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EE91" w14:textId="58C2DCAF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  <w:r w:rsidRPr="00BA1DE5">
        <w:rPr>
          <w:b/>
        </w:rPr>
        <w:t>Shtojca I</w:t>
      </w:r>
    </w:p>
    <w:p w14:paraId="5544FB14" w14:textId="64E3C3A2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59442C">
        <w:rPr>
          <w:rFonts w:ascii="Calibri" w:hAnsi="Calibri"/>
          <w:b/>
          <w:sz w:val="28"/>
          <w:szCs w:val="28"/>
        </w:rPr>
        <w:t>DIETETIKA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1A00D09" w14:textId="77777777" w:rsidTr="005203B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2611644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69738A38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0669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29A" w14:textId="54793C33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Fakulteti i 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Mjekësisë, Dega e Farmacisë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65BA85D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31A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07B" w14:textId="5DB349F9" w:rsidR="00317968" w:rsidRPr="00BA1DE5" w:rsidRDefault="0059442C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Dietetika</w:t>
            </w:r>
          </w:p>
        </w:tc>
      </w:tr>
      <w:tr w:rsidR="00317968" w:rsidRPr="00BA1DE5" w14:paraId="65314EEA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D302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805" w14:textId="05E6D787" w:rsidR="00317968" w:rsidRPr="00BA1DE5" w:rsidRDefault="0092201C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Diplomë universitare</w:t>
            </w:r>
          </w:p>
        </w:tc>
      </w:tr>
      <w:tr w:rsidR="00317968" w:rsidRPr="00BA1DE5" w14:paraId="10AA37C6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64D0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86E" w14:textId="4E555801" w:rsidR="00317968" w:rsidRPr="00BA1DE5" w:rsidRDefault="0059442C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317968" w:rsidRPr="00BA1DE5" w14:paraId="289BCD11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92A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5FFB" w14:textId="10D50F5F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59442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ë | Semestri i 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</w:t>
            </w:r>
            <w:r w:rsidR="0059442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5203B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1CA3D42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D772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1B31" w14:textId="624BA18D" w:rsidR="00317968" w:rsidRPr="00BA1DE5" w:rsidRDefault="007D3E53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1+1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 w:rsidR="0059442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</w:t>
            </w:r>
          </w:p>
        </w:tc>
      </w:tr>
      <w:tr w:rsidR="00317968" w:rsidRPr="00BA1DE5" w14:paraId="15FB465D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F212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6E96" w14:textId="250D024C" w:rsidR="00317968" w:rsidRPr="00BA1DE5" w:rsidRDefault="007D3E53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76A7C84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1767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BE68" w14:textId="3AAEE403" w:rsidR="00317968" w:rsidRPr="00BA1DE5" w:rsidRDefault="00317968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5C9F925C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9A89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7A7" w14:textId="00CED555" w:rsidR="00317968" w:rsidRPr="00BA1DE5" w:rsidRDefault="005203B3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</w:t>
            </w:r>
            <w:r w:rsidR="00AA501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. Zana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Sulejmani-Ibraimi</w:t>
            </w:r>
            <w:proofErr w:type="spellEnd"/>
          </w:p>
        </w:tc>
      </w:tr>
      <w:tr w:rsidR="00317968" w:rsidRPr="00BA1DE5" w14:paraId="0FD9C32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474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165" w14:textId="30C2EF6A" w:rsidR="00317968" w:rsidRDefault="00B27FFA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Email</w:t>
            </w:r>
            <w:proofErr w:type="spellEnd"/>
            <w:r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:</w:t>
            </w:r>
            <w:r>
              <w:t xml:space="preserve"> </w:t>
            </w:r>
            <w:hyperlink r:id="rId6" w:history="1"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zana.ibraimi</w:t>
              </w:r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</w:rPr>
                <w:t>@</w:t>
              </w:r>
              <w:r w:rsidRPr="004D72A2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uni-pr.edu</w:t>
              </w:r>
            </w:hyperlink>
          </w:p>
          <w:p w14:paraId="5F1DA898" w14:textId="7C4F86AF" w:rsidR="0092201C" w:rsidRPr="0092201C" w:rsidRDefault="00B27FFA" w:rsidP="005203B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Tel: </w:t>
            </w:r>
            <w:r w:rsidR="0092201C"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+3834</w:t>
            </w:r>
            <w:r w:rsidR="00AA501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92201C" w:rsidRPr="00292AE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330362</w:t>
            </w:r>
          </w:p>
        </w:tc>
      </w:tr>
      <w:tr w:rsidR="00317968" w:rsidRPr="00BA1DE5" w14:paraId="4E734E9A" w14:textId="77777777" w:rsidTr="005203B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1FC91E" w14:textId="77777777" w:rsidR="00317968" w:rsidRPr="00BA1DE5" w:rsidRDefault="00317968" w:rsidP="005203B3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2A70F077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775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bookmarkStart w:id="0" w:name="_Hlk64447515"/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2378" w14:textId="77777777" w:rsidR="00931EFE" w:rsidRDefault="00931EFE" w:rsidP="00931EFE">
            <w:pPr>
              <w:autoSpaceDE w:val="0"/>
              <w:autoSpaceDN w:val="0"/>
              <w:adjustRightInd w:val="0"/>
              <w:spacing w:after="0" w:line="240" w:lineRule="auto"/>
            </w:pPr>
            <w:r w:rsidRPr="00931EFE">
              <w:t>Dietetika është një disiplinë që merret me stud</w:t>
            </w:r>
            <w:r>
              <w:t>i</w:t>
            </w:r>
            <w:r w:rsidRPr="00931EFE">
              <w:t xml:space="preserve">min e ushqimit dhe të ushqyerit dhe që përcakton se si ushqimi i mirë ndikon në shëndetin e përgjithshëm të njeriut. Kjo fushë ofron një fokus të fortë në shëndetin publik dhe qëllimi i saj kryesor është edukimi i popullatës mbi rëndësinë e zgjedhjeve të duhura </w:t>
            </w:r>
            <w:proofErr w:type="spellStart"/>
            <w:r w:rsidRPr="00931EFE">
              <w:t>die</w:t>
            </w:r>
            <w:r>
              <w:t>t</w:t>
            </w:r>
            <w:r w:rsidRPr="00931EFE">
              <w:t>ike</w:t>
            </w:r>
            <w:proofErr w:type="spellEnd"/>
            <w:r w:rsidRPr="00931EFE">
              <w:t xml:space="preserve">. </w:t>
            </w:r>
          </w:p>
          <w:p w14:paraId="04396F56" w14:textId="45676750" w:rsidR="00317968" w:rsidRPr="00931EFE" w:rsidRDefault="00931EFE" w:rsidP="0093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EFE">
              <w:t>Dietetika është një fushë sh</w:t>
            </w:r>
            <w:r w:rsidR="00B07E60">
              <w:t>kencore</w:t>
            </w:r>
            <w:r w:rsidRPr="00931EFE">
              <w:t xml:space="preserve"> që përqendrohet në përshkrimin e terapisë </w:t>
            </w:r>
            <w:r w:rsidR="00D760C5" w:rsidRPr="00931EFE">
              <w:t>mjekësore</w:t>
            </w:r>
            <w:r w:rsidRPr="00931EFE">
              <w:t xml:space="preserve"> ushqimore dhe konsultimin </w:t>
            </w:r>
            <w:proofErr w:type="spellStart"/>
            <w:r w:rsidRPr="00931EFE">
              <w:t>dietik</w:t>
            </w:r>
            <w:proofErr w:type="spellEnd"/>
            <w:r w:rsidRPr="00931EFE">
              <w:t xml:space="preserve"> për të trajtuar gjendjet </w:t>
            </w:r>
            <w:r w:rsidR="00D760C5">
              <w:t>shëndet</w:t>
            </w:r>
            <w:r w:rsidRPr="00931EFE">
              <w:t>ësore.</w:t>
            </w:r>
            <w:r w:rsidR="00D760C5">
              <w:t xml:space="preserve"> </w:t>
            </w:r>
          </w:p>
        </w:tc>
      </w:tr>
      <w:tr w:rsidR="00317968" w:rsidRPr="0092201C" w14:paraId="5C17DD20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DE0" w14:textId="77777777" w:rsidR="00317968" w:rsidRPr="00BA1DE5" w:rsidRDefault="00317968" w:rsidP="005203B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53AE" w14:textId="419E47A5" w:rsidR="00F25AC2" w:rsidRPr="00F25AC2" w:rsidRDefault="005E2F3A" w:rsidP="00F25AC2">
            <w:pPr>
              <w:autoSpaceDE w:val="0"/>
              <w:autoSpaceDN w:val="0"/>
              <w:adjustRightInd w:val="0"/>
              <w:spacing w:after="0" w:line="240" w:lineRule="auto"/>
            </w:pPr>
            <w:r w:rsidRPr="00F25AC2">
              <w:t>Qëllimi i kësaj lënde është t</w:t>
            </w:r>
            <w:r w:rsidR="00F25AC2" w:rsidRPr="00F25AC2">
              <w:t xml:space="preserve">’i përgatis </w:t>
            </w:r>
            <w:r w:rsidRPr="00F25AC2">
              <w:t xml:space="preserve">studentët </w:t>
            </w:r>
            <w:r w:rsidR="00F25AC2">
              <w:t xml:space="preserve">që </w:t>
            </w:r>
            <w:r w:rsidRPr="00F25AC2">
              <w:t xml:space="preserve">të zhvillojnë njohuritë dhe aftësitë </w:t>
            </w:r>
            <w:r w:rsidR="00F25AC2" w:rsidRPr="00F25AC2">
              <w:t xml:space="preserve">e tyre </w:t>
            </w:r>
            <w:r w:rsidRPr="00F25AC2">
              <w:t>në shkencën e të ushqyerit, dietologjinë dhe ushqimin klinik</w:t>
            </w:r>
            <w:r w:rsidR="00F25AC2" w:rsidRPr="00F25AC2">
              <w:t xml:space="preserve">. </w:t>
            </w:r>
          </w:p>
          <w:p w14:paraId="3FC6B516" w14:textId="77777777" w:rsidR="00F25AC2" w:rsidRDefault="00F25AC2" w:rsidP="00F25AC2">
            <w:pPr>
              <w:autoSpaceDE w:val="0"/>
              <w:autoSpaceDN w:val="0"/>
              <w:adjustRightInd w:val="0"/>
              <w:spacing w:after="0" w:line="240" w:lineRule="auto"/>
            </w:pPr>
            <w:r w:rsidRPr="00F25AC2">
              <w:t xml:space="preserve">Qëllim tjetër është </w:t>
            </w:r>
            <w:r w:rsidR="005E2F3A" w:rsidRPr="00F25AC2">
              <w:t>përvetësimi i njohurive në lidhje me ushqimet funksionale dhe produktet diet</w:t>
            </w:r>
            <w:r>
              <w:t>et</w:t>
            </w:r>
            <w:r w:rsidR="005E2F3A" w:rsidRPr="00F25AC2">
              <w:t>ike, përfshirë llojet, kategoritë dhe karakteristikat themelore</w:t>
            </w:r>
            <w:r>
              <w:t xml:space="preserve">. </w:t>
            </w:r>
          </w:p>
          <w:p w14:paraId="4C75BE71" w14:textId="4398BB47" w:rsidR="00317968" w:rsidRPr="00F25AC2" w:rsidRDefault="00F25AC2" w:rsidP="00F25AC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Ndër objektivat e kësaj lënde është përgatitja e studentëve për </w:t>
            </w:r>
            <w:r w:rsidR="005E2F3A" w:rsidRPr="00F25AC2">
              <w:t>njohj</w:t>
            </w:r>
            <w:r>
              <w:t>en</w:t>
            </w:r>
            <w:r w:rsidR="005E2F3A" w:rsidRPr="00F25AC2">
              <w:t xml:space="preserve"> e etiologjisë dhe patofiziologjisë së </w:t>
            </w:r>
            <w:r>
              <w:t xml:space="preserve">sëmundjeve të ndryshme, si </w:t>
            </w:r>
            <w:r w:rsidR="005E2F3A" w:rsidRPr="00F25AC2">
              <w:t>diabetit, sëmundjeve kardiovaskulare, anemisë, sëmundjeve të aparatit tretës,</w:t>
            </w:r>
            <w:r>
              <w:t xml:space="preserve"> </w:t>
            </w:r>
            <w:r w:rsidR="005E2F3A" w:rsidRPr="00F25AC2">
              <w:t>njohj</w:t>
            </w:r>
            <w:r>
              <w:t>en</w:t>
            </w:r>
            <w:r w:rsidR="005E2F3A" w:rsidRPr="00F25AC2">
              <w:t xml:space="preserve"> e proceseve themelore biokimike në trup</w:t>
            </w:r>
            <w:r>
              <w:t xml:space="preserve"> dhe n</w:t>
            </w:r>
            <w:r w:rsidR="005E2F3A" w:rsidRPr="00F25AC2">
              <w:t>johj</w:t>
            </w:r>
            <w:r>
              <w:t>en</w:t>
            </w:r>
            <w:r w:rsidR="005E2F3A" w:rsidRPr="00F25AC2">
              <w:t xml:space="preserve"> e aspekteve fiziologjike e biokimike të </w:t>
            </w:r>
            <w:proofErr w:type="spellStart"/>
            <w:r w:rsidR="005E2F3A" w:rsidRPr="00F25AC2">
              <w:t>të</w:t>
            </w:r>
            <w:proofErr w:type="spellEnd"/>
            <w:r w:rsidR="005E2F3A" w:rsidRPr="00F25AC2">
              <w:t xml:space="preserve"> ushqyerit</w:t>
            </w:r>
            <w:r>
              <w:t>, si dhe k</w:t>
            </w:r>
            <w:r w:rsidR="005E2F3A" w:rsidRPr="00F25AC2">
              <w:t>uptimi</w:t>
            </w:r>
            <w:r>
              <w:t>n e</w:t>
            </w:r>
            <w:r w:rsidR="005E2F3A" w:rsidRPr="00F25AC2">
              <w:t xml:space="preserve"> vlerave të </w:t>
            </w:r>
            <w:r>
              <w:t>konsumit (marrjes) së rekomanduar ditore (</w:t>
            </w:r>
            <w:r w:rsidR="005E2F3A" w:rsidRPr="00F25AC2">
              <w:t>DRI</w:t>
            </w:r>
            <w:r>
              <w:t>)</w:t>
            </w:r>
            <w:r w:rsidR="005E2F3A" w:rsidRPr="00F25AC2">
              <w:t>.</w:t>
            </w:r>
          </w:p>
        </w:tc>
      </w:tr>
      <w:tr w:rsidR="00317968" w:rsidRPr="00BA1DE5" w14:paraId="27488164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A8AF9EE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8837C68" w14:textId="391837DB" w:rsidR="0092201C" w:rsidRPr="002B7D8A" w:rsidRDefault="00B07E60" w:rsidP="002B7D8A">
            <w:pPr>
              <w:autoSpaceDE w:val="0"/>
              <w:autoSpaceDN w:val="0"/>
              <w:adjustRightInd w:val="0"/>
              <w:spacing w:after="0" w:line="240" w:lineRule="auto"/>
            </w:pPr>
            <w:r w:rsidRPr="002B7D8A">
              <w:t xml:space="preserve">Studentët do të zhvillojnë aftësi për të identifikuar, analizuar në mënyrë kritike dhe zgjidhur problemet e të ushqyerit të pacientëve. Ata do të arrijnë të vlerësojnë statusin ushqyes të pacientit dhe të mësojnë për specifikat e dietës sipas kushteve fiziologjike. Studentët do të njihen me parametrat dhe udhëzimet themelore të dietologjisë mjekësore, do të njihen me përdorimin e </w:t>
            </w:r>
            <w:r w:rsidRPr="002B7D8A">
              <w:lastRenderedPageBreak/>
              <w:t xml:space="preserve">duhur të </w:t>
            </w:r>
            <w:proofErr w:type="spellStart"/>
            <w:r w:rsidRPr="002B7D8A">
              <w:t>suplementeve</w:t>
            </w:r>
            <w:proofErr w:type="spellEnd"/>
            <w:r w:rsidRPr="002B7D8A">
              <w:t xml:space="preserve"> ushqimore, dozën e tyre dhe sigurinë e përdorimit, varësisht nga gjendja patologjike e pacientëve dhe nevoja</w:t>
            </w:r>
            <w:r>
              <w:t>ve</w:t>
            </w:r>
            <w:r w:rsidRPr="002B7D8A">
              <w:t xml:space="preserve"> sipas grup moshave. Ata do të zotërojnë aftësitë të këshillojnë pacientët e moshave të ndryshme dhe pacientët me kushte specifike fiziologjike (shtatzëni, </w:t>
            </w:r>
            <w:proofErr w:type="spellStart"/>
            <w:r w:rsidRPr="002B7D8A">
              <w:t>laktacion</w:t>
            </w:r>
            <w:proofErr w:type="spellEnd"/>
            <w:r w:rsidRPr="002B7D8A">
              <w:t>) për ushqimin e duhur dhe shtesat plotësuese.</w:t>
            </w:r>
          </w:p>
        </w:tc>
      </w:tr>
      <w:bookmarkEnd w:id="0"/>
      <w:tr w:rsidR="00317968" w:rsidRPr="00BA1DE5" w14:paraId="32D0D94C" w14:textId="77777777" w:rsidTr="005203B3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398AA7A" w14:textId="77777777" w:rsidR="00317968" w:rsidRPr="00BA1DE5" w:rsidRDefault="00317968" w:rsidP="005203B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05FEFBEC" w14:textId="77777777" w:rsidTr="005203B3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2CFD52" w14:textId="77777777" w:rsidR="00317968" w:rsidRPr="00BA1DE5" w:rsidRDefault="00317968" w:rsidP="005203B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1D1A99EC" w14:textId="77777777" w:rsidTr="005203B3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134B00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3116A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3F6587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26C9D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5C19C380" w14:textId="77777777" w:rsidTr="005203B3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FB187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9A43C3" w14:textId="7CDD0A7D" w:rsidR="00317968" w:rsidRPr="00BA1DE5" w:rsidRDefault="0092201C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2660C4" w14:textId="77777777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F946" w14:textId="3487218F" w:rsidR="00317968" w:rsidRPr="00BA1DE5" w:rsidRDefault="0092201C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586A28D4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6DF3DE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317AD8" w14:textId="1F4AC716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427939" w14:textId="12C45B7B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67DB" w14:textId="11F631E9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3FE44E4F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D38E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6D3210" w14:textId="192B3C87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66D8C" w14:textId="4E557335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769D" w14:textId="6E2B5874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0701587B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D0E7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1601A" w14:textId="1E7381F2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1069A3" w14:textId="2E68B2E8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61CA" w14:textId="14F15023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5D1D207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AC0ED8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25C18" w14:textId="7854C072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53E694" w14:textId="6667BAB7" w:rsidR="00317968" w:rsidRPr="00BA1DE5" w:rsidRDefault="00317968" w:rsidP="005203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77C9" w14:textId="3472EE80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5F8FB6C7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2D217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28EED" w14:textId="089C0CC3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61FA62" w14:textId="65A23CBD" w:rsidR="00317968" w:rsidRPr="00BA1DE5" w:rsidRDefault="00D051C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44D0" w14:textId="440B15EB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317968" w:rsidRPr="00BA1DE5" w14:paraId="269917A3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63DA9E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6AF92" w14:textId="46854441" w:rsidR="00317968" w:rsidRPr="00BA1DE5" w:rsidRDefault="0019201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4A5B84" w14:textId="0198525A" w:rsidR="00317968" w:rsidRPr="00BA1DE5" w:rsidRDefault="00192013" w:rsidP="005203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AAE0" w14:textId="292232FC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1.5</w:t>
            </w:r>
          </w:p>
        </w:tc>
      </w:tr>
      <w:tr w:rsidR="00317968" w:rsidRPr="00BA1DE5" w14:paraId="55B5EFDE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2C8DE6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4C878B" w14:textId="167599AB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F8DB47" w14:textId="2564F5FA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0F55" w14:textId="2F495A2B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22.5</w:t>
            </w:r>
          </w:p>
        </w:tc>
      </w:tr>
      <w:tr w:rsidR="00317968" w:rsidRPr="00BA1DE5" w14:paraId="2745E9C7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BFF622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525210" w14:textId="7BC38DF8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3163D" w14:textId="1495F77C" w:rsidR="00317968" w:rsidRPr="00BA1DE5" w:rsidRDefault="00D051C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7D2B79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079D" w14:textId="7143F0C4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59608200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2645A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B8AD0" w14:textId="78CB3A5C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19114C" w14:textId="3E1CDE13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723F" w14:textId="65A96350" w:rsidR="00317968" w:rsidRPr="00BA1DE5" w:rsidRDefault="007D2B79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3A98ED8A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680CC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0BFBCEF" w14:textId="2C14E316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BFF9F7" w14:textId="38589710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DE523BD" w14:textId="39A81302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6A7F97F7" w14:textId="77777777" w:rsidTr="005203B3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DDA5D8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D3019B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957A846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DF45A5" w14:textId="499CCBFF" w:rsidR="00317968" w:rsidRPr="00BA1DE5" w:rsidRDefault="00192013" w:rsidP="005203B3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</w:t>
            </w:r>
            <w:r w:rsidR="00317968" w:rsidRPr="00BA1DE5">
              <w:rPr>
                <w:rFonts w:ascii="Calibri" w:hAnsi="Calibri" w:cs="Arial"/>
                <w:b/>
              </w:rPr>
              <w:t>5</w:t>
            </w:r>
            <w:r w:rsidR="00D051C3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>3</w:t>
            </w:r>
            <w:r w:rsidR="00D051C3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317968" w:rsidRPr="00BA1DE5" w14:paraId="60E3DA9A" w14:textId="77777777" w:rsidTr="005203B3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BF5D472" w14:textId="77777777" w:rsidR="00317968" w:rsidRPr="00BA1DE5" w:rsidRDefault="00317968" w:rsidP="005203B3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1E2BB129" w14:textId="77777777" w:rsidTr="005203B3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20D6" w14:textId="77777777" w:rsidR="00317968" w:rsidRPr="00BA1DE5" w:rsidRDefault="00317968" w:rsidP="005203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71E2" w14:textId="1C494A4F" w:rsidR="00317968" w:rsidRPr="007322B0" w:rsidRDefault="00414092" w:rsidP="007322B0">
            <w:pPr>
              <w:spacing w:after="0" w:line="240" w:lineRule="exact"/>
            </w:pPr>
            <w:proofErr w:type="spellStart"/>
            <w:r w:rsidRPr="00A46862">
              <w:t>Ligjeratat</w:t>
            </w:r>
            <w:proofErr w:type="spellEnd"/>
            <w:r w:rsidRPr="00A46862">
              <w:t xml:space="preserve"> mbahen në formë </w:t>
            </w:r>
            <w:proofErr w:type="spellStart"/>
            <w:r w:rsidRPr="00A46862">
              <w:t>interaktive</w:t>
            </w:r>
            <w:proofErr w:type="spellEnd"/>
            <w:r w:rsidRPr="00A46862">
              <w:t xml:space="preserve">. </w:t>
            </w:r>
            <w:proofErr w:type="spellStart"/>
            <w:r w:rsidRPr="00A46862">
              <w:t>Prezentimi</w:t>
            </w:r>
            <w:proofErr w:type="spellEnd"/>
            <w:r w:rsidRPr="00A46862">
              <w:t xml:space="preserve"> bëhet në LCD projektor, </w:t>
            </w:r>
            <w:r w:rsidRPr="00043002">
              <w:t>duke diskutuar me studentë për çështjet e paraqitura</w:t>
            </w:r>
            <w:r w:rsidR="00E451A7">
              <w:t>. Organizohen s</w:t>
            </w:r>
            <w:r w:rsidR="00E451A7" w:rsidRPr="00E451A7">
              <w:t>eminare të shkurtra brenda leksioneve të planifikuara</w:t>
            </w:r>
            <w:r w:rsidR="00E451A7">
              <w:t>.</w:t>
            </w:r>
          </w:p>
        </w:tc>
      </w:tr>
      <w:tr w:rsidR="00D051C3" w:rsidRPr="00BA1DE5" w14:paraId="370EF50A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455E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EB7" w14:textId="77777777" w:rsidR="00414092" w:rsidRDefault="00414092" w:rsidP="00414092">
            <w:pPr>
              <w:spacing w:after="0" w:line="240" w:lineRule="exact"/>
            </w:pPr>
            <w:r>
              <w:t xml:space="preserve">Metoda e vlerësimit bëhet me teste dhe </w:t>
            </w:r>
            <w:proofErr w:type="spellStart"/>
            <w:r>
              <w:t>kollokfiume</w:t>
            </w:r>
            <w:proofErr w:type="spellEnd"/>
            <w:r>
              <w:t xml:space="preserve">. Provimi zhvillohet me shkrim, ku çdo pyetje në test dhe </w:t>
            </w:r>
            <w:proofErr w:type="spellStart"/>
            <w:r>
              <w:t>kollokfium</w:t>
            </w:r>
            <w:proofErr w:type="spellEnd"/>
            <w:r>
              <w:t xml:space="preserve"> vlerësohet me një numër pikësh.</w:t>
            </w:r>
          </w:p>
          <w:p w14:paraId="0896FD39" w14:textId="77777777" w:rsidR="00414092" w:rsidRDefault="00414092" w:rsidP="00414092">
            <w:pPr>
              <w:spacing w:after="0" w:line="240" w:lineRule="exact"/>
            </w:pPr>
            <w:r>
              <w:t xml:space="preserve">Mënyra e vlerësimit: </w:t>
            </w:r>
          </w:p>
          <w:p w14:paraId="237D25E9" w14:textId="38A0FB1B" w:rsidR="00414092" w:rsidRDefault="00414092" w:rsidP="00414092">
            <w:pPr>
              <w:spacing w:after="0" w:line="240" w:lineRule="exact"/>
            </w:pPr>
            <w:proofErr w:type="spellStart"/>
            <w:r>
              <w:t>Kolok</w:t>
            </w:r>
            <w:r w:rsidR="00954785">
              <w:t>v</w:t>
            </w:r>
            <w:r>
              <w:t>iumi</w:t>
            </w:r>
            <w:proofErr w:type="spellEnd"/>
            <w:r>
              <w:t xml:space="preserve">                                                           </w:t>
            </w:r>
            <w:r w:rsidR="00E06A25">
              <w:t>15</w:t>
            </w:r>
            <w:r>
              <w:t xml:space="preserve"> % </w:t>
            </w:r>
          </w:p>
          <w:p w14:paraId="132429F3" w14:textId="2CA28876" w:rsidR="00414092" w:rsidRDefault="00414092" w:rsidP="00414092">
            <w:pPr>
              <w:spacing w:after="0" w:line="240" w:lineRule="exact"/>
            </w:pPr>
            <w:r>
              <w:t xml:space="preserve">Seminaret apo angazhime tjera                      </w:t>
            </w:r>
            <w:r w:rsidR="00E06A25">
              <w:t>1</w:t>
            </w:r>
            <w:r>
              <w:t>0 %</w:t>
            </w:r>
          </w:p>
          <w:p w14:paraId="6D69FBA2" w14:textId="7E638826" w:rsidR="00414092" w:rsidRDefault="00414092" w:rsidP="00414092">
            <w:pPr>
              <w:spacing w:after="0" w:line="240" w:lineRule="exact"/>
            </w:pPr>
            <w:r>
              <w:t xml:space="preserve">Vijimi i rregullt në ligjërata                               </w:t>
            </w:r>
            <w:r w:rsidR="00E06A25">
              <w:t>5</w:t>
            </w:r>
            <w:r>
              <w:t xml:space="preserve"> %</w:t>
            </w:r>
          </w:p>
          <w:p w14:paraId="15E76413" w14:textId="6433E59B" w:rsidR="00414092" w:rsidRDefault="00414092" w:rsidP="00414092">
            <w:pPr>
              <w:spacing w:after="0" w:line="240" w:lineRule="exact"/>
            </w:pPr>
            <w:r>
              <w:t xml:space="preserve">Provimi final    </w:t>
            </w:r>
            <w:r>
              <w:tab/>
              <w:t xml:space="preserve">                                                  </w:t>
            </w:r>
            <w:r w:rsidR="00E06A25">
              <w:t>7</w:t>
            </w:r>
            <w:r>
              <w:t>0 %</w:t>
            </w:r>
          </w:p>
          <w:p w14:paraId="68F6E7DE" w14:textId="77777777" w:rsidR="00414092" w:rsidRDefault="00414092" w:rsidP="00414092">
            <w:pPr>
              <w:spacing w:after="0" w:line="240" w:lineRule="exact"/>
            </w:pPr>
            <w:r>
              <w:t>Gjithsej:</w:t>
            </w:r>
            <w:r>
              <w:tab/>
              <w:t xml:space="preserve">                                                100 %</w:t>
            </w:r>
          </w:p>
          <w:p w14:paraId="080DB9C6" w14:textId="77777777" w:rsidR="00414092" w:rsidRDefault="00414092" w:rsidP="007322B0">
            <w:pPr>
              <w:spacing w:after="0" w:line="240" w:lineRule="exact"/>
            </w:pPr>
          </w:p>
          <w:p w14:paraId="0C2E2AA5" w14:textId="6432B319" w:rsidR="00D051C3" w:rsidRPr="007322B0" w:rsidRDefault="00253113" w:rsidP="007322B0">
            <w:pPr>
              <w:spacing w:after="0" w:line="240" w:lineRule="exact"/>
            </w:pPr>
            <w:r w:rsidRPr="007322B0">
              <w:t xml:space="preserve">Konsultimet me studentë </w:t>
            </w:r>
            <w:r>
              <w:t xml:space="preserve">bëhen </w:t>
            </w:r>
            <w:r w:rsidRPr="007322B0">
              <w:t>2</w:t>
            </w:r>
            <w:r w:rsidR="003A785F">
              <w:t>(dy)</w:t>
            </w:r>
            <w:r w:rsidRPr="007322B0">
              <w:t xml:space="preserve"> </w:t>
            </w:r>
            <w:r>
              <w:t>her</w:t>
            </w:r>
            <w:r w:rsidRPr="007322B0">
              <w:t>ë në javë</w:t>
            </w:r>
            <w:r w:rsidR="003A785F">
              <w:t>.</w:t>
            </w:r>
          </w:p>
          <w:p w14:paraId="56D4A6C7" w14:textId="32584670" w:rsidR="00D051C3" w:rsidRPr="007322B0" w:rsidRDefault="00D051C3" w:rsidP="007322B0">
            <w:pPr>
              <w:spacing w:after="0" w:line="240" w:lineRule="exact"/>
            </w:pPr>
            <w:r w:rsidRPr="007322B0">
              <w:t>Seminaret organizohen gjat</w:t>
            </w:r>
            <w:r w:rsidR="009259DC">
              <w:t>ë</w:t>
            </w:r>
            <w:r w:rsidRPr="007322B0">
              <w:t xml:space="preserve"> </w:t>
            </w:r>
            <w:r w:rsidR="00414092">
              <w:t>semestrit</w:t>
            </w:r>
            <w:r w:rsidRPr="007322B0">
              <w:t>.</w:t>
            </w:r>
          </w:p>
        </w:tc>
      </w:tr>
      <w:tr w:rsidR="00D051C3" w:rsidRPr="00BA1DE5" w14:paraId="1DEBEB02" w14:textId="77777777" w:rsidTr="005203B3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3DB44D1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051C3" w:rsidRPr="00BA1DE5" w14:paraId="11AEEAF0" w14:textId="77777777" w:rsidTr="005203B3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079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7198" w14:textId="17CDAF2C" w:rsidR="00344A70" w:rsidRPr="009E23A7" w:rsidRDefault="009E23A7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r w:rsidRPr="001A6787">
              <w:t xml:space="preserve">Thomas B, </w:t>
            </w:r>
            <w:proofErr w:type="spellStart"/>
            <w:r w:rsidRPr="001A6787">
              <w:t>Bishop</w:t>
            </w:r>
            <w:proofErr w:type="spellEnd"/>
            <w:r w:rsidRPr="001A6787">
              <w:t xml:space="preserve"> J, </w:t>
            </w:r>
            <w:proofErr w:type="spellStart"/>
            <w:r w:rsidRPr="001A6787">
              <w:t>editors</w:t>
            </w:r>
            <w:proofErr w:type="spellEnd"/>
            <w:r w:rsidRPr="001A6787">
              <w:t xml:space="preserve">. Manual </w:t>
            </w:r>
            <w:proofErr w:type="spellStart"/>
            <w:r w:rsidRPr="001A6787">
              <w:t>of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dietetic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practice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John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Wiley</w:t>
            </w:r>
            <w:proofErr w:type="spellEnd"/>
            <w:r w:rsidRPr="001A6787">
              <w:t xml:space="preserve"> &amp; </w:t>
            </w:r>
            <w:proofErr w:type="spellStart"/>
            <w:r w:rsidRPr="001A6787">
              <w:t>Sons</w:t>
            </w:r>
            <w:proofErr w:type="spellEnd"/>
            <w:r w:rsidRPr="001A6787">
              <w:t xml:space="preserve">; 2013 </w:t>
            </w:r>
            <w:proofErr w:type="spellStart"/>
            <w:r w:rsidRPr="001A6787">
              <w:t>Jul</w:t>
            </w:r>
            <w:proofErr w:type="spellEnd"/>
            <w:r w:rsidRPr="001A6787">
              <w:t xml:space="preserve"> 8.</w:t>
            </w:r>
          </w:p>
          <w:p w14:paraId="48C5E85A" w14:textId="76A8FB0C" w:rsidR="009E23A7" w:rsidRPr="00270F98" w:rsidRDefault="009E23A7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proofErr w:type="spellStart"/>
            <w:r w:rsidRPr="001A6787">
              <w:t>Lutz</w:t>
            </w:r>
            <w:proofErr w:type="spellEnd"/>
            <w:r w:rsidRPr="001A6787">
              <w:t xml:space="preserve"> CA, </w:t>
            </w:r>
            <w:proofErr w:type="spellStart"/>
            <w:r w:rsidRPr="001A6787">
              <w:t>Mazur</w:t>
            </w:r>
            <w:proofErr w:type="spellEnd"/>
            <w:r w:rsidRPr="001A6787">
              <w:t xml:space="preserve"> E, </w:t>
            </w:r>
            <w:proofErr w:type="spellStart"/>
            <w:r w:rsidRPr="001A6787">
              <w:t>Litch</w:t>
            </w:r>
            <w:proofErr w:type="spellEnd"/>
            <w:r w:rsidRPr="001A6787">
              <w:t xml:space="preserve"> N. </w:t>
            </w:r>
            <w:proofErr w:type="spellStart"/>
            <w:r w:rsidRPr="001A6787">
              <w:t>Nutrition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and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diet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therapy</w:t>
            </w:r>
            <w:proofErr w:type="spellEnd"/>
            <w:r w:rsidRPr="001A6787">
              <w:t xml:space="preserve">. FA </w:t>
            </w:r>
            <w:proofErr w:type="spellStart"/>
            <w:r w:rsidRPr="001A6787">
              <w:t>Davis</w:t>
            </w:r>
            <w:proofErr w:type="spellEnd"/>
            <w:r w:rsidRPr="001A6787">
              <w:t xml:space="preserve">; 2014 </w:t>
            </w:r>
            <w:proofErr w:type="spellStart"/>
            <w:r w:rsidRPr="001A6787">
              <w:t>Aug</w:t>
            </w:r>
            <w:proofErr w:type="spellEnd"/>
            <w:r w:rsidRPr="001A6787">
              <w:t xml:space="preserve"> 14.</w:t>
            </w:r>
          </w:p>
          <w:p w14:paraId="4BB404FC" w14:textId="100DA157" w:rsidR="00270F98" w:rsidRPr="009E23A7" w:rsidRDefault="00270F98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proofErr w:type="spellStart"/>
            <w:r w:rsidRPr="001A6787">
              <w:t>Roth</w:t>
            </w:r>
            <w:proofErr w:type="spellEnd"/>
            <w:r w:rsidRPr="001A6787">
              <w:t xml:space="preserve"> RA. </w:t>
            </w:r>
            <w:proofErr w:type="spellStart"/>
            <w:r w:rsidRPr="001A6787">
              <w:t>Nutrition</w:t>
            </w:r>
            <w:proofErr w:type="spellEnd"/>
            <w:r w:rsidRPr="001A6787">
              <w:t xml:space="preserve"> &amp; </w:t>
            </w:r>
            <w:proofErr w:type="spellStart"/>
            <w:r w:rsidRPr="001A6787">
              <w:t>diet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therapy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Cengage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Learning</w:t>
            </w:r>
            <w:proofErr w:type="spellEnd"/>
            <w:r w:rsidRPr="001A6787">
              <w:t xml:space="preserve">; 2013 </w:t>
            </w:r>
            <w:proofErr w:type="spellStart"/>
            <w:r w:rsidRPr="001A6787">
              <w:t>Feb</w:t>
            </w:r>
            <w:proofErr w:type="spellEnd"/>
            <w:r w:rsidRPr="001A6787">
              <w:t xml:space="preserve"> 28.</w:t>
            </w:r>
          </w:p>
          <w:p w14:paraId="4E7C408E" w14:textId="6BB19C7F" w:rsidR="009E23A7" w:rsidRPr="009E23A7" w:rsidRDefault="009E23A7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proofErr w:type="spellStart"/>
            <w:r w:rsidRPr="001A6787">
              <w:lastRenderedPageBreak/>
              <w:t>Lawrence</w:t>
            </w:r>
            <w:proofErr w:type="spellEnd"/>
            <w:r w:rsidRPr="001A6787">
              <w:t xml:space="preserve"> J, </w:t>
            </w:r>
            <w:proofErr w:type="spellStart"/>
            <w:r w:rsidRPr="001A6787">
              <w:t>Gandy</w:t>
            </w:r>
            <w:proofErr w:type="spellEnd"/>
            <w:r w:rsidRPr="001A6787">
              <w:t xml:space="preserve"> J, </w:t>
            </w:r>
            <w:proofErr w:type="spellStart"/>
            <w:r w:rsidRPr="001A6787">
              <w:t>Douglas</w:t>
            </w:r>
            <w:proofErr w:type="spellEnd"/>
            <w:r w:rsidRPr="001A6787">
              <w:t xml:space="preserve"> P, </w:t>
            </w:r>
            <w:proofErr w:type="spellStart"/>
            <w:r w:rsidRPr="001A6787">
              <w:t>editors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Dietetic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and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Nutrition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Case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Studies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John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Wiley</w:t>
            </w:r>
            <w:proofErr w:type="spellEnd"/>
            <w:r w:rsidRPr="001A6787">
              <w:t xml:space="preserve"> &amp; </w:t>
            </w:r>
            <w:proofErr w:type="spellStart"/>
            <w:r w:rsidRPr="001A6787">
              <w:t>Sons</w:t>
            </w:r>
            <w:proofErr w:type="spellEnd"/>
            <w:r w:rsidRPr="001A6787">
              <w:t xml:space="preserve">; 2016 </w:t>
            </w:r>
            <w:proofErr w:type="spellStart"/>
            <w:r w:rsidRPr="001A6787">
              <w:t>Feb</w:t>
            </w:r>
            <w:proofErr w:type="spellEnd"/>
            <w:r w:rsidRPr="001A6787">
              <w:t xml:space="preserve"> 11.</w:t>
            </w:r>
          </w:p>
          <w:p w14:paraId="07C42051" w14:textId="0A186539" w:rsidR="006E766E" w:rsidRPr="006E766E" w:rsidRDefault="006E766E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proofErr w:type="spellStart"/>
            <w:r w:rsidRPr="001A6787">
              <w:t>Kazaks</w:t>
            </w:r>
            <w:proofErr w:type="spellEnd"/>
            <w:r w:rsidRPr="001A6787">
              <w:t xml:space="preserve"> A, </w:t>
            </w:r>
            <w:proofErr w:type="spellStart"/>
            <w:r w:rsidRPr="001A6787">
              <w:t>Stern</w:t>
            </w:r>
            <w:proofErr w:type="spellEnd"/>
            <w:r w:rsidRPr="001A6787">
              <w:t xml:space="preserve"> JS. </w:t>
            </w:r>
            <w:proofErr w:type="spellStart"/>
            <w:r w:rsidRPr="001A6787">
              <w:t>Nutrition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and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Obesity</w:t>
            </w:r>
            <w:proofErr w:type="spellEnd"/>
            <w:r w:rsidRPr="001A6787">
              <w:t xml:space="preserve">: </w:t>
            </w:r>
            <w:proofErr w:type="spellStart"/>
            <w:r w:rsidRPr="001A6787">
              <w:t>Assessment</w:t>
            </w:r>
            <w:proofErr w:type="spellEnd"/>
            <w:r w:rsidRPr="001A6787">
              <w:t xml:space="preserve">, </w:t>
            </w:r>
            <w:proofErr w:type="spellStart"/>
            <w:r w:rsidRPr="001A6787">
              <w:t>Management</w:t>
            </w:r>
            <w:proofErr w:type="spellEnd"/>
            <w:r w:rsidRPr="001A6787">
              <w:t xml:space="preserve"> &amp; </w:t>
            </w:r>
            <w:proofErr w:type="spellStart"/>
            <w:r w:rsidRPr="001A6787">
              <w:t>Prevention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Jones</w:t>
            </w:r>
            <w:proofErr w:type="spellEnd"/>
            <w:r w:rsidRPr="001A6787">
              <w:t xml:space="preserve"> &amp; </w:t>
            </w:r>
            <w:proofErr w:type="spellStart"/>
            <w:r w:rsidRPr="001A6787">
              <w:t>Bartlett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Publishers</w:t>
            </w:r>
            <w:proofErr w:type="spellEnd"/>
            <w:r w:rsidRPr="001A6787">
              <w:t>; 2013.</w:t>
            </w:r>
          </w:p>
          <w:p w14:paraId="64EFEC1C" w14:textId="52D9C283" w:rsidR="006E766E" w:rsidRPr="006E766E" w:rsidRDefault="006E766E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proofErr w:type="spellStart"/>
            <w:r w:rsidRPr="001A6787">
              <w:t>Monsen</w:t>
            </w:r>
            <w:proofErr w:type="spellEnd"/>
            <w:r w:rsidRPr="001A6787">
              <w:t xml:space="preserve"> ER, </w:t>
            </w:r>
            <w:proofErr w:type="spellStart"/>
            <w:r w:rsidRPr="001A6787">
              <w:t>Rock</w:t>
            </w:r>
            <w:proofErr w:type="spellEnd"/>
            <w:r w:rsidRPr="001A6787">
              <w:t xml:space="preserve"> C, </w:t>
            </w:r>
            <w:proofErr w:type="spellStart"/>
            <w:r w:rsidRPr="001A6787">
              <w:t>Coulston</w:t>
            </w:r>
            <w:proofErr w:type="spellEnd"/>
            <w:r w:rsidRPr="001A6787">
              <w:t xml:space="preserve"> AM. </w:t>
            </w:r>
            <w:proofErr w:type="spellStart"/>
            <w:r w:rsidRPr="001A6787">
              <w:t>Nutrition</w:t>
            </w:r>
            <w:proofErr w:type="spellEnd"/>
            <w:r w:rsidRPr="001A6787">
              <w:t xml:space="preserve"> in the </w:t>
            </w:r>
            <w:proofErr w:type="spellStart"/>
            <w:r w:rsidRPr="001A6787">
              <w:t>Prevention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and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Treatment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of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Disease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Academic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Press</w:t>
            </w:r>
            <w:proofErr w:type="spellEnd"/>
            <w:r w:rsidRPr="001A6787">
              <w:t xml:space="preserve">; 2001. </w:t>
            </w:r>
          </w:p>
          <w:p w14:paraId="3FDCB8EB" w14:textId="7CC7603E" w:rsidR="009E23A7" w:rsidRPr="00F06240" w:rsidRDefault="009E23A7" w:rsidP="001A6787">
            <w:pPr>
              <w:pStyle w:val="ListParagraph"/>
              <w:numPr>
                <w:ilvl w:val="0"/>
                <w:numId w:val="7"/>
              </w:numPr>
              <w:spacing w:after="0" w:line="240" w:lineRule="exact"/>
            </w:pPr>
            <w:proofErr w:type="spellStart"/>
            <w:r w:rsidRPr="001A6787">
              <w:t>Mudambi</w:t>
            </w:r>
            <w:proofErr w:type="spellEnd"/>
            <w:r w:rsidRPr="001A6787">
              <w:t xml:space="preserve"> SR. Fundamentals </w:t>
            </w:r>
            <w:proofErr w:type="spellStart"/>
            <w:r w:rsidRPr="001A6787">
              <w:t>of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foods</w:t>
            </w:r>
            <w:proofErr w:type="spellEnd"/>
            <w:r w:rsidRPr="001A6787">
              <w:t xml:space="preserve">, </w:t>
            </w:r>
            <w:proofErr w:type="spellStart"/>
            <w:r w:rsidRPr="001A6787">
              <w:t>nutrition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and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diet</w:t>
            </w:r>
            <w:proofErr w:type="spellEnd"/>
            <w:r w:rsidRPr="001A6787">
              <w:t xml:space="preserve"> </w:t>
            </w:r>
            <w:proofErr w:type="spellStart"/>
            <w:r w:rsidRPr="001A6787">
              <w:t>therapy</w:t>
            </w:r>
            <w:proofErr w:type="spellEnd"/>
            <w:r w:rsidRPr="001A6787">
              <w:t xml:space="preserve">. </w:t>
            </w:r>
            <w:proofErr w:type="spellStart"/>
            <w:r w:rsidRPr="001A6787">
              <w:t>New</w:t>
            </w:r>
            <w:proofErr w:type="spellEnd"/>
            <w:r w:rsidRPr="001A6787">
              <w:t xml:space="preserve"> Age </w:t>
            </w:r>
            <w:proofErr w:type="spellStart"/>
            <w:r w:rsidRPr="001A6787">
              <w:t>International</w:t>
            </w:r>
            <w:proofErr w:type="spellEnd"/>
            <w:r w:rsidRPr="001A6787">
              <w:t>; 2007.</w:t>
            </w:r>
          </w:p>
        </w:tc>
      </w:tr>
      <w:tr w:rsidR="00D051C3" w:rsidRPr="00BA1DE5" w14:paraId="434EF212" w14:textId="77777777" w:rsidTr="005203B3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E77AB50" w14:textId="77777777" w:rsidR="00D051C3" w:rsidRPr="00BA1DE5" w:rsidRDefault="00D051C3" w:rsidP="00D051C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97186D8" w14:textId="2DF7821D" w:rsidR="00F06240" w:rsidRPr="00544A4E" w:rsidRDefault="00F06240" w:rsidP="00EC013D">
            <w:pPr>
              <w:autoSpaceDE w:val="0"/>
              <w:autoSpaceDN w:val="0"/>
              <w:adjustRightInd w:val="0"/>
              <w:spacing w:after="0" w:line="240" w:lineRule="exact"/>
            </w:pPr>
            <w:r>
              <w:t xml:space="preserve">Nga </w:t>
            </w:r>
            <w:r w:rsidR="00451D50">
              <w:t xml:space="preserve">publikimet në </w:t>
            </w:r>
            <w:r>
              <w:t>internet</w:t>
            </w:r>
            <w:r w:rsidR="00451D50">
              <w:t xml:space="preserve"> </w:t>
            </w:r>
            <w:r w:rsidR="00451D50" w:rsidRPr="00F046E0">
              <w:t>(</w:t>
            </w:r>
            <w:proofErr w:type="spellStart"/>
            <w:r w:rsidR="00451D50" w:rsidRPr="00F046E0">
              <w:t>PubMed</w:t>
            </w:r>
            <w:proofErr w:type="spellEnd"/>
            <w:r w:rsidR="00451D50" w:rsidRPr="00F046E0">
              <w:t xml:space="preserve">, </w:t>
            </w:r>
            <w:proofErr w:type="spellStart"/>
            <w:r w:rsidR="00451D50" w:rsidRPr="00F046E0">
              <w:t>MedLine</w:t>
            </w:r>
            <w:proofErr w:type="spellEnd"/>
            <w:r w:rsidR="00451D50" w:rsidRPr="00F046E0">
              <w:t>,</w:t>
            </w:r>
            <w:r w:rsidR="00451D50">
              <w:t xml:space="preserve"> </w:t>
            </w:r>
            <w:proofErr w:type="spellStart"/>
            <w:r w:rsidR="00451D50">
              <w:t>etj</w:t>
            </w:r>
            <w:proofErr w:type="spellEnd"/>
            <w:r w:rsidR="00451D50" w:rsidRPr="00F046E0">
              <w:t>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6FEFA4BC" w14:textId="77777777" w:rsidTr="005203B3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A98211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1DF51853" w14:textId="77777777" w:rsidTr="005203B3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8FA2F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6C3334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17968" w:rsidRPr="00BA1DE5" w14:paraId="6F0D09BC" w14:textId="77777777" w:rsidTr="005203B3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81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D005" w14:textId="763FFD94" w:rsidR="00317968" w:rsidRPr="00BA1DE5" w:rsidRDefault="006F08AC" w:rsidP="005203B3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t>Hyrje, o</w:t>
            </w:r>
            <w:r w:rsidRPr="00E1739A">
              <w:t xml:space="preserve">bjekti i studimit dhe rëndësia e shkencës së </w:t>
            </w:r>
            <w:r>
              <w:t>Dietetikës</w:t>
            </w:r>
          </w:p>
        </w:tc>
      </w:tr>
      <w:tr w:rsidR="00317968" w:rsidRPr="00BA1DE5" w14:paraId="0274D582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5ACB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45C" w14:textId="3CF0633F" w:rsidR="00317968" w:rsidRPr="00CB5433" w:rsidRDefault="00CB5433" w:rsidP="00CB5433">
            <w:pPr>
              <w:spacing w:after="0" w:line="240" w:lineRule="exact"/>
            </w:pPr>
            <w:r w:rsidRPr="00CB5433">
              <w:t>Ushqimi i ciklit jetësor, statusi ushqyes dhe koncepti</w:t>
            </w:r>
            <w:r>
              <w:t xml:space="preserve"> i ushqimit </w:t>
            </w:r>
            <w:proofErr w:type="spellStart"/>
            <w:r>
              <w:t>dietetik</w:t>
            </w:r>
            <w:proofErr w:type="spellEnd"/>
            <w:r>
              <w:t xml:space="preserve"> e funksional</w:t>
            </w:r>
          </w:p>
        </w:tc>
      </w:tr>
      <w:tr w:rsidR="00317968" w:rsidRPr="00BA1DE5" w14:paraId="69B4EEDB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85A9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F65" w14:textId="3018273B" w:rsidR="00317968" w:rsidRPr="00BA1DE5" w:rsidRDefault="00CB5433" w:rsidP="005203B3">
            <w:pPr>
              <w:spacing w:after="0" w:line="240" w:lineRule="exact"/>
            </w:pPr>
            <w:r>
              <w:t>Produktet dietetike, lëndët ushqimore, ushqimet e fortifikuara, të pasuruara dhe modifikuara</w:t>
            </w:r>
          </w:p>
        </w:tc>
      </w:tr>
      <w:tr w:rsidR="00620E1E" w:rsidRPr="00BA1DE5" w14:paraId="66DCDDA0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D49E" w14:textId="65B5A297" w:rsidR="00620E1E" w:rsidRPr="00BA1DE5" w:rsidRDefault="00620E1E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>
              <w:rPr>
                <w:rFonts w:ascii="Calibri" w:hAnsi="Calibri"/>
                <w:b/>
                <w:i/>
              </w:rPr>
              <w:t>4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98BA" w14:textId="42312946" w:rsidR="00620E1E" w:rsidRDefault="00620E1E" w:rsidP="005203B3">
            <w:pPr>
              <w:spacing w:after="0" w:line="240" w:lineRule="exact"/>
            </w:pPr>
            <w:r w:rsidRPr="00620E1E">
              <w:t>Efekti parandalues ​​dhe terapeutik i ushqimit funksional. Futja e përbërësve funksionalë në ushqimin e pasuruar (zhvillimi, formulimi dhe qëndrueshmëria e produktit). Siguria funksionale e ushqimit</w:t>
            </w:r>
          </w:p>
        </w:tc>
      </w:tr>
      <w:tr w:rsidR="00317968" w:rsidRPr="00BA1DE5" w14:paraId="7141576E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73E" w14:textId="12B544C8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620E1E">
              <w:rPr>
                <w:rFonts w:ascii="Calibri" w:hAnsi="Calibri"/>
                <w:b/>
                <w:i/>
              </w:rPr>
              <w:t>5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4DA3" w14:textId="73093167" w:rsidR="00317968" w:rsidRPr="00CB5433" w:rsidRDefault="0055625C" w:rsidP="00CB5433">
            <w:pPr>
              <w:spacing w:after="0" w:line="240" w:lineRule="exact"/>
            </w:pPr>
            <w:r w:rsidRPr="009A1A3A">
              <w:t xml:space="preserve">Ushqimi dhe plotësimi gjatë </w:t>
            </w:r>
            <w:r w:rsidR="00862DCB" w:rsidRPr="009A1A3A">
              <w:t>shtatzënësisë</w:t>
            </w:r>
            <w:r w:rsidRPr="009A1A3A">
              <w:t xml:space="preserve"> dhe </w:t>
            </w:r>
            <w:proofErr w:type="spellStart"/>
            <w:r w:rsidRPr="009A1A3A">
              <w:t>laktacionit</w:t>
            </w:r>
            <w:proofErr w:type="spellEnd"/>
            <w:r w:rsidR="009A1A3A">
              <w:t xml:space="preserve">, </w:t>
            </w:r>
            <w:r w:rsidRPr="009A1A3A">
              <w:t xml:space="preserve">vitaminat, mineralet dhe </w:t>
            </w:r>
            <w:proofErr w:type="spellStart"/>
            <w:r w:rsidR="00862DCB">
              <w:t>s</w:t>
            </w:r>
            <w:r w:rsidR="00862DCB" w:rsidRPr="009A1A3A">
              <w:t>uplementet</w:t>
            </w:r>
            <w:proofErr w:type="spellEnd"/>
            <w:r w:rsidRPr="009A1A3A">
              <w:t xml:space="preserve"> ushqimore gjatë </w:t>
            </w:r>
            <w:r w:rsidR="00862DCB" w:rsidRPr="009A1A3A">
              <w:t>shtatzënësisë</w:t>
            </w:r>
            <w:r w:rsidRPr="009A1A3A">
              <w:t xml:space="preserve"> dhe </w:t>
            </w:r>
            <w:proofErr w:type="spellStart"/>
            <w:r w:rsidRPr="009A1A3A">
              <w:t>laktacionit</w:t>
            </w:r>
            <w:proofErr w:type="spellEnd"/>
          </w:p>
        </w:tc>
      </w:tr>
      <w:tr w:rsidR="00317968" w:rsidRPr="00BA1DE5" w14:paraId="7F0FEAF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0268" w14:textId="0DCC1399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620E1E">
              <w:rPr>
                <w:rFonts w:ascii="Calibri" w:hAnsi="Calibri"/>
                <w:b/>
                <w:i/>
              </w:rPr>
              <w:t>6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3BE7" w14:textId="42B9277E" w:rsidR="00317968" w:rsidRPr="00CB5433" w:rsidRDefault="009A1A3A" w:rsidP="00CB5433">
            <w:pPr>
              <w:spacing w:after="0" w:line="240" w:lineRule="exact"/>
            </w:pPr>
            <w:r w:rsidRPr="009A1A3A">
              <w:t>Ushqyerja e foshnjave dhe fëmijëve</w:t>
            </w:r>
            <w:r>
              <w:t xml:space="preserve">, </w:t>
            </w:r>
            <w:r w:rsidRPr="009A1A3A">
              <w:t>plotësimi i ushqimit</w:t>
            </w:r>
            <w:r>
              <w:t xml:space="preserve"> </w:t>
            </w:r>
            <w:r w:rsidRPr="009A1A3A">
              <w:t>në fëmijëri</w:t>
            </w:r>
            <w:r>
              <w:t>. M</w:t>
            </w:r>
            <w:r w:rsidRPr="009A1A3A">
              <w:t>odele specifike diet</w:t>
            </w:r>
            <w:r w:rsidR="00695051">
              <w:t>et</w:t>
            </w:r>
            <w:r w:rsidRPr="009A1A3A">
              <w:t xml:space="preserve">ike të </w:t>
            </w:r>
            <w:r>
              <w:t xml:space="preserve">foshnjave dhe </w:t>
            </w:r>
            <w:r w:rsidRPr="009A1A3A">
              <w:t>fëmijëve.</w:t>
            </w:r>
            <w:r w:rsidRPr="004C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A3A">
              <w:t>Formula për foshnje dhe ushqime për fëmijë</w:t>
            </w:r>
          </w:p>
        </w:tc>
      </w:tr>
      <w:tr w:rsidR="00317968" w:rsidRPr="00BA1DE5" w14:paraId="4061987C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6AE9" w14:textId="6CCC7D42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620E1E">
              <w:rPr>
                <w:rFonts w:ascii="Calibri" w:hAnsi="Calibri"/>
                <w:b/>
                <w:i/>
              </w:rPr>
              <w:t>7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1F38" w14:textId="248A5670" w:rsidR="00317968" w:rsidRPr="00BA1DE5" w:rsidRDefault="009A1A3A" w:rsidP="005203B3">
            <w:pPr>
              <w:spacing w:after="0" w:line="240" w:lineRule="exact"/>
            </w:pPr>
            <w:r w:rsidRPr="009A1A3A">
              <w:t>Ushqimi për adoleshentët, nevojat specifike ushqyese dhe modelet ushqyese</w:t>
            </w:r>
          </w:p>
        </w:tc>
      </w:tr>
      <w:tr w:rsidR="00317968" w:rsidRPr="00BA1DE5" w14:paraId="5100BC82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1AC" w14:textId="7CC6957A" w:rsidR="00317968" w:rsidRPr="00BA1DE5" w:rsidRDefault="00317968" w:rsidP="005203B3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620E1E">
              <w:rPr>
                <w:rFonts w:ascii="Calibri" w:hAnsi="Calibri"/>
                <w:b/>
                <w:i/>
              </w:rPr>
              <w:t>8</w:t>
            </w:r>
            <w:r w:rsidRPr="00BA1DE5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1184" w14:textId="046AFBF6" w:rsidR="00317968" w:rsidRPr="00CB5433" w:rsidRDefault="009A1A3A" w:rsidP="00CB5433">
            <w:pPr>
              <w:spacing w:after="0" w:line="240" w:lineRule="exact"/>
            </w:pPr>
            <w:r w:rsidRPr="009A1A3A">
              <w:t xml:space="preserve">Ushqimi në moshën e rritur: ndryshimet në modelet </w:t>
            </w:r>
            <w:proofErr w:type="spellStart"/>
            <w:r w:rsidRPr="009A1A3A">
              <w:t>dietike</w:t>
            </w:r>
            <w:proofErr w:type="spellEnd"/>
            <w:r w:rsidRPr="009A1A3A">
              <w:t xml:space="preserve"> dhe plotësimi, roli në parandalimin e sëmundjeve</w:t>
            </w:r>
          </w:p>
        </w:tc>
      </w:tr>
      <w:tr w:rsidR="00317968" w:rsidRPr="00BA1DE5" w14:paraId="5D546C17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B2FA" w14:textId="57AFDBB8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620E1E">
              <w:rPr>
                <w:rFonts w:ascii="Calibri" w:hAnsi="Calibri"/>
                <w:b/>
                <w:i/>
              </w:rPr>
              <w:t>9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DBF1" w14:textId="3F320A9B" w:rsidR="00317968" w:rsidRPr="009A1A3A" w:rsidRDefault="009A1A3A" w:rsidP="009A1A3A">
            <w:pPr>
              <w:spacing w:after="0" w:line="240" w:lineRule="exact"/>
            </w:pPr>
            <w:r w:rsidRPr="009A1A3A">
              <w:t>Ushqimi i të moshuarve</w:t>
            </w:r>
            <w:r>
              <w:t xml:space="preserve">, </w:t>
            </w:r>
            <w:r w:rsidRPr="009A1A3A">
              <w:t xml:space="preserve">modele të veçanta </w:t>
            </w:r>
            <w:proofErr w:type="spellStart"/>
            <w:r w:rsidRPr="009A1A3A">
              <w:t>dietike</w:t>
            </w:r>
            <w:proofErr w:type="spellEnd"/>
            <w:r w:rsidRPr="009A1A3A">
              <w:t xml:space="preserve">, probleme të </w:t>
            </w:r>
            <w:proofErr w:type="spellStart"/>
            <w:r w:rsidRPr="009A1A3A">
              <w:t>të</w:t>
            </w:r>
            <w:proofErr w:type="spellEnd"/>
            <w:r w:rsidRPr="009A1A3A">
              <w:t xml:space="preserve"> ushqyerit, kequshqyerj</w:t>
            </w:r>
            <w:r>
              <w:t>a dhe</w:t>
            </w:r>
            <w:r w:rsidRPr="009A1A3A">
              <w:t xml:space="preserve"> plotësim</w:t>
            </w:r>
            <w:r>
              <w:t>i i ushqimit</w:t>
            </w:r>
          </w:p>
        </w:tc>
      </w:tr>
      <w:tr w:rsidR="00317968" w:rsidRPr="00BA1DE5" w14:paraId="209C0462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8966" w14:textId="1E32AECF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="00620E1E">
              <w:rPr>
                <w:rFonts w:ascii="Calibri" w:hAnsi="Calibri"/>
                <w:b/>
                <w:i/>
              </w:rPr>
              <w:t>10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5C5" w14:textId="55B9FA0C" w:rsidR="00317968" w:rsidRPr="006D01F0" w:rsidRDefault="006D01F0" w:rsidP="006D01F0">
            <w:pPr>
              <w:spacing w:after="0" w:line="240" w:lineRule="exact"/>
            </w:pPr>
            <w:r w:rsidRPr="006D01F0">
              <w:t>Ushqimi dhe të ushqyerit për atletët</w:t>
            </w:r>
            <w:r>
              <w:t xml:space="preserve"> (sportistët)</w:t>
            </w:r>
          </w:p>
        </w:tc>
      </w:tr>
      <w:tr w:rsidR="00317968" w:rsidRPr="00BA1DE5" w14:paraId="36C5F1CC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F7D3" w14:textId="6AE0E5C6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620E1E">
              <w:rPr>
                <w:rFonts w:ascii="Calibri" w:hAnsi="Calibri"/>
                <w:b/>
                <w:i/>
              </w:rPr>
              <w:t>1</w:t>
            </w:r>
            <w:r w:rsidRPr="00BA1DE5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136C" w14:textId="1BF141BF" w:rsidR="00317968" w:rsidRPr="00BA1DE5" w:rsidRDefault="006D01F0" w:rsidP="005203B3">
            <w:pPr>
              <w:spacing w:after="0" w:line="240" w:lineRule="exact"/>
            </w:pPr>
            <w:bookmarkStart w:id="1" w:name="_Hlk68366124"/>
            <w:r w:rsidRPr="00995F8B">
              <w:t xml:space="preserve">Mbipesha dhe </w:t>
            </w:r>
            <w:proofErr w:type="spellStart"/>
            <w:r w:rsidRPr="00995F8B">
              <w:t>obeziteti</w:t>
            </w:r>
            <w:proofErr w:type="spellEnd"/>
            <w:r w:rsidRPr="00995F8B">
              <w:t>, anoreksia dhe bulimia</w:t>
            </w:r>
            <w:bookmarkEnd w:id="1"/>
          </w:p>
        </w:tc>
      </w:tr>
      <w:tr w:rsidR="00317968" w:rsidRPr="00BA1DE5" w14:paraId="1B1DF8A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799" w14:textId="1C43C42C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</w:t>
            </w:r>
            <w:r w:rsidR="00620E1E">
              <w:rPr>
                <w:rFonts w:ascii="Calibri" w:hAnsi="Calibri"/>
                <w:b/>
                <w:i/>
              </w:rPr>
              <w:t>2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9647" w14:textId="706E91D5" w:rsidR="00317968" w:rsidRPr="00620E1E" w:rsidRDefault="00C0514E" w:rsidP="00620E1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8366151"/>
            <w:r w:rsidRPr="00695051">
              <w:t xml:space="preserve">Terapia </w:t>
            </w:r>
            <w:proofErr w:type="spellStart"/>
            <w:r w:rsidRPr="00695051">
              <w:t>dietike</w:t>
            </w:r>
            <w:proofErr w:type="spellEnd"/>
            <w:r w:rsidRPr="00695051">
              <w:t xml:space="preserve"> për diabetin dhe para-diabetin. Koordinimi i vakteve me terapi</w:t>
            </w:r>
            <w:r w:rsidR="006E766E">
              <w:t>në</w:t>
            </w:r>
            <w:r w:rsidRPr="00695051">
              <w:t xml:space="preserve"> me insulinë</w:t>
            </w:r>
            <w:r>
              <w:t>.</w:t>
            </w:r>
            <w:r w:rsidRPr="00695051">
              <w:t xml:space="preserve"> Terapia </w:t>
            </w:r>
            <w:proofErr w:type="spellStart"/>
            <w:r w:rsidRPr="00695051">
              <w:t>dietike</w:t>
            </w:r>
            <w:proofErr w:type="spellEnd"/>
            <w:r w:rsidRPr="00695051">
              <w:t xml:space="preserve"> për ndërlikimet e diabetit (</w:t>
            </w:r>
            <w:proofErr w:type="spellStart"/>
            <w:r w:rsidRPr="00695051">
              <w:t>hipoglikemia</w:t>
            </w:r>
            <w:proofErr w:type="spellEnd"/>
            <w:r w:rsidRPr="00695051">
              <w:t xml:space="preserve">, </w:t>
            </w:r>
            <w:proofErr w:type="spellStart"/>
            <w:r w:rsidRPr="00695051">
              <w:t>ketoacidoza</w:t>
            </w:r>
            <w:proofErr w:type="spellEnd"/>
            <w:r w:rsidRPr="00695051">
              <w:t>). Shtesa</w:t>
            </w:r>
            <w:r>
              <w:t>t</w:t>
            </w:r>
            <w:r w:rsidRPr="00695051">
              <w:t xml:space="preserve"> </w:t>
            </w:r>
            <w:proofErr w:type="spellStart"/>
            <w:r w:rsidRPr="00695051">
              <w:t>dietike</w:t>
            </w:r>
            <w:proofErr w:type="spellEnd"/>
            <w:r w:rsidRPr="00695051">
              <w:t xml:space="preserve"> në diabet</w:t>
            </w:r>
            <w:bookmarkEnd w:id="2"/>
          </w:p>
        </w:tc>
      </w:tr>
      <w:tr w:rsidR="00317968" w:rsidRPr="00BA1DE5" w14:paraId="462034E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4532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DB9" w14:textId="209ADF20" w:rsidR="00317968" w:rsidRPr="00695051" w:rsidRDefault="00C0514E" w:rsidP="0069505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8366192"/>
            <w:r w:rsidRPr="00695051">
              <w:t xml:space="preserve">Terapia </w:t>
            </w:r>
            <w:proofErr w:type="spellStart"/>
            <w:r w:rsidRPr="00695051">
              <w:t>dietike</w:t>
            </w:r>
            <w:proofErr w:type="spellEnd"/>
            <w:r w:rsidRPr="00695051">
              <w:t xml:space="preserve"> e sëmundjeve kardiovaskulare - arteroskleroza, hipertensioni. Parametrat bazë biokimikë. Rëndësia e mbajtjes së një peshe normale të trupit. </w:t>
            </w:r>
            <w:proofErr w:type="spellStart"/>
            <w:r w:rsidRPr="00695051">
              <w:t>Sindroma</w:t>
            </w:r>
            <w:proofErr w:type="spellEnd"/>
            <w:r w:rsidRPr="00695051">
              <w:t xml:space="preserve"> metabolike dhe dieta mesdhetare. Shtesa</w:t>
            </w:r>
            <w:r>
              <w:t>t</w:t>
            </w:r>
            <w:r w:rsidRPr="00695051">
              <w:t xml:space="preserve"> </w:t>
            </w:r>
            <w:proofErr w:type="spellStart"/>
            <w:r w:rsidRPr="00695051">
              <w:t>dietike</w:t>
            </w:r>
            <w:proofErr w:type="spellEnd"/>
            <w:r w:rsidRPr="00695051">
              <w:t xml:space="preserve"> në sëmundjet kardiovaskulare</w:t>
            </w:r>
            <w:bookmarkEnd w:id="3"/>
          </w:p>
        </w:tc>
      </w:tr>
      <w:tr w:rsidR="00317968" w:rsidRPr="00BA1DE5" w14:paraId="3A486FC3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CAC5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CD66" w14:textId="39056FB2" w:rsidR="00317968" w:rsidRPr="00C0514E" w:rsidRDefault="00C0514E" w:rsidP="00695051">
            <w:pPr>
              <w:spacing w:after="0" w:line="240" w:lineRule="exact"/>
            </w:pPr>
            <w:bookmarkStart w:id="4" w:name="_Hlk68366205"/>
            <w:r w:rsidRPr="00C0514E">
              <w:t xml:space="preserve">Terapia </w:t>
            </w:r>
            <w:proofErr w:type="spellStart"/>
            <w:r w:rsidRPr="00C0514E">
              <w:t>dietike</w:t>
            </w:r>
            <w:proofErr w:type="spellEnd"/>
            <w:r w:rsidRPr="00C0514E">
              <w:t xml:space="preserve"> e anemisë</w:t>
            </w:r>
            <w:r>
              <w:t xml:space="preserve">, </w:t>
            </w:r>
            <w:r w:rsidRPr="00C0514E">
              <w:t xml:space="preserve">terapia </w:t>
            </w:r>
            <w:proofErr w:type="spellStart"/>
            <w:r w:rsidRPr="00C0514E">
              <w:t>diet</w:t>
            </w:r>
            <w:r>
              <w:t>ike</w:t>
            </w:r>
            <w:proofErr w:type="spellEnd"/>
            <w:r w:rsidRPr="00C0514E">
              <w:t xml:space="preserve"> e</w:t>
            </w:r>
            <w:r>
              <w:t xml:space="preserve"> </w:t>
            </w:r>
            <w:r w:rsidRPr="00C0514E">
              <w:t>anemisë me mungesë hekuri. Shtesa</w:t>
            </w:r>
            <w:r>
              <w:t>t</w:t>
            </w:r>
            <w:r w:rsidRPr="00C0514E">
              <w:t xml:space="preserve"> </w:t>
            </w:r>
            <w:proofErr w:type="spellStart"/>
            <w:r w:rsidRPr="00C0514E">
              <w:t>dietike</w:t>
            </w:r>
            <w:proofErr w:type="spellEnd"/>
            <w:r w:rsidRPr="00C0514E">
              <w:t xml:space="preserve"> në trajtimin e anemisë</w:t>
            </w:r>
            <w:r>
              <w:t xml:space="preserve"> dhe </w:t>
            </w:r>
            <w:r w:rsidRPr="00C0514E">
              <w:t>parandalimi</w:t>
            </w:r>
            <w:bookmarkEnd w:id="4"/>
          </w:p>
        </w:tc>
      </w:tr>
      <w:tr w:rsidR="00317968" w:rsidRPr="00BA1DE5" w14:paraId="568DA7A4" w14:textId="77777777" w:rsidTr="005203B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E0A" w14:textId="77777777" w:rsidR="00317968" w:rsidRPr="00BA1DE5" w:rsidRDefault="00317968" w:rsidP="005203B3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bookmarkStart w:id="5" w:name="_Hlk68366222"/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313" w14:textId="6E5AB4F0" w:rsidR="00317968" w:rsidRPr="00CB5433" w:rsidRDefault="007864AE" w:rsidP="009A1A3A">
            <w:pPr>
              <w:spacing w:after="0" w:line="240" w:lineRule="exact"/>
            </w:pPr>
            <w:r w:rsidRPr="00C0514E">
              <w:t xml:space="preserve">Terapia </w:t>
            </w:r>
            <w:proofErr w:type="spellStart"/>
            <w:r w:rsidRPr="00C0514E">
              <w:t>dietike</w:t>
            </w:r>
            <w:proofErr w:type="spellEnd"/>
            <w:r w:rsidRPr="00C0514E">
              <w:t xml:space="preserve"> </w:t>
            </w:r>
            <w:r>
              <w:t xml:space="preserve">e </w:t>
            </w:r>
            <w:r w:rsidRPr="00F25AC2">
              <w:t>sëmundjeve të aparatit tretës</w:t>
            </w:r>
            <w:r>
              <w:t xml:space="preserve">. </w:t>
            </w:r>
            <w:r w:rsidR="00F34EF4" w:rsidRPr="00F34EF4">
              <w:t>Ushqim</w:t>
            </w:r>
            <w:r w:rsidR="00F34EF4">
              <w:t>i</w:t>
            </w:r>
            <w:r w:rsidR="00F34EF4" w:rsidRPr="00F34EF4">
              <w:t xml:space="preserve"> për njerëzit me çrregullime metabolike</w:t>
            </w:r>
            <w:r w:rsidR="00F34EF4">
              <w:t xml:space="preserve">. </w:t>
            </w:r>
            <w:r w:rsidR="00F34EF4" w:rsidRPr="00F34EF4">
              <w:t xml:space="preserve">Identifikimi dhe karakterizimi i përbërësve </w:t>
            </w:r>
            <w:proofErr w:type="spellStart"/>
            <w:r w:rsidR="00F34EF4" w:rsidRPr="00F34EF4">
              <w:t>bioaktivë</w:t>
            </w:r>
            <w:proofErr w:type="spellEnd"/>
            <w:r w:rsidR="00F34EF4" w:rsidRPr="00F34EF4">
              <w:t xml:space="preserve"> të ushqimit</w:t>
            </w:r>
            <w:r w:rsidR="00F34EF4">
              <w:t xml:space="preserve">. </w:t>
            </w:r>
            <w:proofErr w:type="spellStart"/>
            <w:r w:rsidR="00F34EF4" w:rsidRPr="00F34EF4">
              <w:t>Probiotikë</w:t>
            </w:r>
            <w:r w:rsidR="00F34EF4">
              <w:t>t</w:t>
            </w:r>
            <w:proofErr w:type="spellEnd"/>
            <w:r w:rsidR="00F34EF4" w:rsidRPr="00F34EF4">
              <w:t xml:space="preserve">, </w:t>
            </w:r>
            <w:proofErr w:type="spellStart"/>
            <w:r w:rsidR="00F34EF4" w:rsidRPr="00F34EF4">
              <w:t>prebiotikë</w:t>
            </w:r>
            <w:r w:rsidR="00F34EF4">
              <w:t>t</w:t>
            </w:r>
            <w:proofErr w:type="spellEnd"/>
            <w:r w:rsidR="00F34EF4" w:rsidRPr="00F34EF4">
              <w:t xml:space="preserve"> dhe </w:t>
            </w:r>
            <w:proofErr w:type="spellStart"/>
            <w:r w:rsidR="00F34EF4" w:rsidRPr="00F34EF4">
              <w:t>simbiotik</w:t>
            </w:r>
            <w:r w:rsidR="00F34EF4">
              <w:t>ët</w:t>
            </w:r>
            <w:proofErr w:type="spellEnd"/>
          </w:p>
        </w:tc>
      </w:tr>
      <w:bookmarkEnd w:id="5"/>
    </w:tbl>
    <w:p w14:paraId="1365335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79F57E9A" w14:textId="2E062B02" w:rsidR="00F4464E" w:rsidRDefault="00F4464E" w:rsidP="00317968">
      <w:pPr>
        <w:pStyle w:val="NoSpacing"/>
        <w:rPr>
          <w:szCs w:val="28"/>
          <w:lang w:val="sq-AL"/>
        </w:rPr>
      </w:pPr>
    </w:p>
    <w:p w14:paraId="3DACC557" w14:textId="281B7DBD" w:rsidR="00AB4843" w:rsidRDefault="00AB4843" w:rsidP="00317968">
      <w:pPr>
        <w:pStyle w:val="NoSpacing"/>
        <w:rPr>
          <w:szCs w:val="28"/>
          <w:lang w:val="sq-AL"/>
        </w:rPr>
      </w:pPr>
    </w:p>
    <w:p w14:paraId="50BB5A48" w14:textId="3E8349A2" w:rsidR="00F4464E" w:rsidRDefault="00F4464E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8D25DA" w:rsidRPr="00BA1DE5" w14:paraId="0BAA17E2" w14:textId="77777777" w:rsidTr="005203B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02878AB" w14:textId="6B7C2D4A" w:rsidR="00317968" w:rsidRPr="00BA1DE5" w:rsidRDefault="00317968" w:rsidP="005203B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6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6"/>
          </w:p>
        </w:tc>
      </w:tr>
      <w:tr w:rsidR="008D25DA" w:rsidRPr="00BA1DE5" w14:paraId="6FB94359" w14:textId="77777777" w:rsidTr="005203B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8216" w14:textId="77777777" w:rsidR="00542894" w:rsidRDefault="00542894" w:rsidP="00542894">
            <w:pPr>
              <w:spacing w:line="240" w:lineRule="exact"/>
              <w:contextualSpacing/>
              <w:jc w:val="both"/>
              <w:rPr>
                <w:rStyle w:val="hps"/>
              </w:rPr>
            </w:pPr>
            <w:bookmarkStart w:id="7" w:name="_Hlk64477628"/>
            <w:r>
              <w:rPr>
                <w:rStyle w:val="hps"/>
              </w:rPr>
              <w:t xml:space="preserve">Ora mësimore fillon dhe përfundon me kohë. </w:t>
            </w:r>
          </w:p>
          <w:p w14:paraId="7D75448E" w14:textId="77777777" w:rsidR="00542894" w:rsidRDefault="00542894" w:rsidP="00542894">
            <w:pPr>
              <w:spacing w:line="240" w:lineRule="exact"/>
              <w:contextualSpacing/>
              <w:jc w:val="both"/>
              <w:rPr>
                <w:rStyle w:val="hps"/>
              </w:rPr>
            </w:pPr>
            <w:r>
              <w:rPr>
                <w:rStyle w:val="hps"/>
              </w:rPr>
              <w:t xml:space="preserve">Mjetet që përdorën gjatë orëve të mësimit duhet të pastrohen dhe të ruhen në fund të orës mësimore. </w:t>
            </w:r>
          </w:p>
          <w:p w14:paraId="16D3EF21" w14:textId="77777777" w:rsidR="00542894" w:rsidRDefault="00542894" w:rsidP="00542894">
            <w:pPr>
              <w:spacing w:line="240" w:lineRule="exact"/>
              <w:contextualSpacing/>
              <w:jc w:val="both"/>
              <w:rPr>
                <w:rStyle w:val="hps"/>
              </w:rPr>
            </w:pPr>
            <w:r>
              <w:rPr>
                <w:rStyle w:val="hps"/>
              </w:rPr>
              <w:t>Profesori dhe asistenti i informojnë studentët për kriteret e pjesëmarrjes së rregullt në ligjërata dhe ushtrime. Ata i përcaktojnë rregullat e sjelljes, siç janë mbajtja e qetësisë gjatë ligjëratave dhe ushtrimeve, saktësia e ardhjes në kohë të duhur në ligjërata dhe ushtrime, fikja e telefonave celularë, apo ndonjë mjeti tjetër të mençur, etj.</w:t>
            </w:r>
          </w:p>
          <w:p w14:paraId="50588A2A" w14:textId="5B897C0F" w:rsidR="00317968" w:rsidRPr="004B36F1" w:rsidRDefault="00542894" w:rsidP="00542894">
            <w:pPr>
              <w:spacing w:after="0" w:line="240" w:lineRule="exact"/>
              <w:contextualSpacing/>
              <w:jc w:val="both"/>
            </w:pPr>
            <w:r>
              <w:rPr>
                <w:rStyle w:val="hps"/>
              </w:rPr>
              <w:t xml:space="preserve">Profesori dhe asistenti duhet të tregojnë qëndrim intelektual, pragmatik dhe </w:t>
            </w:r>
            <w:proofErr w:type="spellStart"/>
            <w:r>
              <w:rPr>
                <w:rStyle w:val="hps"/>
              </w:rPr>
              <w:t>kolegial</w:t>
            </w:r>
            <w:proofErr w:type="spellEnd"/>
            <w:r>
              <w:rPr>
                <w:rStyle w:val="hps"/>
              </w:rPr>
              <w:t>, duke i inkurajuar gjithnjë studentët drejt suksesit.</w:t>
            </w:r>
            <w:bookmarkEnd w:id="7"/>
          </w:p>
        </w:tc>
      </w:tr>
    </w:tbl>
    <w:p w14:paraId="5E6858A8" w14:textId="066EC87D" w:rsidR="00086213" w:rsidRDefault="00317968"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6E2"/>
    <w:multiLevelType w:val="hybridMultilevel"/>
    <w:tmpl w:val="34286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90C93"/>
    <w:multiLevelType w:val="hybridMultilevel"/>
    <w:tmpl w:val="208AA8E2"/>
    <w:lvl w:ilvl="0" w:tplc="9118C5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94CE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3A3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10B1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1639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C605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B0A7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12B0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B47F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7BE70C2"/>
    <w:multiLevelType w:val="hybridMultilevel"/>
    <w:tmpl w:val="15640502"/>
    <w:lvl w:ilvl="0" w:tplc="758626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7220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D0BC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8800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891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92EA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8A9B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987E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8CE8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A643F9E"/>
    <w:multiLevelType w:val="hybridMultilevel"/>
    <w:tmpl w:val="AC3AA1D6"/>
    <w:lvl w:ilvl="0" w:tplc="FEF0C7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CAFB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FE6E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6C0E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0C4F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AECD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0C0C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02B1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E69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E466780"/>
    <w:multiLevelType w:val="hybridMultilevel"/>
    <w:tmpl w:val="DACC8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6190A"/>
    <w:multiLevelType w:val="hybridMultilevel"/>
    <w:tmpl w:val="0BBC7F30"/>
    <w:lvl w:ilvl="0" w:tplc="D0002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5A16B13"/>
    <w:multiLevelType w:val="hybridMultilevel"/>
    <w:tmpl w:val="75D6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56173">
    <w:abstractNumId w:val="6"/>
  </w:num>
  <w:num w:numId="2" w16cid:durableId="1775049159">
    <w:abstractNumId w:val="5"/>
  </w:num>
  <w:num w:numId="3" w16cid:durableId="1805274951">
    <w:abstractNumId w:val="0"/>
  </w:num>
  <w:num w:numId="4" w16cid:durableId="59912358">
    <w:abstractNumId w:val="1"/>
  </w:num>
  <w:num w:numId="5" w16cid:durableId="1124734360">
    <w:abstractNumId w:val="3"/>
  </w:num>
  <w:num w:numId="6" w16cid:durableId="1574660334">
    <w:abstractNumId w:val="2"/>
  </w:num>
  <w:num w:numId="7" w16cid:durableId="53767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07716"/>
    <w:rsid w:val="0002271C"/>
    <w:rsid w:val="000613D5"/>
    <w:rsid w:val="00086213"/>
    <w:rsid w:val="00087401"/>
    <w:rsid w:val="000B5A7B"/>
    <w:rsid w:val="000C42BB"/>
    <w:rsid w:val="00151443"/>
    <w:rsid w:val="00192013"/>
    <w:rsid w:val="001A6787"/>
    <w:rsid w:val="002221BA"/>
    <w:rsid w:val="00231851"/>
    <w:rsid w:val="00253113"/>
    <w:rsid w:val="00253595"/>
    <w:rsid w:val="00270F98"/>
    <w:rsid w:val="00277581"/>
    <w:rsid w:val="00292AE7"/>
    <w:rsid w:val="002A7D7A"/>
    <w:rsid w:val="002B7D8A"/>
    <w:rsid w:val="00317968"/>
    <w:rsid w:val="00323658"/>
    <w:rsid w:val="00344A70"/>
    <w:rsid w:val="003A785F"/>
    <w:rsid w:val="003D29DE"/>
    <w:rsid w:val="003F2A40"/>
    <w:rsid w:val="0041255E"/>
    <w:rsid w:val="00414092"/>
    <w:rsid w:val="00451D50"/>
    <w:rsid w:val="00457C9C"/>
    <w:rsid w:val="004B36F1"/>
    <w:rsid w:val="005203B3"/>
    <w:rsid w:val="00542894"/>
    <w:rsid w:val="00543879"/>
    <w:rsid w:val="00544A4E"/>
    <w:rsid w:val="0055625C"/>
    <w:rsid w:val="00566779"/>
    <w:rsid w:val="005812F6"/>
    <w:rsid w:val="0059442C"/>
    <w:rsid w:val="005E2F3A"/>
    <w:rsid w:val="005F2BDF"/>
    <w:rsid w:val="00607861"/>
    <w:rsid w:val="00620E1E"/>
    <w:rsid w:val="006259EF"/>
    <w:rsid w:val="00651CB1"/>
    <w:rsid w:val="00695051"/>
    <w:rsid w:val="006D01F0"/>
    <w:rsid w:val="006D36F0"/>
    <w:rsid w:val="006D7BE4"/>
    <w:rsid w:val="006E3D9A"/>
    <w:rsid w:val="006E766E"/>
    <w:rsid w:val="006F08AC"/>
    <w:rsid w:val="006F0F24"/>
    <w:rsid w:val="007322B0"/>
    <w:rsid w:val="00750286"/>
    <w:rsid w:val="00753B0A"/>
    <w:rsid w:val="00766F31"/>
    <w:rsid w:val="007864AE"/>
    <w:rsid w:val="007A21E3"/>
    <w:rsid w:val="007C5640"/>
    <w:rsid w:val="007D2B79"/>
    <w:rsid w:val="007D3E53"/>
    <w:rsid w:val="007F3260"/>
    <w:rsid w:val="008378F1"/>
    <w:rsid w:val="00862DCB"/>
    <w:rsid w:val="00872D34"/>
    <w:rsid w:val="00885BB0"/>
    <w:rsid w:val="008D25DA"/>
    <w:rsid w:val="0092201C"/>
    <w:rsid w:val="009259DC"/>
    <w:rsid w:val="00931EFE"/>
    <w:rsid w:val="00954785"/>
    <w:rsid w:val="00964D34"/>
    <w:rsid w:val="00995F8B"/>
    <w:rsid w:val="009A1A3A"/>
    <w:rsid w:val="009E23A7"/>
    <w:rsid w:val="00A54B55"/>
    <w:rsid w:val="00A94D72"/>
    <w:rsid w:val="00AA501D"/>
    <w:rsid w:val="00AA6D77"/>
    <w:rsid w:val="00AB4843"/>
    <w:rsid w:val="00AB5C28"/>
    <w:rsid w:val="00AE43B7"/>
    <w:rsid w:val="00AF21AB"/>
    <w:rsid w:val="00B019C0"/>
    <w:rsid w:val="00B06025"/>
    <w:rsid w:val="00B07E60"/>
    <w:rsid w:val="00B27FFA"/>
    <w:rsid w:val="00B7173A"/>
    <w:rsid w:val="00B97E40"/>
    <w:rsid w:val="00C0514E"/>
    <w:rsid w:val="00C206A9"/>
    <w:rsid w:val="00C64F55"/>
    <w:rsid w:val="00C8110D"/>
    <w:rsid w:val="00CA6CA0"/>
    <w:rsid w:val="00CB5433"/>
    <w:rsid w:val="00CC5AC8"/>
    <w:rsid w:val="00CD2D5C"/>
    <w:rsid w:val="00D051C3"/>
    <w:rsid w:val="00D24330"/>
    <w:rsid w:val="00D760C5"/>
    <w:rsid w:val="00D8446D"/>
    <w:rsid w:val="00DB70B9"/>
    <w:rsid w:val="00DF38F6"/>
    <w:rsid w:val="00E06A25"/>
    <w:rsid w:val="00E06F4F"/>
    <w:rsid w:val="00E34728"/>
    <w:rsid w:val="00E451A7"/>
    <w:rsid w:val="00EB2A23"/>
    <w:rsid w:val="00EC013D"/>
    <w:rsid w:val="00EF3E53"/>
    <w:rsid w:val="00F06240"/>
    <w:rsid w:val="00F25AC2"/>
    <w:rsid w:val="00F34EF4"/>
    <w:rsid w:val="00F37071"/>
    <w:rsid w:val="00F4464E"/>
    <w:rsid w:val="00FA5280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C1F6"/>
  <w15:docId w15:val="{9EA371C8-66C3-4939-A9FF-2BEDAA9D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22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01C"/>
    <w:rPr>
      <w:color w:val="605E5C"/>
      <w:shd w:val="clear" w:color="auto" w:fill="E1DFDD"/>
    </w:rPr>
  </w:style>
  <w:style w:type="character" w:customStyle="1" w:styleId="hps">
    <w:name w:val="hps"/>
    <w:basedOn w:val="DefaultParagraphFont"/>
    <w:rsid w:val="0092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7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0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na.ibraimi@uni-p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AABB-6323-48C1-87ED-840665AD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</cp:lastModifiedBy>
  <cp:revision>62</cp:revision>
  <dcterms:created xsi:type="dcterms:W3CDTF">2021-04-03T13:22:00Z</dcterms:created>
  <dcterms:modified xsi:type="dcterms:W3CDTF">2024-12-19T17:05:00Z</dcterms:modified>
</cp:coreProperties>
</file>