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F06F9" w14:textId="36793AB7" w:rsidR="00D70A04" w:rsidRPr="00543862" w:rsidRDefault="00D70A04" w:rsidP="00D70A04">
      <w:pPr>
        <w:jc w:val="both"/>
        <w:rPr>
          <w:rFonts w:eastAsia="Calibri"/>
          <w:u w:val="single"/>
          <w:lang w:val="de-DE"/>
        </w:rPr>
      </w:pPr>
      <w:r w:rsidRPr="00543862">
        <w:rPr>
          <w:rFonts w:eastAsia="Calibri"/>
          <w:u w:val="single"/>
          <w:lang w:val="de-DE"/>
        </w:rPr>
        <w:t xml:space="preserve">Formular për SYLLABUS të Lëndës </w:t>
      </w:r>
      <w:r w:rsidRPr="00543862">
        <w:rPr>
          <w:color w:val="000000" w:themeColor="text1"/>
          <w:lang w:val="de-DE"/>
        </w:rPr>
        <w:t xml:space="preserve">: Ilustrim </w:t>
      </w:r>
      <w:bookmarkStart w:id="0" w:name="_GoBack"/>
      <w:r w:rsidRPr="00543862">
        <w:rPr>
          <w:color w:val="000000" w:themeColor="text1"/>
          <w:lang w:val="de-DE"/>
        </w:rPr>
        <w:t>Aplikativ</w:t>
      </w:r>
      <w:bookmarkEnd w:id="0"/>
      <w:r w:rsidRPr="00543862">
        <w:rPr>
          <w:color w:val="000000" w:themeColor="text1"/>
          <w:lang w:val="de-DE"/>
        </w:rPr>
        <w:t xml:space="preserve"> I</w:t>
      </w:r>
      <w:r w:rsidR="00C00873">
        <w:rPr>
          <w:color w:val="000000" w:themeColor="text1"/>
          <w:lang w:val="de-DE"/>
        </w:rPr>
        <w:t>I</w:t>
      </w:r>
    </w:p>
    <w:p w14:paraId="70CB3560" w14:textId="77777777" w:rsidR="00D70A04" w:rsidRPr="00543862" w:rsidRDefault="00D70A04" w:rsidP="00D70A04">
      <w:pPr>
        <w:jc w:val="both"/>
        <w:rPr>
          <w:rFonts w:eastAsia="Calibri"/>
          <w:lang w:val="de-DE"/>
        </w:rPr>
      </w:pPr>
    </w:p>
    <w:tbl>
      <w:tblPr>
        <w:tblpPr w:leftFromText="180" w:rightFromText="180" w:vertAnchor="text" w:tblpY="1"/>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23"/>
        <w:gridCol w:w="3224"/>
        <w:gridCol w:w="1770"/>
        <w:gridCol w:w="2656"/>
      </w:tblGrid>
      <w:tr w:rsidR="00D70A04" w:rsidRPr="00543862" w14:paraId="26343B80" w14:textId="77777777" w:rsidTr="00D70A04">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3ECBA98C" w14:textId="77777777" w:rsidR="00D70A04" w:rsidRPr="00543862" w:rsidRDefault="00D70A04" w:rsidP="00D70A04">
            <w:pPr>
              <w:pBdr>
                <w:top w:val="nil"/>
                <w:left w:val="nil"/>
                <w:bottom w:val="nil"/>
                <w:right w:val="nil"/>
                <w:between w:val="nil"/>
              </w:pBdr>
              <w:jc w:val="both"/>
              <w:rPr>
                <w:rFonts w:eastAsia="Calibri"/>
                <w:color w:val="000000"/>
              </w:rPr>
            </w:pPr>
            <w:r w:rsidRPr="00543862">
              <w:rPr>
                <w:rFonts w:eastAsia="Calibri"/>
                <w:color w:val="000000"/>
              </w:rPr>
              <w:t>Tëdhënabaziketëlëndës</w:t>
            </w:r>
          </w:p>
        </w:tc>
      </w:tr>
      <w:tr w:rsidR="00D70A04" w:rsidRPr="00543862" w14:paraId="23F6B8F7" w14:textId="77777777" w:rsidTr="00A11161">
        <w:tc>
          <w:tcPr>
            <w:tcW w:w="1795" w:type="dxa"/>
            <w:tcBorders>
              <w:top w:val="single" w:sz="4" w:space="0" w:color="000000"/>
              <w:left w:val="single" w:sz="4" w:space="0" w:color="000000"/>
              <w:bottom w:val="single" w:sz="4" w:space="0" w:color="000000"/>
              <w:right w:val="single" w:sz="4" w:space="0" w:color="000000"/>
            </w:tcBorders>
          </w:tcPr>
          <w:p w14:paraId="3CDB5699" w14:textId="77777777" w:rsidR="00D70A04" w:rsidRPr="00543862" w:rsidRDefault="00D70A04" w:rsidP="00D70A04">
            <w:pPr>
              <w:pBdr>
                <w:top w:val="nil"/>
                <w:left w:val="nil"/>
                <w:bottom w:val="nil"/>
                <w:right w:val="nil"/>
                <w:between w:val="nil"/>
              </w:pBdr>
              <w:jc w:val="both"/>
              <w:rPr>
                <w:rFonts w:eastAsia="Calibri"/>
                <w:color w:val="000000"/>
              </w:rPr>
            </w:pPr>
            <w:r w:rsidRPr="00543862">
              <w:rPr>
                <w:rFonts w:eastAsia="Calibri"/>
                <w:color w:val="000000"/>
              </w:rPr>
              <w:t xml:space="preserve">Njësia akademike: </w:t>
            </w:r>
          </w:p>
        </w:tc>
        <w:tc>
          <w:tcPr>
            <w:tcW w:w="7673" w:type="dxa"/>
            <w:gridSpan w:val="4"/>
            <w:tcBorders>
              <w:top w:val="single" w:sz="4" w:space="0" w:color="000000"/>
              <w:left w:val="single" w:sz="4" w:space="0" w:color="000000"/>
              <w:bottom w:val="single" w:sz="4" w:space="0" w:color="000000"/>
              <w:right w:val="single" w:sz="4" w:space="0" w:color="000000"/>
            </w:tcBorders>
          </w:tcPr>
          <w:p w14:paraId="4595EECB" w14:textId="30DE6E09" w:rsidR="00D70A04" w:rsidRPr="00543862" w:rsidRDefault="00EB5F70" w:rsidP="00D70A04">
            <w:pPr>
              <w:pBdr>
                <w:top w:val="nil"/>
                <w:left w:val="nil"/>
                <w:bottom w:val="nil"/>
                <w:right w:val="nil"/>
                <w:between w:val="nil"/>
              </w:pBdr>
              <w:jc w:val="both"/>
              <w:rPr>
                <w:rFonts w:eastAsia="Calibri"/>
                <w:color w:val="000000"/>
              </w:rPr>
            </w:pPr>
            <w:r w:rsidRPr="00543862">
              <w:rPr>
                <w:rFonts w:eastAsia="Calibri"/>
                <w:color w:val="000000"/>
              </w:rPr>
              <w:t xml:space="preserve"> </w:t>
            </w:r>
            <w:r w:rsidR="00D70A04" w:rsidRPr="00543862">
              <w:rPr>
                <w:rFonts w:eastAsia="Calibri"/>
                <w:color w:val="000000"/>
              </w:rPr>
              <w:t xml:space="preserve">DAB  </w:t>
            </w:r>
          </w:p>
        </w:tc>
      </w:tr>
      <w:tr w:rsidR="00D70A04" w:rsidRPr="00543862" w14:paraId="7DBF1E6E" w14:textId="77777777" w:rsidTr="00A11161">
        <w:tc>
          <w:tcPr>
            <w:tcW w:w="1795" w:type="dxa"/>
            <w:tcBorders>
              <w:top w:val="single" w:sz="4" w:space="0" w:color="000000"/>
              <w:left w:val="single" w:sz="4" w:space="0" w:color="000000"/>
              <w:bottom w:val="single" w:sz="4" w:space="0" w:color="000000"/>
              <w:right w:val="single" w:sz="4" w:space="0" w:color="000000"/>
            </w:tcBorders>
          </w:tcPr>
          <w:p w14:paraId="4B229FB1" w14:textId="77777777" w:rsidR="00D70A04" w:rsidRPr="00543862" w:rsidRDefault="00D70A04" w:rsidP="00D70A04">
            <w:pPr>
              <w:pBdr>
                <w:top w:val="nil"/>
                <w:left w:val="nil"/>
                <w:bottom w:val="nil"/>
                <w:right w:val="nil"/>
                <w:between w:val="nil"/>
              </w:pBdr>
              <w:jc w:val="both"/>
              <w:rPr>
                <w:rFonts w:eastAsia="Calibri"/>
                <w:color w:val="000000"/>
              </w:rPr>
            </w:pPr>
            <w:r w:rsidRPr="00543862">
              <w:rPr>
                <w:rFonts w:eastAsia="Calibri"/>
                <w:color w:val="000000"/>
              </w:rPr>
              <w:t>Titulli i lëndës:</w:t>
            </w:r>
          </w:p>
        </w:tc>
        <w:tc>
          <w:tcPr>
            <w:tcW w:w="7673" w:type="dxa"/>
            <w:gridSpan w:val="4"/>
            <w:tcBorders>
              <w:top w:val="single" w:sz="4" w:space="0" w:color="000000"/>
              <w:left w:val="single" w:sz="4" w:space="0" w:color="000000"/>
              <w:bottom w:val="single" w:sz="4" w:space="0" w:color="000000"/>
              <w:right w:val="single" w:sz="4" w:space="0" w:color="000000"/>
            </w:tcBorders>
          </w:tcPr>
          <w:p w14:paraId="0A55197A" w14:textId="3D9134EA" w:rsidR="00D70A04" w:rsidRPr="00543862" w:rsidRDefault="00D70A04" w:rsidP="00D70A04">
            <w:pPr>
              <w:rPr>
                <w:color w:val="000000" w:themeColor="text1"/>
              </w:rPr>
            </w:pPr>
            <w:r w:rsidRPr="00543862">
              <w:rPr>
                <w:color w:val="000000" w:themeColor="text1"/>
              </w:rPr>
              <w:t xml:space="preserve"> Ilustrim Aplikativ I</w:t>
            </w:r>
            <w:r w:rsidR="00C51775">
              <w:rPr>
                <w:color w:val="000000" w:themeColor="text1"/>
              </w:rPr>
              <w:t>I</w:t>
            </w:r>
          </w:p>
        </w:tc>
      </w:tr>
      <w:tr w:rsidR="00D70A04" w:rsidRPr="00543862" w14:paraId="506CF47D" w14:textId="77777777" w:rsidTr="00A11161">
        <w:tc>
          <w:tcPr>
            <w:tcW w:w="1795" w:type="dxa"/>
            <w:tcBorders>
              <w:top w:val="single" w:sz="4" w:space="0" w:color="000000"/>
              <w:left w:val="single" w:sz="4" w:space="0" w:color="000000"/>
              <w:bottom w:val="single" w:sz="4" w:space="0" w:color="000000"/>
              <w:right w:val="single" w:sz="4" w:space="0" w:color="000000"/>
            </w:tcBorders>
          </w:tcPr>
          <w:p w14:paraId="27FF5C3F" w14:textId="77777777" w:rsidR="00D70A04" w:rsidRPr="00543862" w:rsidRDefault="00D70A04" w:rsidP="00D70A04">
            <w:pPr>
              <w:pBdr>
                <w:top w:val="nil"/>
                <w:left w:val="nil"/>
                <w:bottom w:val="nil"/>
                <w:right w:val="nil"/>
                <w:between w:val="nil"/>
              </w:pBdr>
              <w:jc w:val="both"/>
              <w:rPr>
                <w:rFonts w:eastAsia="Calibri"/>
                <w:color w:val="000000"/>
              </w:rPr>
            </w:pPr>
            <w:r w:rsidRPr="00543862">
              <w:rPr>
                <w:rFonts w:eastAsia="Calibri"/>
                <w:color w:val="000000"/>
              </w:rPr>
              <w:t>Niveli:</w:t>
            </w:r>
          </w:p>
        </w:tc>
        <w:tc>
          <w:tcPr>
            <w:tcW w:w="7673" w:type="dxa"/>
            <w:gridSpan w:val="4"/>
            <w:tcBorders>
              <w:top w:val="single" w:sz="4" w:space="0" w:color="000000"/>
              <w:left w:val="single" w:sz="4" w:space="0" w:color="000000"/>
              <w:bottom w:val="single" w:sz="4" w:space="0" w:color="000000"/>
              <w:right w:val="single" w:sz="4" w:space="0" w:color="000000"/>
            </w:tcBorders>
          </w:tcPr>
          <w:p w14:paraId="0A82A126" w14:textId="60302D3A" w:rsidR="00D70A04" w:rsidRPr="00543862" w:rsidRDefault="00EB5F70" w:rsidP="00D70A04">
            <w:pPr>
              <w:rPr>
                <w:color w:val="000000" w:themeColor="text1"/>
              </w:rPr>
            </w:pPr>
            <w:r w:rsidRPr="00543862">
              <w:rPr>
                <w:color w:val="000000" w:themeColor="text1"/>
              </w:rPr>
              <w:t xml:space="preserve"> </w:t>
            </w:r>
            <w:r w:rsidR="00D70A04" w:rsidRPr="00543862">
              <w:rPr>
                <w:color w:val="000000" w:themeColor="text1"/>
              </w:rPr>
              <w:t>BA</w:t>
            </w:r>
          </w:p>
        </w:tc>
      </w:tr>
      <w:tr w:rsidR="00D70A04" w:rsidRPr="00543862" w14:paraId="7BDE0846" w14:textId="77777777" w:rsidTr="00A11161">
        <w:tc>
          <w:tcPr>
            <w:tcW w:w="1795" w:type="dxa"/>
            <w:tcBorders>
              <w:top w:val="single" w:sz="4" w:space="0" w:color="000000"/>
              <w:left w:val="single" w:sz="4" w:space="0" w:color="000000"/>
              <w:bottom w:val="single" w:sz="4" w:space="0" w:color="000000"/>
              <w:right w:val="single" w:sz="4" w:space="0" w:color="000000"/>
            </w:tcBorders>
          </w:tcPr>
          <w:p w14:paraId="7EEC3666" w14:textId="77777777" w:rsidR="00D70A04" w:rsidRPr="00543862" w:rsidRDefault="00D70A04" w:rsidP="00D70A04">
            <w:pPr>
              <w:pBdr>
                <w:top w:val="nil"/>
                <w:left w:val="nil"/>
                <w:bottom w:val="nil"/>
                <w:right w:val="nil"/>
                <w:between w:val="nil"/>
              </w:pBdr>
              <w:jc w:val="both"/>
              <w:rPr>
                <w:rFonts w:eastAsia="Calibri"/>
                <w:color w:val="000000"/>
              </w:rPr>
            </w:pPr>
            <w:r w:rsidRPr="00543862">
              <w:rPr>
                <w:rFonts w:eastAsia="Calibri"/>
                <w:color w:val="000000"/>
              </w:rPr>
              <w:t>Statusilëndës:</w:t>
            </w:r>
          </w:p>
        </w:tc>
        <w:tc>
          <w:tcPr>
            <w:tcW w:w="7673" w:type="dxa"/>
            <w:gridSpan w:val="4"/>
            <w:tcBorders>
              <w:top w:val="single" w:sz="4" w:space="0" w:color="000000"/>
              <w:left w:val="single" w:sz="4" w:space="0" w:color="000000"/>
              <w:bottom w:val="single" w:sz="4" w:space="0" w:color="000000"/>
              <w:right w:val="single" w:sz="4" w:space="0" w:color="000000"/>
            </w:tcBorders>
          </w:tcPr>
          <w:p w14:paraId="46EFE2D6" w14:textId="5C7D9645" w:rsidR="00D70A04" w:rsidRPr="00543862" w:rsidRDefault="00EB5F70" w:rsidP="00D70A04">
            <w:pPr>
              <w:rPr>
                <w:color w:val="000000" w:themeColor="text1"/>
              </w:rPr>
            </w:pPr>
            <w:r w:rsidRPr="00543862">
              <w:rPr>
                <w:color w:val="000000" w:themeColor="text1"/>
              </w:rPr>
              <w:t xml:space="preserve"> </w:t>
            </w:r>
            <w:r w:rsidR="00D70A04" w:rsidRPr="00543862">
              <w:rPr>
                <w:color w:val="000000" w:themeColor="text1"/>
              </w:rPr>
              <w:t>Obligative</w:t>
            </w:r>
          </w:p>
        </w:tc>
      </w:tr>
      <w:tr w:rsidR="00D70A04" w:rsidRPr="00543862" w14:paraId="426FC68D" w14:textId="77777777" w:rsidTr="00A11161">
        <w:tc>
          <w:tcPr>
            <w:tcW w:w="1795" w:type="dxa"/>
            <w:tcBorders>
              <w:top w:val="single" w:sz="4" w:space="0" w:color="000000"/>
              <w:left w:val="single" w:sz="4" w:space="0" w:color="000000"/>
              <w:bottom w:val="single" w:sz="4" w:space="0" w:color="000000"/>
              <w:right w:val="single" w:sz="4" w:space="0" w:color="000000"/>
            </w:tcBorders>
          </w:tcPr>
          <w:p w14:paraId="0FF07226" w14:textId="77777777" w:rsidR="00D70A04" w:rsidRPr="00543862" w:rsidRDefault="00D70A04" w:rsidP="00D70A04">
            <w:pPr>
              <w:pBdr>
                <w:top w:val="nil"/>
                <w:left w:val="nil"/>
                <w:bottom w:val="nil"/>
                <w:right w:val="nil"/>
                <w:between w:val="nil"/>
              </w:pBdr>
              <w:jc w:val="both"/>
              <w:rPr>
                <w:rFonts w:eastAsia="Calibri"/>
                <w:color w:val="000000"/>
              </w:rPr>
            </w:pPr>
            <w:r w:rsidRPr="00543862">
              <w:rPr>
                <w:rFonts w:eastAsia="Calibri"/>
                <w:color w:val="000000"/>
              </w:rPr>
              <w:t>Viti i studimeve:</w:t>
            </w:r>
          </w:p>
        </w:tc>
        <w:tc>
          <w:tcPr>
            <w:tcW w:w="7673" w:type="dxa"/>
            <w:gridSpan w:val="4"/>
            <w:tcBorders>
              <w:top w:val="single" w:sz="4" w:space="0" w:color="000000"/>
              <w:left w:val="single" w:sz="4" w:space="0" w:color="000000"/>
              <w:bottom w:val="single" w:sz="4" w:space="0" w:color="000000"/>
              <w:right w:val="single" w:sz="4" w:space="0" w:color="000000"/>
            </w:tcBorders>
          </w:tcPr>
          <w:p w14:paraId="1657D414" w14:textId="6E6F4FBC" w:rsidR="00D70A04" w:rsidRPr="00543862" w:rsidRDefault="00C51775" w:rsidP="00D70A04">
            <w:pPr>
              <w:rPr>
                <w:color w:val="000000" w:themeColor="text1"/>
              </w:rPr>
            </w:pPr>
            <w:r>
              <w:rPr>
                <w:color w:val="000000" w:themeColor="text1"/>
              </w:rPr>
              <w:t xml:space="preserve">IV </w:t>
            </w:r>
            <w:proofErr w:type="gramStart"/>
            <w:r>
              <w:rPr>
                <w:color w:val="000000" w:themeColor="text1"/>
              </w:rPr>
              <w:t xml:space="preserve">- </w:t>
            </w:r>
            <w:r w:rsidR="00D70A04" w:rsidRPr="00543862">
              <w:rPr>
                <w:color w:val="000000" w:themeColor="text1"/>
              </w:rPr>
              <w:t xml:space="preserve"> Semestri</w:t>
            </w:r>
            <w:proofErr w:type="gramEnd"/>
            <w:r w:rsidR="00D70A04" w:rsidRPr="00543862">
              <w:rPr>
                <w:color w:val="000000" w:themeColor="text1"/>
              </w:rPr>
              <w:t xml:space="preserve"> V</w:t>
            </w:r>
            <w:r w:rsidR="00C345BF" w:rsidRPr="00543862">
              <w:rPr>
                <w:color w:val="000000" w:themeColor="text1"/>
              </w:rPr>
              <w:t>II</w:t>
            </w:r>
            <w:r w:rsidR="00D70A04" w:rsidRPr="00543862">
              <w:rPr>
                <w:color w:val="000000" w:themeColor="text1"/>
              </w:rPr>
              <w:t xml:space="preserve"> dhe VIII</w:t>
            </w:r>
          </w:p>
        </w:tc>
      </w:tr>
      <w:tr w:rsidR="00D70A04" w:rsidRPr="00543862" w14:paraId="27A05819" w14:textId="77777777" w:rsidTr="00A11161">
        <w:tc>
          <w:tcPr>
            <w:tcW w:w="1795" w:type="dxa"/>
            <w:tcBorders>
              <w:top w:val="single" w:sz="4" w:space="0" w:color="000000"/>
              <w:left w:val="single" w:sz="4" w:space="0" w:color="000000"/>
              <w:bottom w:val="single" w:sz="4" w:space="0" w:color="000000"/>
              <w:right w:val="single" w:sz="4" w:space="0" w:color="000000"/>
            </w:tcBorders>
          </w:tcPr>
          <w:p w14:paraId="5520ED68" w14:textId="77777777" w:rsidR="00D70A04" w:rsidRPr="00543862" w:rsidRDefault="00D70A04" w:rsidP="00D70A04">
            <w:pPr>
              <w:pBdr>
                <w:top w:val="nil"/>
                <w:left w:val="nil"/>
                <w:bottom w:val="nil"/>
                <w:right w:val="nil"/>
                <w:between w:val="nil"/>
              </w:pBdr>
              <w:jc w:val="both"/>
              <w:rPr>
                <w:rFonts w:eastAsia="Calibri"/>
                <w:color w:val="000000"/>
              </w:rPr>
            </w:pPr>
            <w:r w:rsidRPr="00543862">
              <w:rPr>
                <w:rFonts w:eastAsia="Calibri"/>
                <w:color w:val="000000"/>
              </w:rPr>
              <w:t>Numri i orëve në javë:</w:t>
            </w:r>
          </w:p>
        </w:tc>
        <w:tc>
          <w:tcPr>
            <w:tcW w:w="7673" w:type="dxa"/>
            <w:gridSpan w:val="4"/>
            <w:tcBorders>
              <w:top w:val="single" w:sz="4" w:space="0" w:color="000000"/>
              <w:left w:val="single" w:sz="4" w:space="0" w:color="000000"/>
              <w:bottom w:val="single" w:sz="4" w:space="0" w:color="000000"/>
              <w:right w:val="single" w:sz="4" w:space="0" w:color="000000"/>
            </w:tcBorders>
          </w:tcPr>
          <w:p w14:paraId="6B4094FB" w14:textId="3F52D2FD" w:rsidR="00D70A04" w:rsidRPr="00543862" w:rsidRDefault="00D70A04" w:rsidP="00D70A04">
            <w:pPr>
              <w:rPr>
                <w:color w:val="000000" w:themeColor="text1"/>
              </w:rPr>
            </w:pPr>
            <w:r w:rsidRPr="00543862">
              <w:rPr>
                <w:color w:val="000000" w:themeColor="text1"/>
              </w:rPr>
              <w:t>4</w:t>
            </w:r>
            <w:r w:rsidR="00C51775">
              <w:rPr>
                <w:color w:val="000000" w:themeColor="text1"/>
              </w:rPr>
              <w:t xml:space="preserve"> +4</w:t>
            </w:r>
          </w:p>
        </w:tc>
      </w:tr>
      <w:tr w:rsidR="00D70A04" w:rsidRPr="00543862" w14:paraId="264D0B49" w14:textId="77777777" w:rsidTr="00A11161">
        <w:tc>
          <w:tcPr>
            <w:tcW w:w="1795" w:type="dxa"/>
            <w:tcBorders>
              <w:top w:val="single" w:sz="4" w:space="0" w:color="000000"/>
              <w:left w:val="single" w:sz="4" w:space="0" w:color="000000"/>
              <w:bottom w:val="single" w:sz="4" w:space="0" w:color="000000"/>
              <w:right w:val="single" w:sz="4" w:space="0" w:color="000000"/>
            </w:tcBorders>
          </w:tcPr>
          <w:p w14:paraId="4D6074BF" w14:textId="0D7874A3" w:rsidR="00D70A04" w:rsidRPr="00543862" w:rsidRDefault="00C51775" w:rsidP="00D70A04">
            <w:pPr>
              <w:pBdr>
                <w:top w:val="nil"/>
                <w:left w:val="nil"/>
                <w:bottom w:val="nil"/>
                <w:right w:val="nil"/>
                <w:between w:val="nil"/>
              </w:pBdr>
              <w:jc w:val="both"/>
              <w:rPr>
                <w:rFonts w:eastAsia="Calibri"/>
                <w:color w:val="000000"/>
              </w:rPr>
            </w:pPr>
            <w:r>
              <w:rPr>
                <w:rFonts w:eastAsia="Calibri"/>
                <w:color w:val="000000"/>
              </w:rPr>
              <w:t>Vlera në kredi -</w:t>
            </w:r>
            <w:r w:rsidR="00D70A04" w:rsidRPr="00543862">
              <w:rPr>
                <w:rFonts w:eastAsia="Calibri"/>
                <w:color w:val="000000"/>
              </w:rPr>
              <w:t xml:space="preserve"> ECTS:</w:t>
            </w:r>
          </w:p>
        </w:tc>
        <w:tc>
          <w:tcPr>
            <w:tcW w:w="7673" w:type="dxa"/>
            <w:gridSpan w:val="4"/>
            <w:tcBorders>
              <w:top w:val="single" w:sz="4" w:space="0" w:color="000000"/>
              <w:left w:val="single" w:sz="4" w:space="0" w:color="000000"/>
              <w:bottom w:val="single" w:sz="4" w:space="0" w:color="000000"/>
              <w:right w:val="single" w:sz="4" w:space="0" w:color="000000"/>
            </w:tcBorders>
          </w:tcPr>
          <w:p w14:paraId="086BB009" w14:textId="77777777" w:rsidR="00D70A04" w:rsidRPr="00543862" w:rsidRDefault="002076F5" w:rsidP="00D70A04">
            <w:pPr>
              <w:rPr>
                <w:color w:val="000000" w:themeColor="text1"/>
              </w:rPr>
            </w:pPr>
            <w:r w:rsidRPr="00543862">
              <w:rPr>
                <w:color w:val="000000" w:themeColor="text1"/>
              </w:rPr>
              <w:t>8</w:t>
            </w:r>
          </w:p>
        </w:tc>
      </w:tr>
      <w:tr w:rsidR="00D70A04" w:rsidRPr="00543862" w14:paraId="2169A3B2" w14:textId="77777777" w:rsidTr="00A11161">
        <w:tc>
          <w:tcPr>
            <w:tcW w:w="1795" w:type="dxa"/>
            <w:tcBorders>
              <w:top w:val="single" w:sz="4" w:space="0" w:color="000000"/>
              <w:left w:val="single" w:sz="4" w:space="0" w:color="000000"/>
              <w:bottom w:val="single" w:sz="4" w:space="0" w:color="000000"/>
              <w:right w:val="single" w:sz="4" w:space="0" w:color="000000"/>
            </w:tcBorders>
          </w:tcPr>
          <w:p w14:paraId="74B6A3F7" w14:textId="07FCC794" w:rsidR="00D70A04" w:rsidRPr="00543862" w:rsidRDefault="00C51775" w:rsidP="00D70A04">
            <w:pPr>
              <w:pBdr>
                <w:top w:val="nil"/>
                <w:left w:val="nil"/>
                <w:bottom w:val="nil"/>
                <w:right w:val="nil"/>
                <w:between w:val="nil"/>
              </w:pBdr>
              <w:jc w:val="both"/>
              <w:rPr>
                <w:rFonts w:eastAsia="Calibri"/>
                <w:color w:val="000000"/>
              </w:rPr>
            </w:pPr>
            <w:r>
              <w:rPr>
                <w:rFonts w:eastAsia="Calibri"/>
                <w:color w:val="000000"/>
              </w:rPr>
              <w:t>Koha -</w:t>
            </w:r>
            <w:r w:rsidR="00D70A04" w:rsidRPr="00543862">
              <w:rPr>
                <w:rFonts w:eastAsia="Calibri"/>
                <w:color w:val="000000"/>
              </w:rPr>
              <w:t xml:space="preserve"> lokacioni:</w:t>
            </w:r>
          </w:p>
        </w:tc>
        <w:tc>
          <w:tcPr>
            <w:tcW w:w="7673" w:type="dxa"/>
            <w:gridSpan w:val="4"/>
            <w:tcBorders>
              <w:top w:val="single" w:sz="4" w:space="0" w:color="000000"/>
              <w:left w:val="single" w:sz="4" w:space="0" w:color="000000"/>
              <w:bottom w:val="single" w:sz="4" w:space="0" w:color="000000"/>
              <w:right w:val="single" w:sz="4" w:space="0" w:color="000000"/>
            </w:tcBorders>
          </w:tcPr>
          <w:p w14:paraId="00652ABF" w14:textId="6A4F3F43" w:rsidR="00D70A04" w:rsidRPr="00543862" w:rsidRDefault="00045A7B" w:rsidP="00D70A04">
            <w:pPr>
              <w:pBdr>
                <w:top w:val="nil"/>
                <w:left w:val="nil"/>
                <w:bottom w:val="nil"/>
                <w:right w:val="nil"/>
                <w:between w:val="nil"/>
              </w:pBdr>
              <w:jc w:val="both"/>
              <w:rPr>
                <w:rFonts w:eastAsia="Calibri"/>
                <w:color w:val="000000"/>
                <w:lang w:val="de-DE"/>
              </w:rPr>
            </w:pPr>
            <w:r w:rsidRPr="00543862">
              <w:rPr>
                <w:rFonts w:eastAsia="Calibri"/>
                <w:color w:val="000000"/>
                <w:lang w:val="de-DE"/>
              </w:rPr>
              <w:t>E Hene: -12:30- 14:</w:t>
            </w:r>
            <w:r w:rsidR="00D70A04" w:rsidRPr="00543862">
              <w:rPr>
                <w:rFonts w:eastAsia="Calibri"/>
                <w:color w:val="000000"/>
                <w:lang w:val="de-DE"/>
              </w:rPr>
              <w:t>0</w:t>
            </w:r>
            <w:r w:rsidR="00586F7D" w:rsidRPr="00543862">
              <w:rPr>
                <w:rFonts w:eastAsia="Calibri"/>
                <w:color w:val="000000"/>
                <w:lang w:val="de-DE"/>
              </w:rPr>
              <w:t>0</w:t>
            </w:r>
            <w:r w:rsidR="00D70A04" w:rsidRPr="00543862">
              <w:rPr>
                <w:rFonts w:eastAsia="Calibri"/>
                <w:color w:val="000000"/>
                <w:lang w:val="de-DE"/>
              </w:rPr>
              <w:t xml:space="preserve"> </w:t>
            </w:r>
          </w:p>
          <w:p w14:paraId="44259516" w14:textId="0913EEF1" w:rsidR="00D70A04" w:rsidRPr="00543862" w:rsidRDefault="00045A7B" w:rsidP="00D70A04">
            <w:pPr>
              <w:pBdr>
                <w:top w:val="nil"/>
                <w:left w:val="nil"/>
                <w:bottom w:val="nil"/>
                <w:right w:val="nil"/>
                <w:between w:val="nil"/>
              </w:pBdr>
              <w:jc w:val="both"/>
              <w:rPr>
                <w:rFonts w:eastAsia="Calibri"/>
                <w:color w:val="000000"/>
                <w:lang w:val="de-DE"/>
              </w:rPr>
            </w:pPr>
            <w:r w:rsidRPr="00543862">
              <w:rPr>
                <w:rFonts w:eastAsia="Calibri"/>
                <w:color w:val="000000"/>
                <w:lang w:val="de-DE"/>
              </w:rPr>
              <w:t>E Merkurë: 10:45</w:t>
            </w:r>
            <w:r w:rsidR="00D70A04" w:rsidRPr="00543862">
              <w:rPr>
                <w:rFonts w:eastAsia="Calibri"/>
                <w:color w:val="000000"/>
                <w:lang w:val="de-DE"/>
              </w:rPr>
              <w:t>-</w:t>
            </w:r>
            <w:r w:rsidRPr="00543862">
              <w:rPr>
                <w:rFonts w:eastAsia="Calibri"/>
                <w:color w:val="000000"/>
                <w:lang w:val="de-DE"/>
              </w:rPr>
              <w:t>12:15</w:t>
            </w:r>
          </w:p>
          <w:p w14:paraId="70D55391" w14:textId="77777777" w:rsidR="00D70A04" w:rsidRPr="00543862" w:rsidRDefault="00D70A04" w:rsidP="00D70A04">
            <w:pPr>
              <w:jc w:val="both"/>
              <w:rPr>
                <w:rFonts w:eastAsia="Calibri"/>
                <w:lang w:val="de-DE"/>
              </w:rPr>
            </w:pPr>
            <w:r w:rsidRPr="00543862">
              <w:rPr>
                <w:rFonts w:eastAsia="Calibri"/>
                <w:lang w:val="de-DE"/>
              </w:rPr>
              <w:t xml:space="preserve">Fakulteti Arteve të Bukura, </w:t>
            </w:r>
          </w:p>
          <w:p w14:paraId="42F3E374" w14:textId="77777777" w:rsidR="00D70A04" w:rsidRPr="00543862" w:rsidRDefault="00D70A04" w:rsidP="00D70A04">
            <w:pPr>
              <w:jc w:val="both"/>
              <w:rPr>
                <w:rFonts w:eastAsia="Calibri"/>
              </w:rPr>
            </w:pPr>
            <w:r w:rsidRPr="00543862">
              <w:rPr>
                <w:rFonts w:eastAsia="Calibri"/>
              </w:rPr>
              <w:t>Universiteti Prishtinës</w:t>
            </w:r>
          </w:p>
        </w:tc>
      </w:tr>
      <w:tr w:rsidR="00D70A04" w:rsidRPr="00543862" w14:paraId="3922E937" w14:textId="77777777" w:rsidTr="00A11161">
        <w:tc>
          <w:tcPr>
            <w:tcW w:w="1795" w:type="dxa"/>
            <w:tcBorders>
              <w:top w:val="single" w:sz="4" w:space="0" w:color="000000"/>
              <w:left w:val="single" w:sz="4" w:space="0" w:color="000000"/>
              <w:bottom w:val="single" w:sz="4" w:space="0" w:color="000000"/>
              <w:right w:val="single" w:sz="4" w:space="0" w:color="000000"/>
            </w:tcBorders>
          </w:tcPr>
          <w:p w14:paraId="6CB9B33C" w14:textId="77777777" w:rsidR="00D70A04" w:rsidRPr="00543862" w:rsidRDefault="00D70A04" w:rsidP="00D70A04">
            <w:pPr>
              <w:pBdr>
                <w:top w:val="nil"/>
                <w:left w:val="nil"/>
                <w:bottom w:val="nil"/>
                <w:right w:val="nil"/>
                <w:between w:val="nil"/>
              </w:pBdr>
              <w:jc w:val="both"/>
              <w:rPr>
                <w:rFonts w:eastAsia="Calibri"/>
                <w:color w:val="000000"/>
              </w:rPr>
            </w:pPr>
            <w:r w:rsidRPr="00543862">
              <w:rPr>
                <w:rFonts w:eastAsia="Calibri"/>
                <w:color w:val="000000"/>
              </w:rPr>
              <w:t>Mësimëdhënësi i lëndës:</w:t>
            </w:r>
          </w:p>
        </w:tc>
        <w:tc>
          <w:tcPr>
            <w:tcW w:w="7673" w:type="dxa"/>
            <w:gridSpan w:val="4"/>
            <w:tcBorders>
              <w:top w:val="single" w:sz="4" w:space="0" w:color="000000"/>
              <w:left w:val="single" w:sz="4" w:space="0" w:color="000000"/>
              <w:bottom w:val="single" w:sz="4" w:space="0" w:color="000000"/>
              <w:right w:val="single" w:sz="4" w:space="0" w:color="000000"/>
            </w:tcBorders>
          </w:tcPr>
          <w:p w14:paraId="2B1E0141" w14:textId="77777777" w:rsidR="00D70A04" w:rsidRPr="00543862" w:rsidRDefault="00D70A04" w:rsidP="00D70A04">
            <w:pPr>
              <w:jc w:val="both"/>
              <w:rPr>
                <w:rFonts w:eastAsia="Calibri"/>
                <w:color w:val="000000"/>
              </w:rPr>
            </w:pPr>
            <w:r w:rsidRPr="00543862">
              <w:rPr>
                <w:rFonts w:eastAsia="Calibri"/>
              </w:rPr>
              <w:t>Prof.Asst. Dr. Vlora Ismaili</w:t>
            </w:r>
          </w:p>
        </w:tc>
      </w:tr>
      <w:tr w:rsidR="00D70A04" w:rsidRPr="00543862" w14:paraId="1C7A5C0E" w14:textId="77777777" w:rsidTr="00A11161">
        <w:tc>
          <w:tcPr>
            <w:tcW w:w="1795" w:type="dxa"/>
            <w:tcBorders>
              <w:top w:val="single" w:sz="4" w:space="0" w:color="000000"/>
              <w:left w:val="single" w:sz="4" w:space="0" w:color="000000"/>
              <w:bottom w:val="single" w:sz="4" w:space="0" w:color="000000"/>
              <w:right w:val="single" w:sz="4" w:space="0" w:color="000000"/>
            </w:tcBorders>
          </w:tcPr>
          <w:p w14:paraId="0B59AB37" w14:textId="38882BFF" w:rsidR="00D70A04" w:rsidRPr="00543862" w:rsidRDefault="00D70A04" w:rsidP="00D70A04">
            <w:pPr>
              <w:pBdr>
                <w:top w:val="nil"/>
                <w:left w:val="nil"/>
                <w:bottom w:val="nil"/>
                <w:right w:val="nil"/>
                <w:between w:val="nil"/>
              </w:pBdr>
              <w:jc w:val="both"/>
              <w:rPr>
                <w:rFonts w:eastAsia="Calibri"/>
                <w:color w:val="000000"/>
              </w:rPr>
            </w:pPr>
            <w:r w:rsidRPr="00543862">
              <w:rPr>
                <w:rFonts w:eastAsia="Calibri"/>
                <w:color w:val="000000"/>
              </w:rPr>
              <w:t>Detajet</w:t>
            </w:r>
            <w:r w:rsidR="00917BD0" w:rsidRPr="00543862">
              <w:rPr>
                <w:rFonts w:eastAsia="Calibri"/>
                <w:color w:val="000000"/>
              </w:rPr>
              <w:t xml:space="preserve"> </w:t>
            </w:r>
            <w:r w:rsidRPr="00543862">
              <w:rPr>
                <w:rFonts w:eastAsia="Calibri"/>
                <w:color w:val="000000"/>
              </w:rPr>
              <w:t xml:space="preserve">kontaktuese: </w:t>
            </w:r>
          </w:p>
        </w:tc>
        <w:tc>
          <w:tcPr>
            <w:tcW w:w="7673" w:type="dxa"/>
            <w:gridSpan w:val="4"/>
            <w:tcBorders>
              <w:top w:val="single" w:sz="4" w:space="0" w:color="000000"/>
              <w:left w:val="single" w:sz="4" w:space="0" w:color="000000"/>
              <w:bottom w:val="single" w:sz="4" w:space="0" w:color="000000"/>
              <w:right w:val="single" w:sz="4" w:space="0" w:color="000000"/>
            </w:tcBorders>
          </w:tcPr>
          <w:p w14:paraId="0A0A145B" w14:textId="77777777" w:rsidR="00D70A04" w:rsidRPr="00543862" w:rsidRDefault="00D70A04" w:rsidP="00D70A04">
            <w:pPr>
              <w:pBdr>
                <w:top w:val="nil"/>
                <w:left w:val="nil"/>
                <w:bottom w:val="nil"/>
                <w:right w:val="nil"/>
                <w:between w:val="nil"/>
              </w:pBdr>
              <w:jc w:val="both"/>
              <w:rPr>
                <w:rFonts w:eastAsia="Calibri"/>
              </w:rPr>
            </w:pPr>
            <w:proofErr w:type="gramStart"/>
            <w:r w:rsidRPr="00543862">
              <w:rPr>
                <w:rFonts w:eastAsia="Calibri"/>
                <w:color w:val="1155CC"/>
                <w:u w:val="single"/>
              </w:rPr>
              <w:t>vlora.ismailikosumi@uni</w:t>
            </w:r>
            <w:proofErr w:type="gramEnd"/>
            <w:r w:rsidRPr="00543862">
              <w:rPr>
                <w:rFonts w:eastAsia="Calibri"/>
                <w:color w:val="1155CC"/>
                <w:u w:val="single"/>
              </w:rPr>
              <w:t>-pr.edu</w:t>
            </w:r>
          </w:p>
          <w:p w14:paraId="3FBBA373" w14:textId="77777777" w:rsidR="00D70A04" w:rsidRPr="00543862" w:rsidRDefault="00D70A04" w:rsidP="00D70A04">
            <w:pPr>
              <w:pBdr>
                <w:top w:val="nil"/>
                <w:left w:val="nil"/>
                <w:bottom w:val="nil"/>
                <w:right w:val="nil"/>
                <w:between w:val="nil"/>
              </w:pBdr>
              <w:jc w:val="both"/>
              <w:rPr>
                <w:rFonts w:eastAsia="Calibri"/>
              </w:rPr>
            </w:pPr>
          </w:p>
        </w:tc>
      </w:tr>
      <w:tr w:rsidR="00D70A04" w:rsidRPr="00543862" w14:paraId="78F69067" w14:textId="77777777" w:rsidTr="00D70A04">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1D2A406E" w14:textId="77777777" w:rsidR="00D70A04" w:rsidRPr="00543862" w:rsidRDefault="00D70A04" w:rsidP="00D70A04">
            <w:pPr>
              <w:pBdr>
                <w:top w:val="nil"/>
                <w:left w:val="nil"/>
                <w:bottom w:val="nil"/>
                <w:right w:val="nil"/>
                <w:between w:val="nil"/>
              </w:pBdr>
              <w:jc w:val="both"/>
              <w:rPr>
                <w:rFonts w:eastAsia="Calibri"/>
                <w:color w:val="000000"/>
              </w:rPr>
            </w:pPr>
          </w:p>
        </w:tc>
      </w:tr>
      <w:tr w:rsidR="00D70A04" w:rsidRPr="00543862" w14:paraId="1C5257B4" w14:textId="77777777" w:rsidTr="00A11161">
        <w:tc>
          <w:tcPr>
            <w:tcW w:w="1795" w:type="dxa"/>
            <w:tcBorders>
              <w:top w:val="single" w:sz="4" w:space="0" w:color="000000"/>
              <w:left w:val="single" w:sz="4" w:space="0" w:color="000000"/>
              <w:bottom w:val="single" w:sz="4" w:space="0" w:color="000000"/>
              <w:right w:val="single" w:sz="4" w:space="0" w:color="000000"/>
            </w:tcBorders>
          </w:tcPr>
          <w:p w14:paraId="260EB475" w14:textId="77777777" w:rsidR="00D70A04" w:rsidRPr="00543862" w:rsidRDefault="00D70A04" w:rsidP="00D70A04">
            <w:pPr>
              <w:pBdr>
                <w:top w:val="nil"/>
                <w:left w:val="nil"/>
                <w:bottom w:val="nil"/>
                <w:right w:val="nil"/>
                <w:between w:val="nil"/>
              </w:pBdr>
              <w:jc w:val="both"/>
              <w:rPr>
                <w:rFonts w:eastAsia="Calibri"/>
                <w:color w:val="000000"/>
              </w:rPr>
            </w:pPr>
            <w:r w:rsidRPr="00543862">
              <w:rPr>
                <w:rFonts w:eastAsia="Calibri"/>
                <w:color w:val="000000"/>
              </w:rPr>
              <w:t>Përshkrimi i lëndës</w:t>
            </w:r>
          </w:p>
        </w:tc>
        <w:tc>
          <w:tcPr>
            <w:tcW w:w="7673" w:type="dxa"/>
            <w:gridSpan w:val="4"/>
            <w:tcBorders>
              <w:top w:val="single" w:sz="4" w:space="0" w:color="000000"/>
              <w:left w:val="single" w:sz="4" w:space="0" w:color="000000"/>
              <w:bottom w:val="single" w:sz="4" w:space="0" w:color="000000"/>
              <w:right w:val="single" w:sz="4" w:space="0" w:color="000000"/>
            </w:tcBorders>
          </w:tcPr>
          <w:p w14:paraId="657174D3" w14:textId="7CF420E8" w:rsidR="00EB5F70" w:rsidRPr="00543862" w:rsidRDefault="00C00873" w:rsidP="00EB5F70">
            <w:pPr>
              <w:spacing w:before="100" w:beforeAutospacing="1" w:after="100" w:afterAutospacing="1"/>
            </w:pPr>
            <w:r>
              <w:t>Lënda Ilustrim Aplikativ II</w:t>
            </w:r>
            <w:r w:rsidR="00EB5F70" w:rsidRPr="00543862">
              <w:t xml:space="preserve"> synon të zhvillojë aftësi të avancuara te studentët e vitit të katërt të nivelit Bachelor në fushën e ilustrimit aplikativ, me theks të veçantë në edukimin artistik, estetik dhe krijues. Kursi integron njohuri teorike dhe praktike, duke përfshirë metodat pedagogjike, hulumtuese dhe teknikat bashkëkohore të ilustrimit. Studentët do të njihen me mjetet digjitale, teknologjitë e fundit dhe programet softuerike, si dhe me metodologjitë e punës që përputhen me kërkesat e tregut të punës dhe trendet aktuale në artet figurative.</w:t>
            </w:r>
          </w:p>
          <w:p w14:paraId="4C9BB415" w14:textId="77777777" w:rsidR="00EB5F70" w:rsidRPr="00543862" w:rsidRDefault="00EB5F70" w:rsidP="00EB5F70">
            <w:pPr>
              <w:spacing w:before="100" w:beforeAutospacing="1" w:after="100" w:afterAutospacing="1"/>
            </w:pPr>
            <w:r w:rsidRPr="00543862">
              <w:t>Kursi kombinon ligjëratat teorike me ushtrime praktike për të stimuluar zhvillimin e aftësive krijuese dhe teknike, duke u mbështetur në standardet bashkëkohore të ilustrimit aplikativ. Përmes punës individuale dhe në grup, studentët do të krijojnë punime artistike cilësore, do të organizojnë ekspozita dhe punëtori, dhe do të zhvillojnë portofol profesional. Lënda promovon integrimin e ilustrimit në fusha si libri i fëmijëve, animacioni, dizajni grafik dhe arti social, duke nxitur mendimin kritik dhe inovacionin.</w:t>
            </w:r>
          </w:p>
          <w:p w14:paraId="6F5A5746" w14:textId="77777777" w:rsidR="00D70A04" w:rsidRPr="00543862" w:rsidRDefault="00D70A04" w:rsidP="00D70A04">
            <w:pPr>
              <w:rPr>
                <w:b/>
                <w:bCs/>
                <w:color w:val="000000" w:themeColor="text1"/>
              </w:rPr>
            </w:pPr>
            <w:r w:rsidRPr="00543862">
              <w:rPr>
                <w:b/>
                <w:bCs/>
                <w:color w:val="000000" w:themeColor="text1"/>
              </w:rPr>
              <w:t>Përmbajtja e lëndës në pika të shkurtëra:</w:t>
            </w:r>
          </w:p>
          <w:p w14:paraId="7CDDC47C" w14:textId="77777777" w:rsidR="00EB5F70" w:rsidRPr="00543862" w:rsidRDefault="00EB5F70" w:rsidP="00EB5F70">
            <w:pPr>
              <w:numPr>
                <w:ilvl w:val="0"/>
                <w:numId w:val="3"/>
              </w:numPr>
              <w:spacing w:before="100" w:beforeAutospacing="1" w:after="100" w:afterAutospacing="1"/>
            </w:pPr>
            <w:r w:rsidRPr="00543862">
              <w:t>Teori dhe historia e ilustrimit aplikativ, duke përfshirë zhvillimet teknologjike bashkëkohore dhe ndikimin e digjitalizimit.</w:t>
            </w:r>
          </w:p>
          <w:p w14:paraId="62C7B817" w14:textId="77777777" w:rsidR="00EB5F70" w:rsidRPr="00543862" w:rsidRDefault="00EB5F70" w:rsidP="00EB5F70">
            <w:pPr>
              <w:numPr>
                <w:ilvl w:val="0"/>
                <w:numId w:val="3"/>
              </w:numPr>
              <w:spacing w:before="100" w:beforeAutospacing="1" w:after="100" w:afterAutospacing="1"/>
            </w:pPr>
            <w:r w:rsidRPr="00543862">
              <w:t>Metodologji pedagogjike dhe hulumtuese për zhvillimin e koncepteve krijuese.</w:t>
            </w:r>
          </w:p>
          <w:p w14:paraId="22EE2BB0" w14:textId="77777777" w:rsidR="00EB5F70" w:rsidRPr="00543862" w:rsidRDefault="00EB5F70" w:rsidP="00EB5F70">
            <w:pPr>
              <w:numPr>
                <w:ilvl w:val="0"/>
                <w:numId w:val="3"/>
              </w:numPr>
              <w:spacing w:before="100" w:beforeAutospacing="1" w:after="100" w:afterAutospacing="1"/>
            </w:pPr>
            <w:r w:rsidRPr="00543862">
              <w:lastRenderedPageBreak/>
              <w:t>Ushtrime instruktivo-aplikative në skicim, dizajn personazhesh dhe pikturë digjitale.</w:t>
            </w:r>
          </w:p>
          <w:p w14:paraId="260ED6E8" w14:textId="77777777" w:rsidR="00EB5F70" w:rsidRPr="00543862" w:rsidRDefault="00EB5F70" w:rsidP="00EB5F70">
            <w:pPr>
              <w:numPr>
                <w:ilvl w:val="0"/>
                <w:numId w:val="3"/>
              </w:numPr>
              <w:spacing w:before="100" w:beforeAutospacing="1" w:after="100" w:afterAutospacing="1"/>
              <w:rPr>
                <w:lang w:val="de-DE"/>
              </w:rPr>
            </w:pPr>
            <w:r w:rsidRPr="00543862">
              <w:rPr>
                <w:lang w:val="de-DE"/>
              </w:rPr>
              <w:t>Praktika metodike dhe zbatimi praktik në projekte reale, si ilustrimi për media të shtypura dhe digjitale.</w:t>
            </w:r>
          </w:p>
          <w:p w14:paraId="22573F33" w14:textId="77777777" w:rsidR="00EB5F70" w:rsidRPr="00543862" w:rsidRDefault="00EB5F70" w:rsidP="00EB5F70">
            <w:pPr>
              <w:numPr>
                <w:ilvl w:val="0"/>
                <w:numId w:val="3"/>
              </w:numPr>
              <w:spacing w:before="100" w:beforeAutospacing="1" w:after="100" w:afterAutospacing="1"/>
            </w:pPr>
            <w:r w:rsidRPr="00543862">
              <w:t>Projekti final me fokus në aplikim profesional, duke përfshirë portofolin dhe prezantimin publik.</w:t>
            </w:r>
          </w:p>
          <w:p w14:paraId="082054DB" w14:textId="77777777" w:rsidR="00EB5F70" w:rsidRPr="00543862" w:rsidRDefault="00EB5F70" w:rsidP="00EB5F70">
            <w:pPr>
              <w:numPr>
                <w:ilvl w:val="0"/>
                <w:numId w:val="3"/>
              </w:numPr>
              <w:spacing w:before="100" w:beforeAutospacing="1" w:after="100" w:afterAutospacing="1"/>
            </w:pPr>
            <w:r w:rsidRPr="00543862">
              <w:t>Eksplorim i temave bashkëkohore si identiteti kulturor, çështjet sociale dhe animacioni i thjeshtë.</w:t>
            </w:r>
          </w:p>
          <w:p w14:paraId="1A7F2F9D" w14:textId="09BEEEDA" w:rsidR="00D70A04" w:rsidRPr="00543862" w:rsidRDefault="00D70A04" w:rsidP="00EB5F70">
            <w:pPr>
              <w:numPr>
                <w:ilvl w:val="0"/>
                <w:numId w:val="3"/>
              </w:numPr>
              <w:rPr>
                <w:color w:val="000000" w:themeColor="text1"/>
              </w:rPr>
            </w:pPr>
          </w:p>
        </w:tc>
      </w:tr>
      <w:tr w:rsidR="00D70A04" w:rsidRPr="00DA6811" w14:paraId="72274172" w14:textId="77777777" w:rsidTr="00A11161">
        <w:tc>
          <w:tcPr>
            <w:tcW w:w="1795" w:type="dxa"/>
            <w:tcBorders>
              <w:top w:val="single" w:sz="4" w:space="0" w:color="000000"/>
              <w:left w:val="single" w:sz="4" w:space="0" w:color="000000"/>
              <w:bottom w:val="single" w:sz="4" w:space="0" w:color="000000"/>
              <w:right w:val="single" w:sz="4" w:space="0" w:color="000000"/>
            </w:tcBorders>
          </w:tcPr>
          <w:p w14:paraId="1DFB5AAD" w14:textId="77777777" w:rsidR="00D70A04" w:rsidRPr="00543862" w:rsidRDefault="00D70A04" w:rsidP="00D70A04">
            <w:pPr>
              <w:pBdr>
                <w:top w:val="nil"/>
                <w:left w:val="nil"/>
                <w:bottom w:val="nil"/>
                <w:right w:val="nil"/>
                <w:between w:val="nil"/>
              </w:pBdr>
              <w:jc w:val="both"/>
              <w:rPr>
                <w:rFonts w:eastAsia="Calibri"/>
                <w:color w:val="000000"/>
              </w:rPr>
            </w:pPr>
            <w:r w:rsidRPr="00543862">
              <w:rPr>
                <w:rFonts w:eastAsia="Calibri"/>
                <w:color w:val="000000"/>
              </w:rPr>
              <w:lastRenderedPageBreak/>
              <w:t>Qëllimet e lëndës:</w:t>
            </w:r>
          </w:p>
        </w:tc>
        <w:tc>
          <w:tcPr>
            <w:tcW w:w="7673" w:type="dxa"/>
            <w:gridSpan w:val="4"/>
            <w:tcBorders>
              <w:top w:val="single" w:sz="4" w:space="0" w:color="000000"/>
              <w:left w:val="single" w:sz="4" w:space="0" w:color="000000"/>
              <w:bottom w:val="single" w:sz="4" w:space="0" w:color="000000"/>
              <w:right w:val="single" w:sz="4" w:space="0" w:color="000000"/>
            </w:tcBorders>
          </w:tcPr>
          <w:p w14:paraId="3BA1CD51" w14:textId="77777777" w:rsidR="00EB5F70" w:rsidRPr="00543862" w:rsidRDefault="00EB5F70" w:rsidP="00EB5F70">
            <w:pPr>
              <w:numPr>
                <w:ilvl w:val="0"/>
                <w:numId w:val="29"/>
              </w:numPr>
              <w:spacing w:before="100" w:beforeAutospacing="1" w:after="100" w:afterAutospacing="1"/>
            </w:pPr>
            <w:r w:rsidRPr="00543862">
              <w:t>Aftësimi i studentëve për zbatimin e metodave dhe mjeteve të avancuara në ilustrim aplikativ si pjesë integrale e kulturës figurative.</w:t>
            </w:r>
          </w:p>
          <w:p w14:paraId="494E74C4" w14:textId="77777777" w:rsidR="00EB5F70" w:rsidRPr="00543862" w:rsidRDefault="00EB5F70" w:rsidP="00EB5F70">
            <w:pPr>
              <w:numPr>
                <w:ilvl w:val="0"/>
                <w:numId w:val="29"/>
              </w:numPr>
              <w:spacing w:before="100" w:beforeAutospacing="1" w:after="100" w:afterAutospacing="1"/>
            </w:pPr>
            <w:r w:rsidRPr="00543862">
              <w:t>Zhvillimi i aftësive për krijimtari artistike dhe shprehje kreative përmes ilustrimit të avancuar.</w:t>
            </w:r>
          </w:p>
          <w:p w14:paraId="61E262F6" w14:textId="77777777" w:rsidR="00EB5F70" w:rsidRPr="00543862" w:rsidRDefault="00EB5F70" w:rsidP="00EB5F70">
            <w:pPr>
              <w:numPr>
                <w:ilvl w:val="0"/>
                <w:numId w:val="29"/>
              </w:numPr>
              <w:spacing w:before="100" w:beforeAutospacing="1" w:after="100" w:afterAutospacing="1"/>
            </w:pPr>
            <w:r w:rsidRPr="00543862">
              <w:t>Njohja me teknologjitë dhe programet e reja (p.sh</w:t>
            </w:r>
            <w:proofErr w:type="gramStart"/>
            <w:r w:rsidRPr="00543862">
              <w:t>.,</w:t>
            </w:r>
            <w:proofErr w:type="gramEnd"/>
            <w:r w:rsidRPr="00543862">
              <w:t xml:space="preserve"> Adobe Photoshop, Procreate, After Effects) për ilustrim, të përshtatura me nevojat e tregut të punës.</w:t>
            </w:r>
          </w:p>
          <w:p w14:paraId="44FB5674" w14:textId="77777777" w:rsidR="00EB5F70" w:rsidRPr="00543862" w:rsidRDefault="00EB5F70" w:rsidP="00EB5F70">
            <w:pPr>
              <w:numPr>
                <w:ilvl w:val="0"/>
                <w:numId w:val="29"/>
              </w:numPr>
              <w:spacing w:before="100" w:beforeAutospacing="1" w:after="100" w:afterAutospacing="1"/>
            </w:pPr>
            <w:r w:rsidRPr="00543862">
              <w:t>Përvetësimi i metodave specifike të punës, parimeve, mjeteve dhe teknikave të organizimit në artet figurative.</w:t>
            </w:r>
          </w:p>
          <w:p w14:paraId="793066DF" w14:textId="77777777" w:rsidR="00EB5F70" w:rsidRPr="00543862" w:rsidRDefault="00EB5F70" w:rsidP="00EB5F70">
            <w:pPr>
              <w:numPr>
                <w:ilvl w:val="0"/>
                <w:numId w:val="29"/>
              </w:numPr>
              <w:spacing w:before="100" w:beforeAutospacing="1" w:after="100" w:afterAutospacing="1"/>
            </w:pPr>
            <w:r w:rsidRPr="00543862">
              <w:t>Informimi për zhvillimet e fundit në fushën e ilustrimit aplikativ, duke përfshirë trendet digjitale dhe të qëndrueshmërisë.</w:t>
            </w:r>
          </w:p>
          <w:p w14:paraId="50E764D5" w14:textId="77777777" w:rsidR="00EB5F70" w:rsidRPr="00543862" w:rsidRDefault="00EB5F70" w:rsidP="00EB5F70">
            <w:pPr>
              <w:numPr>
                <w:ilvl w:val="0"/>
                <w:numId w:val="29"/>
              </w:numPr>
              <w:spacing w:before="100" w:beforeAutospacing="1" w:after="100" w:afterAutospacing="1"/>
              <w:rPr>
                <w:lang w:val="de-DE"/>
              </w:rPr>
            </w:pPr>
            <w:r w:rsidRPr="00543862">
              <w:rPr>
                <w:lang w:val="de-DE"/>
              </w:rPr>
              <w:t>Përgatitja për organizimin e aktiviteteve artistike, si ekspozita, punëtori dhe prezantime online.</w:t>
            </w:r>
          </w:p>
          <w:p w14:paraId="581427E7" w14:textId="77777777" w:rsidR="00EB5F70" w:rsidRPr="00543862" w:rsidRDefault="00EB5F70" w:rsidP="00EB5F70">
            <w:pPr>
              <w:numPr>
                <w:ilvl w:val="0"/>
                <w:numId w:val="29"/>
              </w:numPr>
              <w:spacing w:before="100" w:beforeAutospacing="1" w:after="100" w:afterAutospacing="1"/>
              <w:rPr>
                <w:lang w:val="de-DE"/>
              </w:rPr>
            </w:pPr>
            <w:r w:rsidRPr="00543862">
              <w:rPr>
                <w:lang w:val="de-DE"/>
              </w:rPr>
              <w:t>Prezantimi i punës krijuese në klasë, ekspozita publike dhe platforma digjitale për networking profesional.</w:t>
            </w:r>
          </w:p>
          <w:p w14:paraId="736B3042" w14:textId="0A8C18D8" w:rsidR="00D70A04" w:rsidRPr="00543862" w:rsidRDefault="00D70A04" w:rsidP="00D70A04">
            <w:pPr>
              <w:pBdr>
                <w:top w:val="nil"/>
                <w:left w:val="nil"/>
                <w:bottom w:val="nil"/>
                <w:right w:val="nil"/>
                <w:between w:val="nil"/>
              </w:pBdr>
              <w:jc w:val="both"/>
              <w:rPr>
                <w:rFonts w:eastAsia="Calibri"/>
                <w:i/>
                <w:color w:val="000000"/>
                <w:lang w:val="de-DE"/>
              </w:rPr>
            </w:pPr>
          </w:p>
        </w:tc>
      </w:tr>
      <w:tr w:rsidR="00D70A04" w:rsidRPr="00DA6811" w14:paraId="66BB93B1" w14:textId="77777777" w:rsidTr="00A11161">
        <w:tc>
          <w:tcPr>
            <w:tcW w:w="1795" w:type="dxa"/>
            <w:tcBorders>
              <w:top w:val="single" w:sz="4" w:space="0" w:color="000000"/>
              <w:left w:val="single" w:sz="4" w:space="0" w:color="000000"/>
              <w:bottom w:val="single" w:sz="4" w:space="0" w:color="000000"/>
              <w:right w:val="single" w:sz="4" w:space="0" w:color="000000"/>
            </w:tcBorders>
          </w:tcPr>
          <w:p w14:paraId="67069ACA" w14:textId="77777777" w:rsidR="00D70A04" w:rsidRPr="00543862" w:rsidRDefault="00D70A04" w:rsidP="00D70A04">
            <w:pPr>
              <w:pBdr>
                <w:top w:val="nil"/>
                <w:left w:val="nil"/>
                <w:bottom w:val="nil"/>
                <w:right w:val="nil"/>
                <w:between w:val="nil"/>
              </w:pBdr>
              <w:jc w:val="both"/>
              <w:rPr>
                <w:rFonts w:eastAsia="Calibri"/>
                <w:color w:val="000000"/>
                <w:lang w:val="de-DE"/>
              </w:rPr>
            </w:pPr>
            <w:r w:rsidRPr="00543862">
              <w:rPr>
                <w:rFonts w:eastAsia="Calibri"/>
                <w:color w:val="000000"/>
                <w:lang w:val="de-DE"/>
              </w:rPr>
              <w:t>Rezultatet e pritura të nxënies:</w:t>
            </w:r>
          </w:p>
        </w:tc>
        <w:tc>
          <w:tcPr>
            <w:tcW w:w="7673" w:type="dxa"/>
            <w:gridSpan w:val="4"/>
            <w:tcBorders>
              <w:top w:val="single" w:sz="4" w:space="0" w:color="000000"/>
              <w:left w:val="single" w:sz="4" w:space="0" w:color="000000"/>
              <w:bottom w:val="single" w:sz="4" w:space="0" w:color="000000"/>
              <w:right w:val="single" w:sz="4" w:space="0" w:color="000000"/>
            </w:tcBorders>
          </w:tcPr>
          <w:p w14:paraId="00D79620" w14:textId="77777777" w:rsidR="00EB5F70" w:rsidRPr="00543862" w:rsidRDefault="00EB5F70" w:rsidP="00EB5F70">
            <w:pPr>
              <w:spacing w:before="100" w:beforeAutospacing="1" w:after="100" w:afterAutospacing="1"/>
              <w:rPr>
                <w:lang w:val="de-DE"/>
              </w:rPr>
            </w:pPr>
            <w:r w:rsidRPr="00543862">
              <w:rPr>
                <w:lang w:val="de-DE"/>
              </w:rPr>
              <w:t>Pas përfundimit të lëndës, studentët do të jenë në gjendje të:</w:t>
            </w:r>
          </w:p>
          <w:p w14:paraId="69A6EC2A" w14:textId="77777777" w:rsidR="00EB5F70" w:rsidRPr="00543862" w:rsidRDefault="00EB5F70" w:rsidP="00EB5F70">
            <w:pPr>
              <w:numPr>
                <w:ilvl w:val="0"/>
                <w:numId w:val="30"/>
              </w:numPr>
              <w:spacing w:before="100" w:beforeAutospacing="1" w:after="100" w:afterAutospacing="1"/>
              <w:rPr>
                <w:lang w:val="de-DE"/>
              </w:rPr>
            </w:pPr>
            <w:r w:rsidRPr="00543862">
              <w:rPr>
                <w:lang w:val="de-DE"/>
              </w:rPr>
              <w:t>Përdorin njohuritë e fituara për të krijuar punime artistike të avancuara dhe inovative në ilustrim aplikativ.</w:t>
            </w:r>
          </w:p>
          <w:p w14:paraId="43BEFD59" w14:textId="77777777" w:rsidR="00EB5F70" w:rsidRPr="00543862" w:rsidRDefault="00EB5F70" w:rsidP="00EB5F70">
            <w:pPr>
              <w:numPr>
                <w:ilvl w:val="0"/>
                <w:numId w:val="30"/>
              </w:numPr>
              <w:spacing w:before="100" w:beforeAutospacing="1" w:after="100" w:afterAutospacing="1"/>
              <w:rPr>
                <w:lang w:val="de-DE"/>
              </w:rPr>
            </w:pPr>
            <w:r w:rsidRPr="00543862">
              <w:rPr>
                <w:lang w:val="de-DE"/>
              </w:rPr>
              <w:t>Demonstrojnë njohuri teorike dhe praktike të thella në fushën e ilustrimit, duke integruar histori dhe teknika bashkëkohore.</w:t>
            </w:r>
          </w:p>
          <w:p w14:paraId="110A0877" w14:textId="77777777" w:rsidR="00EB5F70" w:rsidRPr="00543862" w:rsidRDefault="00EB5F70" w:rsidP="00EB5F70">
            <w:pPr>
              <w:numPr>
                <w:ilvl w:val="0"/>
                <w:numId w:val="30"/>
              </w:numPr>
              <w:spacing w:before="100" w:beforeAutospacing="1" w:after="100" w:afterAutospacing="1"/>
              <w:rPr>
                <w:lang w:val="de-DE"/>
              </w:rPr>
            </w:pPr>
            <w:r w:rsidRPr="00543862">
              <w:rPr>
                <w:lang w:val="de-DE"/>
              </w:rPr>
              <w:t>Krijojnë dhe dallojnë figura, trupa dhe tekste ilustrative në hapësirë, duke zbatuar metodologji bashkëkohore si storytelling vizual.</w:t>
            </w:r>
          </w:p>
          <w:p w14:paraId="48F37B7F" w14:textId="77777777" w:rsidR="00EB5F70" w:rsidRPr="00543862" w:rsidRDefault="00EB5F70" w:rsidP="00EB5F70">
            <w:pPr>
              <w:numPr>
                <w:ilvl w:val="0"/>
                <w:numId w:val="30"/>
              </w:numPr>
              <w:spacing w:before="100" w:beforeAutospacing="1" w:after="100" w:afterAutospacing="1"/>
              <w:rPr>
                <w:lang w:val="de-DE"/>
              </w:rPr>
            </w:pPr>
            <w:r w:rsidRPr="00543862">
              <w:rPr>
                <w:lang w:val="de-DE"/>
              </w:rPr>
              <w:t>Identifikojnë dhe zbatojnë trajta natyrore dhe artistike të ilustrimit në kontekste të ndryshme (p.sh., libra, animacion).</w:t>
            </w:r>
          </w:p>
          <w:p w14:paraId="3FD58ECE" w14:textId="77777777" w:rsidR="00EB5F70" w:rsidRPr="00543862" w:rsidRDefault="00EB5F70" w:rsidP="00EB5F70">
            <w:pPr>
              <w:numPr>
                <w:ilvl w:val="0"/>
                <w:numId w:val="30"/>
              </w:numPr>
              <w:spacing w:before="100" w:beforeAutospacing="1" w:after="100" w:afterAutospacing="1"/>
              <w:rPr>
                <w:lang w:val="de-DE"/>
              </w:rPr>
            </w:pPr>
            <w:r w:rsidRPr="00543862">
              <w:rPr>
                <w:lang w:val="de-DE"/>
              </w:rPr>
              <w:t>Përjetojnë, krijojnë dhe transmetojnë artin në nivel të avancuar përmes ilustrimit aplikativ, duke zhvilluar stile personale.</w:t>
            </w:r>
          </w:p>
          <w:p w14:paraId="7ED43C3D" w14:textId="77777777" w:rsidR="00EB5F70" w:rsidRPr="00543862" w:rsidRDefault="00EB5F70" w:rsidP="00EB5F70">
            <w:pPr>
              <w:numPr>
                <w:ilvl w:val="0"/>
                <w:numId w:val="30"/>
              </w:numPr>
              <w:spacing w:before="100" w:beforeAutospacing="1" w:after="100" w:afterAutospacing="1"/>
              <w:rPr>
                <w:lang w:val="de-DE"/>
              </w:rPr>
            </w:pPr>
            <w:r w:rsidRPr="00543862">
              <w:rPr>
                <w:lang w:val="de-DE"/>
              </w:rPr>
              <w:t>Përdorin mjete, teknika dhe materiale të avancuara (digjitale dhe tradicionale) për krijimtari artistike cilësore.</w:t>
            </w:r>
          </w:p>
          <w:p w14:paraId="2F17F456" w14:textId="77777777" w:rsidR="00EB5F70" w:rsidRPr="00543862" w:rsidRDefault="00EB5F70" w:rsidP="00EB5F70">
            <w:pPr>
              <w:numPr>
                <w:ilvl w:val="0"/>
                <w:numId w:val="30"/>
              </w:numPr>
              <w:spacing w:before="100" w:beforeAutospacing="1" w:after="100" w:afterAutospacing="1"/>
              <w:rPr>
                <w:lang w:val="de-DE"/>
              </w:rPr>
            </w:pPr>
            <w:r w:rsidRPr="00543862">
              <w:rPr>
                <w:lang w:val="de-DE"/>
              </w:rPr>
              <w:t>Shprehen dhe komunikojnë në gjuhën figurative sipas programit të lëndës, duke zhvilluar portofol profesional.</w:t>
            </w:r>
          </w:p>
          <w:p w14:paraId="45054A9A" w14:textId="77777777" w:rsidR="00EB5F70" w:rsidRPr="00543862" w:rsidRDefault="00EB5F70" w:rsidP="00EB5F70">
            <w:pPr>
              <w:numPr>
                <w:ilvl w:val="0"/>
                <w:numId w:val="30"/>
              </w:numPr>
              <w:spacing w:before="100" w:beforeAutospacing="1" w:after="100" w:afterAutospacing="1"/>
              <w:rPr>
                <w:lang w:val="de-DE"/>
              </w:rPr>
            </w:pPr>
            <w:r w:rsidRPr="00543862">
              <w:rPr>
                <w:lang w:val="de-DE"/>
              </w:rPr>
              <w:t>Kryejnë kërkime të pavarura për të gjykuar vlerat figurative-artistike dhe për të integruar feedback konstruktiv.</w:t>
            </w:r>
          </w:p>
          <w:p w14:paraId="770BDB18" w14:textId="77777777" w:rsidR="00EB5F70" w:rsidRPr="00543862" w:rsidRDefault="00EB5F70" w:rsidP="00EB5F70">
            <w:pPr>
              <w:numPr>
                <w:ilvl w:val="0"/>
                <w:numId w:val="30"/>
              </w:numPr>
              <w:spacing w:before="100" w:beforeAutospacing="1" w:after="100" w:afterAutospacing="1"/>
              <w:rPr>
                <w:lang w:val="de-DE"/>
              </w:rPr>
            </w:pPr>
            <w:r w:rsidRPr="00543862">
              <w:rPr>
                <w:lang w:val="de-DE"/>
              </w:rPr>
              <w:t xml:space="preserve">Bartin dijet e fituara te të tjerët, duke përmbushur kërkesat e tregut të </w:t>
            </w:r>
            <w:r w:rsidRPr="00543862">
              <w:rPr>
                <w:lang w:val="de-DE"/>
              </w:rPr>
              <w:lastRenderedPageBreak/>
              <w:t>punës dhe duke kontribuar në projekte bashkëpunuese.</w:t>
            </w:r>
          </w:p>
          <w:p w14:paraId="1972DE01" w14:textId="77777777" w:rsidR="00D70A04" w:rsidRPr="00543862" w:rsidRDefault="00D70A04" w:rsidP="00D70A04">
            <w:pPr>
              <w:pStyle w:val="NormalWeb"/>
              <w:ind w:left="720"/>
              <w:jc w:val="both"/>
              <w:rPr>
                <w:rFonts w:ascii="Times New Roman" w:eastAsia="Calibri" w:hAnsi="Times New Roman"/>
                <w:i/>
                <w:color w:val="000000"/>
                <w:sz w:val="24"/>
                <w:szCs w:val="24"/>
                <w:lang w:val="de-DE"/>
              </w:rPr>
            </w:pPr>
          </w:p>
        </w:tc>
      </w:tr>
      <w:tr w:rsidR="00D70A04" w:rsidRPr="00DA6811" w14:paraId="27BA44B6" w14:textId="77777777" w:rsidTr="00D70A04">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451DEA82" w14:textId="77777777" w:rsidR="00D70A04" w:rsidRPr="00543862" w:rsidRDefault="00D70A04" w:rsidP="00D70A04">
            <w:pPr>
              <w:pBdr>
                <w:top w:val="nil"/>
                <w:left w:val="nil"/>
                <w:bottom w:val="nil"/>
                <w:right w:val="nil"/>
                <w:between w:val="nil"/>
              </w:pBdr>
              <w:jc w:val="both"/>
              <w:rPr>
                <w:rFonts w:eastAsia="Calibri"/>
                <w:i/>
                <w:color w:val="000000"/>
                <w:lang w:val="de-DE"/>
              </w:rPr>
            </w:pPr>
          </w:p>
        </w:tc>
      </w:tr>
      <w:tr w:rsidR="00D70A04" w:rsidRPr="00DA6811" w14:paraId="5AB61F02" w14:textId="77777777" w:rsidTr="00D70A04">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2FEAB889" w14:textId="77777777" w:rsidR="00D70A04" w:rsidRPr="00543862" w:rsidRDefault="00D70A04" w:rsidP="00D70A04">
            <w:pPr>
              <w:pBdr>
                <w:top w:val="nil"/>
                <w:left w:val="nil"/>
                <w:bottom w:val="nil"/>
                <w:right w:val="nil"/>
                <w:between w:val="nil"/>
              </w:pBdr>
              <w:jc w:val="both"/>
              <w:rPr>
                <w:rFonts w:eastAsia="Calibri"/>
                <w:color w:val="000000"/>
                <w:lang w:val="de-DE"/>
              </w:rPr>
            </w:pPr>
            <w:r w:rsidRPr="00543862">
              <w:rPr>
                <w:rFonts w:eastAsia="Calibri"/>
                <w:color w:val="000000"/>
                <w:lang w:val="de-DE"/>
              </w:rPr>
              <w:t>Kontributi n</w:t>
            </w:r>
            <w:r w:rsidRPr="00543862">
              <w:rPr>
                <w:rFonts w:eastAsia="Calibri"/>
                <w:color w:val="000000"/>
              </w:rPr>
              <w:t>ё</w:t>
            </w:r>
            <w:r w:rsidRPr="00543862">
              <w:rPr>
                <w:rFonts w:eastAsia="Calibri"/>
                <w:color w:val="000000"/>
                <w:lang w:val="de-DE"/>
              </w:rPr>
              <w:t xml:space="preserve"> ngarkes</w:t>
            </w:r>
            <w:r w:rsidRPr="00543862">
              <w:rPr>
                <w:rFonts w:eastAsia="Calibri"/>
                <w:color w:val="000000"/>
              </w:rPr>
              <w:t>ё</w:t>
            </w:r>
            <w:r w:rsidRPr="00543862">
              <w:rPr>
                <w:rFonts w:eastAsia="Calibri"/>
                <w:color w:val="000000"/>
                <w:lang w:val="de-DE"/>
              </w:rPr>
              <w:t>n e studentit ( gj</w:t>
            </w:r>
            <w:r w:rsidRPr="00543862">
              <w:rPr>
                <w:rFonts w:eastAsia="Calibri"/>
                <w:color w:val="000000"/>
              </w:rPr>
              <w:t>ё</w:t>
            </w:r>
            <w:r w:rsidRPr="00543862">
              <w:rPr>
                <w:rFonts w:eastAsia="Calibri"/>
                <w:color w:val="000000"/>
                <w:lang w:val="de-DE"/>
              </w:rPr>
              <w:t xml:space="preserve"> q</w:t>
            </w:r>
            <w:r w:rsidRPr="00543862">
              <w:rPr>
                <w:rFonts w:eastAsia="Calibri"/>
                <w:color w:val="000000"/>
              </w:rPr>
              <w:t>ё</w:t>
            </w:r>
            <w:r w:rsidRPr="00543862">
              <w:rPr>
                <w:rFonts w:eastAsia="Calibri"/>
                <w:color w:val="000000"/>
                <w:lang w:val="de-DE"/>
              </w:rPr>
              <w:t xml:space="preserve"> duhet t</w:t>
            </w:r>
            <w:r w:rsidRPr="00543862">
              <w:rPr>
                <w:rFonts w:eastAsia="Calibri"/>
                <w:color w:val="000000"/>
              </w:rPr>
              <w:t>ё</w:t>
            </w:r>
            <w:r w:rsidRPr="00543862">
              <w:rPr>
                <w:rFonts w:eastAsia="Calibri"/>
                <w:color w:val="000000"/>
                <w:lang w:val="de-DE"/>
              </w:rPr>
              <w:t xml:space="preserve"> korrespondoj me rezultatet e t</w:t>
            </w:r>
            <w:r w:rsidRPr="00543862">
              <w:rPr>
                <w:rFonts w:eastAsia="Calibri"/>
                <w:color w:val="000000"/>
              </w:rPr>
              <w:t>ё</w:t>
            </w:r>
            <w:r w:rsidRPr="00543862">
              <w:rPr>
                <w:rFonts w:eastAsia="Calibri"/>
                <w:color w:val="000000"/>
                <w:lang w:val="de-DE"/>
              </w:rPr>
              <w:t xml:space="preserve"> nx</w:t>
            </w:r>
            <w:r w:rsidRPr="00543862">
              <w:rPr>
                <w:rFonts w:eastAsia="Calibri"/>
                <w:color w:val="000000"/>
              </w:rPr>
              <w:t>ё</w:t>
            </w:r>
            <w:r w:rsidRPr="00543862">
              <w:rPr>
                <w:rFonts w:eastAsia="Calibri"/>
                <w:color w:val="000000"/>
                <w:lang w:val="de-DE"/>
              </w:rPr>
              <w:t>nit t</w:t>
            </w:r>
            <w:r w:rsidRPr="00543862">
              <w:rPr>
                <w:rFonts w:eastAsia="Calibri"/>
                <w:color w:val="000000"/>
              </w:rPr>
              <w:t>ё</w:t>
            </w:r>
            <w:r w:rsidRPr="00543862">
              <w:rPr>
                <w:rFonts w:eastAsia="Calibri"/>
                <w:color w:val="000000"/>
                <w:lang w:val="de-DE"/>
              </w:rPr>
              <w:t xml:space="preserve"> studentit)</w:t>
            </w:r>
          </w:p>
        </w:tc>
      </w:tr>
      <w:tr w:rsidR="00D70A04" w:rsidRPr="00543862" w14:paraId="089712A5" w14:textId="77777777" w:rsidTr="00A11161">
        <w:tc>
          <w:tcPr>
            <w:tcW w:w="1795" w:type="dxa"/>
            <w:tcBorders>
              <w:top w:val="single" w:sz="4" w:space="0" w:color="000000"/>
              <w:left w:val="single" w:sz="4" w:space="0" w:color="000000"/>
              <w:bottom w:val="single" w:sz="4" w:space="0" w:color="000000"/>
              <w:right w:val="single" w:sz="4" w:space="0" w:color="000000"/>
            </w:tcBorders>
            <w:shd w:val="clear" w:color="auto" w:fill="B8CCE4"/>
          </w:tcPr>
          <w:p w14:paraId="17D07542" w14:textId="77777777" w:rsidR="00D70A04" w:rsidRPr="00543862" w:rsidRDefault="00D70A04" w:rsidP="00D70A04">
            <w:pPr>
              <w:jc w:val="both"/>
              <w:rPr>
                <w:rFonts w:eastAsia="Calibri"/>
              </w:rPr>
            </w:pPr>
            <w:r w:rsidRPr="00543862">
              <w:rPr>
                <w:rFonts w:eastAsia="Calibri"/>
              </w:rPr>
              <w:t>Aktiviteti</w:t>
            </w:r>
          </w:p>
        </w:tc>
        <w:tc>
          <w:tcPr>
            <w:tcW w:w="3247" w:type="dxa"/>
            <w:gridSpan w:val="2"/>
            <w:tcBorders>
              <w:top w:val="single" w:sz="4" w:space="0" w:color="000000"/>
              <w:left w:val="single" w:sz="4" w:space="0" w:color="000000"/>
              <w:bottom w:val="single" w:sz="4" w:space="0" w:color="000000"/>
              <w:right w:val="single" w:sz="4" w:space="0" w:color="000000"/>
            </w:tcBorders>
            <w:shd w:val="clear" w:color="auto" w:fill="B8CCE4"/>
          </w:tcPr>
          <w:p w14:paraId="332F1D2D" w14:textId="77777777" w:rsidR="00D70A04" w:rsidRPr="00543862" w:rsidRDefault="00D70A04" w:rsidP="00D70A04">
            <w:pPr>
              <w:jc w:val="both"/>
              <w:rPr>
                <w:rFonts w:eastAsia="Calibri"/>
              </w:rPr>
            </w:pPr>
            <w:r w:rsidRPr="00543862">
              <w:rPr>
                <w:rFonts w:eastAsia="Calibri"/>
              </w:rPr>
              <w:t>Orë</w:t>
            </w:r>
          </w:p>
        </w:tc>
        <w:tc>
          <w:tcPr>
            <w:tcW w:w="1770" w:type="dxa"/>
            <w:tcBorders>
              <w:top w:val="single" w:sz="4" w:space="0" w:color="000000"/>
              <w:left w:val="single" w:sz="4" w:space="0" w:color="000000"/>
              <w:bottom w:val="single" w:sz="4" w:space="0" w:color="000000"/>
              <w:right w:val="single" w:sz="4" w:space="0" w:color="000000"/>
            </w:tcBorders>
            <w:shd w:val="clear" w:color="auto" w:fill="B8CCE4"/>
          </w:tcPr>
          <w:p w14:paraId="317F03AB" w14:textId="77777777" w:rsidR="00D70A04" w:rsidRPr="00543862" w:rsidRDefault="00D70A04" w:rsidP="00D70A04">
            <w:pPr>
              <w:jc w:val="both"/>
              <w:rPr>
                <w:rFonts w:eastAsia="Calibri"/>
              </w:rPr>
            </w:pPr>
            <w:r w:rsidRPr="00543862">
              <w:rPr>
                <w:rFonts w:eastAsia="Calibri"/>
              </w:rPr>
              <w:t>Ditë/javë</w:t>
            </w:r>
          </w:p>
        </w:tc>
        <w:tc>
          <w:tcPr>
            <w:tcW w:w="2656" w:type="dxa"/>
            <w:tcBorders>
              <w:top w:val="single" w:sz="4" w:space="0" w:color="000000"/>
              <w:left w:val="single" w:sz="4" w:space="0" w:color="000000"/>
              <w:bottom w:val="single" w:sz="4" w:space="0" w:color="000000"/>
              <w:right w:val="single" w:sz="4" w:space="0" w:color="000000"/>
            </w:tcBorders>
            <w:shd w:val="clear" w:color="auto" w:fill="B8CCE4"/>
          </w:tcPr>
          <w:p w14:paraId="70BC7310" w14:textId="77777777" w:rsidR="00D70A04" w:rsidRPr="00543862" w:rsidRDefault="00D70A04" w:rsidP="00D70A04">
            <w:pPr>
              <w:jc w:val="both"/>
              <w:rPr>
                <w:rFonts w:eastAsia="Calibri"/>
              </w:rPr>
            </w:pPr>
            <w:r w:rsidRPr="00543862">
              <w:rPr>
                <w:rFonts w:eastAsia="Calibri"/>
              </w:rPr>
              <w:t>Gjithësej</w:t>
            </w:r>
          </w:p>
        </w:tc>
      </w:tr>
      <w:tr w:rsidR="00D70A04" w:rsidRPr="00543862" w14:paraId="6D1C6A02" w14:textId="77777777" w:rsidTr="00A11161">
        <w:tc>
          <w:tcPr>
            <w:tcW w:w="1795" w:type="dxa"/>
            <w:tcBorders>
              <w:top w:val="single" w:sz="4" w:space="0" w:color="000000"/>
              <w:left w:val="single" w:sz="4" w:space="0" w:color="000000"/>
              <w:bottom w:val="single" w:sz="4" w:space="0" w:color="000000"/>
              <w:right w:val="single" w:sz="4" w:space="0" w:color="000000"/>
            </w:tcBorders>
            <w:shd w:val="clear" w:color="auto" w:fill="FFFFFF"/>
          </w:tcPr>
          <w:p w14:paraId="26B2F1B9" w14:textId="77777777" w:rsidR="00D70A04" w:rsidRPr="00543862" w:rsidRDefault="00D70A04" w:rsidP="00D70A04">
            <w:pPr>
              <w:jc w:val="both"/>
              <w:rPr>
                <w:rFonts w:eastAsia="Calibri"/>
              </w:rPr>
            </w:pPr>
            <w:r w:rsidRPr="00543862">
              <w:rPr>
                <w:rFonts w:eastAsia="Calibri"/>
              </w:rPr>
              <w:t>Ligjërata</w:t>
            </w:r>
          </w:p>
        </w:tc>
        <w:tc>
          <w:tcPr>
            <w:tcW w:w="32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F01F5F" w14:textId="77777777" w:rsidR="00D70A04" w:rsidRPr="00543862" w:rsidRDefault="002076F5" w:rsidP="00D70A04">
            <w:pPr>
              <w:jc w:val="both"/>
              <w:rPr>
                <w:rFonts w:eastAsia="Calibri"/>
              </w:rPr>
            </w:pPr>
            <w:r w:rsidRPr="00543862">
              <w:rPr>
                <w:rFonts w:eastAsia="Calibri"/>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4BF05F32" w14:textId="77777777" w:rsidR="00D70A04" w:rsidRPr="00543862" w:rsidRDefault="002076F5" w:rsidP="00D70A04">
            <w:pPr>
              <w:jc w:val="both"/>
              <w:rPr>
                <w:rFonts w:eastAsia="Calibri"/>
              </w:rPr>
            </w:pPr>
            <w:r w:rsidRPr="00543862">
              <w:rPr>
                <w:rFonts w:eastAsia="Calibri"/>
              </w:rPr>
              <w:t>25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5F80D947" w14:textId="77777777" w:rsidR="00D70A04" w:rsidRPr="00543862" w:rsidRDefault="002076F5" w:rsidP="00D70A04">
            <w:pPr>
              <w:jc w:val="both"/>
              <w:rPr>
                <w:rFonts w:eastAsia="Calibri"/>
              </w:rPr>
            </w:pPr>
            <w:r w:rsidRPr="00543862">
              <w:rPr>
                <w:rFonts w:eastAsia="Calibri"/>
              </w:rPr>
              <w:t>5</w:t>
            </w:r>
            <w:r w:rsidR="00D70A04" w:rsidRPr="00543862">
              <w:rPr>
                <w:rFonts w:eastAsia="Calibri"/>
              </w:rPr>
              <w:t>0</w:t>
            </w:r>
          </w:p>
        </w:tc>
      </w:tr>
      <w:tr w:rsidR="00D70A04" w:rsidRPr="00543862" w14:paraId="2AE00217" w14:textId="77777777" w:rsidTr="00A11161">
        <w:tc>
          <w:tcPr>
            <w:tcW w:w="1795" w:type="dxa"/>
            <w:tcBorders>
              <w:top w:val="single" w:sz="4" w:space="0" w:color="000000"/>
              <w:left w:val="single" w:sz="4" w:space="0" w:color="000000"/>
              <w:bottom w:val="single" w:sz="4" w:space="0" w:color="000000"/>
              <w:right w:val="single" w:sz="4" w:space="0" w:color="000000"/>
            </w:tcBorders>
            <w:shd w:val="clear" w:color="auto" w:fill="FFFFFF"/>
          </w:tcPr>
          <w:p w14:paraId="761BBA2C" w14:textId="77777777" w:rsidR="00D70A04" w:rsidRPr="00543862" w:rsidRDefault="00D70A04" w:rsidP="00D70A04">
            <w:pPr>
              <w:jc w:val="both"/>
              <w:rPr>
                <w:rFonts w:eastAsia="Calibri"/>
              </w:rPr>
            </w:pPr>
            <w:r w:rsidRPr="00543862">
              <w:rPr>
                <w:rFonts w:eastAsia="Calibri"/>
              </w:rPr>
              <w:t>Ushtrime teorike/laboratorike</w:t>
            </w:r>
          </w:p>
        </w:tc>
        <w:tc>
          <w:tcPr>
            <w:tcW w:w="32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C2161C" w14:textId="77777777" w:rsidR="00D70A04" w:rsidRPr="00543862" w:rsidRDefault="00D70A04" w:rsidP="00D70A04">
            <w:pPr>
              <w:jc w:val="both"/>
              <w:rPr>
                <w:rFonts w:eastAsia="Calibri"/>
              </w:rPr>
            </w:pPr>
            <w:r w:rsidRPr="00543862">
              <w:rPr>
                <w:rFonts w:eastAsia="Calibri"/>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50D6E7D8" w14:textId="77777777" w:rsidR="00D70A04" w:rsidRPr="00543862" w:rsidRDefault="002076F5" w:rsidP="00D70A04">
            <w:pPr>
              <w:jc w:val="both"/>
              <w:rPr>
                <w:rFonts w:eastAsia="Calibri"/>
              </w:rPr>
            </w:pPr>
            <w:r w:rsidRPr="00543862">
              <w:rPr>
                <w:rFonts w:eastAsia="Calibri"/>
              </w:rPr>
              <w:t>20</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5F8921BC" w14:textId="77777777" w:rsidR="00D70A04" w:rsidRPr="00543862" w:rsidRDefault="002076F5" w:rsidP="00D70A04">
            <w:pPr>
              <w:jc w:val="both"/>
              <w:rPr>
                <w:rFonts w:eastAsia="Calibri"/>
              </w:rPr>
            </w:pPr>
            <w:r w:rsidRPr="00543862">
              <w:rPr>
                <w:rFonts w:eastAsia="Calibri"/>
              </w:rPr>
              <w:t>4</w:t>
            </w:r>
            <w:r w:rsidR="00D70A04" w:rsidRPr="00543862">
              <w:rPr>
                <w:rFonts w:eastAsia="Calibri"/>
              </w:rPr>
              <w:t>0</w:t>
            </w:r>
          </w:p>
        </w:tc>
      </w:tr>
      <w:tr w:rsidR="00D70A04" w:rsidRPr="00543862" w14:paraId="0E85519C" w14:textId="77777777" w:rsidTr="00A11161">
        <w:tc>
          <w:tcPr>
            <w:tcW w:w="1795" w:type="dxa"/>
            <w:tcBorders>
              <w:top w:val="single" w:sz="4" w:space="0" w:color="000000"/>
              <w:left w:val="single" w:sz="4" w:space="0" w:color="000000"/>
              <w:bottom w:val="single" w:sz="4" w:space="0" w:color="000000"/>
              <w:right w:val="single" w:sz="4" w:space="0" w:color="000000"/>
            </w:tcBorders>
            <w:shd w:val="clear" w:color="auto" w:fill="FFFFFF"/>
          </w:tcPr>
          <w:p w14:paraId="6EBCE932" w14:textId="77777777" w:rsidR="00D70A04" w:rsidRPr="00543862" w:rsidRDefault="00D70A04" w:rsidP="00D70A04">
            <w:pPr>
              <w:jc w:val="both"/>
              <w:rPr>
                <w:rFonts w:eastAsia="Calibri"/>
              </w:rPr>
            </w:pPr>
            <w:r w:rsidRPr="00543862">
              <w:rPr>
                <w:rFonts w:eastAsia="Calibri"/>
              </w:rPr>
              <w:t>Punë praktike</w:t>
            </w:r>
          </w:p>
        </w:tc>
        <w:tc>
          <w:tcPr>
            <w:tcW w:w="32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04B0FE2" w14:textId="77777777" w:rsidR="00D70A04" w:rsidRPr="00543862" w:rsidRDefault="002076F5" w:rsidP="00D70A04">
            <w:pPr>
              <w:jc w:val="both"/>
              <w:rPr>
                <w:rFonts w:eastAsia="Calibri"/>
              </w:rPr>
            </w:pPr>
            <w:r w:rsidRPr="00543862">
              <w:rPr>
                <w:rFonts w:eastAsia="Calibri"/>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3AAD4085" w14:textId="77777777" w:rsidR="00D70A04" w:rsidRPr="00543862" w:rsidRDefault="00D70A04" w:rsidP="00D70A04">
            <w:pPr>
              <w:jc w:val="both"/>
              <w:rPr>
                <w:rFonts w:eastAsia="Calibri"/>
              </w:rPr>
            </w:pPr>
            <w:r w:rsidRPr="00543862">
              <w:rPr>
                <w:rFonts w:eastAsia="Calibri"/>
              </w:rPr>
              <w:t>2</w:t>
            </w:r>
            <w:r w:rsidR="002076F5" w:rsidRPr="00543862">
              <w:rPr>
                <w:rFonts w:eastAsia="Calibri"/>
              </w:rPr>
              <w:t>0</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23910BFB" w14:textId="77777777" w:rsidR="00D70A04" w:rsidRPr="00543862" w:rsidRDefault="002076F5" w:rsidP="00D70A04">
            <w:pPr>
              <w:jc w:val="both"/>
              <w:rPr>
                <w:rFonts w:eastAsia="Calibri"/>
              </w:rPr>
            </w:pPr>
            <w:r w:rsidRPr="00543862">
              <w:rPr>
                <w:rFonts w:eastAsia="Calibri"/>
              </w:rPr>
              <w:t>40</w:t>
            </w:r>
          </w:p>
        </w:tc>
      </w:tr>
      <w:tr w:rsidR="00D70A04" w:rsidRPr="00543862" w14:paraId="1D879C08" w14:textId="77777777" w:rsidTr="00A11161">
        <w:tc>
          <w:tcPr>
            <w:tcW w:w="1795" w:type="dxa"/>
            <w:tcBorders>
              <w:top w:val="single" w:sz="4" w:space="0" w:color="000000"/>
              <w:left w:val="single" w:sz="4" w:space="0" w:color="000000"/>
              <w:bottom w:val="single" w:sz="4" w:space="0" w:color="000000"/>
              <w:right w:val="single" w:sz="4" w:space="0" w:color="000000"/>
            </w:tcBorders>
            <w:shd w:val="clear" w:color="auto" w:fill="FFFFFF"/>
          </w:tcPr>
          <w:p w14:paraId="2B9894B5" w14:textId="77777777" w:rsidR="00D70A04" w:rsidRPr="00543862" w:rsidRDefault="00D70A04" w:rsidP="00D70A04">
            <w:pPr>
              <w:rPr>
                <w:rFonts w:eastAsia="Calibri"/>
              </w:rPr>
            </w:pPr>
            <w:r w:rsidRPr="00543862">
              <w:rPr>
                <w:rFonts w:eastAsia="Calibri"/>
              </w:rPr>
              <w:t>Kontaktet me mësimdhënësin/konsultimet</w:t>
            </w:r>
          </w:p>
        </w:tc>
        <w:tc>
          <w:tcPr>
            <w:tcW w:w="32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78D9EBA" w14:textId="77777777" w:rsidR="00D70A04" w:rsidRPr="00543862" w:rsidRDefault="00D70A04" w:rsidP="00D70A04">
            <w:pPr>
              <w:jc w:val="both"/>
              <w:rPr>
                <w:rFonts w:eastAsia="Calibri"/>
              </w:rPr>
            </w:pPr>
            <w:r w:rsidRPr="00543862">
              <w:rPr>
                <w:rFonts w:eastAsia="Calibri"/>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2F0EF72D" w14:textId="77777777" w:rsidR="00D70A04" w:rsidRPr="00543862" w:rsidRDefault="00D70A04" w:rsidP="00D70A04">
            <w:pPr>
              <w:jc w:val="both"/>
              <w:rPr>
                <w:rFonts w:eastAsia="Calibri"/>
              </w:rPr>
            </w:pPr>
            <w:r w:rsidRPr="00543862">
              <w:rPr>
                <w:rFonts w:eastAsia="Calibri"/>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6C2D3643" w14:textId="77777777" w:rsidR="00D70A04" w:rsidRPr="00543862" w:rsidRDefault="00D70A04" w:rsidP="00D70A04">
            <w:pPr>
              <w:jc w:val="both"/>
              <w:rPr>
                <w:rFonts w:eastAsia="Calibri"/>
              </w:rPr>
            </w:pPr>
            <w:r w:rsidRPr="00543862">
              <w:rPr>
                <w:rFonts w:eastAsia="Calibri"/>
              </w:rPr>
              <w:t>10</w:t>
            </w:r>
          </w:p>
        </w:tc>
      </w:tr>
      <w:tr w:rsidR="00D70A04" w:rsidRPr="00543862" w14:paraId="4F0A4018" w14:textId="77777777" w:rsidTr="00A11161">
        <w:tc>
          <w:tcPr>
            <w:tcW w:w="1795" w:type="dxa"/>
            <w:tcBorders>
              <w:top w:val="single" w:sz="4" w:space="0" w:color="000000"/>
              <w:left w:val="single" w:sz="4" w:space="0" w:color="000000"/>
              <w:bottom w:val="single" w:sz="4" w:space="0" w:color="000000"/>
              <w:right w:val="single" w:sz="4" w:space="0" w:color="000000"/>
            </w:tcBorders>
            <w:shd w:val="clear" w:color="auto" w:fill="FFFFFF"/>
          </w:tcPr>
          <w:p w14:paraId="7679A3C3" w14:textId="77777777" w:rsidR="00D70A04" w:rsidRPr="00543862" w:rsidRDefault="00D70A04" w:rsidP="00D70A04">
            <w:pPr>
              <w:jc w:val="both"/>
              <w:rPr>
                <w:rFonts w:eastAsia="Calibri"/>
              </w:rPr>
            </w:pPr>
            <w:r w:rsidRPr="00543862">
              <w:rPr>
                <w:rFonts w:eastAsia="Calibri"/>
              </w:rPr>
              <w:t>Ushtrime në terren</w:t>
            </w:r>
          </w:p>
        </w:tc>
        <w:tc>
          <w:tcPr>
            <w:tcW w:w="32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38C6D45" w14:textId="77777777" w:rsidR="00D70A04" w:rsidRPr="00543862" w:rsidRDefault="00D70A04" w:rsidP="00D70A04">
            <w:pPr>
              <w:jc w:val="both"/>
              <w:rPr>
                <w:rFonts w:eastAsia="Calibri"/>
              </w:rPr>
            </w:pPr>
            <w:r w:rsidRPr="00543862">
              <w:rPr>
                <w:rFonts w:eastAsia="Calibri"/>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2D48CC9B" w14:textId="77777777" w:rsidR="00D70A04" w:rsidRPr="00543862" w:rsidRDefault="00D70A04" w:rsidP="00D70A04">
            <w:pPr>
              <w:jc w:val="both"/>
              <w:rPr>
                <w:rFonts w:eastAsia="Calibri"/>
              </w:rPr>
            </w:pPr>
            <w:r w:rsidRPr="00543862">
              <w:rPr>
                <w:rFonts w:eastAsia="Calibri"/>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5CDE164C" w14:textId="77777777" w:rsidR="00D70A04" w:rsidRPr="00543862" w:rsidRDefault="00D70A04" w:rsidP="00D70A04">
            <w:pPr>
              <w:jc w:val="both"/>
              <w:rPr>
                <w:rFonts w:eastAsia="Calibri"/>
              </w:rPr>
            </w:pPr>
            <w:r w:rsidRPr="00543862">
              <w:rPr>
                <w:rFonts w:eastAsia="Calibri"/>
              </w:rPr>
              <w:t>10</w:t>
            </w:r>
          </w:p>
        </w:tc>
      </w:tr>
      <w:tr w:rsidR="00D70A04" w:rsidRPr="00543862" w14:paraId="316BA6AC" w14:textId="77777777" w:rsidTr="00A11161">
        <w:tc>
          <w:tcPr>
            <w:tcW w:w="1795" w:type="dxa"/>
            <w:tcBorders>
              <w:top w:val="single" w:sz="4" w:space="0" w:color="000000"/>
              <w:left w:val="single" w:sz="4" w:space="0" w:color="000000"/>
              <w:bottom w:val="single" w:sz="4" w:space="0" w:color="000000"/>
              <w:right w:val="single" w:sz="4" w:space="0" w:color="000000"/>
            </w:tcBorders>
            <w:shd w:val="clear" w:color="auto" w:fill="FFFFFF"/>
          </w:tcPr>
          <w:p w14:paraId="5749B46E" w14:textId="77777777" w:rsidR="00D70A04" w:rsidRPr="00543862" w:rsidRDefault="00D70A04" w:rsidP="00D70A04">
            <w:pPr>
              <w:jc w:val="both"/>
              <w:rPr>
                <w:rFonts w:eastAsia="Calibri"/>
              </w:rPr>
            </w:pPr>
            <w:r w:rsidRPr="00543862">
              <w:rPr>
                <w:rFonts w:eastAsia="Calibri"/>
              </w:rPr>
              <w:t>Kollokfiume, seminare</w:t>
            </w:r>
          </w:p>
        </w:tc>
        <w:tc>
          <w:tcPr>
            <w:tcW w:w="32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9BC663" w14:textId="77777777" w:rsidR="00D70A04" w:rsidRPr="00543862" w:rsidRDefault="00D70A04" w:rsidP="00D70A04">
            <w:pPr>
              <w:jc w:val="both"/>
              <w:rPr>
                <w:rFonts w:eastAsia="Calibri"/>
              </w:rPr>
            </w:pPr>
            <w:r w:rsidRPr="00543862">
              <w:rPr>
                <w:rFonts w:eastAsia="Calibri"/>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1016A96C" w14:textId="77777777" w:rsidR="00D70A04" w:rsidRPr="00543862" w:rsidRDefault="002076F5" w:rsidP="00D70A04">
            <w:pPr>
              <w:jc w:val="both"/>
              <w:rPr>
                <w:rFonts w:eastAsia="Calibri"/>
              </w:rPr>
            </w:pPr>
            <w:r w:rsidRPr="00543862">
              <w:rPr>
                <w:rFonts w:eastAsia="Calibri"/>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506E4576" w14:textId="77777777" w:rsidR="00D70A04" w:rsidRPr="00543862" w:rsidRDefault="002076F5" w:rsidP="00D70A04">
            <w:pPr>
              <w:jc w:val="both"/>
              <w:rPr>
                <w:rFonts w:eastAsia="Calibri"/>
              </w:rPr>
            </w:pPr>
            <w:r w:rsidRPr="00543862">
              <w:rPr>
                <w:rFonts w:eastAsia="Calibri"/>
              </w:rPr>
              <w:t>1</w:t>
            </w:r>
            <w:r w:rsidR="00D70A04" w:rsidRPr="00543862">
              <w:rPr>
                <w:rFonts w:eastAsia="Calibri"/>
              </w:rPr>
              <w:t>0</w:t>
            </w:r>
          </w:p>
        </w:tc>
      </w:tr>
      <w:tr w:rsidR="00D70A04" w:rsidRPr="00543862" w14:paraId="7DFB6462" w14:textId="77777777" w:rsidTr="00A11161">
        <w:tc>
          <w:tcPr>
            <w:tcW w:w="1795" w:type="dxa"/>
            <w:tcBorders>
              <w:top w:val="single" w:sz="4" w:space="0" w:color="000000"/>
              <w:left w:val="single" w:sz="4" w:space="0" w:color="000000"/>
              <w:bottom w:val="single" w:sz="4" w:space="0" w:color="000000"/>
              <w:right w:val="single" w:sz="4" w:space="0" w:color="000000"/>
            </w:tcBorders>
            <w:shd w:val="clear" w:color="auto" w:fill="FFFFFF"/>
          </w:tcPr>
          <w:p w14:paraId="09E5D00E" w14:textId="77777777" w:rsidR="00D70A04" w:rsidRPr="00543862" w:rsidRDefault="00D70A04" w:rsidP="00D70A04">
            <w:pPr>
              <w:jc w:val="both"/>
              <w:rPr>
                <w:rFonts w:eastAsia="Calibri"/>
              </w:rPr>
            </w:pPr>
            <w:r w:rsidRPr="00543862">
              <w:rPr>
                <w:rFonts w:eastAsia="Calibri"/>
              </w:rPr>
              <w:t>Detyrat e shtëpisë</w:t>
            </w:r>
          </w:p>
        </w:tc>
        <w:tc>
          <w:tcPr>
            <w:tcW w:w="32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6B6C12" w14:textId="77777777" w:rsidR="00D70A04" w:rsidRPr="00543862" w:rsidRDefault="00D70A04" w:rsidP="00D70A04">
            <w:pPr>
              <w:jc w:val="both"/>
              <w:rPr>
                <w:rFonts w:eastAsia="Calibri"/>
              </w:rPr>
            </w:pPr>
            <w:r w:rsidRPr="00543862">
              <w:rPr>
                <w:rFonts w:eastAsia="Calibri"/>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441DD737" w14:textId="77777777" w:rsidR="00D70A04" w:rsidRPr="00543862" w:rsidRDefault="002076F5" w:rsidP="00D70A04">
            <w:pPr>
              <w:jc w:val="both"/>
              <w:rPr>
                <w:rFonts w:eastAsia="Calibri"/>
              </w:rPr>
            </w:pPr>
            <w:r w:rsidRPr="00543862">
              <w:rPr>
                <w:rFonts w:eastAsia="Calibri"/>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47D6294E" w14:textId="77777777" w:rsidR="00D70A04" w:rsidRPr="00543862" w:rsidRDefault="002076F5" w:rsidP="00D70A04">
            <w:pPr>
              <w:jc w:val="both"/>
              <w:rPr>
                <w:rFonts w:eastAsia="Calibri"/>
              </w:rPr>
            </w:pPr>
            <w:r w:rsidRPr="00543862">
              <w:rPr>
                <w:rFonts w:eastAsia="Calibri"/>
              </w:rPr>
              <w:t>10</w:t>
            </w:r>
          </w:p>
        </w:tc>
      </w:tr>
      <w:tr w:rsidR="00D70A04" w:rsidRPr="00543862" w14:paraId="6F6FEB8A" w14:textId="77777777" w:rsidTr="00A11161">
        <w:tc>
          <w:tcPr>
            <w:tcW w:w="1795" w:type="dxa"/>
            <w:tcBorders>
              <w:top w:val="single" w:sz="4" w:space="0" w:color="000000"/>
              <w:left w:val="single" w:sz="4" w:space="0" w:color="000000"/>
              <w:bottom w:val="single" w:sz="4" w:space="0" w:color="000000"/>
              <w:right w:val="single" w:sz="4" w:space="0" w:color="000000"/>
            </w:tcBorders>
            <w:shd w:val="clear" w:color="auto" w:fill="FFFFFF"/>
          </w:tcPr>
          <w:p w14:paraId="3046F5A5" w14:textId="77777777" w:rsidR="00D70A04" w:rsidRPr="00543862" w:rsidRDefault="00D70A04" w:rsidP="00D70A04">
            <w:pPr>
              <w:jc w:val="both"/>
              <w:rPr>
                <w:rFonts w:eastAsia="Calibri"/>
              </w:rPr>
            </w:pPr>
            <w:r w:rsidRPr="00543862">
              <w:rPr>
                <w:rFonts w:eastAsia="Calibri"/>
              </w:rPr>
              <w:t>Koha e studimit vetanak të studentit (në bibliotekë ose në shtëpi)</w:t>
            </w:r>
          </w:p>
        </w:tc>
        <w:tc>
          <w:tcPr>
            <w:tcW w:w="32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D4A801A" w14:textId="77777777" w:rsidR="00D70A04" w:rsidRPr="00543862" w:rsidRDefault="00D70A04" w:rsidP="00D70A04">
            <w:pPr>
              <w:jc w:val="both"/>
              <w:rPr>
                <w:rFonts w:eastAsia="Calibri"/>
              </w:rPr>
            </w:pPr>
            <w:r w:rsidRPr="00543862">
              <w:rPr>
                <w:rFonts w:eastAsia="Calibri"/>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1E213206" w14:textId="77777777" w:rsidR="00D70A04" w:rsidRPr="00543862" w:rsidRDefault="002076F5" w:rsidP="00D70A04">
            <w:pPr>
              <w:jc w:val="both"/>
              <w:rPr>
                <w:rFonts w:eastAsia="Calibri"/>
              </w:rPr>
            </w:pPr>
            <w:r w:rsidRPr="00543862">
              <w:rPr>
                <w:rFonts w:eastAsia="Calibri"/>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7A88DC14" w14:textId="77777777" w:rsidR="00D70A04" w:rsidRPr="00543862" w:rsidRDefault="002076F5" w:rsidP="00D70A04">
            <w:pPr>
              <w:jc w:val="both"/>
              <w:rPr>
                <w:rFonts w:eastAsia="Calibri"/>
              </w:rPr>
            </w:pPr>
            <w:r w:rsidRPr="00543862">
              <w:rPr>
                <w:rFonts w:eastAsia="Calibri"/>
              </w:rPr>
              <w:t>10</w:t>
            </w:r>
          </w:p>
        </w:tc>
      </w:tr>
      <w:tr w:rsidR="00D70A04" w:rsidRPr="00543862" w14:paraId="0827A636" w14:textId="77777777" w:rsidTr="00A11161">
        <w:tc>
          <w:tcPr>
            <w:tcW w:w="1795" w:type="dxa"/>
            <w:tcBorders>
              <w:top w:val="single" w:sz="4" w:space="0" w:color="000000"/>
              <w:left w:val="single" w:sz="4" w:space="0" w:color="000000"/>
              <w:bottom w:val="single" w:sz="4" w:space="0" w:color="000000"/>
              <w:right w:val="single" w:sz="4" w:space="0" w:color="000000"/>
            </w:tcBorders>
            <w:shd w:val="clear" w:color="auto" w:fill="FFFFFF"/>
          </w:tcPr>
          <w:p w14:paraId="33AC0C23" w14:textId="77777777" w:rsidR="00D70A04" w:rsidRPr="00543862" w:rsidRDefault="00D70A04" w:rsidP="00D70A04">
            <w:pPr>
              <w:jc w:val="both"/>
              <w:rPr>
                <w:rFonts w:eastAsia="Calibri"/>
              </w:rPr>
            </w:pPr>
            <w:r w:rsidRPr="00543862">
              <w:rPr>
                <w:rFonts w:eastAsia="Calibri"/>
              </w:rPr>
              <w:t>Përgatitja përfundimtare për provim</w:t>
            </w:r>
          </w:p>
        </w:tc>
        <w:tc>
          <w:tcPr>
            <w:tcW w:w="32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A5A700E" w14:textId="77777777" w:rsidR="00D70A04" w:rsidRPr="00543862" w:rsidRDefault="00D70A04" w:rsidP="00D70A04">
            <w:pPr>
              <w:jc w:val="both"/>
              <w:rPr>
                <w:rFonts w:eastAsia="Calibri"/>
              </w:rPr>
            </w:pPr>
            <w:r w:rsidRPr="00543862">
              <w:rPr>
                <w:rFonts w:eastAsia="Calibri"/>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2A89C505" w14:textId="77777777" w:rsidR="00D70A04" w:rsidRPr="00543862" w:rsidRDefault="002076F5" w:rsidP="00D70A04">
            <w:pPr>
              <w:jc w:val="both"/>
              <w:rPr>
                <w:rFonts w:eastAsia="Calibri"/>
              </w:rPr>
            </w:pPr>
            <w:r w:rsidRPr="00543862">
              <w:rPr>
                <w:rFonts w:eastAsia="Calibri"/>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025814EE" w14:textId="77777777" w:rsidR="00D70A04" w:rsidRPr="00543862" w:rsidRDefault="002076F5" w:rsidP="00D70A04">
            <w:pPr>
              <w:jc w:val="both"/>
              <w:rPr>
                <w:rFonts w:eastAsia="Calibri"/>
              </w:rPr>
            </w:pPr>
            <w:r w:rsidRPr="00543862">
              <w:rPr>
                <w:rFonts w:eastAsia="Calibri"/>
              </w:rPr>
              <w:t>1</w:t>
            </w:r>
            <w:r w:rsidR="00D70A04" w:rsidRPr="00543862">
              <w:rPr>
                <w:rFonts w:eastAsia="Calibri"/>
              </w:rPr>
              <w:t>0</w:t>
            </w:r>
          </w:p>
        </w:tc>
      </w:tr>
      <w:tr w:rsidR="00D70A04" w:rsidRPr="00543862" w14:paraId="0DE4AC45" w14:textId="77777777" w:rsidTr="00A11161">
        <w:tc>
          <w:tcPr>
            <w:tcW w:w="1795" w:type="dxa"/>
            <w:tcBorders>
              <w:top w:val="single" w:sz="4" w:space="0" w:color="000000"/>
              <w:left w:val="single" w:sz="4" w:space="0" w:color="000000"/>
              <w:bottom w:val="single" w:sz="4" w:space="0" w:color="000000"/>
              <w:right w:val="single" w:sz="4" w:space="0" w:color="000000"/>
            </w:tcBorders>
            <w:shd w:val="clear" w:color="auto" w:fill="FFFFFF"/>
          </w:tcPr>
          <w:p w14:paraId="74201E7D" w14:textId="77777777" w:rsidR="00D70A04" w:rsidRPr="00543862" w:rsidRDefault="00D70A04" w:rsidP="00D70A04">
            <w:pPr>
              <w:rPr>
                <w:rFonts w:eastAsia="Calibri"/>
                <w:lang w:val="de-DE"/>
              </w:rPr>
            </w:pPr>
            <w:r w:rsidRPr="00543862">
              <w:rPr>
                <w:rFonts w:eastAsia="Calibri"/>
                <w:lang w:val="de-DE"/>
              </w:rPr>
              <w:t>Koha e kaluar në vlerësim (teste,kuiz,provim final)</w:t>
            </w:r>
          </w:p>
        </w:tc>
        <w:tc>
          <w:tcPr>
            <w:tcW w:w="32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3E8D13" w14:textId="77777777" w:rsidR="00D70A04" w:rsidRPr="00543862" w:rsidRDefault="002076F5" w:rsidP="00D70A04">
            <w:pPr>
              <w:jc w:val="both"/>
              <w:rPr>
                <w:rFonts w:eastAsia="Calibri"/>
              </w:rPr>
            </w:pPr>
            <w:r w:rsidRPr="00543862">
              <w:rPr>
                <w:rFonts w:eastAsia="Calibri"/>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6DB6DD34" w14:textId="77777777" w:rsidR="00D70A04" w:rsidRPr="00543862" w:rsidRDefault="002076F5" w:rsidP="00D70A04">
            <w:pPr>
              <w:jc w:val="both"/>
              <w:rPr>
                <w:rFonts w:eastAsia="Calibri"/>
              </w:rPr>
            </w:pPr>
            <w:r w:rsidRPr="00543862">
              <w:rPr>
                <w:rFonts w:eastAsia="Calibri"/>
              </w:rPr>
              <w:t>10</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1B5102C9" w14:textId="77777777" w:rsidR="00D70A04" w:rsidRPr="00543862" w:rsidRDefault="002076F5" w:rsidP="00D70A04">
            <w:pPr>
              <w:jc w:val="both"/>
              <w:rPr>
                <w:rFonts w:eastAsia="Calibri"/>
              </w:rPr>
            </w:pPr>
            <w:r w:rsidRPr="00543862">
              <w:rPr>
                <w:rFonts w:eastAsia="Calibri"/>
              </w:rPr>
              <w:t>10</w:t>
            </w:r>
          </w:p>
        </w:tc>
      </w:tr>
      <w:tr w:rsidR="00D70A04" w:rsidRPr="00543862" w14:paraId="45A53223" w14:textId="77777777" w:rsidTr="00A11161">
        <w:tc>
          <w:tcPr>
            <w:tcW w:w="1795" w:type="dxa"/>
            <w:tcBorders>
              <w:top w:val="single" w:sz="4" w:space="0" w:color="000000"/>
              <w:left w:val="single" w:sz="4" w:space="0" w:color="000000"/>
              <w:bottom w:val="single" w:sz="4" w:space="0" w:color="000000"/>
              <w:right w:val="single" w:sz="4" w:space="0" w:color="000000"/>
            </w:tcBorders>
            <w:shd w:val="clear" w:color="auto" w:fill="FFFFFF"/>
          </w:tcPr>
          <w:p w14:paraId="18B17EFA" w14:textId="77777777" w:rsidR="00D70A04" w:rsidRPr="00543862" w:rsidRDefault="00D70A04" w:rsidP="00D70A04">
            <w:pPr>
              <w:jc w:val="both"/>
              <w:rPr>
                <w:rFonts w:eastAsia="Calibri"/>
              </w:rPr>
            </w:pPr>
            <w:r w:rsidRPr="00543862">
              <w:rPr>
                <w:rFonts w:eastAsia="Calibri"/>
              </w:rPr>
              <w:t>Projektet, prezantimet, etj</w:t>
            </w:r>
          </w:p>
          <w:p w14:paraId="6C61013A" w14:textId="77777777" w:rsidR="00D70A04" w:rsidRPr="00543862" w:rsidRDefault="00D70A04" w:rsidP="00D70A04">
            <w:pPr>
              <w:jc w:val="both"/>
              <w:rPr>
                <w:rFonts w:eastAsia="Calibri"/>
              </w:rPr>
            </w:pPr>
          </w:p>
        </w:tc>
        <w:tc>
          <w:tcPr>
            <w:tcW w:w="32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079080D" w14:textId="77777777" w:rsidR="00D70A04" w:rsidRPr="00543862" w:rsidRDefault="002076F5" w:rsidP="00D70A04">
            <w:pPr>
              <w:jc w:val="both"/>
              <w:rPr>
                <w:rFonts w:eastAsia="Calibri"/>
              </w:rPr>
            </w:pPr>
            <w:r w:rsidRPr="00543862">
              <w:rPr>
                <w:rFonts w:eastAsia="Calibri"/>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1E36CFD7" w14:textId="77777777" w:rsidR="00D70A04" w:rsidRPr="00543862" w:rsidRDefault="00D70A04" w:rsidP="00D70A04">
            <w:pPr>
              <w:jc w:val="both"/>
              <w:rPr>
                <w:rFonts w:eastAsia="Calibri"/>
              </w:rPr>
            </w:pPr>
            <w:r w:rsidRPr="00543862">
              <w:rPr>
                <w:rFonts w:eastAsia="Calibri"/>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37D01AE9" w14:textId="77777777" w:rsidR="00D70A04" w:rsidRPr="00543862" w:rsidRDefault="00D70A04" w:rsidP="00D70A04">
            <w:pPr>
              <w:jc w:val="both"/>
              <w:rPr>
                <w:rFonts w:eastAsia="Calibri"/>
              </w:rPr>
            </w:pPr>
            <w:r w:rsidRPr="00543862">
              <w:rPr>
                <w:rFonts w:eastAsia="Calibri"/>
              </w:rPr>
              <w:t>1</w:t>
            </w:r>
            <w:r w:rsidR="002076F5" w:rsidRPr="00543862">
              <w:rPr>
                <w:rFonts w:eastAsia="Calibri"/>
              </w:rPr>
              <w:t>0</w:t>
            </w:r>
          </w:p>
        </w:tc>
      </w:tr>
      <w:tr w:rsidR="00D70A04" w:rsidRPr="00543862" w14:paraId="743EE199" w14:textId="77777777" w:rsidTr="00A11161">
        <w:tc>
          <w:tcPr>
            <w:tcW w:w="1795" w:type="dxa"/>
            <w:tcBorders>
              <w:top w:val="single" w:sz="4" w:space="0" w:color="000000"/>
              <w:left w:val="single" w:sz="4" w:space="0" w:color="000000"/>
              <w:bottom w:val="single" w:sz="4" w:space="0" w:color="000000"/>
              <w:right w:val="single" w:sz="4" w:space="0" w:color="000000"/>
            </w:tcBorders>
            <w:shd w:val="clear" w:color="auto" w:fill="B8CCE4"/>
          </w:tcPr>
          <w:p w14:paraId="6D814C38" w14:textId="77777777" w:rsidR="00D70A04" w:rsidRPr="00543862" w:rsidRDefault="00D70A04" w:rsidP="00D70A04">
            <w:pPr>
              <w:jc w:val="both"/>
              <w:rPr>
                <w:rFonts w:eastAsia="Calibri"/>
              </w:rPr>
            </w:pPr>
            <w:r w:rsidRPr="00543862">
              <w:rPr>
                <w:rFonts w:eastAsia="Calibri"/>
              </w:rPr>
              <w:t>Totali</w:t>
            </w:r>
          </w:p>
          <w:p w14:paraId="1455E294" w14:textId="77777777" w:rsidR="00D70A04" w:rsidRPr="00543862" w:rsidRDefault="00D70A04" w:rsidP="00D70A04">
            <w:pPr>
              <w:jc w:val="both"/>
              <w:rPr>
                <w:rFonts w:eastAsia="Calibri"/>
              </w:rPr>
            </w:pPr>
          </w:p>
        </w:tc>
        <w:tc>
          <w:tcPr>
            <w:tcW w:w="3247" w:type="dxa"/>
            <w:gridSpan w:val="2"/>
            <w:tcBorders>
              <w:top w:val="single" w:sz="4" w:space="0" w:color="000000"/>
              <w:left w:val="single" w:sz="4" w:space="0" w:color="000000"/>
              <w:bottom w:val="single" w:sz="4" w:space="0" w:color="000000"/>
              <w:right w:val="single" w:sz="4" w:space="0" w:color="000000"/>
            </w:tcBorders>
            <w:shd w:val="clear" w:color="auto" w:fill="B8CCE4"/>
          </w:tcPr>
          <w:p w14:paraId="3DE20056" w14:textId="77777777" w:rsidR="00D70A04" w:rsidRPr="00543862" w:rsidRDefault="002076F5" w:rsidP="00D70A04">
            <w:pPr>
              <w:jc w:val="both"/>
              <w:rPr>
                <w:rFonts w:eastAsia="Calibri"/>
              </w:rPr>
            </w:pPr>
            <w:r w:rsidRPr="00543862">
              <w:rPr>
                <w:rFonts w:eastAsia="Calibri"/>
              </w:rPr>
              <w:t>20</w:t>
            </w:r>
          </w:p>
        </w:tc>
        <w:tc>
          <w:tcPr>
            <w:tcW w:w="1770" w:type="dxa"/>
            <w:tcBorders>
              <w:top w:val="single" w:sz="4" w:space="0" w:color="000000"/>
              <w:left w:val="single" w:sz="4" w:space="0" w:color="000000"/>
              <w:bottom w:val="single" w:sz="4" w:space="0" w:color="000000"/>
              <w:right w:val="single" w:sz="4" w:space="0" w:color="000000"/>
            </w:tcBorders>
            <w:shd w:val="clear" w:color="auto" w:fill="B8CCE4"/>
          </w:tcPr>
          <w:p w14:paraId="2233C267" w14:textId="77777777" w:rsidR="00D70A04" w:rsidRPr="00543862" w:rsidRDefault="002076F5" w:rsidP="00D70A04">
            <w:pPr>
              <w:jc w:val="both"/>
              <w:rPr>
                <w:rFonts w:eastAsia="Calibri"/>
              </w:rPr>
            </w:pPr>
            <w:r w:rsidRPr="00543862">
              <w:rPr>
                <w:rFonts w:eastAsia="Calibri"/>
              </w:rPr>
              <w:t>100</w:t>
            </w:r>
          </w:p>
        </w:tc>
        <w:tc>
          <w:tcPr>
            <w:tcW w:w="2656" w:type="dxa"/>
            <w:tcBorders>
              <w:top w:val="single" w:sz="4" w:space="0" w:color="000000"/>
              <w:left w:val="single" w:sz="4" w:space="0" w:color="000000"/>
              <w:bottom w:val="single" w:sz="4" w:space="0" w:color="000000"/>
              <w:right w:val="single" w:sz="4" w:space="0" w:color="000000"/>
            </w:tcBorders>
            <w:shd w:val="clear" w:color="auto" w:fill="B8CCE4"/>
          </w:tcPr>
          <w:p w14:paraId="36B5B71F" w14:textId="77777777" w:rsidR="00D70A04" w:rsidRPr="00543862" w:rsidRDefault="002076F5" w:rsidP="00D70A04">
            <w:pPr>
              <w:jc w:val="both"/>
              <w:rPr>
                <w:rFonts w:eastAsia="Calibri"/>
              </w:rPr>
            </w:pPr>
            <w:r w:rsidRPr="00543862">
              <w:rPr>
                <w:rFonts w:eastAsia="Calibri"/>
              </w:rPr>
              <w:t>210</w:t>
            </w:r>
          </w:p>
        </w:tc>
      </w:tr>
      <w:tr w:rsidR="00D70A04" w:rsidRPr="00543862" w14:paraId="5960DB1D" w14:textId="77777777" w:rsidTr="00D70A04">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2B619369" w14:textId="77777777" w:rsidR="00D70A04" w:rsidRPr="00543862" w:rsidRDefault="002076F5" w:rsidP="00D70A04">
            <w:pPr>
              <w:jc w:val="both"/>
              <w:rPr>
                <w:rFonts w:eastAsia="Calibri"/>
              </w:rPr>
            </w:pPr>
            <w:r w:rsidRPr="00543862">
              <w:rPr>
                <w:rFonts w:eastAsia="Calibri"/>
              </w:rPr>
              <w:t>210:25=8.4= 8</w:t>
            </w:r>
            <w:r w:rsidR="00D70A04" w:rsidRPr="00543862">
              <w:rPr>
                <w:rFonts w:eastAsia="Calibri"/>
              </w:rPr>
              <w:t>ECTS</w:t>
            </w:r>
          </w:p>
        </w:tc>
      </w:tr>
      <w:tr w:rsidR="00D70A04" w:rsidRPr="00DA6811" w14:paraId="27D2D985" w14:textId="77777777" w:rsidTr="00A11161">
        <w:tc>
          <w:tcPr>
            <w:tcW w:w="1795" w:type="dxa"/>
            <w:tcBorders>
              <w:top w:val="single" w:sz="4" w:space="0" w:color="000000"/>
              <w:left w:val="single" w:sz="4" w:space="0" w:color="000000"/>
              <w:bottom w:val="single" w:sz="4" w:space="0" w:color="000000"/>
              <w:right w:val="single" w:sz="4" w:space="0" w:color="000000"/>
            </w:tcBorders>
          </w:tcPr>
          <w:p w14:paraId="73C2DBAC" w14:textId="77777777" w:rsidR="00D70A04" w:rsidRPr="00543862" w:rsidRDefault="00D70A04" w:rsidP="00D70A04">
            <w:pPr>
              <w:pBdr>
                <w:top w:val="nil"/>
                <w:left w:val="nil"/>
                <w:bottom w:val="nil"/>
                <w:right w:val="nil"/>
                <w:between w:val="nil"/>
              </w:pBdr>
              <w:jc w:val="both"/>
              <w:rPr>
                <w:rFonts w:eastAsia="Calibri"/>
                <w:color w:val="000000"/>
              </w:rPr>
            </w:pPr>
            <w:r w:rsidRPr="00543862">
              <w:rPr>
                <w:rFonts w:eastAsia="Calibri"/>
                <w:color w:val="000000"/>
              </w:rPr>
              <w:t>Metodologjia e mësimëdhënies</w:t>
            </w:r>
            <w:proofErr w:type="gramStart"/>
            <w:r w:rsidRPr="00543862">
              <w:rPr>
                <w:rFonts w:eastAsia="Calibri"/>
                <w:color w:val="000000"/>
              </w:rPr>
              <w:t xml:space="preserve">:  </w:t>
            </w:r>
            <w:proofErr w:type="gramEnd"/>
          </w:p>
        </w:tc>
        <w:tc>
          <w:tcPr>
            <w:tcW w:w="7673" w:type="dxa"/>
            <w:gridSpan w:val="4"/>
            <w:tcBorders>
              <w:top w:val="single" w:sz="4" w:space="0" w:color="000000"/>
              <w:left w:val="single" w:sz="4" w:space="0" w:color="000000"/>
              <w:bottom w:val="single" w:sz="4" w:space="0" w:color="000000"/>
              <w:right w:val="single" w:sz="4" w:space="0" w:color="000000"/>
            </w:tcBorders>
          </w:tcPr>
          <w:p w14:paraId="35B5AF87" w14:textId="443FCF08" w:rsidR="00EB5F70" w:rsidRPr="00543862" w:rsidRDefault="005C458B" w:rsidP="005C458B">
            <w:pPr>
              <w:spacing w:before="100" w:beforeAutospacing="1" w:after="100" w:afterAutospacing="1"/>
              <w:rPr>
                <w:lang w:val="de-DE"/>
              </w:rPr>
            </w:pPr>
            <w:r w:rsidRPr="00543862">
              <w:t xml:space="preserve">Metodologjia e mësimdhënies Lënda zhvillohet përmes kombinimit të: • Ligjëratave interaktive për të shpjeguar konceptet teorike dhe historike. • Ushtrimeve praktike në klasë dhe jashtë saj, duke përdorur teknika tradicionale dhe digjitale. </w:t>
            </w:r>
            <w:r w:rsidRPr="00543862">
              <w:rPr>
                <w:lang w:val="de-DE"/>
              </w:rPr>
              <w:t xml:space="preserve">• Diskutime dhe debate për të nxitur mendimin kritik dhe analizën e punimeve artistike. • Punë në grupe dhe individuale për të zhvilluar shkathtësi bashkëpunuese dhe krijuese. • Metoda të bazuara në projekte, duke përfshirë realizimin e punimeve artistike dhe prezantimin e </w:t>
            </w:r>
            <w:r w:rsidRPr="00543862">
              <w:rPr>
                <w:lang w:val="de-DE"/>
              </w:rPr>
              <w:lastRenderedPageBreak/>
              <w:t>tyre. • Feedback të vazhdueshëm për të mbështetur zhvillimin e studentëve. Metodat përfshijnë: • Mësim të bazuar në projekte: Studentët krijojnë punë artistike për skenarë real,  varësisht nga programi i lëndës • Diskutim: Analizë kritike e punimeve artistike sipas syllabusit të lëndës. • Mësimi i bazuar në përvojë: Vizita në terren (</w:t>
            </w:r>
            <w:proofErr w:type="gramStart"/>
            <w:r w:rsidRPr="00543862">
              <w:rPr>
                <w:lang w:val="de-DE"/>
              </w:rPr>
              <w:t>p.sh., ekspozita</w:t>
            </w:r>
            <w:proofErr w:type="gramEnd"/>
            <w:r w:rsidRPr="00543862">
              <w:rPr>
                <w:lang w:val="de-DE"/>
              </w:rPr>
              <w:t>) dhe punëtori praktike. • Klasa e quajtur Flipped Classroom: Studentët përgatisin materiale teorike në shtëpi dhe diskutojnë në klasë.</w:t>
            </w:r>
          </w:p>
          <w:p w14:paraId="161B9D8B" w14:textId="77777777" w:rsidR="00EB5F70" w:rsidRPr="00543862" w:rsidRDefault="00EB5F70" w:rsidP="00EB5F70">
            <w:pPr>
              <w:spacing w:before="100" w:beforeAutospacing="1" w:after="100" w:afterAutospacing="1"/>
              <w:rPr>
                <w:lang w:val="de-DE"/>
              </w:rPr>
            </w:pPr>
            <w:r w:rsidRPr="00543862">
              <w:rPr>
                <w:lang w:val="de-DE"/>
              </w:rPr>
              <w:t>Metodologjia harmonizon përmbajtjen me rezultatet e nxënies, duke u përshtatur me nevojat e studentëve dhe promovuar një mjedis të ndershëm, inkluziv dhe etik të mësimnxënies, me integrim të teknologjive digjitale për bashkëpunim virtual.</w:t>
            </w:r>
          </w:p>
          <w:p w14:paraId="5BAD70F2" w14:textId="77777777" w:rsidR="00D70A04" w:rsidRPr="00543862" w:rsidRDefault="00D70A04" w:rsidP="00D70A04">
            <w:pPr>
              <w:pBdr>
                <w:top w:val="nil"/>
                <w:left w:val="nil"/>
                <w:bottom w:val="nil"/>
                <w:right w:val="nil"/>
                <w:between w:val="nil"/>
              </w:pBdr>
              <w:jc w:val="both"/>
              <w:rPr>
                <w:rFonts w:eastAsia="Calibri"/>
                <w:i/>
                <w:lang w:val="de-DE"/>
              </w:rPr>
            </w:pPr>
          </w:p>
        </w:tc>
      </w:tr>
      <w:tr w:rsidR="00D70A04" w:rsidRPr="00543862" w14:paraId="690ECA8D" w14:textId="77777777" w:rsidTr="00A11161">
        <w:tc>
          <w:tcPr>
            <w:tcW w:w="1795" w:type="dxa"/>
            <w:tcBorders>
              <w:top w:val="single" w:sz="4" w:space="0" w:color="000000"/>
              <w:left w:val="single" w:sz="4" w:space="0" w:color="000000"/>
              <w:bottom w:val="single" w:sz="4" w:space="0" w:color="000000"/>
              <w:right w:val="single" w:sz="4" w:space="0" w:color="000000"/>
            </w:tcBorders>
          </w:tcPr>
          <w:p w14:paraId="5EEF827B" w14:textId="77777777" w:rsidR="00D70A04" w:rsidRPr="00543862" w:rsidRDefault="00D70A04" w:rsidP="00D70A04">
            <w:pPr>
              <w:pBdr>
                <w:top w:val="nil"/>
                <w:left w:val="nil"/>
                <w:bottom w:val="nil"/>
                <w:right w:val="nil"/>
                <w:between w:val="nil"/>
              </w:pBdr>
              <w:jc w:val="both"/>
              <w:rPr>
                <w:rFonts w:eastAsia="Calibri"/>
                <w:color w:val="000000"/>
              </w:rPr>
            </w:pPr>
            <w:r w:rsidRPr="00543862">
              <w:rPr>
                <w:rFonts w:eastAsia="Calibri"/>
                <w:color w:val="000000"/>
              </w:rPr>
              <w:lastRenderedPageBreak/>
              <w:t>Metodat e vlerësimit:</w:t>
            </w:r>
          </w:p>
        </w:tc>
        <w:tc>
          <w:tcPr>
            <w:tcW w:w="7673" w:type="dxa"/>
            <w:gridSpan w:val="4"/>
            <w:tcBorders>
              <w:top w:val="single" w:sz="4" w:space="0" w:color="000000"/>
              <w:left w:val="single" w:sz="4" w:space="0" w:color="000000"/>
              <w:bottom w:val="single" w:sz="4" w:space="0" w:color="000000"/>
              <w:right w:val="single" w:sz="4" w:space="0" w:color="000000"/>
            </w:tcBorders>
          </w:tcPr>
          <w:p w14:paraId="724073B8" w14:textId="77777777" w:rsidR="00E425EB" w:rsidRPr="00543862" w:rsidRDefault="00E425EB" w:rsidP="00E425EB">
            <w:pPr>
              <w:spacing w:before="100" w:beforeAutospacing="1" w:after="100" w:afterAutospacing="1"/>
            </w:pPr>
            <w:r w:rsidRPr="00543862">
              <w:t>Lënda zhvillohet duke kombinuar ligjëratat dhe ushtrimet praktike, të përshtatura me nivelin e studimeve dhe programin.  Vlerësimi i studentëve është i vazhdueshëm dhe bazohet në kriteret e përcaktuara në Rregulloren e Përgjithshme për Sistemin e Vlerësimit të Performancës së Studentëve (miratuar më 18.07.2025)</w:t>
            </w:r>
            <w:proofErr w:type="gramStart"/>
            <w:r w:rsidRPr="00543862">
              <w:t>.Në</w:t>
            </w:r>
            <w:proofErr w:type="gramEnd"/>
            <w:r w:rsidRPr="00543862">
              <w:t xml:space="preserve"> orë mësimore do të zhvillohet: </w:t>
            </w:r>
          </w:p>
          <w:p w14:paraId="2DA45541" w14:textId="77777777" w:rsidR="00E425EB" w:rsidRPr="00543862" w:rsidRDefault="00E425EB" w:rsidP="00E425EB">
            <w:pPr>
              <w:numPr>
                <w:ilvl w:val="0"/>
                <w:numId w:val="47"/>
              </w:numPr>
              <w:spacing w:before="100" w:beforeAutospacing="1" w:after="100" w:afterAutospacing="1"/>
              <w:rPr>
                <w:rFonts w:eastAsiaTheme="minorHAnsi"/>
                <w:kern w:val="2"/>
                <w14:ligatures w14:val="standardContextual"/>
              </w:rPr>
            </w:pPr>
            <w:r w:rsidRPr="00543862">
              <w:rPr>
                <w:b/>
                <w:bCs/>
              </w:rPr>
              <w:t>Ligjërata</w:t>
            </w:r>
            <w:r w:rsidRPr="00543862">
              <w:t>: Prezantimi i njohurive teorike mbi ilustrimin dhe stilizimin, të mbështetura me shembuj historikë dhe bashkëkohorë.</w:t>
            </w:r>
          </w:p>
          <w:p w14:paraId="14675863" w14:textId="77777777" w:rsidR="00E425EB" w:rsidRPr="00543862" w:rsidRDefault="00E425EB" w:rsidP="00E425EB">
            <w:pPr>
              <w:numPr>
                <w:ilvl w:val="0"/>
                <w:numId w:val="47"/>
              </w:numPr>
              <w:spacing w:before="100" w:beforeAutospacing="1" w:after="100" w:afterAutospacing="1"/>
            </w:pPr>
            <w:r w:rsidRPr="00543862">
              <w:rPr>
                <w:b/>
                <w:bCs/>
              </w:rPr>
              <w:t>Punë Praktike</w:t>
            </w:r>
            <w:r w:rsidRPr="00543862">
              <w:t>: Ushtrime në klasë dhe ambiente të jashtme (p.sh</w:t>
            </w:r>
            <w:proofErr w:type="gramStart"/>
            <w:r w:rsidRPr="00543862">
              <w:t>.,</w:t>
            </w:r>
            <w:proofErr w:type="gramEnd"/>
            <w:r w:rsidRPr="00543862">
              <w:t xml:space="preserve"> shkolla ose punëtori).</w:t>
            </w:r>
          </w:p>
          <w:p w14:paraId="5BB6832A" w14:textId="77777777" w:rsidR="00E425EB" w:rsidRPr="00543862" w:rsidRDefault="00E425EB" w:rsidP="00E425EB">
            <w:pPr>
              <w:numPr>
                <w:ilvl w:val="0"/>
                <w:numId w:val="47"/>
              </w:numPr>
              <w:spacing w:before="100" w:beforeAutospacing="1" w:after="100" w:afterAutospacing="1"/>
              <w:rPr>
                <w:lang w:val="de-DE"/>
              </w:rPr>
            </w:pPr>
            <w:r w:rsidRPr="00543862">
              <w:rPr>
                <w:b/>
                <w:bCs/>
                <w:lang w:val="de-DE"/>
              </w:rPr>
              <w:t>Metoda Interaktive</w:t>
            </w:r>
            <w:r w:rsidRPr="00543862">
              <w:rPr>
                <w:lang w:val="de-DE"/>
              </w:rPr>
              <w:t>: Diskutime në grupe, debate dhe kritika individuale/grupore për të nxitur të menduarit kritik.</w:t>
            </w:r>
          </w:p>
          <w:p w14:paraId="03D2BAC1" w14:textId="77777777" w:rsidR="00E425EB" w:rsidRPr="00543862" w:rsidRDefault="00E425EB" w:rsidP="00E425EB">
            <w:pPr>
              <w:numPr>
                <w:ilvl w:val="0"/>
                <w:numId w:val="47"/>
              </w:numPr>
              <w:spacing w:before="100" w:beforeAutospacing="1" w:after="100" w:afterAutospacing="1"/>
              <w:rPr>
                <w:lang w:val="de-DE"/>
              </w:rPr>
            </w:pPr>
            <w:r w:rsidRPr="00543862">
              <w:rPr>
                <w:b/>
                <w:bCs/>
                <w:lang w:val="de-DE"/>
              </w:rPr>
              <w:t>Punë Individuale dhe në Grupe</w:t>
            </w:r>
            <w:r w:rsidRPr="00543862">
              <w:rPr>
                <w:lang w:val="de-DE"/>
              </w:rPr>
              <w:t>: Ofrimi i komenteve të personalizuara dhe projekteve bashkëpunuese për të rritur kreativitetin dhe punën ekipore.</w:t>
            </w:r>
          </w:p>
          <w:p w14:paraId="46531F15" w14:textId="77777777" w:rsidR="00E425EB" w:rsidRPr="00543862" w:rsidRDefault="00E425EB" w:rsidP="00E425EB">
            <w:pPr>
              <w:numPr>
                <w:ilvl w:val="0"/>
                <w:numId w:val="47"/>
              </w:numPr>
              <w:spacing w:before="100" w:beforeAutospacing="1" w:after="100" w:afterAutospacing="1"/>
            </w:pPr>
            <w:r w:rsidRPr="00543862">
              <w:rPr>
                <w:b/>
                <w:bCs/>
              </w:rPr>
              <w:t>Integrimi i Teknologjisë</w:t>
            </w:r>
            <w:r w:rsidRPr="00543862">
              <w:t>: Përdorimi i mjeteve dhe programeve digjitale për praktika moderne të ilustrimit.</w:t>
            </w:r>
          </w:p>
          <w:p w14:paraId="7DDC3F78" w14:textId="77777777" w:rsidR="00E425EB" w:rsidRPr="00543862" w:rsidRDefault="00E425EB" w:rsidP="00E425EB">
            <w:pPr>
              <w:numPr>
                <w:ilvl w:val="0"/>
                <w:numId w:val="47"/>
              </w:numPr>
              <w:spacing w:before="100" w:beforeAutospacing="1" w:after="100" w:afterAutospacing="1"/>
            </w:pPr>
            <w:r w:rsidRPr="00543862">
              <w:rPr>
                <w:b/>
                <w:bCs/>
              </w:rPr>
              <w:t>Ekspozita dhe Prezantime</w:t>
            </w:r>
            <w:r w:rsidRPr="00543862">
              <w:t>: Mundësi për studentët të shfaqin punën e tyre në klasë ose në ambiente publike.</w:t>
            </w:r>
          </w:p>
          <w:p w14:paraId="057BCC71" w14:textId="77777777" w:rsidR="00E425EB" w:rsidRPr="00543862" w:rsidRDefault="00E425EB" w:rsidP="00E425EB">
            <w:pPr>
              <w:spacing w:before="100" w:beforeAutospacing="1" w:after="100" w:afterAutospacing="1"/>
            </w:pPr>
            <w:r w:rsidRPr="00543862">
              <w:t>Vlerësimi përfshin:</w:t>
            </w:r>
          </w:p>
          <w:p w14:paraId="795EC99D" w14:textId="77777777" w:rsidR="00E425EB" w:rsidRPr="00543862" w:rsidRDefault="00E425EB" w:rsidP="00E425EB">
            <w:pPr>
              <w:numPr>
                <w:ilvl w:val="0"/>
                <w:numId w:val="47"/>
              </w:numPr>
              <w:spacing w:before="100" w:beforeAutospacing="1" w:after="100" w:afterAutospacing="1"/>
            </w:pPr>
            <w:r w:rsidRPr="00543862">
              <w:rPr>
                <w:b/>
                <w:bCs/>
              </w:rPr>
              <w:t>Pjesëmarrja aktive dhe angazhimi në klasë</w:t>
            </w:r>
            <w:r w:rsidRPr="00543862">
              <w:t>: 10%</w:t>
            </w:r>
          </w:p>
          <w:p w14:paraId="44697F93" w14:textId="77777777" w:rsidR="00E425EB" w:rsidRPr="00543862" w:rsidRDefault="00E425EB" w:rsidP="00E425EB">
            <w:pPr>
              <w:numPr>
                <w:ilvl w:val="0"/>
                <w:numId w:val="47"/>
              </w:numPr>
              <w:spacing w:before="100" w:beforeAutospacing="1" w:after="100" w:afterAutospacing="1"/>
              <w:rPr>
                <w:lang w:val="de-DE"/>
              </w:rPr>
            </w:pPr>
            <w:r w:rsidRPr="00543862">
              <w:rPr>
                <w:b/>
                <w:bCs/>
                <w:lang w:val="de-DE"/>
              </w:rPr>
              <w:t>Puna praktike, detyrat dhe projektet</w:t>
            </w:r>
            <w:r w:rsidRPr="00543862">
              <w:rPr>
                <w:lang w:val="de-DE"/>
              </w:rPr>
              <w:t>: 40%</w:t>
            </w:r>
          </w:p>
          <w:p w14:paraId="1E5007D7" w14:textId="77777777" w:rsidR="00E425EB" w:rsidRPr="00543862" w:rsidRDefault="00E425EB" w:rsidP="00E425EB">
            <w:pPr>
              <w:numPr>
                <w:ilvl w:val="0"/>
                <w:numId w:val="47"/>
              </w:numPr>
              <w:spacing w:before="100" w:beforeAutospacing="1" w:after="100" w:afterAutospacing="1"/>
              <w:rPr>
                <w:lang w:val="de-DE"/>
              </w:rPr>
            </w:pPr>
            <w:r w:rsidRPr="00543862">
              <w:rPr>
                <w:b/>
                <w:bCs/>
                <w:lang w:val="de-DE"/>
              </w:rPr>
              <w:t>Provimi final (praktik dhe/ose teorik)</w:t>
            </w:r>
            <w:r w:rsidRPr="00543862">
              <w:rPr>
                <w:lang w:val="de-DE"/>
              </w:rPr>
              <w:t>: 50%</w:t>
            </w:r>
          </w:p>
          <w:p w14:paraId="7F4989FC" w14:textId="77777777" w:rsidR="00E425EB" w:rsidRPr="00543862" w:rsidRDefault="00E425EB" w:rsidP="00E425EB">
            <w:pPr>
              <w:numPr>
                <w:ilvl w:val="0"/>
                <w:numId w:val="47"/>
              </w:numPr>
              <w:spacing w:before="100" w:beforeAutospacing="1" w:after="100" w:afterAutospacing="1"/>
            </w:pPr>
            <w:r w:rsidRPr="00543862">
              <w:rPr>
                <w:b/>
                <w:bCs/>
              </w:rPr>
              <w:t>Totali</w:t>
            </w:r>
            <w:r w:rsidRPr="00543862">
              <w:t>: 100%</w:t>
            </w:r>
          </w:p>
          <w:p w14:paraId="433F824E" w14:textId="77777777" w:rsidR="00E425EB" w:rsidRPr="00543862" w:rsidRDefault="00E425EB" w:rsidP="00E425EB">
            <w:pPr>
              <w:numPr>
                <w:ilvl w:val="0"/>
                <w:numId w:val="47"/>
              </w:numPr>
              <w:spacing w:before="100" w:beforeAutospacing="1" w:after="100" w:afterAutospacing="1"/>
              <w:rPr>
                <w:rFonts w:eastAsiaTheme="minorHAnsi"/>
                <w:kern w:val="2"/>
                <w14:ligatures w14:val="standardContextual"/>
              </w:rPr>
            </w:pPr>
          </w:p>
          <w:p w14:paraId="7676CA9E" w14:textId="77777777" w:rsidR="00E425EB" w:rsidRPr="00543862" w:rsidRDefault="00E425EB" w:rsidP="00E425EB">
            <w:pPr>
              <w:spacing w:before="100" w:beforeAutospacing="1" w:after="100" w:afterAutospacing="1"/>
              <w:ind w:left="720"/>
            </w:pPr>
            <w:r w:rsidRPr="00543862">
              <w:t>Metodologjia është e përqendruar te studenti, duke inkurajuar pjesëmarrjen aktive, kreativitetin dhe përputhshmërinë me rezultatet e nxënies.</w:t>
            </w:r>
          </w:p>
          <w:p w14:paraId="2F4AF110" w14:textId="77777777" w:rsidR="00D70A04" w:rsidRPr="00543862" w:rsidRDefault="00D70A04" w:rsidP="00D70A04">
            <w:pPr>
              <w:pBdr>
                <w:top w:val="nil"/>
                <w:left w:val="nil"/>
                <w:bottom w:val="nil"/>
                <w:right w:val="nil"/>
                <w:between w:val="nil"/>
              </w:pBdr>
              <w:jc w:val="both"/>
              <w:rPr>
                <w:rFonts w:eastAsia="Calibri"/>
                <w:i/>
              </w:rPr>
            </w:pPr>
          </w:p>
        </w:tc>
      </w:tr>
      <w:tr w:rsidR="00D70A04" w:rsidRPr="00543862" w14:paraId="236FF20F" w14:textId="77777777" w:rsidTr="00D70A04">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777D77F5" w14:textId="77777777" w:rsidR="00D70A04" w:rsidRPr="00543862" w:rsidRDefault="00D70A04" w:rsidP="00D70A04">
            <w:pPr>
              <w:pBdr>
                <w:top w:val="nil"/>
                <w:left w:val="nil"/>
                <w:bottom w:val="nil"/>
                <w:right w:val="nil"/>
                <w:between w:val="nil"/>
              </w:pBdr>
              <w:jc w:val="both"/>
              <w:rPr>
                <w:rFonts w:eastAsia="Calibri"/>
                <w:color w:val="000000"/>
              </w:rPr>
            </w:pPr>
            <w:r w:rsidRPr="00543862">
              <w:rPr>
                <w:rFonts w:eastAsia="Calibri"/>
                <w:color w:val="000000"/>
              </w:rPr>
              <w:lastRenderedPageBreak/>
              <w:t>Literatura</w:t>
            </w:r>
          </w:p>
        </w:tc>
      </w:tr>
      <w:tr w:rsidR="003233E7" w:rsidRPr="00543862" w14:paraId="193E81EA" w14:textId="77777777" w:rsidTr="00A11161">
        <w:trPr>
          <w:gridAfter w:val="4"/>
          <w:wAfter w:w="7673" w:type="dxa"/>
        </w:trPr>
        <w:tc>
          <w:tcPr>
            <w:tcW w:w="1795" w:type="dxa"/>
            <w:tcBorders>
              <w:top w:val="single" w:sz="4" w:space="0" w:color="000000"/>
              <w:left w:val="single" w:sz="4" w:space="0" w:color="000000"/>
              <w:bottom w:val="single" w:sz="4" w:space="0" w:color="000000"/>
              <w:right w:val="single" w:sz="4" w:space="0" w:color="000000"/>
            </w:tcBorders>
          </w:tcPr>
          <w:p w14:paraId="18A5ED43" w14:textId="77777777" w:rsidR="003233E7" w:rsidRPr="00543862" w:rsidRDefault="003233E7" w:rsidP="00D70A04">
            <w:pPr>
              <w:pBdr>
                <w:top w:val="nil"/>
                <w:left w:val="nil"/>
                <w:bottom w:val="nil"/>
                <w:right w:val="nil"/>
                <w:between w:val="nil"/>
              </w:pBdr>
              <w:jc w:val="both"/>
              <w:rPr>
                <w:rFonts w:eastAsia="Calibri"/>
                <w:color w:val="000000"/>
              </w:rPr>
            </w:pPr>
            <w:r w:rsidRPr="00543862">
              <w:rPr>
                <w:rFonts w:eastAsia="Calibri"/>
                <w:color w:val="000000"/>
              </w:rPr>
              <w:t>Literatura bazë</w:t>
            </w:r>
            <w:proofErr w:type="gramStart"/>
            <w:r w:rsidRPr="00543862">
              <w:rPr>
                <w:rFonts w:eastAsia="Calibri"/>
                <w:color w:val="000000"/>
              </w:rPr>
              <w:t xml:space="preserve">:  </w:t>
            </w:r>
            <w:proofErr w:type="gramEnd"/>
          </w:p>
        </w:tc>
      </w:tr>
      <w:tr w:rsidR="00D70A04" w:rsidRPr="00543862" w14:paraId="4AAD2102" w14:textId="77777777" w:rsidTr="00A11161">
        <w:tc>
          <w:tcPr>
            <w:tcW w:w="1795" w:type="dxa"/>
            <w:tcBorders>
              <w:top w:val="single" w:sz="4" w:space="0" w:color="000000"/>
              <w:left w:val="single" w:sz="4" w:space="0" w:color="000000"/>
              <w:bottom w:val="single" w:sz="4" w:space="0" w:color="000000"/>
              <w:right w:val="single" w:sz="4" w:space="0" w:color="000000"/>
            </w:tcBorders>
          </w:tcPr>
          <w:p w14:paraId="67505F1E" w14:textId="77777777" w:rsidR="00A11161" w:rsidRPr="00543862" w:rsidRDefault="00A11161" w:rsidP="00D70A04">
            <w:pPr>
              <w:pBdr>
                <w:top w:val="nil"/>
                <w:left w:val="nil"/>
                <w:bottom w:val="nil"/>
                <w:right w:val="nil"/>
                <w:between w:val="nil"/>
              </w:pBdr>
              <w:jc w:val="both"/>
              <w:rPr>
                <w:rFonts w:eastAsia="Calibri"/>
                <w:color w:val="000000"/>
              </w:rPr>
            </w:pPr>
          </w:p>
          <w:p w14:paraId="5D5B5E70" w14:textId="77777777" w:rsidR="00A11161" w:rsidRPr="00543862" w:rsidRDefault="00A11161" w:rsidP="00D70A04">
            <w:pPr>
              <w:pBdr>
                <w:top w:val="nil"/>
                <w:left w:val="nil"/>
                <w:bottom w:val="nil"/>
                <w:right w:val="nil"/>
                <w:between w:val="nil"/>
              </w:pBdr>
              <w:jc w:val="both"/>
              <w:rPr>
                <w:rFonts w:eastAsia="Calibri"/>
                <w:color w:val="000000"/>
              </w:rPr>
            </w:pPr>
          </w:p>
          <w:p w14:paraId="3E615139" w14:textId="77777777" w:rsidR="00A11161" w:rsidRPr="00543862" w:rsidRDefault="00A11161" w:rsidP="00D70A04">
            <w:pPr>
              <w:pBdr>
                <w:top w:val="nil"/>
                <w:left w:val="nil"/>
                <w:bottom w:val="nil"/>
                <w:right w:val="nil"/>
                <w:between w:val="nil"/>
              </w:pBdr>
              <w:jc w:val="both"/>
              <w:rPr>
                <w:rFonts w:eastAsia="Calibri"/>
                <w:color w:val="000000"/>
              </w:rPr>
            </w:pPr>
          </w:p>
          <w:p w14:paraId="617613B6" w14:textId="77777777" w:rsidR="00A11161" w:rsidRPr="00543862" w:rsidRDefault="00A11161" w:rsidP="00D70A04">
            <w:pPr>
              <w:pBdr>
                <w:top w:val="nil"/>
                <w:left w:val="nil"/>
                <w:bottom w:val="nil"/>
                <w:right w:val="nil"/>
                <w:between w:val="nil"/>
              </w:pBdr>
              <w:jc w:val="both"/>
              <w:rPr>
                <w:rFonts w:eastAsia="Calibri"/>
                <w:color w:val="000000"/>
              </w:rPr>
            </w:pPr>
          </w:p>
          <w:p w14:paraId="4CFDCC75" w14:textId="77777777" w:rsidR="00A11161" w:rsidRPr="00543862" w:rsidRDefault="00A11161" w:rsidP="00D70A04">
            <w:pPr>
              <w:pBdr>
                <w:top w:val="nil"/>
                <w:left w:val="nil"/>
                <w:bottom w:val="nil"/>
                <w:right w:val="nil"/>
                <w:between w:val="nil"/>
              </w:pBdr>
              <w:jc w:val="both"/>
              <w:rPr>
                <w:rFonts w:eastAsia="Calibri"/>
                <w:color w:val="000000"/>
              </w:rPr>
            </w:pPr>
          </w:p>
          <w:p w14:paraId="01738668" w14:textId="77777777" w:rsidR="00A11161" w:rsidRPr="00543862" w:rsidRDefault="00A11161" w:rsidP="00D70A04">
            <w:pPr>
              <w:pBdr>
                <w:top w:val="nil"/>
                <w:left w:val="nil"/>
                <w:bottom w:val="nil"/>
                <w:right w:val="nil"/>
                <w:between w:val="nil"/>
              </w:pBdr>
              <w:jc w:val="both"/>
              <w:rPr>
                <w:rFonts w:eastAsia="Calibri"/>
                <w:color w:val="000000"/>
              </w:rPr>
            </w:pPr>
          </w:p>
          <w:p w14:paraId="1105F76F" w14:textId="77777777" w:rsidR="00A11161" w:rsidRPr="00543862" w:rsidRDefault="00A11161" w:rsidP="00D70A04">
            <w:pPr>
              <w:pBdr>
                <w:top w:val="nil"/>
                <w:left w:val="nil"/>
                <w:bottom w:val="nil"/>
                <w:right w:val="nil"/>
                <w:between w:val="nil"/>
              </w:pBdr>
              <w:jc w:val="both"/>
              <w:rPr>
                <w:rFonts w:eastAsia="Calibri"/>
                <w:color w:val="000000"/>
              </w:rPr>
            </w:pPr>
          </w:p>
          <w:p w14:paraId="5F6F83A4" w14:textId="77777777" w:rsidR="00A11161" w:rsidRPr="00543862" w:rsidRDefault="00A11161" w:rsidP="00D70A04">
            <w:pPr>
              <w:pBdr>
                <w:top w:val="nil"/>
                <w:left w:val="nil"/>
                <w:bottom w:val="nil"/>
                <w:right w:val="nil"/>
                <w:between w:val="nil"/>
              </w:pBdr>
              <w:jc w:val="both"/>
              <w:rPr>
                <w:rFonts w:eastAsia="Calibri"/>
                <w:color w:val="000000"/>
              </w:rPr>
            </w:pPr>
          </w:p>
          <w:p w14:paraId="06DD3AE4" w14:textId="77777777" w:rsidR="00A11161" w:rsidRPr="00543862" w:rsidRDefault="00A11161" w:rsidP="00D70A04">
            <w:pPr>
              <w:pBdr>
                <w:top w:val="nil"/>
                <w:left w:val="nil"/>
                <w:bottom w:val="nil"/>
                <w:right w:val="nil"/>
                <w:between w:val="nil"/>
              </w:pBdr>
              <w:jc w:val="both"/>
              <w:rPr>
                <w:rFonts w:eastAsia="Calibri"/>
                <w:color w:val="000000"/>
              </w:rPr>
            </w:pPr>
          </w:p>
          <w:p w14:paraId="6BA38882" w14:textId="77777777" w:rsidR="00A11161" w:rsidRPr="00543862" w:rsidRDefault="00A11161" w:rsidP="00D70A04">
            <w:pPr>
              <w:pBdr>
                <w:top w:val="nil"/>
                <w:left w:val="nil"/>
                <w:bottom w:val="nil"/>
                <w:right w:val="nil"/>
                <w:between w:val="nil"/>
              </w:pBdr>
              <w:jc w:val="both"/>
              <w:rPr>
                <w:rFonts w:eastAsia="Calibri"/>
                <w:color w:val="000000"/>
              </w:rPr>
            </w:pPr>
          </w:p>
          <w:p w14:paraId="7D2259EA" w14:textId="77777777" w:rsidR="00A11161" w:rsidRPr="00543862" w:rsidRDefault="00A11161" w:rsidP="00D70A04">
            <w:pPr>
              <w:pBdr>
                <w:top w:val="nil"/>
                <w:left w:val="nil"/>
                <w:bottom w:val="nil"/>
                <w:right w:val="nil"/>
                <w:between w:val="nil"/>
              </w:pBdr>
              <w:jc w:val="both"/>
              <w:rPr>
                <w:rFonts w:eastAsia="Calibri"/>
                <w:color w:val="000000"/>
              </w:rPr>
            </w:pPr>
          </w:p>
          <w:p w14:paraId="1F878555" w14:textId="77777777" w:rsidR="00A11161" w:rsidRPr="00543862" w:rsidRDefault="00A11161" w:rsidP="00D70A04">
            <w:pPr>
              <w:pBdr>
                <w:top w:val="nil"/>
                <w:left w:val="nil"/>
                <w:bottom w:val="nil"/>
                <w:right w:val="nil"/>
                <w:between w:val="nil"/>
              </w:pBdr>
              <w:jc w:val="both"/>
              <w:rPr>
                <w:rFonts w:eastAsia="Calibri"/>
                <w:color w:val="000000"/>
              </w:rPr>
            </w:pPr>
          </w:p>
          <w:p w14:paraId="47FFFEA6" w14:textId="77777777" w:rsidR="00A11161" w:rsidRPr="00543862" w:rsidRDefault="00A11161" w:rsidP="00D70A04">
            <w:pPr>
              <w:pBdr>
                <w:top w:val="nil"/>
                <w:left w:val="nil"/>
                <w:bottom w:val="nil"/>
                <w:right w:val="nil"/>
                <w:between w:val="nil"/>
              </w:pBdr>
              <w:jc w:val="both"/>
              <w:rPr>
                <w:rFonts w:eastAsia="Calibri"/>
                <w:color w:val="000000"/>
              </w:rPr>
            </w:pPr>
          </w:p>
          <w:p w14:paraId="175ADA79" w14:textId="77777777" w:rsidR="00A11161" w:rsidRPr="00543862" w:rsidRDefault="00A11161" w:rsidP="00D70A04">
            <w:pPr>
              <w:pBdr>
                <w:top w:val="nil"/>
                <w:left w:val="nil"/>
                <w:bottom w:val="nil"/>
                <w:right w:val="nil"/>
                <w:between w:val="nil"/>
              </w:pBdr>
              <w:jc w:val="both"/>
              <w:rPr>
                <w:rFonts w:eastAsia="Calibri"/>
                <w:color w:val="000000"/>
              </w:rPr>
            </w:pPr>
          </w:p>
          <w:p w14:paraId="1A5B064C" w14:textId="77777777" w:rsidR="00A11161" w:rsidRPr="00543862" w:rsidRDefault="00A11161" w:rsidP="00D70A04">
            <w:pPr>
              <w:pBdr>
                <w:top w:val="nil"/>
                <w:left w:val="nil"/>
                <w:bottom w:val="nil"/>
                <w:right w:val="nil"/>
                <w:between w:val="nil"/>
              </w:pBdr>
              <w:jc w:val="both"/>
              <w:rPr>
                <w:rFonts w:eastAsia="Calibri"/>
                <w:color w:val="000000"/>
              </w:rPr>
            </w:pPr>
          </w:p>
          <w:p w14:paraId="67D4EF7F" w14:textId="77777777" w:rsidR="00A11161" w:rsidRPr="00543862" w:rsidRDefault="00A11161" w:rsidP="00D70A04">
            <w:pPr>
              <w:pBdr>
                <w:top w:val="nil"/>
                <w:left w:val="nil"/>
                <w:bottom w:val="nil"/>
                <w:right w:val="nil"/>
                <w:between w:val="nil"/>
              </w:pBdr>
              <w:jc w:val="both"/>
              <w:rPr>
                <w:rFonts w:eastAsia="Calibri"/>
                <w:color w:val="000000"/>
              </w:rPr>
            </w:pPr>
          </w:p>
          <w:p w14:paraId="3D6245E6" w14:textId="77777777" w:rsidR="00A11161" w:rsidRPr="00543862" w:rsidRDefault="00A11161" w:rsidP="00D70A04">
            <w:pPr>
              <w:pBdr>
                <w:top w:val="nil"/>
                <w:left w:val="nil"/>
                <w:bottom w:val="nil"/>
                <w:right w:val="nil"/>
                <w:between w:val="nil"/>
              </w:pBdr>
              <w:jc w:val="both"/>
              <w:rPr>
                <w:rFonts w:eastAsia="Calibri"/>
                <w:color w:val="000000"/>
              </w:rPr>
            </w:pPr>
          </w:p>
          <w:p w14:paraId="389CEEB2" w14:textId="77777777" w:rsidR="00A11161" w:rsidRPr="00543862" w:rsidRDefault="00A11161" w:rsidP="00D70A04">
            <w:pPr>
              <w:pBdr>
                <w:top w:val="nil"/>
                <w:left w:val="nil"/>
                <w:bottom w:val="nil"/>
                <w:right w:val="nil"/>
                <w:between w:val="nil"/>
              </w:pBdr>
              <w:jc w:val="both"/>
              <w:rPr>
                <w:rFonts w:eastAsia="Calibri"/>
                <w:color w:val="000000"/>
              </w:rPr>
            </w:pPr>
          </w:p>
          <w:p w14:paraId="3666BCE2" w14:textId="77777777" w:rsidR="00A11161" w:rsidRPr="00543862" w:rsidRDefault="00A11161" w:rsidP="00D70A04">
            <w:pPr>
              <w:pBdr>
                <w:top w:val="nil"/>
                <w:left w:val="nil"/>
                <w:bottom w:val="nil"/>
                <w:right w:val="nil"/>
                <w:between w:val="nil"/>
              </w:pBdr>
              <w:jc w:val="both"/>
              <w:rPr>
                <w:rFonts w:eastAsia="Calibri"/>
                <w:color w:val="000000"/>
              </w:rPr>
            </w:pPr>
          </w:p>
          <w:p w14:paraId="3B67A1A4" w14:textId="77777777" w:rsidR="00A11161" w:rsidRPr="00543862" w:rsidRDefault="00A11161" w:rsidP="00D70A04">
            <w:pPr>
              <w:pBdr>
                <w:top w:val="nil"/>
                <w:left w:val="nil"/>
                <w:bottom w:val="nil"/>
                <w:right w:val="nil"/>
                <w:between w:val="nil"/>
              </w:pBdr>
              <w:jc w:val="both"/>
              <w:rPr>
                <w:rFonts w:eastAsia="Calibri"/>
                <w:color w:val="000000"/>
              </w:rPr>
            </w:pPr>
          </w:p>
          <w:p w14:paraId="49BF2C52" w14:textId="77777777" w:rsidR="00A11161" w:rsidRPr="00543862" w:rsidRDefault="00A11161" w:rsidP="00D70A04">
            <w:pPr>
              <w:pBdr>
                <w:top w:val="nil"/>
                <w:left w:val="nil"/>
                <w:bottom w:val="nil"/>
                <w:right w:val="nil"/>
                <w:between w:val="nil"/>
              </w:pBdr>
              <w:jc w:val="both"/>
              <w:rPr>
                <w:rFonts w:eastAsia="Calibri"/>
                <w:color w:val="000000"/>
              </w:rPr>
            </w:pPr>
          </w:p>
          <w:p w14:paraId="5B1D254E" w14:textId="6C40D728" w:rsidR="00A11161" w:rsidRPr="00543862" w:rsidRDefault="00A11161" w:rsidP="00D70A04">
            <w:pPr>
              <w:pBdr>
                <w:top w:val="nil"/>
                <w:left w:val="nil"/>
                <w:bottom w:val="nil"/>
                <w:right w:val="nil"/>
                <w:between w:val="nil"/>
              </w:pBdr>
              <w:jc w:val="both"/>
              <w:rPr>
                <w:rFonts w:eastAsia="Calibri"/>
                <w:color w:val="000000"/>
              </w:rPr>
            </w:pPr>
            <w:r w:rsidRPr="00543862">
              <w:rPr>
                <w:rFonts w:eastAsia="Calibri"/>
                <w:color w:val="000000"/>
              </w:rPr>
              <w:t>_____________</w:t>
            </w:r>
          </w:p>
          <w:p w14:paraId="0E0ABC9C" w14:textId="224E1A0A" w:rsidR="00D70A04" w:rsidRPr="00543862" w:rsidRDefault="00D70A04" w:rsidP="00D70A04">
            <w:pPr>
              <w:pBdr>
                <w:top w:val="nil"/>
                <w:left w:val="nil"/>
                <w:bottom w:val="nil"/>
                <w:right w:val="nil"/>
                <w:between w:val="nil"/>
              </w:pBdr>
              <w:jc w:val="both"/>
              <w:rPr>
                <w:rFonts w:eastAsia="Calibri"/>
                <w:color w:val="000000"/>
              </w:rPr>
            </w:pPr>
            <w:r w:rsidRPr="00543862">
              <w:rPr>
                <w:rFonts w:eastAsia="Calibri"/>
                <w:color w:val="000000"/>
              </w:rPr>
              <w:t>Literatura shtesë</w:t>
            </w:r>
            <w:proofErr w:type="gramStart"/>
            <w:r w:rsidRPr="00543862">
              <w:rPr>
                <w:rFonts w:eastAsia="Calibri"/>
                <w:color w:val="000000"/>
              </w:rPr>
              <w:t xml:space="preserve">:  </w:t>
            </w:r>
            <w:proofErr w:type="gramEnd"/>
          </w:p>
        </w:tc>
        <w:tc>
          <w:tcPr>
            <w:tcW w:w="7673" w:type="dxa"/>
            <w:gridSpan w:val="4"/>
            <w:tcBorders>
              <w:top w:val="single" w:sz="4" w:space="0" w:color="000000"/>
              <w:left w:val="single" w:sz="4" w:space="0" w:color="000000"/>
              <w:bottom w:val="single" w:sz="4" w:space="0" w:color="000000"/>
              <w:right w:val="single" w:sz="4" w:space="0" w:color="000000"/>
            </w:tcBorders>
          </w:tcPr>
          <w:tbl>
            <w:tblPr>
              <w:tblpPr w:leftFromText="180" w:rightFromText="180" w:vertAnchor="text" w:tblpX="-815" w:tblpY="1"/>
              <w:tblW w:w="10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83"/>
            </w:tblGrid>
            <w:tr w:rsidR="00EB5F70" w:rsidRPr="00543862" w14:paraId="2607D3E3" w14:textId="77777777" w:rsidTr="00A11161">
              <w:tc>
                <w:tcPr>
                  <w:tcW w:w="10283" w:type="dxa"/>
                  <w:tcBorders>
                    <w:top w:val="single" w:sz="4" w:space="0" w:color="000000"/>
                    <w:left w:val="single" w:sz="4" w:space="0" w:color="000000"/>
                    <w:bottom w:val="single" w:sz="4" w:space="0" w:color="000000"/>
                    <w:right w:val="single" w:sz="4" w:space="0" w:color="000000"/>
                  </w:tcBorders>
                </w:tcPr>
                <w:p w14:paraId="02F83B0D" w14:textId="5925E764" w:rsidR="00EB5F70" w:rsidRPr="00543862" w:rsidRDefault="00EB5F70" w:rsidP="00A11161">
                  <w:pPr>
                    <w:numPr>
                      <w:ilvl w:val="0"/>
                      <w:numId w:val="33"/>
                    </w:numPr>
                    <w:spacing w:before="100" w:beforeAutospacing="1" w:after="100" w:afterAutospacing="1"/>
                  </w:pPr>
                  <w:r w:rsidRPr="00543862">
                    <w:t xml:space="preserve">Davies, J., &amp; Brazell, D. (2019). </w:t>
                  </w:r>
                  <w:r w:rsidRPr="00543862">
                    <w:rPr>
                      <w:i/>
                      <w:iCs/>
                    </w:rPr>
                    <w:t>Getting Illustration Clients</w:t>
                  </w:r>
                  <w:r w:rsidRPr="00543862">
                    <w:t>. Bloomsbury Publishing. ISBN: 9781350146990. (Fokus në strategjitë e tregut të punës për ilustratorë).</w:t>
                  </w:r>
                </w:p>
                <w:p w14:paraId="07FE0791" w14:textId="391609B5" w:rsidR="00EB5F70" w:rsidRPr="00543862" w:rsidRDefault="00EB5F70" w:rsidP="00A11161">
                  <w:pPr>
                    <w:numPr>
                      <w:ilvl w:val="0"/>
                      <w:numId w:val="33"/>
                    </w:numPr>
                    <w:spacing w:before="100" w:beforeAutospacing="1" w:after="100" w:afterAutospacing="1"/>
                    <w:rPr>
                      <w:lang w:val="de-DE"/>
                    </w:rPr>
                  </w:pPr>
                  <w:r w:rsidRPr="00543862">
                    <w:t xml:space="preserve">Doyle, S., Grove, J., &amp; Sherman, W. (Eds.). (2018). </w:t>
                  </w:r>
                  <w:r w:rsidRPr="00543862">
                    <w:rPr>
                      <w:i/>
                      <w:iCs/>
                    </w:rPr>
                    <w:t>History of Illustration</w:t>
                  </w:r>
                  <w:r w:rsidRPr="00543862">
                    <w:t xml:space="preserve">. Bloomsbury Publishing. </w:t>
                  </w:r>
                  <w:r w:rsidRPr="00543862">
                    <w:rPr>
                      <w:lang w:val="de-DE"/>
                    </w:rPr>
                    <w:t>ISBN: 978-1501342103. (Historia e plotë e ilustrimit nga origjinat deri në epokën digjitale).</w:t>
                  </w:r>
                </w:p>
                <w:p w14:paraId="134825F0" w14:textId="281CCE5B" w:rsidR="00A11161" w:rsidRPr="00543862" w:rsidRDefault="00EB5F70" w:rsidP="00A11161">
                  <w:pPr>
                    <w:numPr>
                      <w:ilvl w:val="0"/>
                      <w:numId w:val="33"/>
                    </w:numPr>
                    <w:spacing w:before="100" w:beforeAutospacing="1" w:after="100" w:afterAutospacing="1"/>
                  </w:pPr>
                  <w:r w:rsidRPr="00543862">
                    <w:t xml:space="preserve">Salisbury, M. (2004). </w:t>
                  </w:r>
                  <w:r w:rsidRPr="00543862">
                    <w:rPr>
                      <w:i/>
                      <w:iCs/>
                    </w:rPr>
                    <w:t>Illustrating Children's Books: Creating Pictures for Publication</w:t>
                  </w:r>
                  <w:r w:rsidRPr="00543862">
                    <w:t xml:space="preserve">. Laurence King Publishing. </w:t>
                  </w:r>
                </w:p>
                <w:p w14:paraId="543B1222" w14:textId="0E88B355" w:rsidR="00A11161" w:rsidRPr="00543862" w:rsidRDefault="00EB5F70" w:rsidP="00A11161">
                  <w:pPr>
                    <w:numPr>
                      <w:ilvl w:val="0"/>
                      <w:numId w:val="33"/>
                    </w:numPr>
                    <w:spacing w:before="100" w:beforeAutospacing="1" w:after="100" w:afterAutospacing="1"/>
                  </w:pPr>
                  <w:r w:rsidRPr="00543862">
                    <w:t>ISBN: 9781856694125. (Teknika për ilustrim librash fëmijësh)</w:t>
                  </w:r>
                  <w:proofErr w:type="gramStart"/>
                  <w:r w:rsidRPr="00543862">
                    <w:t>.Rees</w:t>
                  </w:r>
                  <w:proofErr w:type="gramEnd"/>
                  <w:r w:rsidRPr="00543862">
                    <w:t xml:space="preserve">, D. (2014). </w:t>
                  </w:r>
                  <w:r w:rsidRPr="00543862">
                    <w:rPr>
                      <w:i/>
                      <w:iCs/>
                    </w:rPr>
                    <w:t>How to Be an Illustrator</w:t>
                  </w:r>
                  <w:r w:rsidRPr="00543862">
                    <w:t>. Laurence King Publishing.</w:t>
                  </w:r>
                </w:p>
                <w:p w14:paraId="1BF7A7D0" w14:textId="742540FD" w:rsidR="00EB5F70" w:rsidRPr="00543862" w:rsidRDefault="00EB5F70" w:rsidP="00EB5F70">
                  <w:pPr>
                    <w:numPr>
                      <w:ilvl w:val="0"/>
                      <w:numId w:val="33"/>
                    </w:numPr>
                    <w:spacing w:before="100" w:beforeAutospacing="1" w:after="100" w:afterAutospacing="1"/>
                    <w:rPr>
                      <w:lang w:val="de-DE"/>
                    </w:rPr>
                  </w:pPr>
                  <w:r w:rsidRPr="00543862">
                    <w:rPr>
                      <w:lang w:val="de-DE"/>
                    </w:rPr>
                    <w:t xml:space="preserve"> ISBN: 9781780673288. (Udhëzues praktik për karrierën në ilustrim).</w:t>
                  </w:r>
                </w:p>
                <w:p w14:paraId="06ED94FB" w14:textId="77777777" w:rsidR="00EB5F70" w:rsidRPr="00543862" w:rsidRDefault="00EB5F70" w:rsidP="00EB5F70">
                  <w:pPr>
                    <w:numPr>
                      <w:ilvl w:val="0"/>
                      <w:numId w:val="33"/>
                    </w:numPr>
                    <w:spacing w:before="100" w:beforeAutospacing="1" w:after="100" w:afterAutospacing="1"/>
                  </w:pPr>
                  <w:r w:rsidRPr="00543862">
                    <w:rPr>
                      <w:i/>
                      <w:iCs/>
                    </w:rPr>
                    <w:t>Illustration: Real World Graphic Design Projects - From Brief to Finished Solution</w:t>
                  </w:r>
                  <w:r w:rsidRPr="00543862">
                    <w:t>. RotoVision. ISBN: 978-2880463304. (Projekte reale nga brief-i në zgjidhje).</w:t>
                  </w:r>
                </w:p>
                <w:p w14:paraId="6379206C" w14:textId="77777777" w:rsidR="00EB5F70" w:rsidRPr="00543862" w:rsidRDefault="00EB5F70" w:rsidP="00EB5F70">
                  <w:pPr>
                    <w:numPr>
                      <w:ilvl w:val="0"/>
                      <w:numId w:val="33"/>
                    </w:numPr>
                    <w:spacing w:before="100" w:beforeAutospacing="1" w:after="100" w:afterAutospacing="1"/>
                  </w:pPr>
                  <w:r w:rsidRPr="00543862">
                    <w:t xml:space="preserve">Salisbury, M., &amp; Styles, M. (2012). </w:t>
                  </w:r>
                  <w:r w:rsidRPr="00543862">
                    <w:rPr>
                      <w:i/>
                      <w:iCs/>
                    </w:rPr>
                    <w:t>Children’s Picturebooks: The Art of Visual Storytelling</w:t>
                  </w:r>
                  <w:r w:rsidRPr="00543862">
                    <w:t>. Laurence King Publishing. ISBN: 9781856698369. (Rrëfimi vizual në libra fëmijësh).</w:t>
                  </w:r>
                </w:p>
                <w:p w14:paraId="38DDB4C3" w14:textId="77777777" w:rsidR="00EB5F70" w:rsidRPr="00543862" w:rsidRDefault="00EB5F70" w:rsidP="00EB5F70">
                  <w:pPr>
                    <w:numPr>
                      <w:ilvl w:val="0"/>
                      <w:numId w:val="33"/>
                    </w:numPr>
                    <w:spacing w:before="100" w:beforeAutospacing="1" w:after="100" w:afterAutospacing="1"/>
                  </w:pPr>
                  <w:r w:rsidRPr="00543862">
                    <w:t xml:space="preserve">Thaler, A., &amp; Lane, L. (2018). </w:t>
                  </w:r>
                  <w:r w:rsidRPr="00543862">
                    <w:rPr>
                      <w:i/>
                      <w:iCs/>
                    </w:rPr>
                    <w:t>Illustrating Children's Books: Creating Pictures for Publication</w:t>
                  </w:r>
                  <w:r w:rsidRPr="00543862">
                    <w:t>. Barron's Educational Series. ISBN: 9781438007234. (Praktika për botime fëmijësh).</w:t>
                  </w:r>
                </w:p>
                <w:p w14:paraId="2C6C7B67" w14:textId="77777777" w:rsidR="00EB5F70" w:rsidRPr="00543862" w:rsidRDefault="00EB5F70" w:rsidP="00EB5F70">
                  <w:pPr>
                    <w:numPr>
                      <w:ilvl w:val="0"/>
                      <w:numId w:val="33"/>
                    </w:numPr>
                    <w:spacing w:before="100" w:beforeAutospacing="1" w:after="100" w:afterAutospacing="1"/>
                  </w:pPr>
                  <w:r w:rsidRPr="00543862">
                    <w:t xml:space="preserve">Evans, J. (2009). </w:t>
                  </w:r>
                  <w:r w:rsidRPr="00543862">
                    <w:rPr>
                      <w:i/>
                      <w:iCs/>
                    </w:rPr>
                    <w:t>Picture This: How Pictures Work</w:t>
                  </w:r>
                  <w:r w:rsidRPr="00543862">
                    <w:t>. Scholastic. ISBN: 9781407101931. (Analizë e funksionimit të imazheve).</w:t>
                  </w:r>
                </w:p>
                <w:p w14:paraId="58C6DABC" w14:textId="77777777" w:rsidR="00EB5F70" w:rsidRPr="00543862" w:rsidRDefault="00EB5F70" w:rsidP="00EB5F70">
                  <w:pPr>
                    <w:numPr>
                      <w:ilvl w:val="0"/>
                      <w:numId w:val="33"/>
                    </w:numPr>
                    <w:spacing w:before="100" w:beforeAutospacing="1" w:after="100" w:afterAutospacing="1"/>
                  </w:pPr>
                  <w:r w:rsidRPr="00543862">
                    <w:t xml:space="preserve">Zeegen, L. (2012). </w:t>
                  </w:r>
                  <w:r w:rsidRPr="00543862">
                    <w:rPr>
                      <w:i/>
                      <w:iCs/>
                    </w:rPr>
                    <w:t>The Fundamentals of Illustration</w:t>
                  </w:r>
                  <w:r w:rsidRPr="00543862">
                    <w:t>. Bloomsbury Publishing. ISBN: 9782940411996. (Bazat teorike dhe praktike).</w:t>
                  </w:r>
                </w:p>
                <w:p w14:paraId="5FC2409A" w14:textId="77777777" w:rsidR="00EB5F70" w:rsidRPr="00543862" w:rsidRDefault="00EB5F70" w:rsidP="00EB5F70">
                  <w:pPr>
                    <w:spacing w:before="100" w:beforeAutospacing="1" w:after="100" w:afterAutospacing="1"/>
                    <w:outlineLvl w:val="2"/>
                    <w:rPr>
                      <w:b/>
                      <w:bCs/>
                    </w:rPr>
                  </w:pPr>
                  <w:r w:rsidRPr="00543862">
                    <w:rPr>
                      <w:b/>
                      <w:bCs/>
                    </w:rPr>
                    <w:t>Literatura shtesë</w:t>
                  </w:r>
                </w:p>
                <w:p w14:paraId="3A3539C6" w14:textId="77777777" w:rsidR="00EB5F70" w:rsidRPr="00543862" w:rsidRDefault="00EB5F70" w:rsidP="00A11161">
                  <w:pPr>
                    <w:numPr>
                      <w:ilvl w:val="0"/>
                      <w:numId w:val="34"/>
                    </w:numPr>
                    <w:spacing w:before="100" w:beforeAutospacing="1" w:after="100" w:afterAutospacing="1"/>
                    <w:jc w:val="both"/>
                  </w:pPr>
                  <w:r w:rsidRPr="00543862">
                    <w:rPr>
                      <w:lang w:val="de-DE"/>
                    </w:rPr>
                    <w:t xml:space="preserve">Musai, B. (2005). </w:t>
                  </w:r>
                  <w:r w:rsidRPr="00543862">
                    <w:rPr>
                      <w:i/>
                      <w:iCs/>
                      <w:lang w:val="de-DE"/>
                    </w:rPr>
                    <w:t>Metodologjia e mësimit</w:t>
                  </w:r>
                  <w:r w:rsidRPr="00543862">
                    <w:rPr>
                      <w:lang w:val="de-DE"/>
                    </w:rPr>
                    <w:t xml:space="preserve">. </w:t>
                  </w:r>
                  <w:r w:rsidRPr="00543862">
                    <w:t>Tiranë: Shtëpia Botuese "Toena". (Metoda pedagogjike për artet).</w:t>
                  </w:r>
                </w:p>
                <w:p w14:paraId="26F63500" w14:textId="77777777" w:rsidR="00EB5F70" w:rsidRPr="00543862" w:rsidRDefault="00EB5F70" w:rsidP="00A11161">
                  <w:pPr>
                    <w:numPr>
                      <w:ilvl w:val="0"/>
                      <w:numId w:val="34"/>
                    </w:numPr>
                    <w:spacing w:before="100" w:beforeAutospacing="1" w:after="100" w:afterAutospacing="1"/>
                    <w:jc w:val="both"/>
                  </w:pPr>
                  <w:r w:rsidRPr="00543862">
                    <w:t xml:space="preserve">Tashi, Z. </w:t>
                  </w:r>
                  <w:r w:rsidRPr="00543862">
                    <w:rPr>
                      <w:i/>
                      <w:iCs/>
                    </w:rPr>
                    <w:t>Libër mësuesi për lëndën e edukates figurative</w:t>
                  </w:r>
                  <w:r w:rsidRPr="00543862">
                    <w:t>. Tiranë: Shtëpia Botuese "Albas". (Edukimi figurativ në kontekst shqiptar).</w:t>
                  </w:r>
                </w:p>
                <w:p w14:paraId="4E5C1332" w14:textId="77777777" w:rsidR="00EB5F70" w:rsidRPr="00543862" w:rsidRDefault="00EB5F70" w:rsidP="00A11161">
                  <w:pPr>
                    <w:numPr>
                      <w:ilvl w:val="0"/>
                      <w:numId w:val="34"/>
                    </w:numPr>
                    <w:spacing w:before="100" w:beforeAutospacing="1" w:after="100" w:afterAutospacing="1"/>
                    <w:jc w:val="both"/>
                  </w:pPr>
                  <w:r w:rsidRPr="00543862">
                    <w:t xml:space="preserve">Huzjak, M. (2015). </w:t>
                  </w:r>
                  <w:r w:rsidRPr="00543862">
                    <w:rPr>
                      <w:i/>
                      <w:iCs/>
                    </w:rPr>
                    <w:t>Edukimi Figurativ</w:t>
                  </w:r>
                  <w:r w:rsidRPr="00543862">
                    <w:t>. Zagreb: Alfa Art. (Parime të edukimit artistik).</w:t>
                  </w:r>
                </w:p>
                <w:p w14:paraId="3D5948F8" w14:textId="77777777" w:rsidR="00EB5F70" w:rsidRPr="00543862" w:rsidRDefault="00EB5F70" w:rsidP="00A11161">
                  <w:pPr>
                    <w:numPr>
                      <w:ilvl w:val="0"/>
                      <w:numId w:val="34"/>
                    </w:numPr>
                    <w:spacing w:before="100" w:beforeAutospacing="1" w:after="100" w:afterAutospacing="1"/>
                    <w:jc w:val="both"/>
                  </w:pPr>
                  <w:r w:rsidRPr="00543862">
                    <w:t xml:space="preserve">Noble, J. (2013). </w:t>
                  </w:r>
                  <w:r w:rsidRPr="00543862">
                    <w:rPr>
                      <w:i/>
                      <w:iCs/>
                    </w:rPr>
                    <w:t>Illustration Courses</w:t>
                  </w:r>
                  <w:r w:rsidRPr="00543862">
                    <w:t>. Laurence King Publishing. ISBN: 9781856697751. (Kurse dhe ushtrime praktike për ilustrim).</w:t>
                  </w:r>
                </w:p>
                <w:p w14:paraId="255129D6" w14:textId="77777777" w:rsidR="00EB5F70" w:rsidRPr="00543862" w:rsidRDefault="00EB5F70" w:rsidP="00A11161">
                  <w:pPr>
                    <w:numPr>
                      <w:ilvl w:val="0"/>
                      <w:numId w:val="34"/>
                    </w:numPr>
                    <w:spacing w:before="100" w:beforeAutospacing="1" w:after="100" w:afterAutospacing="1"/>
                    <w:jc w:val="both"/>
                  </w:pPr>
                  <w:r w:rsidRPr="00543862">
                    <w:t xml:space="preserve">Heller, S., &amp; Marcotte, R. (2011). </w:t>
                  </w:r>
                  <w:r w:rsidRPr="00543862">
                    <w:rPr>
                      <w:i/>
                      <w:iCs/>
                    </w:rPr>
                    <w:t>Design for Motion: Fundamentals and Techniques Using After Effects</w:t>
                  </w:r>
                  <w:r w:rsidRPr="00543862">
                    <w:t>. Rockport Publishers. ISBN: 9781592536132. (Teknika për animacion dhe lëvizje në ilustrim).</w:t>
                  </w:r>
                </w:p>
                <w:p w14:paraId="35BEC51E" w14:textId="77777777" w:rsidR="00EB5F70" w:rsidRPr="00543862" w:rsidRDefault="00EB5F70" w:rsidP="00A11161">
                  <w:pPr>
                    <w:numPr>
                      <w:ilvl w:val="0"/>
                      <w:numId w:val="34"/>
                    </w:numPr>
                    <w:spacing w:before="100" w:beforeAutospacing="1" w:after="100" w:afterAutospacing="1"/>
                    <w:jc w:val="both"/>
                  </w:pPr>
                  <w:r w:rsidRPr="00543862">
                    <w:t xml:space="preserve">Jahn, M. C. (2010). </w:t>
                  </w:r>
                  <w:r w:rsidRPr="00543862">
                    <w:rPr>
                      <w:i/>
                      <w:iCs/>
                    </w:rPr>
                    <w:t>The Illustrator's Guide to Graphic Technology</w:t>
                  </w:r>
                  <w:r w:rsidRPr="00543862">
                    <w:t>. Delmar Cengage Learning. ISBN: 9781428318241. (Teknologji digjitale për ilustratorë).</w:t>
                  </w:r>
                </w:p>
                <w:p w14:paraId="729CE996" w14:textId="77777777" w:rsidR="00EB5F70" w:rsidRPr="00543862" w:rsidRDefault="00EB5F70" w:rsidP="00A11161">
                  <w:pPr>
                    <w:numPr>
                      <w:ilvl w:val="0"/>
                      <w:numId w:val="34"/>
                    </w:numPr>
                    <w:spacing w:before="100" w:beforeAutospacing="1" w:after="100" w:afterAutospacing="1"/>
                    <w:jc w:val="both"/>
                  </w:pPr>
                  <w:r w:rsidRPr="00543862">
                    <w:t xml:space="preserve">Lupton, E. (2015). </w:t>
                  </w:r>
                  <w:r w:rsidRPr="00543862">
                    <w:rPr>
                      <w:i/>
                      <w:iCs/>
                    </w:rPr>
                    <w:t>Graphic Design Thinking: Beyond Brainstorming</w:t>
                  </w:r>
                  <w:r w:rsidRPr="00543862">
                    <w:t>. Princeton Architectural Press. ISBN: 9781616891840. (Mendimi krijues në dizajn grafik dhe ilustrim).</w:t>
                  </w:r>
                </w:p>
                <w:p w14:paraId="08BA0998" w14:textId="77777777" w:rsidR="00EB5F70" w:rsidRDefault="00EB5F70" w:rsidP="00EB5F70">
                  <w:pPr>
                    <w:numPr>
                      <w:ilvl w:val="0"/>
                      <w:numId w:val="34"/>
                    </w:numPr>
                    <w:spacing w:before="100" w:beforeAutospacing="1" w:after="100" w:afterAutospacing="1"/>
                  </w:pPr>
                  <w:r w:rsidRPr="00543862">
                    <w:t xml:space="preserve">Kress, G., &amp; van Leeuwen, T. (2006). </w:t>
                  </w:r>
                  <w:r w:rsidRPr="00543862">
                    <w:rPr>
                      <w:i/>
                      <w:iCs/>
                    </w:rPr>
                    <w:t>Reading Images: The Grammar of Visual Design</w:t>
                  </w:r>
                  <w:r w:rsidRPr="00543862">
                    <w:t>. Routledge. ISBN: 9780415319157. (Gramatika e dizajnit vizual).</w:t>
                  </w:r>
                </w:p>
                <w:p w14:paraId="0048ACE0" w14:textId="77777777" w:rsidR="00047DB7" w:rsidRDefault="00047DB7" w:rsidP="00047DB7">
                  <w:pPr>
                    <w:spacing w:before="100" w:beforeAutospacing="1" w:after="100" w:afterAutospacing="1"/>
                    <w:ind w:left="360"/>
                  </w:pPr>
                  <w:r w:rsidRPr="000D6868">
                    <w:t>Studentët inkurajohen të konsultojnë burime shtesë nga platformat digjitale, artikuj shkencorë dhe ekspozita artistike për të pasuruar njohuritë e tyre.</w:t>
                  </w:r>
                </w:p>
                <w:p w14:paraId="7F1CC365" w14:textId="77777777" w:rsidR="00047DB7" w:rsidRPr="00EF2954" w:rsidRDefault="00047DB7" w:rsidP="00047DB7">
                  <w:pPr>
                    <w:shd w:val="clear" w:color="auto" w:fill="FFFFFF"/>
                    <w:spacing w:line="276" w:lineRule="atLeast"/>
                    <w:ind w:left="720"/>
                    <w:rPr>
                      <w:rFonts w:ascii="Calibri" w:eastAsiaTheme="minorEastAsia" w:hAnsi="Calibri"/>
                      <w:color w:val="222222"/>
                    </w:rPr>
                  </w:pPr>
                  <w:r w:rsidRPr="00EF2954">
                    <w:rPr>
                      <w:rFonts w:ascii="Symbol" w:eastAsiaTheme="minorEastAsia" w:hAnsi="Symbol"/>
                      <w:color w:val="222222"/>
                      <w:sz w:val="20"/>
                      <w:szCs w:val="20"/>
                      <w:lang w:val="sq-AL"/>
                    </w:rPr>
                    <w:lastRenderedPageBreak/>
                    <w:t></w:t>
                  </w:r>
                  <w:r w:rsidRPr="00EF2954">
                    <w:rPr>
                      <w:rFonts w:eastAsiaTheme="minorEastAsia"/>
                      <w:color w:val="222222"/>
                      <w:sz w:val="14"/>
                      <w:szCs w:val="14"/>
                      <w:lang w:val="sq-AL"/>
                    </w:rPr>
                    <w:t>       </w:t>
                  </w:r>
                  <w:r w:rsidRPr="00EF2954">
                    <w:rPr>
                      <w:rFonts w:ascii="Calibri" w:eastAsiaTheme="minorEastAsia" w:hAnsi="Calibri"/>
                      <w:color w:val="222222"/>
                    </w:rPr>
                    <w:fldChar w:fldCharType="begin"/>
                  </w:r>
                  <w:r w:rsidRPr="00EF2954">
                    <w:rPr>
                      <w:rFonts w:ascii="Calibri" w:eastAsiaTheme="minorEastAsia" w:hAnsi="Calibri"/>
                      <w:color w:val="222222"/>
                    </w:rPr>
                    <w:instrText xml:space="preserve"> HYPERLINK "https://www.biblioteka-ks.org/" \t "_blank" </w:instrText>
                  </w:r>
                  <w:r w:rsidRPr="00EF2954">
                    <w:rPr>
                      <w:rFonts w:ascii="Calibri" w:eastAsiaTheme="minorEastAsia" w:hAnsi="Calibri"/>
                      <w:color w:val="222222"/>
                    </w:rPr>
                    <w:fldChar w:fldCharType="separate"/>
                  </w:r>
                  <w:r w:rsidRPr="00EF2954">
                    <w:rPr>
                      <w:rFonts w:eastAsiaTheme="minorEastAsia"/>
                      <w:b/>
                      <w:bCs/>
                      <w:color w:val="0563C1"/>
                      <w:u w:val="single"/>
                      <w:lang w:val="sq-AL"/>
                    </w:rPr>
                    <w:t>https://www.biblioteka-ks.org/#</w:t>
                  </w:r>
                  <w:r w:rsidRPr="00EF2954">
                    <w:rPr>
                      <w:rFonts w:ascii="Calibri" w:eastAsiaTheme="minorEastAsia" w:hAnsi="Calibri"/>
                      <w:color w:val="222222"/>
                    </w:rPr>
                    <w:fldChar w:fldCharType="end"/>
                  </w:r>
                </w:p>
                <w:p w14:paraId="0D80F87A" w14:textId="77777777" w:rsidR="00047DB7" w:rsidRPr="00EF2954" w:rsidRDefault="00047DB7" w:rsidP="00047DB7">
                  <w:pPr>
                    <w:shd w:val="clear" w:color="auto" w:fill="FFFFFF"/>
                    <w:spacing w:line="276" w:lineRule="atLeast"/>
                    <w:ind w:left="720"/>
                    <w:rPr>
                      <w:rFonts w:ascii="Calibri" w:eastAsiaTheme="minorEastAsia" w:hAnsi="Calibri"/>
                      <w:color w:val="222222"/>
                    </w:rPr>
                  </w:pPr>
                  <w:r w:rsidRPr="00EF2954">
                    <w:rPr>
                      <w:rFonts w:eastAsiaTheme="minorEastAsia"/>
                      <w:b/>
                      <w:bCs/>
                      <w:color w:val="222222"/>
                      <w:lang w:val="sq-AL"/>
                    </w:rPr>
                    <w:t> </w:t>
                  </w:r>
                </w:p>
                <w:p w14:paraId="27C908B5" w14:textId="77777777" w:rsidR="00047DB7" w:rsidRPr="00EF2954" w:rsidRDefault="00047DB7" w:rsidP="00047DB7">
                  <w:pPr>
                    <w:shd w:val="clear" w:color="auto" w:fill="FFFFFF"/>
                    <w:spacing w:line="276" w:lineRule="atLeast"/>
                    <w:ind w:left="720"/>
                    <w:rPr>
                      <w:rFonts w:ascii="Calibri" w:eastAsiaTheme="minorEastAsia" w:hAnsi="Calibri"/>
                      <w:color w:val="222222"/>
                    </w:rPr>
                  </w:pPr>
                  <w:r w:rsidRPr="00EF2954">
                    <w:rPr>
                      <w:rFonts w:ascii="Symbol" w:eastAsiaTheme="minorEastAsia" w:hAnsi="Symbol"/>
                      <w:color w:val="222222"/>
                      <w:sz w:val="20"/>
                      <w:szCs w:val="20"/>
                      <w:lang w:val="sq-AL"/>
                    </w:rPr>
                    <w:t></w:t>
                  </w:r>
                  <w:r w:rsidRPr="00EF2954">
                    <w:rPr>
                      <w:rFonts w:eastAsiaTheme="minorEastAsia"/>
                      <w:color w:val="222222"/>
                      <w:sz w:val="14"/>
                      <w:szCs w:val="14"/>
                      <w:lang w:val="sq-AL"/>
                    </w:rPr>
                    <w:t>       </w:t>
                  </w:r>
                  <w:r w:rsidRPr="00EF2954">
                    <w:rPr>
                      <w:rFonts w:ascii="Calibri" w:eastAsiaTheme="minorEastAsia" w:hAnsi="Calibri"/>
                      <w:color w:val="222222"/>
                    </w:rPr>
                    <w:fldChar w:fldCharType="begin"/>
                  </w:r>
                  <w:r w:rsidRPr="00EF2954">
                    <w:rPr>
                      <w:rFonts w:ascii="Calibri" w:eastAsiaTheme="minorEastAsia" w:hAnsi="Calibri"/>
                      <w:color w:val="222222"/>
                    </w:rPr>
                    <w:instrText xml:space="preserve"> HYPERLINK "https://bibliotekadigjitale-ks.org/documents" \t "_blank" </w:instrText>
                  </w:r>
                  <w:r w:rsidRPr="00EF2954">
                    <w:rPr>
                      <w:rFonts w:ascii="Calibri" w:eastAsiaTheme="minorEastAsia" w:hAnsi="Calibri"/>
                      <w:color w:val="222222"/>
                    </w:rPr>
                    <w:fldChar w:fldCharType="separate"/>
                  </w:r>
                  <w:r w:rsidRPr="00EF2954">
                    <w:rPr>
                      <w:rFonts w:eastAsiaTheme="minorEastAsia"/>
                      <w:b/>
                      <w:bCs/>
                      <w:color w:val="0563C1"/>
                      <w:u w:val="single"/>
                      <w:lang w:val="sq-AL"/>
                    </w:rPr>
                    <w:t>https://bibliotekadigjitale-ks.org/documents</w:t>
                  </w:r>
                  <w:r w:rsidRPr="00EF2954">
                    <w:rPr>
                      <w:rFonts w:ascii="Calibri" w:eastAsiaTheme="minorEastAsia" w:hAnsi="Calibri"/>
                      <w:color w:val="222222"/>
                    </w:rPr>
                    <w:fldChar w:fldCharType="end"/>
                  </w:r>
                </w:p>
                <w:p w14:paraId="665FDDEB" w14:textId="77777777" w:rsidR="00047DB7" w:rsidRPr="00EF2954" w:rsidRDefault="00047DB7" w:rsidP="00047DB7">
                  <w:pPr>
                    <w:shd w:val="clear" w:color="auto" w:fill="FFFFFF"/>
                    <w:spacing w:line="276" w:lineRule="atLeast"/>
                    <w:ind w:left="720"/>
                    <w:rPr>
                      <w:rFonts w:ascii="Calibri" w:eastAsiaTheme="minorEastAsia" w:hAnsi="Calibri"/>
                      <w:color w:val="222222"/>
                    </w:rPr>
                  </w:pPr>
                  <w:r w:rsidRPr="00EF2954">
                    <w:rPr>
                      <w:rFonts w:eastAsiaTheme="minorEastAsia"/>
                      <w:b/>
                      <w:bCs/>
                      <w:color w:val="222222"/>
                      <w:lang w:val="sq-AL"/>
                    </w:rPr>
                    <w:t> </w:t>
                  </w:r>
                </w:p>
                <w:p w14:paraId="06D17C3B" w14:textId="77777777" w:rsidR="00047DB7" w:rsidRPr="00EF2954" w:rsidRDefault="00047DB7" w:rsidP="00047DB7">
                  <w:pPr>
                    <w:shd w:val="clear" w:color="auto" w:fill="FFFFFF"/>
                    <w:spacing w:line="276" w:lineRule="atLeast"/>
                    <w:ind w:left="720"/>
                    <w:rPr>
                      <w:rFonts w:ascii="Calibri" w:eastAsiaTheme="minorEastAsia" w:hAnsi="Calibri"/>
                      <w:color w:val="222222"/>
                    </w:rPr>
                  </w:pPr>
                  <w:r w:rsidRPr="00EF2954">
                    <w:rPr>
                      <w:rFonts w:ascii="Symbol" w:eastAsiaTheme="minorEastAsia" w:hAnsi="Symbol"/>
                      <w:color w:val="222222"/>
                      <w:sz w:val="20"/>
                      <w:szCs w:val="20"/>
                      <w:lang w:val="sq-AL"/>
                    </w:rPr>
                    <w:t></w:t>
                  </w:r>
                  <w:r w:rsidRPr="00EF2954">
                    <w:rPr>
                      <w:rFonts w:eastAsiaTheme="minorEastAsia"/>
                      <w:color w:val="222222"/>
                      <w:sz w:val="14"/>
                      <w:szCs w:val="14"/>
                      <w:lang w:val="sq-AL"/>
                    </w:rPr>
                    <w:t>       </w:t>
                  </w:r>
                  <w:r w:rsidRPr="00EF2954">
                    <w:rPr>
                      <w:rFonts w:ascii="Calibri" w:eastAsiaTheme="minorEastAsia" w:hAnsi="Calibri"/>
                      <w:color w:val="222222"/>
                    </w:rPr>
                    <w:fldChar w:fldCharType="begin"/>
                  </w:r>
                  <w:r w:rsidRPr="00EF2954">
                    <w:rPr>
                      <w:rFonts w:ascii="Calibri" w:eastAsiaTheme="minorEastAsia" w:hAnsi="Calibri"/>
                      <w:color w:val="222222"/>
                    </w:rPr>
                    <w:instrText xml:space="preserve"> HYPERLINK "https://uni-pr.edu/page.aspx?id=1,137" \t "_blank" </w:instrText>
                  </w:r>
                  <w:r w:rsidRPr="00EF2954">
                    <w:rPr>
                      <w:rFonts w:ascii="Calibri" w:eastAsiaTheme="minorEastAsia" w:hAnsi="Calibri"/>
                      <w:color w:val="222222"/>
                    </w:rPr>
                    <w:fldChar w:fldCharType="separate"/>
                  </w:r>
                  <w:r w:rsidRPr="00EF2954">
                    <w:rPr>
                      <w:rFonts w:eastAsiaTheme="minorEastAsia"/>
                      <w:b/>
                      <w:bCs/>
                      <w:color w:val="0563C1"/>
                      <w:u w:val="single"/>
                      <w:lang w:val="sq-AL"/>
                    </w:rPr>
                    <w:t>https://uni-pr.edu/page.aspx?id=1,137</w:t>
                  </w:r>
                  <w:r w:rsidRPr="00EF2954">
                    <w:rPr>
                      <w:rFonts w:ascii="Calibri" w:eastAsiaTheme="minorEastAsia" w:hAnsi="Calibri"/>
                      <w:color w:val="222222"/>
                    </w:rPr>
                    <w:fldChar w:fldCharType="end"/>
                  </w:r>
                </w:p>
                <w:p w14:paraId="2D97A094" w14:textId="77777777" w:rsidR="00047DB7" w:rsidRPr="00EF2954" w:rsidRDefault="00047DB7" w:rsidP="00047DB7">
                  <w:pPr>
                    <w:shd w:val="clear" w:color="auto" w:fill="FFFFFF"/>
                    <w:spacing w:line="276" w:lineRule="atLeast"/>
                    <w:ind w:left="720"/>
                    <w:rPr>
                      <w:rFonts w:ascii="Calibri" w:eastAsiaTheme="minorEastAsia" w:hAnsi="Calibri"/>
                      <w:color w:val="222222"/>
                    </w:rPr>
                  </w:pPr>
                  <w:r w:rsidRPr="00EF2954">
                    <w:rPr>
                      <w:rFonts w:eastAsiaTheme="minorEastAsia"/>
                      <w:b/>
                      <w:bCs/>
                      <w:color w:val="222222"/>
                      <w:lang w:val="sq-AL"/>
                    </w:rPr>
                    <w:t> </w:t>
                  </w:r>
                </w:p>
                <w:p w14:paraId="2CF809A3" w14:textId="77777777" w:rsidR="00047DB7" w:rsidRPr="00EF2954" w:rsidRDefault="00047DB7" w:rsidP="00047DB7">
                  <w:pPr>
                    <w:shd w:val="clear" w:color="auto" w:fill="FFFFFF"/>
                    <w:spacing w:line="276" w:lineRule="atLeast"/>
                    <w:ind w:left="720"/>
                    <w:rPr>
                      <w:rFonts w:ascii="Calibri" w:eastAsiaTheme="minorEastAsia" w:hAnsi="Calibri"/>
                      <w:color w:val="222222"/>
                    </w:rPr>
                  </w:pPr>
                  <w:r w:rsidRPr="00EF2954">
                    <w:rPr>
                      <w:rFonts w:ascii="Symbol" w:eastAsiaTheme="minorEastAsia" w:hAnsi="Symbol"/>
                      <w:color w:val="222222"/>
                      <w:sz w:val="20"/>
                      <w:szCs w:val="20"/>
                      <w:lang w:val="sq-AL"/>
                    </w:rPr>
                    <w:t></w:t>
                  </w:r>
                  <w:r w:rsidRPr="00EF2954">
                    <w:rPr>
                      <w:rFonts w:eastAsiaTheme="minorEastAsia"/>
                      <w:color w:val="222222"/>
                      <w:sz w:val="14"/>
                      <w:szCs w:val="14"/>
                      <w:lang w:val="sq-AL"/>
                    </w:rPr>
                    <w:t>       </w:t>
                  </w:r>
                  <w:r w:rsidRPr="00EF2954">
                    <w:rPr>
                      <w:rFonts w:ascii="Calibri" w:eastAsiaTheme="minorEastAsia" w:hAnsi="Calibri"/>
                      <w:color w:val="222222"/>
                    </w:rPr>
                    <w:fldChar w:fldCharType="begin"/>
                  </w:r>
                  <w:r w:rsidRPr="00EF2954">
                    <w:rPr>
                      <w:rFonts w:ascii="Calibri" w:eastAsiaTheme="minorEastAsia" w:hAnsi="Calibri"/>
                      <w:color w:val="222222"/>
                    </w:rPr>
                    <w:instrText xml:space="preserve"> HYPERLINK "https://www.gutenberg.org/" \t "_blank" </w:instrText>
                  </w:r>
                  <w:r w:rsidRPr="00EF2954">
                    <w:rPr>
                      <w:rFonts w:ascii="Calibri" w:eastAsiaTheme="minorEastAsia" w:hAnsi="Calibri"/>
                      <w:color w:val="222222"/>
                    </w:rPr>
                    <w:fldChar w:fldCharType="separate"/>
                  </w:r>
                  <w:r w:rsidRPr="00EF2954">
                    <w:rPr>
                      <w:rFonts w:eastAsiaTheme="minorEastAsia"/>
                      <w:b/>
                      <w:bCs/>
                      <w:color w:val="0563C1"/>
                      <w:u w:val="single"/>
                      <w:lang w:val="sq-AL"/>
                    </w:rPr>
                    <w:t>https://www.gutenberg.org</w:t>
                  </w:r>
                  <w:r w:rsidRPr="00EF2954">
                    <w:rPr>
                      <w:rFonts w:ascii="Calibri" w:eastAsiaTheme="minorEastAsia" w:hAnsi="Calibri"/>
                      <w:color w:val="222222"/>
                    </w:rPr>
                    <w:fldChar w:fldCharType="end"/>
                  </w:r>
                </w:p>
                <w:p w14:paraId="42966AB6" w14:textId="77777777" w:rsidR="00047DB7" w:rsidRPr="00EF2954" w:rsidRDefault="00047DB7" w:rsidP="00047DB7">
                  <w:pPr>
                    <w:shd w:val="clear" w:color="auto" w:fill="FFFFFF"/>
                    <w:spacing w:line="276" w:lineRule="atLeast"/>
                    <w:ind w:left="720"/>
                    <w:rPr>
                      <w:rFonts w:ascii="Calibri" w:eastAsiaTheme="minorEastAsia" w:hAnsi="Calibri"/>
                      <w:color w:val="222222"/>
                    </w:rPr>
                  </w:pPr>
                  <w:r w:rsidRPr="00EF2954">
                    <w:rPr>
                      <w:rFonts w:eastAsiaTheme="minorEastAsia"/>
                      <w:b/>
                      <w:bCs/>
                      <w:color w:val="222222"/>
                      <w:lang w:val="sq-AL"/>
                    </w:rPr>
                    <w:t> </w:t>
                  </w:r>
                </w:p>
                <w:p w14:paraId="1F88A04F" w14:textId="77777777" w:rsidR="00047DB7" w:rsidRPr="00EF2954" w:rsidRDefault="00047DB7" w:rsidP="00047DB7">
                  <w:pPr>
                    <w:shd w:val="clear" w:color="auto" w:fill="FFFFFF"/>
                    <w:spacing w:line="276" w:lineRule="atLeast"/>
                    <w:ind w:left="720"/>
                    <w:rPr>
                      <w:rFonts w:ascii="Calibri" w:eastAsiaTheme="minorEastAsia" w:hAnsi="Calibri"/>
                      <w:color w:val="222222"/>
                    </w:rPr>
                  </w:pPr>
                  <w:r w:rsidRPr="00EF2954">
                    <w:rPr>
                      <w:rFonts w:ascii="Symbol" w:eastAsiaTheme="minorEastAsia" w:hAnsi="Symbol"/>
                      <w:color w:val="222222"/>
                      <w:sz w:val="20"/>
                      <w:szCs w:val="20"/>
                      <w:lang w:val="sq-AL"/>
                    </w:rPr>
                    <w:t></w:t>
                  </w:r>
                  <w:r w:rsidRPr="00EF2954">
                    <w:rPr>
                      <w:rFonts w:eastAsiaTheme="minorEastAsia"/>
                      <w:color w:val="222222"/>
                      <w:sz w:val="14"/>
                      <w:szCs w:val="14"/>
                      <w:lang w:val="sq-AL"/>
                    </w:rPr>
                    <w:t>       </w:t>
                  </w:r>
                  <w:r w:rsidRPr="00EF2954">
                    <w:rPr>
                      <w:rFonts w:ascii="Calibri" w:eastAsiaTheme="minorEastAsia" w:hAnsi="Calibri"/>
                      <w:color w:val="222222"/>
                    </w:rPr>
                    <w:fldChar w:fldCharType="begin"/>
                  </w:r>
                  <w:r w:rsidRPr="00EF2954">
                    <w:rPr>
                      <w:rFonts w:ascii="Calibri" w:eastAsiaTheme="minorEastAsia" w:hAnsi="Calibri"/>
                      <w:color w:val="222222"/>
                    </w:rPr>
                    <w:instrText xml:space="preserve"> HYPERLINK "https://www.springer.com/gp/open-access/books" \t "_blank" </w:instrText>
                  </w:r>
                  <w:r w:rsidRPr="00EF2954">
                    <w:rPr>
                      <w:rFonts w:ascii="Calibri" w:eastAsiaTheme="minorEastAsia" w:hAnsi="Calibri"/>
                      <w:color w:val="222222"/>
                    </w:rPr>
                    <w:fldChar w:fldCharType="separate"/>
                  </w:r>
                  <w:r w:rsidRPr="00EF2954">
                    <w:rPr>
                      <w:rFonts w:eastAsiaTheme="minorEastAsia"/>
                      <w:b/>
                      <w:bCs/>
                      <w:color w:val="0563C1"/>
                      <w:u w:val="single"/>
                      <w:lang w:val="sq-AL"/>
                    </w:rPr>
                    <w:t>https://www.springer.com/gp/open-access/books</w:t>
                  </w:r>
                  <w:r w:rsidRPr="00EF2954">
                    <w:rPr>
                      <w:rFonts w:ascii="Calibri" w:eastAsiaTheme="minorEastAsia" w:hAnsi="Calibri"/>
                      <w:color w:val="222222"/>
                    </w:rPr>
                    <w:fldChar w:fldCharType="end"/>
                  </w:r>
                </w:p>
                <w:p w14:paraId="577AC885" w14:textId="77777777" w:rsidR="00047DB7" w:rsidRPr="00EF2954" w:rsidRDefault="00047DB7" w:rsidP="00047DB7">
                  <w:pPr>
                    <w:shd w:val="clear" w:color="auto" w:fill="FFFFFF"/>
                    <w:spacing w:line="276" w:lineRule="atLeast"/>
                    <w:ind w:left="720"/>
                    <w:rPr>
                      <w:rFonts w:ascii="Calibri" w:eastAsiaTheme="minorEastAsia" w:hAnsi="Calibri"/>
                      <w:color w:val="222222"/>
                    </w:rPr>
                  </w:pPr>
                  <w:r w:rsidRPr="00EF2954">
                    <w:rPr>
                      <w:rFonts w:eastAsiaTheme="minorEastAsia"/>
                      <w:b/>
                      <w:bCs/>
                      <w:color w:val="222222"/>
                      <w:lang w:val="sq-AL"/>
                    </w:rPr>
                    <w:t> </w:t>
                  </w:r>
                </w:p>
                <w:p w14:paraId="1C6B7DA5" w14:textId="77777777" w:rsidR="00047DB7" w:rsidRPr="00EF2954" w:rsidRDefault="00047DB7" w:rsidP="00047DB7">
                  <w:pPr>
                    <w:shd w:val="clear" w:color="auto" w:fill="FFFFFF"/>
                    <w:spacing w:line="276" w:lineRule="atLeast"/>
                    <w:ind w:left="720"/>
                    <w:rPr>
                      <w:rFonts w:ascii="Calibri" w:eastAsiaTheme="minorEastAsia" w:hAnsi="Calibri"/>
                      <w:color w:val="222222"/>
                    </w:rPr>
                  </w:pPr>
                  <w:r w:rsidRPr="00EF2954">
                    <w:rPr>
                      <w:rFonts w:ascii="Symbol" w:eastAsiaTheme="minorEastAsia" w:hAnsi="Symbol"/>
                      <w:color w:val="222222"/>
                      <w:sz w:val="20"/>
                      <w:szCs w:val="20"/>
                      <w:lang w:val="sq-AL"/>
                    </w:rPr>
                    <w:t></w:t>
                  </w:r>
                  <w:r w:rsidRPr="00EF2954">
                    <w:rPr>
                      <w:rFonts w:eastAsiaTheme="minorEastAsia"/>
                      <w:color w:val="222222"/>
                      <w:sz w:val="14"/>
                      <w:szCs w:val="14"/>
                      <w:lang w:val="sq-AL"/>
                    </w:rPr>
                    <w:t>       </w:t>
                  </w:r>
                  <w:r w:rsidRPr="00EF2954">
                    <w:rPr>
                      <w:rFonts w:ascii="Calibri" w:eastAsiaTheme="minorEastAsia" w:hAnsi="Calibri"/>
                      <w:color w:val="222222"/>
                    </w:rPr>
                    <w:fldChar w:fldCharType="begin"/>
                  </w:r>
                  <w:r w:rsidRPr="00EF2954">
                    <w:rPr>
                      <w:rFonts w:ascii="Calibri" w:eastAsiaTheme="minorEastAsia" w:hAnsi="Calibri"/>
                      <w:color w:val="222222"/>
                    </w:rPr>
                    <w:instrText xml:space="preserve"> HYPERLINK "https://doabooks.org/" \t "_blank" </w:instrText>
                  </w:r>
                  <w:r w:rsidRPr="00EF2954">
                    <w:rPr>
                      <w:rFonts w:ascii="Calibri" w:eastAsiaTheme="minorEastAsia" w:hAnsi="Calibri"/>
                      <w:color w:val="222222"/>
                    </w:rPr>
                    <w:fldChar w:fldCharType="separate"/>
                  </w:r>
                  <w:r w:rsidRPr="00EF2954">
                    <w:rPr>
                      <w:rFonts w:eastAsiaTheme="minorEastAsia"/>
                      <w:b/>
                      <w:bCs/>
                      <w:color w:val="0563C1"/>
                      <w:u w:val="single"/>
                      <w:lang w:val="sq-AL"/>
                    </w:rPr>
                    <w:t>https://doabooks.org</w:t>
                  </w:r>
                  <w:r w:rsidRPr="00EF2954">
                    <w:rPr>
                      <w:rFonts w:ascii="Calibri" w:eastAsiaTheme="minorEastAsia" w:hAnsi="Calibri"/>
                      <w:color w:val="222222"/>
                    </w:rPr>
                    <w:fldChar w:fldCharType="end"/>
                  </w:r>
                </w:p>
                <w:p w14:paraId="62BFE8EC" w14:textId="77777777" w:rsidR="00047DB7" w:rsidRPr="00EF2954" w:rsidRDefault="00047DB7" w:rsidP="00047DB7">
                  <w:pPr>
                    <w:shd w:val="clear" w:color="auto" w:fill="FFFFFF"/>
                    <w:spacing w:line="276" w:lineRule="atLeast"/>
                    <w:ind w:left="720"/>
                    <w:rPr>
                      <w:rFonts w:ascii="Calibri" w:eastAsiaTheme="minorEastAsia" w:hAnsi="Calibri"/>
                      <w:color w:val="222222"/>
                    </w:rPr>
                  </w:pPr>
                  <w:r w:rsidRPr="00EF2954">
                    <w:rPr>
                      <w:rFonts w:eastAsiaTheme="minorEastAsia"/>
                      <w:b/>
                      <w:bCs/>
                      <w:color w:val="222222"/>
                      <w:lang w:val="sq-AL"/>
                    </w:rPr>
                    <w:t> </w:t>
                  </w:r>
                </w:p>
                <w:p w14:paraId="640EC77C" w14:textId="77579899" w:rsidR="00EB5F70" w:rsidRPr="00543862" w:rsidRDefault="00047DB7" w:rsidP="00047DB7">
                  <w:pPr>
                    <w:pBdr>
                      <w:top w:val="nil"/>
                      <w:left w:val="nil"/>
                      <w:bottom w:val="nil"/>
                      <w:right w:val="nil"/>
                      <w:between w:val="nil"/>
                    </w:pBdr>
                    <w:ind w:left="720"/>
                    <w:jc w:val="both"/>
                    <w:rPr>
                      <w:rFonts w:eastAsia="Calibri"/>
                      <w:i/>
                    </w:rPr>
                  </w:pPr>
                  <w:r w:rsidRPr="00EF2954">
                    <w:rPr>
                      <w:rFonts w:ascii="Symbol" w:eastAsiaTheme="minorEastAsia" w:hAnsi="Symbol"/>
                      <w:color w:val="222222"/>
                      <w:sz w:val="20"/>
                      <w:szCs w:val="20"/>
                      <w:lang w:val="sq-AL"/>
                    </w:rPr>
                    <w:t></w:t>
                  </w:r>
                  <w:r w:rsidRPr="00EF2954">
                    <w:rPr>
                      <w:rFonts w:eastAsiaTheme="minorEastAsia"/>
                      <w:color w:val="222222"/>
                      <w:sz w:val="14"/>
                      <w:szCs w:val="14"/>
                      <w:lang w:val="sq-AL"/>
                    </w:rPr>
                    <w:t>       </w:t>
                  </w:r>
                  <w:r w:rsidRPr="00EF2954">
                    <w:rPr>
                      <w:rFonts w:ascii="Calibri" w:eastAsiaTheme="minorEastAsia" w:hAnsi="Calibri"/>
                      <w:color w:val="222222"/>
                    </w:rPr>
                    <w:fldChar w:fldCharType="begin"/>
                  </w:r>
                  <w:r w:rsidRPr="00EF2954">
                    <w:rPr>
                      <w:rFonts w:ascii="Calibri" w:eastAsiaTheme="minorEastAsia" w:hAnsi="Calibri"/>
                      <w:color w:val="222222"/>
                    </w:rPr>
                    <w:instrText xml:space="preserve"> HYPERLINK "https://rudolphmuteswa.com/" \t "_blank" </w:instrText>
                  </w:r>
                  <w:r w:rsidRPr="00EF2954">
                    <w:rPr>
                      <w:rFonts w:ascii="Calibri" w:eastAsiaTheme="minorEastAsia" w:hAnsi="Calibri"/>
                      <w:color w:val="222222"/>
                    </w:rPr>
                    <w:fldChar w:fldCharType="separate"/>
                  </w:r>
                  <w:r w:rsidRPr="00EF2954">
                    <w:rPr>
                      <w:rFonts w:eastAsiaTheme="minorEastAsia"/>
                      <w:b/>
                      <w:bCs/>
                      <w:color w:val="0563C1"/>
                      <w:u w:val="single"/>
                      <w:lang w:val="sq-AL"/>
                    </w:rPr>
                    <w:t>https://rudolphmuteswa.com</w:t>
                  </w:r>
                  <w:r w:rsidRPr="00EF2954">
                    <w:rPr>
                      <w:rFonts w:ascii="Calibri" w:eastAsiaTheme="minorEastAsia" w:hAnsi="Calibri"/>
                      <w:color w:val="222222"/>
                    </w:rPr>
                    <w:fldChar w:fldCharType="end"/>
                  </w:r>
                </w:p>
              </w:tc>
            </w:tr>
          </w:tbl>
          <w:p w14:paraId="4AEB9482" w14:textId="77777777" w:rsidR="00D70A04" w:rsidRPr="00543862" w:rsidRDefault="00D70A04" w:rsidP="00D70A04">
            <w:pPr>
              <w:pStyle w:val="ListParagraph"/>
              <w:shd w:val="clear" w:color="auto" w:fill="FFFFFF"/>
              <w:spacing w:line="360" w:lineRule="auto"/>
              <w:jc w:val="both"/>
              <w:rPr>
                <w:rFonts w:eastAsia="Calibri"/>
                <w:i/>
              </w:rPr>
            </w:pPr>
          </w:p>
        </w:tc>
      </w:tr>
      <w:tr w:rsidR="00D70A04" w:rsidRPr="00543862" w14:paraId="59C03680" w14:textId="77777777" w:rsidTr="00D70A04">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6ED82523" w14:textId="77777777" w:rsidR="00D70A04" w:rsidRPr="00543862" w:rsidRDefault="00D70A04" w:rsidP="00D70A04">
            <w:pPr>
              <w:jc w:val="both"/>
              <w:rPr>
                <w:rFonts w:eastAsia="Calibri"/>
              </w:rPr>
            </w:pPr>
            <w:r w:rsidRPr="00543862">
              <w:rPr>
                <w:rFonts w:eastAsia="Calibri"/>
              </w:rPr>
              <w:lastRenderedPageBreak/>
              <w:t xml:space="preserve">Plani i dizejnuar i mësimit:  </w:t>
            </w:r>
          </w:p>
          <w:p w14:paraId="7515A0A1" w14:textId="77777777" w:rsidR="00D70A04" w:rsidRPr="00543862" w:rsidRDefault="00D70A04" w:rsidP="00D70A04">
            <w:pPr>
              <w:jc w:val="both"/>
              <w:rPr>
                <w:rFonts w:eastAsia="Calibri"/>
              </w:rPr>
            </w:pPr>
            <w:r w:rsidRPr="00543862">
              <w:rPr>
                <w:rFonts w:eastAsia="Calibri"/>
              </w:rPr>
              <w:t>Semestri dimeror</w:t>
            </w:r>
          </w:p>
        </w:tc>
      </w:tr>
      <w:tr w:rsidR="00D70A04" w:rsidRPr="00543862" w14:paraId="15179560" w14:textId="77777777" w:rsidTr="00D70A04">
        <w:tc>
          <w:tcPr>
            <w:tcW w:w="1818" w:type="dxa"/>
            <w:gridSpan w:val="2"/>
            <w:tcBorders>
              <w:top w:val="single" w:sz="4" w:space="0" w:color="000000"/>
              <w:left w:val="single" w:sz="4" w:space="0" w:color="000000"/>
              <w:bottom w:val="single" w:sz="4" w:space="0" w:color="000000"/>
              <w:right w:val="single" w:sz="4" w:space="0" w:color="000000"/>
            </w:tcBorders>
            <w:shd w:val="clear" w:color="auto" w:fill="B8CCE4"/>
          </w:tcPr>
          <w:p w14:paraId="3DF7A9A3" w14:textId="77777777" w:rsidR="00D70A04" w:rsidRPr="00543862" w:rsidRDefault="00D70A04" w:rsidP="00D70A04">
            <w:pPr>
              <w:jc w:val="both"/>
              <w:rPr>
                <w:rFonts w:eastAsia="Calibri"/>
              </w:rPr>
            </w:pPr>
            <w:r w:rsidRPr="00543862">
              <w:rPr>
                <w:rFonts w:eastAsia="Calibri"/>
              </w:rPr>
              <w:t>Java</w:t>
            </w:r>
          </w:p>
        </w:tc>
        <w:tc>
          <w:tcPr>
            <w:tcW w:w="7650" w:type="dxa"/>
            <w:gridSpan w:val="3"/>
            <w:tcBorders>
              <w:top w:val="single" w:sz="4" w:space="0" w:color="000000"/>
              <w:left w:val="single" w:sz="4" w:space="0" w:color="000000"/>
              <w:bottom w:val="single" w:sz="4" w:space="0" w:color="000000"/>
              <w:right w:val="single" w:sz="4" w:space="0" w:color="000000"/>
            </w:tcBorders>
            <w:shd w:val="clear" w:color="auto" w:fill="B8CCE4"/>
          </w:tcPr>
          <w:p w14:paraId="6133A396" w14:textId="77777777" w:rsidR="00D70A04" w:rsidRPr="00543862" w:rsidRDefault="00D70A04" w:rsidP="00D70A04">
            <w:pPr>
              <w:jc w:val="both"/>
              <w:rPr>
                <w:rFonts w:eastAsia="Calibri"/>
              </w:rPr>
            </w:pPr>
            <w:r w:rsidRPr="00543862">
              <w:rPr>
                <w:rFonts w:eastAsia="Calibri"/>
              </w:rPr>
              <w:t>Ligjerata që do të zhvillohet</w:t>
            </w:r>
          </w:p>
        </w:tc>
      </w:tr>
      <w:tr w:rsidR="00EA4851" w:rsidRPr="00DA6811" w14:paraId="56ECFD89" w14:textId="77777777" w:rsidTr="00596BC7">
        <w:tc>
          <w:tcPr>
            <w:tcW w:w="1818" w:type="dxa"/>
            <w:gridSpan w:val="2"/>
            <w:tcBorders>
              <w:top w:val="single" w:sz="4" w:space="0" w:color="000000"/>
              <w:left w:val="single" w:sz="4" w:space="0" w:color="000000"/>
              <w:bottom w:val="single" w:sz="4" w:space="0" w:color="000000"/>
              <w:right w:val="single" w:sz="4" w:space="0" w:color="000000"/>
            </w:tcBorders>
          </w:tcPr>
          <w:p w14:paraId="44CA3C39" w14:textId="77777777" w:rsidR="00EA4851" w:rsidRPr="00543862" w:rsidRDefault="00EA4851" w:rsidP="00EA4851">
            <w:pPr>
              <w:rPr>
                <w:color w:val="000000" w:themeColor="text1"/>
              </w:rPr>
            </w:pPr>
            <w:r w:rsidRPr="00543862">
              <w:rPr>
                <w:color w:val="000000" w:themeColor="text1"/>
              </w:rPr>
              <w:t>JAVA -I-</w:t>
            </w:r>
          </w:p>
        </w:tc>
        <w:tc>
          <w:tcPr>
            <w:tcW w:w="7650" w:type="dxa"/>
            <w:gridSpan w:val="3"/>
            <w:tcBorders>
              <w:top w:val="single" w:sz="4" w:space="0" w:color="000000"/>
              <w:left w:val="single" w:sz="4" w:space="0" w:color="000000"/>
              <w:bottom w:val="single" w:sz="4" w:space="0" w:color="000000"/>
              <w:right w:val="single" w:sz="4" w:space="0" w:color="000000"/>
            </w:tcBorders>
            <w:vAlign w:val="center"/>
          </w:tcPr>
          <w:p w14:paraId="317E576F" w14:textId="4ACA7030" w:rsidR="00EA4851" w:rsidRPr="00543862" w:rsidRDefault="00EA4851" w:rsidP="00EA4851">
            <w:pPr>
              <w:widowControl w:val="0"/>
              <w:autoSpaceDE w:val="0"/>
              <w:autoSpaceDN w:val="0"/>
              <w:adjustRightInd w:val="0"/>
              <w:rPr>
                <w:lang w:val="de-DE"/>
              </w:rPr>
            </w:pPr>
            <w:r w:rsidRPr="00543862">
              <w:rPr>
                <w:lang w:val="de-DE"/>
              </w:rPr>
              <w:t>Hyrje dhe përmbledhje e kursit Ilustrim Aplikativ I</w:t>
            </w:r>
            <w:r w:rsidR="00C00873">
              <w:rPr>
                <w:lang w:val="de-DE"/>
              </w:rPr>
              <w:t>I</w:t>
            </w:r>
          </w:p>
        </w:tc>
      </w:tr>
      <w:tr w:rsidR="00EA4851" w:rsidRPr="00DA6811" w14:paraId="6A925A12" w14:textId="77777777" w:rsidTr="00D70A04">
        <w:tc>
          <w:tcPr>
            <w:tcW w:w="1818" w:type="dxa"/>
            <w:gridSpan w:val="2"/>
            <w:tcBorders>
              <w:top w:val="single" w:sz="4" w:space="0" w:color="000000"/>
              <w:left w:val="single" w:sz="4" w:space="0" w:color="000000"/>
              <w:bottom w:val="single" w:sz="4" w:space="0" w:color="000000"/>
              <w:right w:val="single" w:sz="4" w:space="0" w:color="000000"/>
            </w:tcBorders>
          </w:tcPr>
          <w:p w14:paraId="5CC76428" w14:textId="77777777" w:rsidR="00EA4851" w:rsidRPr="00543862" w:rsidRDefault="00EA4851" w:rsidP="00EA4851">
            <w:pPr>
              <w:rPr>
                <w:color w:val="000000" w:themeColor="text1"/>
              </w:rPr>
            </w:pPr>
            <w:r w:rsidRPr="00543862">
              <w:rPr>
                <w:color w:val="000000" w:themeColor="text1"/>
              </w:rPr>
              <w:t>JAVA -II-</w:t>
            </w:r>
          </w:p>
        </w:tc>
        <w:tc>
          <w:tcPr>
            <w:tcW w:w="7650" w:type="dxa"/>
            <w:gridSpan w:val="3"/>
            <w:tcBorders>
              <w:top w:val="single" w:sz="4" w:space="0" w:color="000000"/>
              <w:left w:val="single" w:sz="4" w:space="0" w:color="000000"/>
              <w:bottom w:val="single" w:sz="4" w:space="0" w:color="000000"/>
              <w:right w:val="single" w:sz="4" w:space="0" w:color="000000"/>
            </w:tcBorders>
          </w:tcPr>
          <w:p w14:paraId="685A483E" w14:textId="77777777" w:rsidR="00EA4851" w:rsidRPr="00543862" w:rsidRDefault="00EA4851" w:rsidP="00EA4851">
            <w:pPr>
              <w:rPr>
                <w:color w:val="000000" w:themeColor="text1"/>
                <w:lang w:val="de-DE"/>
              </w:rPr>
            </w:pPr>
            <w:r w:rsidRPr="00543862">
              <w:rPr>
                <w:lang w:val="de-DE"/>
              </w:rPr>
              <w:t>Perspektivat e karrierës në ilustrim dhe animacion</w:t>
            </w:r>
          </w:p>
        </w:tc>
      </w:tr>
      <w:tr w:rsidR="00EA4851" w:rsidRPr="00543862" w14:paraId="5EE5B685" w14:textId="77777777" w:rsidTr="00D70A04">
        <w:tc>
          <w:tcPr>
            <w:tcW w:w="1818" w:type="dxa"/>
            <w:gridSpan w:val="2"/>
            <w:tcBorders>
              <w:top w:val="single" w:sz="4" w:space="0" w:color="000000"/>
              <w:left w:val="single" w:sz="4" w:space="0" w:color="000000"/>
              <w:bottom w:val="single" w:sz="4" w:space="0" w:color="000000"/>
              <w:right w:val="single" w:sz="4" w:space="0" w:color="000000"/>
            </w:tcBorders>
          </w:tcPr>
          <w:p w14:paraId="0B9665CB" w14:textId="77777777" w:rsidR="00EA4851" w:rsidRPr="00543862" w:rsidRDefault="00EA4851" w:rsidP="00EA4851">
            <w:pPr>
              <w:rPr>
                <w:color w:val="000000" w:themeColor="text1"/>
              </w:rPr>
            </w:pPr>
            <w:r w:rsidRPr="00543862">
              <w:rPr>
                <w:color w:val="000000" w:themeColor="text1"/>
              </w:rPr>
              <w:t>JAVA -III-</w:t>
            </w:r>
          </w:p>
        </w:tc>
        <w:tc>
          <w:tcPr>
            <w:tcW w:w="7650" w:type="dxa"/>
            <w:gridSpan w:val="3"/>
            <w:tcBorders>
              <w:top w:val="single" w:sz="4" w:space="0" w:color="000000"/>
              <w:left w:val="single" w:sz="4" w:space="0" w:color="000000"/>
              <w:bottom w:val="single" w:sz="4" w:space="0" w:color="000000"/>
              <w:right w:val="single" w:sz="4" w:space="0" w:color="000000"/>
            </w:tcBorders>
          </w:tcPr>
          <w:p w14:paraId="23CBDCE3" w14:textId="78E7612B" w:rsidR="00EA4851" w:rsidRPr="00543862" w:rsidRDefault="00EA4851" w:rsidP="00EA4851">
            <w:pPr>
              <w:rPr>
                <w:color w:val="000000" w:themeColor="text1"/>
              </w:rPr>
            </w:pPr>
            <w:r w:rsidRPr="00543862">
              <w:t>Pasqyrë e mjeteve, teknikave, programeve dhe zhvillimeve në ilustrim</w:t>
            </w:r>
          </w:p>
        </w:tc>
      </w:tr>
      <w:tr w:rsidR="00EA4851" w:rsidRPr="00543862" w14:paraId="364E6998" w14:textId="77777777" w:rsidTr="00D70A04">
        <w:tc>
          <w:tcPr>
            <w:tcW w:w="1818" w:type="dxa"/>
            <w:gridSpan w:val="2"/>
            <w:tcBorders>
              <w:top w:val="single" w:sz="4" w:space="0" w:color="000000"/>
              <w:left w:val="single" w:sz="4" w:space="0" w:color="000000"/>
              <w:bottom w:val="single" w:sz="4" w:space="0" w:color="000000"/>
              <w:right w:val="single" w:sz="4" w:space="0" w:color="000000"/>
            </w:tcBorders>
          </w:tcPr>
          <w:p w14:paraId="2D980627" w14:textId="77777777" w:rsidR="00EA4851" w:rsidRPr="00543862" w:rsidRDefault="00EA4851" w:rsidP="00EA4851">
            <w:pPr>
              <w:rPr>
                <w:color w:val="000000" w:themeColor="text1"/>
              </w:rPr>
            </w:pPr>
            <w:r w:rsidRPr="00543862">
              <w:rPr>
                <w:color w:val="000000" w:themeColor="text1"/>
              </w:rPr>
              <w:t>JAVA -IV-</w:t>
            </w:r>
          </w:p>
        </w:tc>
        <w:tc>
          <w:tcPr>
            <w:tcW w:w="7650" w:type="dxa"/>
            <w:gridSpan w:val="3"/>
            <w:tcBorders>
              <w:top w:val="single" w:sz="4" w:space="0" w:color="000000"/>
              <w:left w:val="single" w:sz="4" w:space="0" w:color="000000"/>
              <w:bottom w:val="single" w:sz="4" w:space="0" w:color="000000"/>
              <w:right w:val="single" w:sz="4" w:space="0" w:color="000000"/>
            </w:tcBorders>
          </w:tcPr>
          <w:p w14:paraId="3C30C6FB" w14:textId="77777777" w:rsidR="00EA4851" w:rsidRPr="00543862" w:rsidRDefault="00EA4851" w:rsidP="00EA4851">
            <w:pPr>
              <w:rPr>
                <w:color w:val="000000" w:themeColor="text1"/>
              </w:rPr>
            </w:pPr>
            <w:r w:rsidRPr="00543862">
              <w:t>Bazat e avancuara të ilustrimit</w:t>
            </w:r>
          </w:p>
        </w:tc>
      </w:tr>
      <w:tr w:rsidR="00EA4851" w:rsidRPr="00543862" w14:paraId="79C3013C" w14:textId="77777777" w:rsidTr="00D70A04">
        <w:tc>
          <w:tcPr>
            <w:tcW w:w="1818" w:type="dxa"/>
            <w:gridSpan w:val="2"/>
            <w:tcBorders>
              <w:top w:val="single" w:sz="4" w:space="0" w:color="000000"/>
              <w:left w:val="single" w:sz="4" w:space="0" w:color="000000"/>
              <w:bottom w:val="single" w:sz="4" w:space="0" w:color="000000"/>
              <w:right w:val="single" w:sz="4" w:space="0" w:color="000000"/>
            </w:tcBorders>
          </w:tcPr>
          <w:p w14:paraId="7935C0F6" w14:textId="77777777" w:rsidR="00EA4851" w:rsidRPr="00543862" w:rsidRDefault="00EA4851" w:rsidP="00EA4851">
            <w:pPr>
              <w:rPr>
                <w:color w:val="000000" w:themeColor="text1"/>
              </w:rPr>
            </w:pPr>
            <w:r w:rsidRPr="00543862">
              <w:rPr>
                <w:color w:val="000000" w:themeColor="text1"/>
              </w:rPr>
              <w:t>JAVA -V-</w:t>
            </w:r>
          </w:p>
        </w:tc>
        <w:tc>
          <w:tcPr>
            <w:tcW w:w="7650" w:type="dxa"/>
            <w:gridSpan w:val="3"/>
            <w:tcBorders>
              <w:top w:val="single" w:sz="4" w:space="0" w:color="000000"/>
              <w:left w:val="single" w:sz="4" w:space="0" w:color="000000"/>
              <w:bottom w:val="single" w:sz="4" w:space="0" w:color="000000"/>
              <w:right w:val="single" w:sz="4" w:space="0" w:color="000000"/>
            </w:tcBorders>
          </w:tcPr>
          <w:p w14:paraId="1E3887EB" w14:textId="458494B5" w:rsidR="00EA4851" w:rsidRPr="00543862" w:rsidRDefault="00EA4851" w:rsidP="00EA4851">
            <w:pPr>
              <w:rPr>
                <w:color w:val="000000" w:themeColor="text1"/>
              </w:rPr>
            </w:pPr>
            <w:r w:rsidRPr="00543862">
              <w:t xml:space="preserve">Programet digjitale dhe Teknologjia </w:t>
            </w:r>
          </w:p>
        </w:tc>
      </w:tr>
      <w:tr w:rsidR="00EA4851" w:rsidRPr="00543862" w14:paraId="4A3DEF66" w14:textId="77777777" w:rsidTr="00D70A04">
        <w:tc>
          <w:tcPr>
            <w:tcW w:w="1818" w:type="dxa"/>
            <w:gridSpan w:val="2"/>
            <w:tcBorders>
              <w:top w:val="single" w:sz="4" w:space="0" w:color="000000"/>
              <w:left w:val="single" w:sz="4" w:space="0" w:color="000000"/>
              <w:bottom w:val="single" w:sz="4" w:space="0" w:color="000000"/>
              <w:right w:val="single" w:sz="4" w:space="0" w:color="000000"/>
            </w:tcBorders>
          </w:tcPr>
          <w:p w14:paraId="491343D9" w14:textId="77777777" w:rsidR="00EA4851" w:rsidRPr="00543862" w:rsidRDefault="00EA4851" w:rsidP="00EA4851">
            <w:pPr>
              <w:rPr>
                <w:color w:val="000000" w:themeColor="text1"/>
              </w:rPr>
            </w:pPr>
            <w:r w:rsidRPr="00543862">
              <w:rPr>
                <w:color w:val="000000" w:themeColor="text1"/>
              </w:rPr>
              <w:t>JAVA -VI-</w:t>
            </w:r>
          </w:p>
        </w:tc>
        <w:tc>
          <w:tcPr>
            <w:tcW w:w="7650" w:type="dxa"/>
            <w:gridSpan w:val="3"/>
            <w:tcBorders>
              <w:top w:val="single" w:sz="4" w:space="0" w:color="000000"/>
              <w:left w:val="single" w:sz="4" w:space="0" w:color="000000"/>
              <w:bottom w:val="single" w:sz="4" w:space="0" w:color="000000"/>
              <w:right w:val="single" w:sz="4" w:space="0" w:color="000000"/>
            </w:tcBorders>
          </w:tcPr>
          <w:p w14:paraId="031EA8CA" w14:textId="77777777" w:rsidR="00EA4851" w:rsidRPr="00543862" w:rsidRDefault="00EA4851" w:rsidP="00EA4851">
            <w:pPr>
              <w:rPr>
                <w:color w:val="000000" w:themeColor="text1"/>
              </w:rPr>
            </w:pPr>
            <w:r w:rsidRPr="00543862">
              <w:t>Teknika të skicimit për poza dinamike</w:t>
            </w:r>
          </w:p>
        </w:tc>
      </w:tr>
      <w:tr w:rsidR="00EA4851" w:rsidRPr="00543862" w14:paraId="426098F3" w14:textId="77777777" w:rsidTr="00D70A04">
        <w:tc>
          <w:tcPr>
            <w:tcW w:w="1818" w:type="dxa"/>
            <w:gridSpan w:val="2"/>
            <w:tcBorders>
              <w:top w:val="single" w:sz="4" w:space="0" w:color="000000"/>
              <w:left w:val="single" w:sz="4" w:space="0" w:color="000000"/>
              <w:bottom w:val="single" w:sz="4" w:space="0" w:color="000000"/>
              <w:right w:val="single" w:sz="4" w:space="0" w:color="000000"/>
            </w:tcBorders>
          </w:tcPr>
          <w:p w14:paraId="451607BB" w14:textId="77777777" w:rsidR="00EA4851" w:rsidRPr="00543862" w:rsidRDefault="00EA4851" w:rsidP="00EA4851">
            <w:pPr>
              <w:rPr>
                <w:color w:val="000000" w:themeColor="text1"/>
              </w:rPr>
            </w:pPr>
            <w:r w:rsidRPr="00543862">
              <w:rPr>
                <w:color w:val="000000" w:themeColor="text1"/>
              </w:rPr>
              <w:t>JAVA -VII-</w:t>
            </w:r>
          </w:p>
        </w:tc>
        <w:tc>
          <w:tcPr>
            <w:tcW w:w="7650" w:type="dxa"/>
            <w:gridSpan w:val="3"/>
            <w:tcBorders>
              <w:top w:val="single" w:sz="4" w:space="0" w:color="000000"/>
              <w:left w:val="single" w:sz="4" w:space="0" w:color="000000"/>
              <w:bottom w:val="single" w:sz="4" w:space="0" w:color="000000"/>
              <w:right w:val="single" w:sz="4" w:space="0" w:color="000000"/>
            </w:tcBorders>
          </w:tcPr>
          <w:p w14:paraId="79335C15" w14:textId="55F1712E" w:rsidR="00EA4851" w:rsidRPr="00543862" w:rsidRDefault="00EA4851" w:rsidP="00EA4851">
            <w:pPr>
              <w:rPr>
                <w:color w:val="000000" w:themeColor="text1"/>
              </w:rPr>
            </w:pPr>
            <w:r w:rsidRPr="00543862">
              <w:t>Dizajnimi i personazheve</w:t>
            </w:r>
          </w:p>
        </w:tc>
      </w:tr>
      <w:tr w:rsidR="00EA4851" w:rsidRPr="00543862" w14:paraId="586C13CE" w14:textId="77777777" w:rsidTr="00D70A04">
        <w:tc>
          <w:tcPr>
            <w:tcW w:w="1818" w:type="dxa"/>
            <w:gridSpan w:val="2"/>
            <w:tcBorders>
              <w:top w:val="single" w:sz="4" w:space="0" w:color="000000"/>
              <w:left w:val="single" w:sz="4" w:space="0" w:color="000000"/>
              <w:bottom w:val="single" w:sz="4" w:space="0" w:color="000000"/>
              <w:right w:val="single" w:sz="4" w:space="0" w:color="000000"/>
            </w:tcBorders>
          </w:tcPr>
          <w:p w14:paraId="0ED87DEB" w14:textId="77777777" w:rsidR="00EA4851" w:rsidRPr="00543862" w:rsidRDefault="00EA4851" w:rsidP="00EA4851">
            <w:pPr>
              <w:rPr>
                <w:color w:val="000000" w:themeColor="text1"/>
              </w:rPr>
            </w:pPr>
            <w:r w:rsidRPr="00543862">
              <w:rPr>
                <w:color w:val="000000" w:themeColor="text1"/>
              </w:rPr>
              <w:t>JAVA -VIII-</w:t>
            </w:r>
          </w:p>
        </w:tc>
        <w:tc>
          <w:tcPr>
            <w:tcW w:w="7650" w:type="dxa"/>
            <w:gridSpan w:val="3"/>
            <w:tcBorders>
              <w:top w:val="single" w:sz="4" w:space="0" w:color="000000"/>
              <w:left w:val="single" w:sz="4" w:space="0" w:color="000000"/>
              <w:bottom w:val="single" w:sz="4" w:space="0" w:color="000000"/>
              <w:right w:val="single" w:sz="4" w:space="0" w:color="000000"/>
            </w:tcBorders>
          </w:tcPr>
          <w:p w14:paraId="22635978" w14:textId="3AB9B67E" w:rsidR="00EA4851" w:rsidRPr="00543862" w:rsidRDefault="00EA4851" w:rsidP="00EA4851">
            <w:pPr>
              <w:rPr>
                <w:color w:val="000000" w:themeColor="text1"/>
              </w:rPr>
            </w:pPr>
            <w:r w:rsidRPr="00543862">
              <w:t xml:space="preserve">Krijimi i personazheve (zgjedhje e lirë) </w:t>
            </w:r>
          </w:p>
        </w:tc>
      </w:tr>
      <w:tr w:rsidR="00EA4851" w:rsidRPr="00543862" w14:paraId="5AE72A88" w14:textId="77777777" w:rsidTr="00D70A04">
        <w:tc>
          <w:tcPr>
            <w:tcW w:w="1818" w:type="dxa"/>
            <w:gridSpan w:val="2"/>
            <w:tcBorders>
              <w:top w:val="single" w:sz="4" w:space="0" w:color="000000"/>
              <w:left w:val="single" w:sz="4" w:space="0" w:color="000000"/>
              <w:bottom w:val="single" w:sz="4" w:space="0" w:color="000000"/>
              <w:right w:val="single" w:sz="4" w:space="0" w:color="000000"/>
            </w:tcBorders>
          </w:tcPr>
          <w:p w14:paraId="45409D0D" w14:textId="77777777" w:rsidR="00EA4851" w:rsidRPr="00543862" w:rsidRDefault="00EA4851" w:rsidP="00EA4851">
            <w:pPr>
              <w:rPr>
                <w:color w:val="000000" w:themeColor="text1"/>
              </w:rPr>
            </w:pPr>
            <w:r w:rsidRPr="00543862">
              <w:rPr>
                <w:color w:val="000000" w:themeColor="text1"/>
              </w:rPr>
              <w:t>JAVA -IX-</w:t>
            </w:r>
          </w:p>
        </w:tc>
        <w:tc>
          <w:tcPr>
            <w:tcW w:w="7650" w:type="dxa"/>
            <w:gridSpan w:val="3"/>
            <w:tcBorders>
              <w:top w:val="single" w:sz="4" w:space="0" w:color="000000"/>
              <w:left w:val="single" w:sz="4" w:space="0" w:color="000000"/>
              <w:bottom w:val="single" w:sz="4" w:space="0" w:color="000000"/>
              <w:right w:val="single" w:sz="4" w:space="0" w:color="000000"/>
            </w:tcBorders>
          </w:tcPr>
          <w:p w14:paraId="5AD5E60B" w14:textId="1D3B55F3" w:rsidR="00EA4851" w:rsidRPr="00543862" w:rsidRDefault="00EA4851" w:rsidP="00EA4851">
            <w:pPr>
              <w:rPr>
                <w:color w:val="000000" w:themeColor="text1"/>
              </w:rPr>
            </w:pPr>
            <w:r w:rsidRPr="00543862">
              <w:t>Dizajnimi dhe krijim i nje teme dhe ngjarje</w:t>
            </w:r>
          </w:p>
        </w:tc>
      </w:tr>
      <w:tr w:rsidR="00EA4851" w:rsidRPr="00DA6811" w14:paraId="7E0DAE70" w14:textId="77777777" w:rsidTr="00D70A04">
        <w:tc>
          <w:tcPr>
            <w:tcW w:w="1818" w:type="dxa"/>
            <w:gridSpan w:val="2"/>
            <w:tcBorders>
              <w:top w:val="single" w:sz="4" w:space="0" w:color="000000"/>
              <w:left w:val="single" w:sz="4" w:space="0" w:color="000000"/>
              <w:bottom w:val="single" w:sz="4" w:space="0" w:color="000000"/>
              <w:right w:val="single" w:sz="4" w:space="0" w:color="000000"/>
            </w:tcBorders>
          </w:tcPr>
          <w:p w14:paraId="71578AE1" w14:textId="77777777" w:rsidR="00EA4851" w:rsidRPr="00543862" w:rsidRDefault="00EA4851" w:rsidP="00EA4851">
            <w:pPr>
              <w:rPr>
                <w:color w:val="000000" w:themeColor="text1"/>
              </w:rPr>
            </w:pPr>
            <w:r w:rsidRPr="00543862">
              <w:rPr>
                <w:color w:val="000000" w:themeColor="text1"/>
              </w:rPr>
              <w:t>JAVA -X-</w:t>
            </w:r>
          </w:p>
        </w:tc>
        <w:tc>
          <w:tcPr>
            <w:tcW w:w="7650" w:type="dxa"/>
            <w:gridSpan w:val="3"/>
            <w:tcBorders>
              <w:top w:val="single" w:sz="4" w:space="0" w:color="000000"/>
              <w:left w:val="single" w:sz="4" w:space="0" w:color="000000"/>
              <w:bottom w:val="single" w:sz="4" w:space="0" w:color="000000"/>
              <w:right w:val="single" w:sz="4" w:space="0" w:color="000000"/>
            </w:tcBorders>
          </w:tcPr>
          <w:p w14:paraId="4677D405" w14:textId="7DF128FE" w:rsidR="00EA4851" w:rsidRPr="00543862" w:rsidRDefault="00EA4851" w:rsidP="00EA4851">
            <w:pPr>
              <w:rPr>
                <w:color w:val="000000" w:themeColor="text1"/>
                <w:lang w:val="de-DE"/>
              </w:rPr>
            </w:pPr>
            <w:r w:rsidRPr="00543862">
              <w:rPr>
                <w:lang w:val="de-DE"/>
              </w:rPr>
              <w:t>Ndërtimi i perspektivës dhe atmosferës</w:t>
            </w:r>
          </w:p>
        </w:tc>
      </w:tr>
      <w:tr w:rsidR="00EA4851" w:rsidRPr="00543862" w14:paraId="23E07D1F" w14:textId="77777777" w:rsidTr="00D70A04">
        <w:tc>
          <w:tcPr>
            <w:tcW w:w="1818" w:type="dxa"/>
            <w:gridSpan w:val="2"/>
            <w:tcBorders>
              <w:top w:val="single" w:sz="4" w:space="0" w:color="000000"/>
              <w:left w:val="single" w:sz="4" w:space="0" w:color="000000"/>
              <w:bottom w:val="single" w:sz="4" w:space="0" w:color="000000"/>
              <w:right w:val="single" w:sz="4" w:space="0" w:color="000000"/>
            </w:tcBorders>
          </w:tcPr>
          <w:p w14:paraId="6DE9EABB" w14:textId="77777777" w:rsidR="00EA4851" w:rsidRPr="00543862" w:rsidRDefault="00EA4851" w:rsidP="00EA4851">
            <w:pPr>
              <w:rPr>
                <w:color w:val="000000" w:themeColor="text1"/>
              </w:rPr>
            </w:pPr>
            <w:r w:rsidRPr="00543862">
              <w:rPr>
                <w:color w:val="000000" w:themeColor="text1"/>
              </w:rPr>
              <w:t>JAVA -XI-</w:t>
            </w:r>
          </w:p>
        </w:tc>
        <w:tc>
          <w:tcPr>
            <w:tcW w:w="7650" w:type="dxa"/>
            <w:gridSpan w:val="3"/>
            <w:tcBorders>
              <w:top w:val="single" w:sz="4" w:space="0" w:color="000000"/>
              <w:left w:val="single" w:sz="4" w:space="0" w:color="000000"/>
              <w:bottom w:val="single" w:sz="4" w:space="0" w:color="000000"/>
              <w:right w:val="single" w:sz="4" w:space="0" w:color="000000"/>
            </w:tcBorders>
          </w:tcPr>
          <w:p w14:paraId="41DF0570" w14:textId="40D4DED1" w:rsidR="00EA4851" w:rsidRPr="00543862" w:rsidRDefault="00EA4851" w:rsidP="00EA4851">
            <w:pPr>
              <w:rPr>
                <w:color w:val="000000" w:themeColor="text1"/>
              </w:rPr>
            </w:pPr>
            <w:r w:rsidRPr="00543862">
              <w:t>Teknikat e pikturës dixhitale</w:t>
            </w:r>
          </w:p>
        </w:tc>
      </w:tr>
      <w:tr w:rsidR="00EA4851" w:rsidRPr="00543862" w14:paraId="163E0F45" w14:textId="77777777" w:rsidTr="00D70A04">
        <w:tc>
          <w:tcPr>
            <w:tcW w:w="1818" w:type="dxa"/>
            <w:gridSpan w:val="2"/>
            <w:tcBorders>
              <w:top w:val="single" w:sz="4" w:space="0" w:color="000000"/>
              <w:left w:val="single" w:sz="4" w:space="0" w:color="000000"/>
              <w:bottom w:val="single" w:sz="4" w:space="0" w:color="000000"/>
              <w:right w:val="single" w:sz="4" w:space="0" w:color="000000"/>
            </w:tcBorders>
          </w:tcPr>
          <w:p w14:paraId="762CC328" w14:textId="77777777" w:rsidR="00EA4851" w:rsidRPr="00543862" w:rsidRDefault="00EA4851" w:rsidP="00EA4851">
            <w:pPr>
              <w:rPr>
                <w:color w:val="000000" w:themeColor="text1"/>
              </w:rPr>
            </w:pPr>
            <w:r w:rsidRPr="00543862">
              <w:rPr>
                <w:color w:val="000000" w:themeColor="text1"/>
              </w:rPr>
              <w:t>JAVA -XII-</w:t>
            </w:r>
          </w:p>
        </w:tc>
        <w:tc>
          <w:tcPr>
            <w:tcW w:w="7650" w:type="dxa"/>
            <w:gridSpan w:val="3"/>
            <w:tcBorders>
              <w:top w:val="single" w:sz="4" w:space="0" w:color="000000"/>
              <w:left w:val="single" w:sz="4" w:space="0" w:color="000000"/>
              <w:bottom w:val="single" w:sz="4" w:space="0" w:color="000000"/>
              <w:right w:val="single" w:sz="4" w:space="0" w:color="000000"/>
            </w:tcBorders>
          </w:tcPr>
          <w:p w14:paraId="2E47DEE0" w14:textId="57BC4CCA" w:rsidR="00EA4851" w:rsidRPr="00543862" w:rsidRDefault="00EA4851" w:rsidP="00EA4851">
            <w:pPr>
              <w:rPr>
                <w:color w:val="000000" w:themeColor="text1"/>
              </w:rPr>
            </w:pPr>
            <w:r w:rsidRPr="00543862">
              <w:rPr>
                <w:color w:val="000000" w:themeColor="text1"/>
              </w:rPr>
              <w:t>Dizajnimi dhe krijimi i piktures dixhitale</w:t>
            </w:r>
          </w:p>
        </w:tc>
      </w:tr>
      <w:tr w:rsidR="00EA4851" w:rsidRPr="00543862" w14:paraId="316B6467" w14:textId="77777777" w:rsidTr="00D70A04">
        <w:tc>
          <w:tcPr>
            <w:tcW w:w="1818" w:type="dxa"/>
            <w:gridSpan w:val="2"/>
            <w:tcBorders>
              <w:top w:val="single" w:sz="4" w:space="0" w:color="000000"/>
              <w:left w:val="single" w:sz="4" w:space="0" w:color="000000"/>
              <w:bottom w:val="single" w:sz="4" w:space="0" w:color="000000"/>
              <w:right w:val="single" w:sz="4" w:space="0" w:color="000000"/>
            </w:tcBorders>
          </w:tcPr>
          <w:p w14:paraId="65DC8003" w14:textId="77777777" w:rsidR="00EA4851" w:rsidRPr="00543862" w:rsidRDefault="00EA4851" w:rsidP="00EA4851">
            <w:r w:rsidRPr="00543862">
              <w:rPr>
                <w:color w:val="000000" w:themeColor="text1"/>
              </w:rPr>
              <w:t>JAVA -XIII-</w:t>
            </w:r>
          </w:p>
        </w:tc>
        <w:tc>
          <w:tcPr>
            <w:tcW w:w="7650" w:type="dxa"/>
            <w:gridSpan w:val="3"/>
            <w:tcBorders>
              <w:top w:val="single" w:sz="4" w:space="0" w:color="000000"/>
              <w:left w:val="single" w:sz="4" w:space="0" w:color="000000"/>
              <w:bottom w:val="single" w:sz="4" w:space="0" w:color="000000"/>
              <w:right w:val="single" w:sz="4" w:space="0" w:color="000000"/>
            </w:tcBorders>
          </w:tcPr>
          <w:p w14:paraId="5727EAE6" w14:textId="5EB604EA" w:rsidR="00EA4851" w:rsidRPr="00543862" w:rsidRDefault="00EA4851" w:rsidP="00EA4851">
            <w:pPr>
              <w:rPr>
                <w:color w:val="000000" w:themeColor="text1"/>
              </w:rPr>
            </w:pPr>
            <w:r w:rsidRPr="00543862">
              <w:rPr>
                <w:color w:val="000000" w:themeColor="text1"/>
              </w:rPr>
              <w:t xml:space="preserve">Programet e veçanta dhe teknikat bashkëkohore digjitale në art </w:t>
            </w:r>
          </w:p>
        </w:tc>
      </w:tr>
      <w:tr w:rsidR="00EA4851" w:rsidRPr="00543862" w14:paraId="0B56E29B" w14:textId="77777777" w:rsidTr="00D70A04">
        <w:tc>
          <w:tcPr>
            <w:tcW w:w="1818" w:type="dxa"/>
            <w:gridSpan w:val="2"/>
            <w:tcBorders>
              <w:top w:val="single" w:sz="4" w:space="0" w:color="000000"/>
              <w:left w:val="single" w:sz="4" w:space="0" w:color="000000"/>
              <w:bottom w:val="single" w:sz="4" w:space="0" w:color="000000"/>
              <w:right w:val="single" w:sz="4" w:space="0" w:color="000000"/>
            </w:tcBorders>
          </w:tcPr>
          <w:p w14:paraId="7FF79E01" w14:textId="77777777" w:rsidR="00EA4851" w:rsidRPr="00543862" w:rsidRDefault="00EA4851" w:rsidP="00EA4851">
            <w:r w:rsidRPr="00543862">
              <w:rPr>
                <w:color w:val="000000" w:themeColor="text1"/>
              </w:rPr>
              <w:t>JAVA -XIV-</w:t>
            </w:r>
          </w:p>
        </w:tc>
        <w:tc>
          <w:tcPr>
            <w:tcW w:w="7650" w:type="dxa"/>
            <w:gridSpan w:val="3"/>
            <w:tcBorders>
              <w:top w:val="single" w:sz="4" w:space="0" w:color="000000"/>
              <w:left w:val="single" w:sz="4" w:space="0" w:color="000000"/>
              <w:bottom w:val="single" w:sz="4" w:space="0" w:color="000000"/>
              <w:right w:val="single" w:sz="4" w:space="0" w:color="000000"/>
            </w:tcBorders>
          </w:tcPr>
          <w:p w14:paraId="59757D5B" w14:textId="77777777" w:rsidR="00EA4851" w:rsidRPr="00543862" w:rsidRDefault="00EA4851" w:rsidP="00EA4851">
            <w:pPr>
              <w:rPr>
                <w:color w:val="000000" w:themeColor="text1"/>
              </w:rPr>
            </w:pPr>
            <w:r w:rsidRPr="00543862">
              <w:t>Krijimi i teksturës dhe thellësisë në Photoshop</w:t>
            </w:r>
          </w:p>
        </w:tc>
      </w:tr>
      <w:tr w:rsidR="00EA4851" w:rsidRPr="00543862" w14:paraId="25EFA02C" w14:textId="77777777" w:rsidTr="00D70A04">
        <w:tc>
          <w:tcPr>
            <w:tcW w:w="1818" w:type="dxa"/>
            <w:gridSpan w:val="2"/>
            <w:tcBorders>
              <w:top w:val="single" w:sz="4" w:space="0" w:color="000000"/>
              <w:left w:val="single" w:sz="4" w:space="0" w:color="000000"/>
              <w:bottom w:val="single" w:sz="4" w:space="0" w:color="000000"/>
              <w:right w:val="single" w:sz="4" w:space="0" w:color="000000"/>
            </w:tcBorders>
          </w:tcPr>
          <w:p w14:paraId="1F3FFFEB" w14:textId="77777777" w:rsidR="00EA4851" w:rsidRPr="00543862" w:rsidRDefault="00EA4851" w:rsidP="00EA4851">
            <w:r w:rsidRPr="00543862">
              <w:rPr>
                <w:color w:val="000000" w:themeColor="text1"/>
              </w:rPr>
              <w:t>JAVA -XV-</w:t>
            </w:r>
          </w:p>
        </w:tc>
        <w:tc>
          <w:tcPr>
            <w:tcW w:w="7650" w:type="dxa"/>
            <w:gridSpan w:val="3"/>
            <w:tcBorders>
              <w:top w:val="single" w:sz="4" w:space="0" w:color="000000"/>
              <w:left w:val="single" w:sz="4" w:space="0" w:color="000000"/>
              <w:bottom w:val="single" w:sz="4" w:space="0" w:color="000000"/>
              <w:right w:val="single" w:sz="4" w:space="0" w:color="000000"/>
            </w:tcBorders>
          </w:tcPr>
          <w:p w14:paraId="7549A945" w14:textId="77777777" w:rsidR="00EA4851" w:rsidRPr="00543862" w:rsidRDefault="00EA4851" w:rsidP="00EA4851">
            <w:pPr>
              <w:rPr>
                <w:color w:val="000000" w:themeColor="text1"/>
              </w:rPr>
            </w:pPr>
            <w:r w:rsidRPr="00543862">
              <w:rPr>
                <w:color w:val="000000" w:themeColor="text1"/>
              </w:rPr>
              <w:t>Testi I</w:t>
            </w:r>
          </w:p>
        </w:tc>
      </w:tr>
    </w:tbl>
    <w:p w14:paraId="74E0853C" w14:textId="77777777" w:rsidR="00D70A04" w:rsidRPr="00543862" w:rsidRDefault="00D70A04" w:rsidP="00D70A04">
      <w:pPr>
        <w:pBdr>
          <w:top w:val="nil"/>
          <w:left w:val="nil"/>
          <w:bottom w:val="nil"/>
          <w:right w:val="nil"/>
          <w:between w:val="nil"/>
        </w:pBdr>
        <w:jc w:val="both"/>
        <w:rPr>
          <w:rFonts w:eastAsia="Calibri"/>
        </w:rPr>
      </w:pPr>
    </w:p>
    <w:tbl>
      <w:tblPr>
        <w:tblpPr w:leftFromText="180" w:rightFromText="180" w:vertAnchor="text" w:tblpX="-15"/>
        <w:tblW w:w="9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818"/>
        <w:gridCol w:w="7650"/>
      </w:tblGrid>
      <w:tr w:rsidR="00D70A04" w:rsidRPr="00543862" w14:paraId="5536BEE6" w14:textId="77777777" w:rsidTr="00D70A04">
        <w:trPr>
          <w:trHeight w:val="329"/>
        </w:trPr>
        <w:tc>
          <w:tcPr>
            <w:tcW w:w="1818" w:type="dxa"/>
            <w:shd w:val="clear" w:color="auto" w:fill="B4C6E7"/>
          </w:tcPr>
          <w:p w14:paraId="6464330D" w14:textId="77777777" w:rsidR="00D70A04" w:rsidRPr="00543862" w:rsidRDefault="00D70A04" w:rsidP="00D70A04">
            <w:pPr>
              <w:jc w:val="both"/>
              <w:rPr>
                <w:rFonts w:eastAsia="Calibri"/>
              </w:rPr>
            </w:pPr>
            <w:r w:rsidRPr="00543862">
              <w:rPr>
                <w:rFonts w:eastAsia="Calibri"/>
              </w:rPr>
              <w:t>Plani i detajuar i semestrit veror</w:t>
            </w:r>
          </w:p>
          <w:p w14:paraId="7307550F" w14:textId="77777777" w:rsidR="00D70A04" w:rsidRPr="00543862" w:rsidRDefault="00D70A04" w:rsidP="00D70A04">
            <w:pPr>
              <w:jc w:val="both"/>
              <w:rPr>
                <w:rFonts w:eastAsia="Calibri"/>
                <w:i/>
              </w:rPr>
            </w:pPr>
          </w:p>
        </w:tc>
        <w:tc>
          <w:tcPr>
            <w:tcW w:w="7650" w:type="dxa"/>
            <w:shd w:val="clear" w:color="auto" w:fill="B4C6E7"/>
          </w:tcPr>
          <w:p w14:paraId="7B570A65" w14:textId="77777777" w:rsidR="00D70A04" w:rsidRPr="00543862" w:rsidRDefault="00D70A04" w:rsidP="00D70A04">
            <w:pPr>
              <w:jc w:val="both"/>
              <w:rPr>
                <w:rFonts w:eastAsia="Calibri"/>
              </w:rPr>
            </w:pPr>
          </w:p>
        </w:tc>
      </w:tr>
      <w:tr w:rsidR="00D70A04" w:rsidRPr="00543862" w14:paraId="353E55BE" w14:textId="77777777" w:rsidTr="00FB6F35">
        <w:trPr>
          <w:trHeight w:val="355"/>
        </w:trPr>
        <w:tc>
          <w:tcPr>
            <w:tcW w:w="1818" w:type="dxa"/>
          </w:tcPr>
          <w:p w14:paraId="30466149" w14:textId="77777777" w:rsidR="00D70A04" w:rsidRPr="00543862" w:rsidRDefault="00D70A04" w:rsidP="00D70A04">
            <w:pPr>
              <w:rPr>
                <w:color w:val="000000" w:themeColor="text1"/>
              </w:rPr>
            </w:pPr>
            <w:r w:rsidRPr="00543862">
              <w:rPr>
                <w:color w:val="000000" w:themeColor="text1"/>
              </w:rPr>
              <w:t>JAVA -XVI-</w:t>
            </w:r>
          </w:p>
        </w:tc>
        <w:tc>
          <w:tcPr>
            <w:tcW w:w="7650" w:type="dxa"/>
          </w:tcPr>
          <w:p w14:paraId="170EFE4C" w14:textId="64979362" w:rsidR="00D70A04" w:rsidRPr="00543862" w:rsidRDefault="00D70A04" w:rsidP="00D70A04">
            <w:pPr>
              <w:spacing w:line="276" w:lineRule="auto"/>
              <w:rPr>
                <w:color w:val="000000" w:themeColor="text1"/>
              </w:rPr>
            </w:pPr>
            <w:r w:rsidRPr="00543862">
              <w:t>Krijimi i pamjeve vizuale p</w:t>
            </w:r>
            <w:r w:rsidR="00FB6F35" w:rsidRPr="00543862">
              <w:t>ër libra, revista dhe gazeta</w:t>
            </w:r>
          </w:p>
        </w:tc>
      </w:tr>
      <w:tr w:rsidR="00D70A04" w:rsidRPr="00543862" w14:paraId="17098929" w14:textId="77777777" w:rsidTr="00D70A04">
        <w:trPr>
          <w:trHeight w:val="269"/>
        </w:trPr>
        <w:tc>
          <w:tcPr>
            <w:tcW w:w="1818" w:type="dxa"/>
          </w:tcPr>
          <w:p w14:paraId="336C3357" w14:textId="77777777" w:rsidR="00D70A04" w:rsidRPr="00543862" w:rsidRDefault="00D70A04" w:rsidP="00D70A04">
            <w:pPr>
              <w:rPr>
                <w:color w:val="000000" w:themeColor="text1"/>
              </w:rPr>
            </w:pPr>
            <w:r w:rsidRPr="00543862">
              <w:rPr>
                <w:color w:val="000000" w:themeColor="text1"/>
              </w:rPr>
              <w:t>JAVA -XVII-</w:t>
            </w:r>
          </w:p>
        </w:tc>
        <w:tc>
          <w:tcPr>
            <w:tcW w:w="7650" w:type="dxa"/>
          </w:tcPr>
          <w:p w14:paraId="58FA57DC" w14:textId="77777777" w:rsidR="00D70A04" w:rsidRPr="00543862" w:rsidRDefault="00D70A04" w:rsidP="00D70A04">
            <w:pPr>
              <w:spacing w:line="276" w:lineRule="auto"/>
              <w:rPr>
                <w:color w:val="000000" w:themeColor="text1"/>
              </w:rPr>
            </w:pPr>
            <w:r w:rsidRPr="00543862">
              <w:t>Ilustrim tregimtar</w:t>
            </w:r>
          </w:p>
        </w:tc>
      </w:tr>
      <w:tr w:rsidR="00D70A04" w:rsidRPr="00543862" w14:paraId="51087042" w14:textId="77777777" w:rsidTr="00FB6F35">
        <w:trPr>
          <w:trHeight w:val="355"/>
        </w:trPr>
        <w:tc>
          <w:tcPr>
            <w:tcW w:w="1818" w:type="dxa"/>
          </w:tcPr>
          <w:p w14:paraId="63DFB57F" w14:textId="77777777" w:rsidR="00D70A04" w:rsidRPr="00543862" w:rsidRDefault="00D70A04" w:rsidP="00D70A04">
            <w:pPr>
              <w:rPr>
                <w:color w:val="000000" w:themeColor="text1"/>
              </w:rPr>
            </w:pPr>
            <w:r w:rsidRPr="00543862">
              <w:rPr>
                <w:color w:val="000000" w:themeColor="text1"/>
              </w:rPr>
              <w:t>JAVA -XVIII-</w:t>
            </w:r>
          </w:p>
        </w:tc>
        <w:tc>
          <w:tcPr>
            <w:tcW w:w="7650" w:type="dxa"/>
          </w:tcPr>
          <w:p w14:paraId="1842AD8B" w14:textId="77777777" w:rsidR="00D70A04" w:rsidRPr="00543862" w:rsidRDefault="00D70A04" w:rsidP="00D70A04">
            <w:pPr>
              <w:spacing w:line="276" w:lineRule="auto"/>
              <w:rPr>
                <w:color w:val="000000" w:themeColor="text1"/>
              </w:rPr>
            </w:pPr>
            <w:r w:rsidRPr="00543862">
              <w:t>Parimet e rrëfimit pamor</w:t>
            </w:r>
          </w:p>
        </w:tc>
      </w:tr>
      <w:tr w:rsidR="00D70A04" w:rsidRPr="00543862" w14:paraId="312491D4" w14:textId="77777777" w:rsidTr="00D70A04">
        <w:trPr>
          <w:trHeight w:val="215"/>
        </w:trPr>
        <w:tc>
          <w:tcPr>
            <w:tcW w:w="1818" w:type="dxa"/>
          </w:tcPr>
          <w:p w14:paraId="4BC767BF" w14:textId="77777777" w:rsidR="00D70A04" w:rsidRPr="00543862" w:rsidRDefault="00D70A04" w:rsidP="00D70A04">
            <w:pPr>
              <w:rPr>
                <w:color w:val="000000" w:themeColor="text1"/>
              </w:rPr>
            </w:pPr>
            <w:r w:rsidRPr="00543862">
              <w:rPr>
                <w:color w:val="000000" w:themeColor="text1"/>
              </w:rPr>
              <w:t>JAVA -XIX-</w:t>
            </w:r>
          </w:p>
        </w:tc>
        <w:tc>
          <w:tcPr>
            <w:tcW w:w="7650" w:type="dxa"/>
          </w:tcPr>
          <w:p w14:paraId="3BE3E713" w14:textId="77777777" w:rsidR="00D70A04" w:rsidRPr="00543862" w:rsidRDefault="00D70A04" w:rsidP="00D70A04">
            <w:pPr>
              <w:spacing w:line="276" w:lineRule="auto"/>
              <w:rPr>
                <w:color w:val="000000" w:themeColor="text1"/>
              </w:rPr>
            </w:pPr>
            <w:r w:rsidRPr="00543862">
              <w:t>Projekt eksplorues për të zhvilluar dhe përmirësuar një stil të caktuar</w:t>
            </w:r>
          </w:p>
        </w:tc>
      </w:tr>
      <w:tr w:rsidR="00D70A04" w:rsidRPr="00543862" w14:paraId="4654F012" w14:textId="77777777" w:rsidTr="00D70A04">
        <w:trPr>
          <w:trHeight w:val="215"/>
        </w:trPr>
        <w:tc>
          <w:tcPr>
            <w:tcW w:w="1818" w:type="dxa"/>
          </w:tcPr>
          <w:p w14:paraId="62FB4842" w14:textId="77777777" w:rsidR="00D70A04" w:rsidRPr="00543862" w:rsidRDefault="00D70A04" w:rsidP="00D70A04">
            <w:pPr>
              <w:rPr>
                <w:color w:val="000000" w:themeColor="text1"/>
              </w:rPr>
            </w:pPr>
            <w:r w:rsidRPr="00543862">
              <w:rPr>
                <w:color w:val="000000" w:themeColor="text1"/>
              </w:rPr>
              <w:t>JAVA -XX-</w:t>
            </w:r>
          </w:p>
        </w:tc>
        <w:tc>
          <w:tcPr>
            <w:tcW w:w="7650" w:type="dxa"/>
          </w:tcPr>
          <w:p w14:paraId="5D0FE870" w14:textId="103F843C" w:rsidR="00D70A04" w:rsidRPr="00543862" w:rsidRDefault="00FB6F35" w:rsidP="00FB6F35">
            <w:pPr>
              <w:spacing w:line="276" w:lineRule="auto"/>
              <w:rPr>
                <w:color w:val="000000" w:themeColor="text1"/>
              </w:rPr>
            </w:pPr>
            <w:r w:rsidRPr="00543862">
              <w:t>A</w:t>
            </w:r>
            <w:r w:rsidR="00D70A04" w:rsidRPr="00543862">
              <w:t>nimacioni</w:t>
            </w:r>
            <w:r w:rsidRPr="00543862">
              <w:t xml:space="preserve"> në ditët e sotme</w:t>
            </w:r>
          </w:p>
        </w:tc>
      </w:tr>
      <w:tr w:rsidR="00D70A04" w:rsidRPr="00543862" w14:paraId="2263773E" w14:textId="77777777" w:rsidTr="00D70A04">
        <w:trPr>
          <w:trHeight w:val="215"/>
        </w:trPr>
        <w:tc>
          <w:tcPr>
            <w:tcW w:w="1818" w:type="dxa"/>
          </w:tcPr>
          <w:p w14:paraId="438AC525" w14:textId="77777777" w:rsidR="00D70A04" w:rsidRPr="00543862" w:rsidRDefault="00D70A04" w:rsidP="00D70A04">
            <w:pPr>
              <w:rPr>
                <w:color w:val="000000" w:themeColor="text1"/>
              </w:rPr>
            </w:pPr>
            <w:r w:rsidRPr="00543862">
              <w:rPr>
                <w:color w:val="000000" w:themeColor="text1"/>
              </w:rPr>
              <w:t>JAVA -XXI-</w:t>
            </w:r>
          </w:p>
        </w:tc>
        <w:tc>
          <w:tcPr>
            <w:tcW w:w="7650" w:type="dxa"/>
          </w:tcPr>
          <w:p w14:paraId="3DB9F7C8" w14:textId="77777777" w:rsidR="00D70A04" w:rsidRPr="00543862" w:rsidRDefault="00D70A04" w:rsidP="00D70A04">
            <w:pPr>
              <w:spacing w:line="276" w:lineRule="auto"/>
              <w:rPr>
                <w:color w:val="000000" w:themeColor="text1"/>
              </w:rPr>
            </w:pPr>
            <w:r w:rsidRPr="00543862">
              <w:t>Hyrje në animacionin kornizë për kornizë në Photoshop dhe Procreate</w:t>
            </w:r>
          </w:p>
        </w:tc>
      </w:tr>
      <w:tr w:rsidR="00D70A04" w:rsidRPr="00543862" w14:paraId="08CE2ADD" w14:textId="77777777" w:rsidTr="00D70A04">
        <w:trPr>
          <w:trHeight w:val="215"/>
        </w:trPr>
        <w:tc>
          <w:tcPr>
            <w:tcW w:w="1818" w:type="dxa"/>
          </w:tcPr>
          <w:p w14:paraId="5CE25938" w14:textId="77777777" w:rsidR="00D70A04" w:rsidRPr="00543862" w:rsidRDefault="00D70A04" w:rsidP="00D70A04">
            <w:pPr>
              <w:rPr>
                <w:color w:val="000000" w:themeColor="text1"/>
              </w:rPr>
            </w:pPr>
            <w:r w:rsidRPr="00543862">
              <w:rPr>
                <w:color w:val="000000" w:themeColor="text1"/>
              </w:rPr>
              <w:t>JAVA -XXII-</w:t>
            </w:r>
          </w:p>
        </w:tc>
        <w:tc>
          <w:tcPr>
            <w:tcW w:w="7650" w:type="dxa"/>
          </w:tcPr>
          <w:p w14:paraId="72858F0F" w14:textId="27852653" w:rsidR="00D70A04" w:rsidRPr="00543862" w:rsidRDefault="00FB6F35" w:rsidP="00E9210C">
            <w:pPr>
              <w:spacing w:line="276" w:lineRule="auto"/>
              <w:rPr>
                <w:color w:val="000000" w:themeColor="text1"/>
              </w:rPr>
            </w:pPr>
            <w:r w:rsidRPr="00543862">
              <w:rPr>
                <w:color w:val="000000" w:themeColor="text1"/>
              </w:rPr>
              <w:t xml:space="preserve">Perzgjedhja e nje elementi identifikues i </w:t>
            </w:r>
            <w:r w:rsidR="00D70A04" w:rsidRPr="00543862">
              <w:rPr>
                <w:color w:val="000000" w:themeColor="text1"/>
              </w:rPr>
              <w:t xml:space="preserve">kultures sone  </w:t>
            </w:r>
            <w:proofErr w:type="gramStart"/>
            <w:r w:rsidR="00D70A04" w:rsidRPr="00543862">
              <w:rPr>
                <w:color w:val="000000" w:themeColor="text1"/>
              </w:rPr>
              <w:t>( Psh</w:t>
            </w:r>
            <w:proofErr w:type="gramEnd"/>
            <w:r w:rsidR="00D70A04" w:rsidRPr="00543862">
              <w:rPr>
                <w:color w:val="000000" w:themeColor="text1"/>
              </w:rPr>
              <w:t xml:space="preserve"> </w:t>
            </w:r>
            <w:r w:rsidR="00E9210C" w:rsidRPr="00543862">
              <w:rPr>
                <w:color w:val="000000" w:themeColor="text1"/>
              </w:rPr>
              <w:t>simbolet kometare</w:t>
            </w:r>
            <w:r w:rsidR="00D70A04" w:rsidRPr="00543862">
              <w:rPr>
                <w:color w:val="000000" w:themeColor="text1"/>
              </w:rPr>
              <w:t>)</w:t>
            </w:r>
          </w:p>
        </w:tc>
      </w:tr>
      <w:tr w:rsidR="00D70A04" w:rsidRPr="00543862" w14:paraId="44B185AA" w14:textId="77777777" w:rsidTr="00D70A04">
        <w:trPr>
          <w:trHeight w:val="215"/>
        </w:trPr>
        <w:tc>
          <w:tcPr>
            <w:tcW w:w="1818" w:type="dxa"/>
          </w:tcPr>
          <w:p w14:paraId="684F0FDD" w14:textId="77777777" w:rsidR="00D70A04" w:rsidRPr="00543862" w:rsidRDefault="00D70A04" w:rsidP="00D70A04">
            <w:pPr>
              <w:rPr>
                <w:color w:val="000000" w:themeColor="text1"/>
              </w:rPr>
            </w:pPr>
            <w:r w:rsidRPr="00543862">
              <w:rPr>
                <w:color w:val="000000" w:themeColor="text1"/>
              </w:rPr>
              <w:t>JAVA -XXIII-</w:t>
            </w:r>
          </w:p>
        </w:tc>
        <w:tc>
          <w:tcPr>
            <w:tcW w:w="7650" w:type="dxa"/>
          </w:tcPr>
          <w:p w14:paraId="3C20783D" w14:textId="046687E8" w:rsidR="00D70A04" w:rsidRPr="00543862" w:rsidRDefault="001B5FE5" w:rsidP="00D70A04">
            <w:pPr>
              <w:spacing w:line="276" w:lineRule="auto"/>
              <w:rPr>
                <w:color w:val="000000" w:themeColor="text1"/>
              </w:rPr>
            </w:pPr>
            <w:r w:rsidRPr="00543862">
              <w:rPr>
                <w:color w:val="000000" w:themeColor="text1"/>
              </w:rPr>
              <w:t xml:space="preserve">Simbolet dhe </w:t>
            </w:r>
            <w:proofErr w:type="gramStart"/>
            <w:r w:rsidRPr="00543862">
              <w:rPr>
                <w:color w:val="000000" w:themeColor="text1"/>
              </w:rPr>
              <w:t xml:space="preserve">identiteti  </w:t>
            </w:r>
            <w:proofErr w:type="gramEnd"/>
          </w:p>
        </w:tc>
      </w:tr>
      <w:tr w:rsidR="00D70A04" w:rsidRPr="00543862" w14:paraId="3DD8DD66" w14:textId="77777777" w:rsidTr="00D70A04">
        <w:trPr>
          <w:trHeight w:val="215"/>
        </w:trPr>
        <w:tc>
          <w:tcPr>
            <w:tcW w:w="1818" w:type="dxa"/>
          </w:tcPr>
          <w:p w14:paraId="6961ABDD" w14:textId="77777777" w:rsidR="00D70A04" w:rsidRPr="00543862" w:rsidRDefault="00D70A04" w:rsidP="00D70A04">
            <w:pPr>
              <w:rPr>
                <w:color w:val="000000" w:themeColor="text1"/>
              </w:rPr>
            </w:pPr>
            <w:r w:rsidRPr="00543862">
              <w:rPr>
                <w:color w:val="000000" w:themeColor="text1"/>
              </w:rPr>
              <w:lastRenderedPageBreak/>
              <w:t>JAVA -XXIV-</w:t>
            </w:r>
          </w:p>
        </w:tc>
        <w:tc>
          <w:tcPr>
            <w:tcW w:w="7650" w:type="dxa"/>
          </w:tcPr>
          <w:p w14:paraId="630B26B5" w14:textId="77777777" w:rsidR="00D70A04" w:rsidRPr="00543862" w:rsidRDefault="002C6210" w:rsidP="00D70A04">
            <w:pPr>
              <w:spacing w:line="276" w:lineRule="auto"/>
              <w:rPr>
                <w:color w:val="000000" w:themeColor="text1"/>
              </w:rPr>
            </w:pPr>
            <w:r w:rsidRPr="00543862">
              <w:rPr>
                <w:color w:val="000000" w:themeColor="text1"/>
              </w:rPr>
              <w:t xml:space="preserve">Frymezim nga Moda </w:t>
            </w:r>
          </w:p>
        </w:tc>
      </w:tr>
      <w:tr w:rsidR="00D70A04" w:rsidRPr="00543862" w14:paraId="495F0C93" w14:textId="77777777" w:rsidTr="00D70A04">
        <w:trPr>
          <w:trHeight w:val="215"/>
        </w:trPr>
        <w:tc>
          <w:tcPr>
            <w:tcW w:w="1818" w:type="dxa"/>
          </w:tcPr>
          <w:p w14:paraId="43B25E42" w14:textId="77777777" w:rsidR="00D70A04" w:rsidRPr="00543862" w:rsidRDefault="00D70A04" w:rsidP="00D70A04">
            <w:pPr>
              <w:rPr>
                <w:color w:val="000000" w:themeColor="text1"/>
              </w:rPr>
            </w:pPr>
            <w:r w:rsidRPr="00543862">
              <w:rPr>
                <w:color w:val="000000" w:themeColor="text1"/>
              </w:rPr>
              <w:t>JAVA -XXV-</w:t>
            </w:r>
          </w:p>
        </w:tc>
        <w:tc>
          <w:tcPr>
            <w:tcW w:w="7650" w:type="dxa"/>
          </w:tcPr>
          <w:p w14:paraId="2CD6D967" w14:textId="485873FD" w:rsidR="00D70A04" w:rsidRPr="00543862" w:rsidRDefault="001B5FE5" w:rsidP="00D70A04">
            <w:pPr>
              <w:spacing w:line="276" w:lineRule="auto"/>
              <w:rPr>
                <w:color w:val="000000" w:themeColor="text1"/>
              </w:rPr>
            </w:pPr>
            <w:r w:rsidRPr="00543862">
              <w:rPr>
                <w:color w:val="000000" w:themeColor="text1"/>
              </w:rPr>
              <w:t xml:space="preserve">Transformimi i </w:t>
            </w:r>
            <w:proofErr w:type="gramStart"/>
            <w:r w:rsidRPr="00543862">
              <w:rPr>
                <w:color w:val="000000" w:themeColor="text1"/>
              </w:rPr>
              <w:t>materialeve  te</w:t>
            </w:r>
            <w:proofErr w:type="gramEnd"/>
            <w:r w:rsidRPr="00543862">
              <w:rPr>
                <w:color w:val="000000" w:themeColor="text1"/>
              </w:rPr>
              <w:t xml:space="preserve"> ricikluara ne art</w:t>
            </w:r>
          </w:p>
        </w:tc>
      </w:tr>
      <w:tr w:rsidR="00D70A04" w:rsidRPr="00543862" w14:paraId="12B8730A" w14:textId="77777777" w:rsidTr="00D70A04">
        <w:trPr>
          <w:trHeight w:val="215"/>
        </w:trPr>
        <w:tc>
          <w:tcPr>
            <w:tcW w:w="1818" w:type="dxa"/>
          </w:tcPr>
          <w:p w14:paraId="5E723A2B" w14:textId="77777777" w:rsidR="00D70A04" w:rsidRPr="00543862" w:rsidRDefault="00D70A04" w:rsidP="00D70A04">
            <w:pPr>
              <w:rPr>
                <w:color w:val="000000" w:themeColor="text1"/>
              </w:rPr>
            </w:pPr>
            <w:r w:rsidRPr="00543862">
              <w:rPr>
                <w:color w:val="000000" w:themeColor="text1"/>
              </w:rPr>
              <w:t>JAVA -XXVI-</w:t>
            </w:r>
          </w:p>
        </w:tc>
        <w:tc>
          <w:tcPr>
            <w:tcW w:w="7650" w:type="dxa"/>
          </w:tcPr>
          <w:p w14:paraId="5F2E6A7F" w14:textId="3601BD4C" w:rsidR="00D70A04" w:rsidRPr="00543862" w:rsidRDefault="001B5FE5" w:rsidP="001B5FE5">
            <w:pPr>
              <w:spacing w:line="276" w:lineRule="auto"/>
              <w:rPr>
                <w:color w:val="000000" w:themeColor="text1"/>
              </w:rPr>
            </w:pPr>
            <w:r w:rsidRPr="00543862">
              <w:rPr>
                <w:color w:val="000000" w:themeColor="text1"/>
              </w:rPr>
              <w:t>Roli i artit ne promovimin e ç</w:t>
            </w:r>
            <w:r w:rsidR="002C6210" w:rsidRPr="00543862">
              <w:rPr>
                <w:color w:val="000000" w:themeColor="text1"/>
              </w:rPr>
              <w:t>eshtjeve sociale</w:t>
            </w:r>
          </w:p>
        </w:tc>
      </w:tr>
      <w:tr w:rsidR="00D70A04" w:rsidRPr="00543862" w14:paraId="77DB783C" w14:textId="77777777" w:rsidTr="00D70A04">
        <w:trPr>
          <w:trHeight w:val="215"/>
        </w:trPr>
        <w:tc>
          <w:tcPr>
            <w:tcW w:w="1818" w:type="dxa"/>
          </w:tcPr>
          <w:p w14:paraId="4922057F" w14:textId="77777777" w:rsidR="00D70A04" w:rsidRPr="00543862" w:rsidRDefault="00D70A04" w:rsidP="00D70A04">
            <w:pPr>
              <w:rPr>
                <w:color w:val="000000" w:themeColor="text1"/>
              </w:rPr>
            </w:pPr>
            <w:r w:rsidRPr="00543862">
              <w:rPr>
                <w:color w:val="000000" w:themeColor="text1"/>
              </w:rPr>
              <w:t>JAVA -XXVII-</w:t>
            </w:r>
          </w:p>
        </w:tc>
        <w:tc>
          <w:tcPr>
            <w:tcW w:w="7650" w:type="dxa"/>
          </w:tcPr>
          <w:p w14:paraId="3939C230" w14:textId="25F5CB36" w:rsidR="00D70A04" w:rsidRPr="00543862" w:rsidRDefault="00D70A04" w:rsidP="00D70A04">
            <w:pPr>
              <w:spacing w:line="276" w:lineRule="auto"/>
              <w:rPr>
                <w:color w:val="000000" w:themeColor="text1"/>
              </w:rPr>
            </w:pPr>
            <w:r w:rsidRPr="00543862">
              <w:rPr>
                <w:color w:val="000000" w:themeColor="text1"/>
              </w:rPr>
              <w:t xml:space="preserve"> </w:t>
            </w:r>
            <w:proofErr w:type="gramStart"/>
            <w:r w:rsidR="002C6210" w:rsidRPr="00543862">
              <w:rPr>
                <w:color w:val="000000" w:themeColor="text1"/>
              </w:rPr>
              <w:t>Shkrimi  si</w:t>
            </w:r>
            <w:proofErr w:type="gramEnd"/>
            <w:r w:rsidR="002C6210" w:rsidRPr="00543862">
              <w:rPr>
                <w:color w:val="000000" w:themeColor="text1"/>
              </w:rPr>
              <w:t xml:space="preserve"> element </w:t>
            </w:r>
            <w:r w:rsidR="005C458B" w:rsidRPr="00543862">
              <w:rPr>
                <w:color w:val="000000" w:themeColor="text1"/>
              </w:rPr>
              <w:t>artistic</w:t>
            </w:r>
          </w:p>
        </w:tc>
      </w:tr>
      <w:tr w:rsidR="00D70A04" w:rsidRPr="00DA6811" w14:paraId="1D3CCAB5" w14:textId="77777777" w:rsidTr="001B5FE5">
        <w:trPr>
          <w:trHeight w:val="354"/>
        </w:trPr>
        <w:tc>
          <w:tcPr>
            <w:tcW w:w="1818" w:type="dxa"/>
          </w:tcPr>
          <w:p w14:paraId="39A09CF8" w14:textId="77777777" w:rsidR="00D70A04" w:rsidRPr="00543862" w:rsidRDefault="00D70A04" w:rsidP="00D70A04">
            <w:pPr>
              <w:jc w:val="both"/>
              <w:rPr>
                <w:color w:val="000000" w:themeColor="text1"/>
              </w:rPr>
            </w:pPr>
            <w:r w:rsidRPr="00543862">
              <w:rPr>
                <w:color w:val="000000" w:themeColor="text1"/>
              </w:rPr>
              <w:t>JAVA -XXVIII-</w:t>
            </w:r>
          </w:p>
        </w:tc>
        <w:tc>
          <w:tcPr>
            <w:tcW w:w="7650" w:type="dxa"/>
          </w:tcPr>
          <w:p w14:paraId="61B2A3A5" w14:textId="5EF62DC3" w:rsidR="00D70A04" w:rsidRPr="00543862" w:rsidRDefault="001B5FE5" w:rsidP="002C6210">
            <w:pPr>
              <w:spacing w:line="276" w:lineRule="auto"/>
              <w:rPr>
                <w:color w:val="000000" w:themeColor="text1"/>
                <w:lang w:val="de-DE"/>
              </w:rPr>
            </w:pPr>
            <w:r w:rsidRPr="00543862">
              <w:rPr>
                <w:color w:val="000000" w:themeColor="text1"/>
                <w:lang w:val="de-DE"/>
              </w:rPr>
              <w:t>Urbanizmi  dhe arti publik</w:t>
            </w:r>
            <w:r w:rsidR="002C6210" w:rsidRPr="00543862">
              <w:rPr>
                <w:color w:val="000000" w:themeColor="text1"/>
                <w:lang w:val="de-DE"/>
              </w:rPr>
              <w:t xml:space="preserve"> - </w:t>
            </w:r>
            <w:r w:rsidR="00D70A04" w:rsidRPr="00543862">
              <w:rPr>
                <w:color w:val="000000" w:themeColor="text1"/>
                <w:lang w:val="de-DE"/>
              </w:rPr>
              <w:t>Grafitet si pasqyrim artistik</w:t>
            </w:r>
          </w:p>
        </w:tc>
      </w:tr>
      <w:tr w:rsidR="00D70A04" w:rsidRPr="00543862" w14:paraId="6655214D" w14:textId="77777777" w:rsidTr="00D70A04">
        <w:trPr>
          <w:trHeight w:val="215"/>
        </w:trPr>
        <w:tc>
          <w:tcPr>
            <w:tcW w:w="1818" w:type="dxa"/>
          </w:tcPr>
          <w:p w14:paraId="40394C75" w14:textId="77777777" w:rsidR="00D70A04" w:rsidRPr="00543862" w:rsidRDefault="00D70A04" w:rsidP="00D70A04">
            <w:pPr>
              <w:rPr>
                <w:color w:val="000000" w:themeColor="text1"/>
              </w:rPr>
            </w:pPr>
            <w:r w:rsidRPr="00543862">
              <w:rPr>
                <w:color w:val="000000" w:themeColor="text1"/>
              </w:rPr>
              <w:t>JAVA -XXIX-</w:t>
            </w:r>
          </w:p>
        </w:tc>
        <w:tc>
          <w:tcPr>
            <w:tcW w:w="7650" w:type="dxa"/>
          </w:tcPr>
          <w:p w14:paraId="71370203" w14:textId="77777777" w:rsidR="00D70A04" w:rsidRPr="00543862" w:rsidRDefault="002C6210" w:rsidP="002C6210">
            <w:pPr>
              <w:spacing w:line="276" w:lineRule="auto"/>
              <w:rPr>
                <w:color w:val="000000" w:themeColor="text1"/>
              </w:rPr>
            </w:pPr>
            <w:r w:rsidRPr="00543862">
              <w:rPr>
                <w:color w:val="000000" w:themeColor="text1"/>
              </w:rPr>
              <w:t>Arti si mjet per shprehjen e pervojave personale</w:t>
            </w:r>
          </w:p>
        </w:tc>
      </w:tr>
      <w:tr w:rsidR="00D70A04" w:rsidRPr="00543862" w14:paraId="189EFFAA" w14:textId="77777777" w:rsidTr="00D70A04">
        <w:trPr>
          <w:trHeight w:val="426"/>
        </w:trPr>
        <w:tc>
          <w:tcPr>
            <w:tcW w:w="1818" w:type="dxa"/>
          </w:tcPr>
          <w:p w14:paraId="6AEB7CAF" w14:textId="77777777" w:rsidR="00D70A04" w:rsidRPr="00543862" w:rsidRDefault="00D70A04" w:rsidP="00D70A04">
            <w:pPr>
              <w:rPr>
                <w:color w:val="000000" w:themeColor="text1"/>
              </w:rPr>
            </w:pPr>
            <w:r w:rsidRPr="00543862">
              <w:rPr>
                <w:color w:val="000000" w:themeColor="text1"/>
              </w:rPr>
              <w:t>JAVA -XXX-</w:t>
            </w:r>
          </w:p>
        </w:tc>
        <w:tc>
          <w:tcPr>
            <w:tcW w:w="7650" w:type="dxa"/>
          </w:tcPr>
          <w:p w14:paraId="671B2D20" w14:textId="77777777" w:rsidR="00D70A04" w:rsidRPr="00543862" w:rsidRDefault="00D70A04" w:rsidP="002C6210">
            <w:pPr>
              <w:spacing w:line="276" w:lineRule="auto"/>
              <w:rPr>
                <w:color w:val="000000" w:themeColor="text1"/>
              </w:rPr>
            </w:pPr>
            <w:r w:rsidRPr="00543862">
              <w:rPr>
                <w:color w:val="000000" w:themeColor="text1"/>
              </w:rPr>
              <w:t>Prezantimi i punëve finale në CD dhe portfolio</w:t>
            </w:r>
          </w:p>
        </w:tc>
      </w:tr>
    </w:tbl>
    <w:p w14:paraId="737E652E" w14:textId="77777777" w:rsidR="003233E7" w:rsidRPr="00543862" w:rsidRDefault="003233E7" w:rsidP="003233E7">
      <w:pPr>
        <w:spacing w:before="100" w:beforeAutospacing="1" w:after="100" w:afterAutospacing="1"/>
        <w:jc w:val="both"/>
      </w:pPr>
    </w:p>
    <w:p w14:paraId="70CC99DC" w14:textId="7EE12060" w:rsidR="003233E7" w:rsidRPr="00543862" w:rsidRDefault="003233E7" w:rsidP="003233E7">
      <w:pPr>
        <w:spacing w:before="100" w:beforeAutospacing="1" w:after="100" w:afterAutospacing="1"/>
        <w:jc w:val="both"/>
      </w:pPr>
      <w:proofErr w:type="gramStart"/>
      <w:r w:rsidRPr="00543862">
        <w:t>Provimi final organizohet publikisht, ku studentët ftojnë miq ose familjarë për të prezantuar punët e tyre.</w:t>
      </w:r>
      <w:proofErr w:type="gramEnd"/>
      <w:r w:rsidRPr="00543862">
        <w:t xml:space="preserve"> </w:t>
      </w:r>
      <w:proofErr w:type="gramStart"/>
      <w:r w:rsidRPr="00543862">
        <w:t>Vlerësimi mbulon arritjet teorike dhe praktike gjatë vitit, bazuar në kriteret e syllabus-it, duke përfshirë portofolin, prezantimin dhe analizën e projekteve.</w:t>
      </w:r>
      <w:proofErr w:type="gramEnd"/>
      <w:r w:rsidRPr="00543862">
        <w:t xml:space="preserve"> </w:t>
      </w:r>
    </w:p>
    <w:p w14:paraId="4EF164C1" w14:textId="1DA3F84A" w:rsidR="00D70A04" w:rsidRPr="00543862" w:rsidRDefault="00D70A04" w:rsidP="00D70A04">
      <w:pPr>
        <w:pBdr>
          <w:top w:val="nil"/>
          <w:left w:val="nil"/>
          <w:bottom w:val="nil"/>
          <w:right w:val="nil"/>
          <w:between w:val="nil"/>
        </w:pBdr>
        <w:jc w:val="both"/>
        <w:rPr>
          <w:rFonts w:eastAsia="Calibri"/>
          <w:color w:val="000000"/>
        </w:rPr>
      </w:pPr>
      <w:r w:rsidRPr="00543862">
        <w:rPr>
          <w:rFonts w:eastAsia="Calibri"/>
          <w:color w:val="000000"/>
        </w:rPr>
        <w:t xml:space="preserve">Ndërsa notimi i studentëve pëfrshinë rezultatet për të arriturat praktike dhe teorike gjatë një viti </w:t>
      </w:r>
      <w:proofErr w:type="gramStart"/>
      <w:r w:rsidRPr="00543862">
        <w:rPr>
          <w:rFonts w:eastAsia="Calibri"/>
          <w:color w:val="000000"/>
        </w:rPr>
        <w:t>akademik .</w:t>
      </w:r>
      <w:proofErr w:type="gramEnd"/>
      <w:r w:rsidRPr="00543862">
        <w:rPr>
          <w:rFonts w:eastAsia="Calibri"/>
          <w:color w:val="000000"/>
        </w:rPr>
        <w:t xml:space="preserve"> </w:t>
      </w:r>
    </w:p>
    <w:p w14:paraId="1DB31BAE" w14:textId="77777777" w:rsidR="00D70A04" w:rsidRPr="00543862" w:rsidRDefault="00D70A04" w:rsidP="00D70A04">
      <w:pPr>
        <w:pBdr>
          <w:top w:val="nil"/>
          <w:left w:val="nil"/>
          <w:bottom w:val="nil"/>
          <w:right w:val="nil"/>
          <w:between w:val="nil"/>
        </w:pBdr>
        <w:jc w:val="both"/>
        <w:rPr>
          <w:rFonts w:eastAsia="Calibri"/>
          <w:color w:val="000000"/>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8"/>
      </w:tblGrid>
      <w:tr w:rsidR="00D70A04" w:rsidRPr="00DA6811" w14:paraId="6AFC94EF" w14:textId="77777777" w:rsidTr="00D70A04">
        <w:tc>
          <w:tcPr>
            <w:tcW w:w="9468" w:type="dxa"/>
            <w:tcBorders>
              <w:top w:val="single" w:sz="4" w:space="0" w:color="000000"/>
              <w:left w:val="single" w:sz="4" w:space="0" w:color="000000"/>
              <w:bottom w:val="single" w:sz="4" w:space="0" w:color="000000"/>
              <w:right w:val="single" w:sz="4" w:space="0" w:color="000000"/>
            </w:tcBorders>
            <w:shd w:val="clear" w:color="auto" w:fill="B8CCE4"/>
          </w:tcPr>
          <w:p w14:paraId="7B399456" w14:textId="77777777" w:rsidR="00D70A04" w:rsidRPr="00543862" w:rsidRDefault="00D70A04" w:rsidP="00D70A04">
            <w:pPr>
              <w:pBdr>
                <w:top w:val="nil"/>
                <w:left w:val="nil"/>
                <w:bottom w:val="nil"/>
                <w:right w:val="nil"/>
                <w:between w:val="nil"/>
              </w:pBdr>
              <w:jc w:val="both"/>
              <w:rPr>
                <w:rFonts w:eastAsia="Calibri"/>
                <w:b/>
                <w:bCs/>
                <w:color w:val="000000"/>
                <w:lang w:val="de-DE"/>
              </w:rPr>
            </w:pPr>
            <w:r w:rsidRPr="00543862">
              <w:rPr>
                <w:rFonts w:eastAsia="Calibri"/>
                <w:b/>
                <w:bCs/>
                <w:color w:val="000000"/>
                <w:lang w:val="de-DE"/>
              </w:rPr>
              <w:t>Politikat akademike dhe rregullat e mirësjelljes:</w:t>
            </w:r>
          </w:p>
        </w:tc>
      </w:tr>
      <w:tr w:rsidR="00D70A04" w:rsidRPr="00543862" w14:paraId="15CF8D8C" w14:textId="77777777" w:rsidTr="00D70A04">
        <w:trPr>
          <w:trHeight w:val="1088"/>
        </w:trPr>
        <w:tc>
          <w:tcPr>
            <w:tcW w:w="9468" w:type="dxa"/>
            <w:tcBorders>
              <w:top w:val="single" w:sz="4" w:space="0" w:color="000000"/>
              <w:left w:val="single" w:sz="4" w:space="0" w:color="000000"/>
              <w:bottom w:val="single" w:sz="4" w:space="0" w:color="000000"/>
              <w:right w:val="single" w:sz="4" w:space="0" w:color="000000"/>
            </w:tcBorders>
          </w:tcPr>
          <w:p w14:paraId="5B56933B" w14:textId="77777777" w:rsidR="003233E7" w:rsidRPr="00543862" w:rsidRDefault="003233E7" w:rsidP="003233E7">
            <w:pPr>
              <w:numPr>
                <w:ilvl w:val="0"/>
                <w:numId w:val="35"/>
              </w:numPr>
              <w:spacing w:before="100" w:beforeAutospacing="1" w:after="100" w:afterAutospacing="1"/>
              <w:rPr>
                <w:lang w:val="de-DE"/>
              </w:rPr>
            </w:pPr>
            <w:r w:rsidRPr="00543862">
              <w:rPr>
                <w:lang w:val="de-DE"/>
              </w:rPr>
              <w:t>Studentët respektojnë kodin e veshjes të Fakultetit të Arteve.</w:t>
            </w:r>
          </w:p>
          <w:p w14:paraId="235B2C95" w14:textId="77777777" w:rsidR="003233E7" w:rsidRPr="00543862" w:rsidRDefault="003233E7" w:rsidP="003233E7">
            <w:pPr>
              <w:numPr>
                <w:ilvl w:val="0"/>
                <w:numId w:val="35"/>
              </w:numPr>
              <w:spacing w:before="100" w:beforeAutospacing="1" w:after="100" w:afterAutospacing="1"/>
              <w:rPr>
                <w:lang w:val="de-DE"/>
              </w:rPr>
            </w:pPr>
            <w:r w:rsidRPr="00543862">
              <w:rPr>
                <w:lang w:val="de-DE"/>
              </w:rPr>
              <w:t>Trajtimi me respekt reciprok dhe krijimi i një mjedisi të ndershëm dhe etik është i detyrueshëm.</w:t>
            </w:r>
          </w:p>
          <w:p w14:paraId="7BCA040D" w14:textId="77777777" w:rsidR="003233E7" w:rsidRPr="00543862" w:rsidRDefault="003233E7" w:rsidP="003233E7">
            <w:pPr>
              <w:numPr>
                <w:ilvl w:val="0"/>
                <w:numId w:val="35"/>
              </w:numPr>
              <w:spacing w:before="100" w:beforeAutospacing="1" w:after="100" w:afterAutospacing="1"/>
            </w:pPr>
            <w:r w:rsidRPr="00543862">
              <w:t>Shkeljet e rregullave trajtohen nga komisioni disiplinor, sipas statutit të Universitetit.</w:t>
            </w:r>
          </w:p>
          <w:p w14:paraId="100A6235" w14:textId="77777777" w:rsidR="003233E7" w:rsidRPr="00543862" w:rsidRDefault="003233E7" w:rsidP="003233E7">
            <w:pPr>
              <w:numPr>
                <w:ilvl w:val="0"/>
                <w:numId w:val="35"/>
              </w:numPr>
              <w:spacing w:before="100" w:beforeAutospacing="1" w:after="100" w:afterAutospacing="1"/>
            </w:pPr>
            <w:r w:rsidRPr="00543862">
              <w:t>Telefonat celularë fikohen gjatë orëve mësimore. Pijet alkoolike ndalohen; lejohet vetëm ujë dhe mjete pune në klasë.</w:t>
            </w:r>
          </w:p>
          <w:p w14:paraId="58C27006" w14:textId="358A4A62" w:rsidR="003233E7" w:rsidRPr="00DA6811" w:rsidRDefault="003233E7" w:rsidP="003233E7">
            <w:pPr>
              <w:spacing w:before="100" w:beforeAutospacing="1" w:after="100" w:afterAutospacing="1"/>
              <w:outlineLvl w:val="1"/>
            </w:pPr>
            <w:r w:rsidRPr="00DA6811">
              <w:t>Rregullorja e vlerësimit të performancës së studentëve</w:t>
            </w:r>
            <w:r w:rsidR="00DA6811">
              <w:t>:</w:t>
            </w:r>
          </w:p>
          <w:p w14:paraId="36507CC2" w14:textId="77777777" w:rsidR="003233E7" w:rsidRPr="00543862" w:rsidRDefault="003233E7" w:rsidP="003233E7">
            <w:pPr>
              <w:spacing w:before="100" w:beforeAutospacing="1" w:after="100" w:afterAutospacing="1"/>
            </w:pPr>
            <w:r w:rsidRPr="00543862">
              <w:t>Sipas Rregullores së Përgjithshme për Sistemin e Vlerësimit të Performancës së Studentëve të Universitetit të Prishtinës (miratuar më 18.07.2025):</w:t>
            </w:r>
          </w:p>
          <w:p w14:paraId="48CEEB81" w14:textId="77777777" w:rsidR="003233E7" w:rsidRPr="00543862" w:rsidRDefault="003233E7" w:rsidP="003233E7">
            <w:pPr>
              <w:numPr>
                <w:ilvl w:val="0"/>
                <w:numId w:val="36"/>
              </w:numPr>
              <w:spacing w:before="100" w:beforeAutospacing="1" w:after="100" w:afterAutospacing="1"/>
            </w:pPr>
            <w:r w:rsidRPr="00543862">
              <w:t>Vlerësimi i vazhdueshëm zhvillohet gjatë semestrit dhe lidhet me rezultatet e nxënies.</w:t>
            </w:r>
          </w:p>
          <w:p w14:paraId="452D8336" w14:textId="77777777" w:rsidR="003233E7" w:rsidRPr="00543862" w:rsidRDefault="003233E7" w:rsidP="003233E7">
            <w:pPr>
              <w:numPr>
                <w:ilvl w:val="0"/>
                <w:numId w:val="36"/>
              </w:numPr>
              <w:spacing w:before="100" w:beforeAutospacing="1" w:after="100" w:afterAutospacing="1"/>
              <w:rPr>
                <w:lang w:val="de-DE"/>
              </w:rPr>
            </w:pPr>
            <w:r w:rsidRPr="00543862">
              <w:rPr>
                <w:lang w:val="de-DE"/>
              </w:rPr>
              <w:t>Metodat janë transparente, objektive dhe në përputhje me parimet e integritetit akademik.</w:t>
            </w:r>
          </w:p>
          <w:p w14:paraId="7E0F962A" w14:textId="77777777" w:rsidR="003233E7" w:rsidRPr="00543862" w:rsidRDefault="003233E7" w:rsidP="003233E7">
            <w:pPr>
              <w:numPr>
                <w:ilvl w:val="0"/>
                <w:numId w:val="36"/>
              </w:numPr>
              <w:spacing w:before="100" w:beforeAutospacing="1" w:after="100" w:afterAutospacing="1"/>
              <w:rPr>
                <w:lang w:val="de-DE"/>
              </w:rPr>
            </w:pPr>
            <w:r w:rsidRPr="00543862">
              <w:rPr>
                <w:lang w:val="de-DE"/>
              </w:rPr>
              <w:t>Rivlerësimi kërkohet brenda dy ditëve pas shpalljes së rezultateve, drejtuar dekanit.</w:t>
            </w:r>
          </w:p>
          <w:p w14:paraId="3700CA83" w14:textId="77777777" w:rsidR="003233E7" w:rsidRPr="00543862" w:rsidRDefault="003233E7" w:rsidP="003233E7">
            <w:pPr>
              <w:numPr>
                <w:ilvl w:val="0"/>
                <w:numId w:val="36"/>
              </w:numPr>
              <w:spacing w:before="100" w:beforeAutospacing="1" w:after="100" w:afterAutospacing="1"/>
              <w:rPr>
                <w:lang w:val="de-DE"/>
              </w:rPr>
            </w:pPr>
            <w:r w:rsidRPr="00543862">
              <w:rPr>
                <w:lang w:val="de-DE"/>
              </w:rPr>
              <w:t>Provimi final paraqitet deri në tri herë, me mundësi të katërt pas miratimit të dekanit.</w:t>
            </w:r>
          </w:p>
          <w:p w14:paraId="024F3B67" w14:textId="4CF183F0" w:rsidR="00EA4851" w:rsidRPr="00543862" w:rsidRDefault="00EA4851" w:rsidP="00EA4851">
            <w:pPr>
              <w:spacing w:before="100" w:beforeAutospacing="1" w:after="100" w:afterAutospacing="1"/>
              <w:jc w:val="both"/>
              <w:rPr>
                <w:lang w:val="de-DE"/>
              </w:rPr>
            </w:pPr>
            <w:r w:rsidRPr="00543862">
              <w:rPr>
                <w:lang w:val="de-DE"/>
              </w:rPr>
              <w:t xml:space="preserve">Syllabus-i është rishikuar për të qenë në përputhje me standardet bashkëkohore të mësimdhënies dhe Rregulloren e Universitetit të Prishtinës. </w:t>
            </w:r>
          </w:p>
          <w:p w14:paraId="10587647" w14:textId="7346D187" w:rsidR="00EA4851" w:rsidRPr="00543862" w:rsidRDefault="00EA4851" w:rsidP="00EA4851">
            <w:pPr>
              <w:spacing w:before="100" w:beforeAutospacing="1" w:after="100" w:afterAutospacing="1"/>
              <w:jc w:val="both"/>
              <w:rPr>
                <w:lang w:val="de-DE"/>
              </w:rPr>
            </w:pPr>
            <w:r w:rsidRPr="00543862">
              <w:rPr>
                <w:lang w:val="de-DE"/>
              </w:rPr>
              <w:t>05.10.25</w:t>
            </w:r>
          </w:p>
          <w:p w14:paraId="077104BD" w14:textId="77777777" w:rsidR="00D70A04" w:rsidRPr="00543862" w:rsidRDefault="00D70A04" w:rsidP="00EA4851">
            <w:pPr>
              <w:jc w:val="both"/>
              <w:rPr>
                <w:rFonts w:eastAsia="Calibri"/>
                <w:i/>
                <w:color w:val="000000"/>
                <w:lang w:val="de-DE"/>
              </w:rPr>
            </w:pPr>
          </w:p>
        </w:tc>
      </w:tr>
    </w:tbl>
    <w:p w14:paraId="5675E0E4" w14:textId="77777777" w:rsidR="00D70A04" w:rsidRPr="00543862" w:rsidRDefault="00D70A04" w:rsidP="00D70A04">
      <w:pPr>
        <w:pBdr>
          <w:top w:val="nil"/>
          <w:left w:val="nil"/>
          <w:bottom w:val="nil"/>
          <w:right w:val="nil"/>
          <w:between w:val="nil"/>
        </w:pBdr>
        <w:jc w:val="both"/>
        <w:rPr>
          <w:rFonts w:eastAsia="Calibri"/>
          <w:color w:val="000000"/>
          <w:lang w:val="de-DE"/>
        </w:rPr>
      </w:pPr>
    </w:p>
    <w:p w14:paraId="03416B0A" w14:textId="77777777" w:rsidR="00D70A04" w:rsidRPr="00543862" w:rsidRDefault="00D70A04" w:rsidP="00D70A04">
      <w:pPr>
        <w:jc w:val="both"/>
        <w:rPr>
          <w:lang w:val="de-DE"/>
        </w:rPr>
      </w:pPr>
    </w:p>
    <w:sectPr w:rsidR="00D70A04" w:rsidRPr="0054386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347B"/>
    <w:multiLevelType w:val="hybridMultilevel"/>
    <w:tmpl w:val="354633B6"/>
    <w:lvl w:ilvl="0" w:tplc="720836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37BBF"/>
    <w:multiLevelType w:val="multilevel"/>
    <w:tmpl w:val="44666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80B18"/>
    <w:multiLevelType w:val="multilevel"/>
    <w:tmpl w:val="B574A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ED12B9"/>
    <w:multiLevelType w:val="multilevel"/>
    <w:tmpl w:val="EB2A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1F21C5"/>
    <w:multiLevelType w:val="multilevel"/>
    <w:tmpl w:val="9346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676D86"/>
    <w:multiLevelType w:val="multilevel"/>
    <w:tmpl w:val="E278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E7579C"/>
    <w:multiLevelType w:val="multilevel"/>
    <w:tmpl w:val="901E4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377942"/>
    <w:multiLevelType w:val="multilevel"/>
    <w:tmpl w:val="66AA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C748C4"/>
    <w:multiLevelType w:val="multilevel"/>
    <w:tmpl w:val="AB06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C07239"/>
    <w:multiLevelType w:val="multilevel"/>
    <w:tmpl w:val="A77CD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1CB1F83"/>
    <w:multiLevelType w:val="multilevel"/>
    <w:tmpl w:val="4D52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DD63AF"/>
    <w:multiLevelType w:val="multilevel"/>
    <w:tmpl w:val="1798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A96C96"/>
    <w:multiLevelType w:val="multilevel"/>
    <w:tmpl w:val="2C2AA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921966"/>
    <w:multiLevelType w:val="multilevel"/>
    <w:tmpl w:val="4140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E84248"/>
    <w:multiLevelType w:val="multilevel"/>
    <w:tmpl w:val="21960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202506"/>
    <w:multiLevelType w:val="multilevel"/>
    <w:tmpl w:val="FCE4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406E8F"/>
    <w:multiLevelType w:val="multilevel"/>
    <w:tmpl w:val="444A5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801D14"/>
    <w:multiLevelType w:val="hybridMultilevel"/>
    <w:tmpl w:val="A546F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7A6414"/>
    <w:multiLevelType w:val="multilevel"/>
    <w:tmpl w:val="558C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CF16FA"/>
    <w:multiLevelType w:val="multilevel"/>
    <w:tmpl w:val="2DAA5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3183955"/>
    <w:multiLevelType w:val="multilevel"/>
    <w:tmpl w:val="68609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0A66A0"/>
    <w:multiLevelType w:val="multilevel"/>
    <w:tmpl w:val="CF383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550471"/>
    <w:multiLevelType w:val="multilevel"/>
    <w:tmpl w:val="28DA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D964EA"/>
    <w:multiLevelType w:val="multilevel"/>
    <w:tmpl w:val="47C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87C7E3A"/>
    <w:multiLevelType w:val="multilevel"/>
    <w:tmpl w:val="7D62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D57BB2"/>
    <w:multiLevelType w:val="multilevel"/>
    <w:tmpl w:val="3832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653758"/>
    <w:multiLevelType w:val="multilevel"/>
    <w:tmpl w:val="D2CA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8C644F"/>
    <w:multiLevelType w:val="multilevel"/>
    <w:tmpl w:val="CFAA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8E38E9"/>
    <w:multiLevelType w:val="multilevel"/>
    <w:tmpl w:val="1FD6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893B6B"/>
    <w:multiLevelType w:val="multilevel"/>
    <w:tmpl w:val="735A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9F43DC"/>
    <w:multiLevelType w:val="multilevel"/>
    <w:tmpl w:val="1D6E5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AA2956"/>
    <w:multiLevelType w:val="multilevel"/>
    <w:tmpl w:val="1B34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990649"/>
    <w:multiLevelType w:val="multilevel"/>
    <w:tmpl w:val="9466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C63BBA"/>
    <w:multiLevelType w:val="multilevel"/>
    <w:tmpl w:val="0380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225B45"/>
    <w:multiLevelType w:val="multilevel"/>
    <w:tmpl w:val="60309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C234C1F"/>
    <w:multiLevelType w:val="multilevel"/>
    <w:tmpl w:val="2AD0B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D78726D"/>
    <w:multiLevelType w:val="multilevel"/>
    <w:tmpl w:val="02A4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796469"/>
    <w:multiLevelType w:val="multilevel"/>
    <w:tmpl w:val="DCFE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7F02A1"/>
    <w:multiLevelType w:val="multilevel"/>
    <w:tmpl w:val="0020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1F24EE"/>
    <w:multiLevelType w:val="hybridMultilevel"/>
    <w:tmpl w:val="698C9A4A"/>
    <w:lvl w:ilvl="0" w:tplc="720836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43793B"/>
    <w:multiLevelType w:val="multilevel"/>
    <w:tmpl w:val="618C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191CE0"/>
    <w:multiLevelType w:val="hybridMultilevel"/>
    <w:tmpl w:val="D39A4D7C"/>
    <w:lvl w:ilvl="0" w:tplc="720836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DB09C1"/>
    <w:multiLevelType w:val="multilevel"/>
    <w:tmpl w:val="D7BC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2E687C"/>
    <w:multiLevelType w:val="multilevel"/>
    <w:tmpl w:val="6488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5257C4"/>
    <w:multiLevelType w:val="multilevel"/>
    <w:tmpl w:val="87AA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BE72CA"/>
    <w:multiLevelType w:val="multilevel"/>
    <w:tmpl w:val="EF30C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217FF0"/>
    <w:multiLevelType w:val="multilevel"/>
    <w:tmpl w:val="D284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5"/>
  </w:num>
  <w:num w:numId="3">
    <w:abstractNumId w:val="39"/>
  </w:num>
  <w:num w:numId="4">
    <w:abstractNumId w:val="17"/>
  </w:num>
  <w:num w:numId="5">
    <w:abstractNumId w:val="0"/>
  </w:num>
  <w:num w:numId="6">
    <w:abstractNumId w:val="41"/>
  </w:num>
  <w:num w:numId="7">
    <w:abstractNumId w:val="2"/>
  </w:num>
  <w:num w:numId="8">
    <w:abstractNumId w:val="5"/>
  </w:num>
  <w:num w:numId="9">
    <w:abstractNumId w:val="42"/>
  </w:num>
  <w:num w:numId="10">
    <w:abstractNumId w:val="43"/>
  </w:num>
  <w:num w:numId="11">
    <w:abstractNumId w:val="29"/>
  </w:num>
  <w:num w:numId="12">
    <w:abstractNumId w:val="36"/>
  </w:num>
  <w:num w:numId="13">
    <w:abstractNumId w:val="23"/>
  </w:num>
  <w:num w:numId="14">
    <w:abstractNumId w:val="34"/>
  </w:num>
  <w:num w:numId="15">
    <w:abstractNumId w:val="8"/>
  </w:num>
  <w:num w:numId="16">
    <w:abstractNumId w:val="26"/>
  </w:num>
  <w:num w:numId="17">
    <w:abstractNumId w:val="30"/>
  </w:num>
  <w:num w:numId="18">
    <w:abstractNumId w:val="4"/>
  </w:num>
  <w:num w:numId="19">
    <w:abstractNumId w:val="18"/>
  </w:num>
  <w:num w:numId="20">
    <w:abstractNumId w:val="27"/>
  </w:num>
  <w:num w:numId="21">
    <w:abstractNumId w:val="3"/>
  </w:num>
  <w:num w:numId="22">
    <w:abstractNumId w:val="40"/>
  </w:num>
  <w:num w:numId="23">
    <w:abstractNumId w:val="21"/>
  </w:num>
  <w:num w:numId="24">
    <w:abstractNumId w:val="14"/>
  </w:num>
  <w:num w:numId="25">
    <w:abstractNumId w:val="33"/>
  </w:num>
  <w:num w:numId="26">
    <w:abstractNumId w:val="28"/>
  </w:num>
  <w:num w:numId="27">
    <w:abstractNumId w:val="1"/>
  </w:num>
  <w:num w:numId="28">
    <w:abstractNumId w:val="22"/>
  </w:num>
  <w:num w:numId="29">
    <w:abstractNumId w:val="32"/>
  </w:num>
  <w:num w:numId="30">
    <w:abstractNumId w:val="38"/>
  </w:num>
  <w:num w:numId="31">
    <w:abstractNumId w:val="24"/>
  </w:num>
  <w:num w:numId="32">
    <w:abstractNumId w:val="31"/>
  </w:num>
  <w:num w:numId="33">
    <w:abstractNumId w:val="16"/>
  </w:num>
  <w:num w:numId="34">
    <w:abstractNumId w:val="6"/>
  </w:num>
  <w:num w:numId="35">
    <w:abstractNumId w:val="25"/>
  </w:num>
  <w:num w:numId="36">
    <w:abstractNumId w:val="46"/>
  </w:num>
  <w:num w:numId="37">
    <w:abstractNumId w:val="45"/>
  </w:num>
  <w:num w:numId="38">
    <w:abstractNumId w:val="7"/>
  </w:num>
  <w:num w:numId="39">
    <w:abstractNumId w:val="37"/>
  </w:num>
  <w:num w:numId="40">
    <w:abstractNumId w:val="15"/>
  </w:num>
  <w:num w:numId="41">
    <w:abstractNumId w:val="44"/>
  </w:num>
  <w:num w:numId="42">
    <w:abstractNumId w:val="10"/>
  </w:num>
  <w:num w:numId="43">
    <w:abstractNumId w:val="20"/>
  </w:num>
  <w:num w:numId="44">
    <w:abstractNumId w:val="12"/>
  </w:num>
  <w:num w:numId="45">
    <w:abstractNumId w:val="11"/>
  </w:num>
  <w:num w:numId="46">
    <w:abstractNumId w:val="13"/>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A04"/>
    <w:rsid w:val="00001229"/>
    <w:rsid w:val="00044E6B"/>
    <w:rsid w:val="00045A7B"/>
    <w:rsid w:val="00047DB7"/>
    <w:rsid w:val="000C3059"/>
    <w:rsid w:val="001B5FE5"/>
    <w:rsid w:val="002076F5"/>
    <w:rsid w:val="002A570B"/>
    <w:rsid w:val="002C6210"/>
    <w:rsid w:val="003233E7"/>
    <w:rsid w:val="00357BF7"/>
    <w:rsid w:val="0036102D"/>
    <w:rsid w:val="003802A2"/>
    <w:rsid w:val="00485172"/>
    <w:rsid w:val="004B7AE7"/>
    <w:rsid w:val="00543862"/>
    <w:rsid w:val="00586F7D"/>
    <w:rsid w:val="005A788B"/>
    <w:rsid w:val="005C0476"/>
    <w:rsid w:val="005C458B"/>
    <w:rsid w:val="00760AB4"/>
    <w:rsid w:val="00783C37"/>
    <w:rsid w:val="008D317F"/>
    <w:rsid w:val="00917BD0"/>
    <w:rsid w:val="009A2985"/>
    <w:rsid w:val="00A11161"/>
    <w:rsid w:val="00B860CA"/>
    <w:rsid w:val="00BB0B86"/>
    <w:rsid w:val="00BD281B"/>
    <w:rsid w:val="00C00873"/>
    <w:rsid w:val="00C345BF"/>
    <w:rsid w:val="00C51775"/>
    <w:rsid w:val="00D70A04"/>
    <w:rsid w:val="00DA6811"/>
    <w:rsid w:val="00E425EB"/>
    <w:rsid w:val="00E454EE"/>
    <w:rsid w:val="00E9210C"/>
    <w:rsid w:val="00EA4851"/>
    <w:rsid w:val="00EB5F70"/>
    <w:rsid w:val="00EE593E"/>
    <w:rsid w:val="00F66E8F"/>
    <w:rsid w:val="00F81A56"/>
    <w:rsid w:val="00FB6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8C18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A0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A04"/>
    <w:pPr>
      <w:ind w:left="720"/>
      <w:contextualSpacing/>
    </w:pPr>
  </w:style>
  <w:style w:type="paragraph" w:styleId="NormalWeb">
    <w:name w:val="Normal (Web)"/>
    <w:basedOn w:val="Normal"/>
    <w:uiPriority w:val="99"/>
    <w:unhideWhenUsed/>
    <w:rsid w:val="00D70A04"/>
    <w:pPr>
      <w:spacing w:before="100" w:beforeAutospacing="1" w:after="100" w:afterAutospacing="1"/>
    </w:pPr>
    <w:rPr>
      <w:rFonts w:ascii="Times" w:eastAsiaTheme="minorHAnsi" w:hAnsi="Times"/>
      <w:sz w:val="20"/>
      <w:szCs w:val="20"/>
    </w:rPr>
  </w:style>
  <w:style w:type="character" w:customStyle="1" w:styleId="a-size-large">
    <w:name w:val="a-size-large"/>
    <w:basedOn w:val="DefaultParagraphFont"/>
    <w:rsid w:val="00D70A0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A0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A04"/>
    <w:pPr>
      <w:ind w:left="720"/>
      <w:contextualSpacing/>
    </w:pPr>
  </w:style>
  <w:style w:type="paragraph" w:styleId="NormalWeb">
    <w:name w:val="Normal (Web)"/>
    <w:basedOn w:val="Normal"/>
    <w:uiPriority w:val="99"/>
    <w:unhideWhenUsed/>
    <w:rsid w:val="00D70A04"/>
    <w:pPr>
      <w:spacing w:before="100" w:beforeAutospacing="1" w:after="100" w:afterAutospacing="1"/>
    </w:pPr>
    <w:rPr>
      <w:rFonts w:ascii="Times" w:eastAsiaTheme="minorHAnsi" w:hAnsi="Times"/>
      <w:sz w:val="20"/>
      <w:szCs w:val="20"/>
    </w:rPr>
  </w:style>
  <w:style w:type="character" w:customStyle="1" w:styleId="a-size-large">
    <w:name w:val="a-size-large"/>
    <w:basedOn w:val="DefaultParagraphFont"/>
    <w:rsid w:val="00D70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4871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2149</Words>
  <Characters>12250</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macbookair</dc:creator>
  <cp:keywords/>
  <dc:description/>
  <cp:lastModifiedBy>naser eni</cp:lastModifiedBy>
  <cp:revision>6</cp:revision>
  <dcterms:created xsi:type="dcterms:W3CDTF">2025-10-03T06:18:00Z</dcterms:created>
  <dcterms:modified xsi:type="dcterms:W3CDTF">2025-10-03T10:29:00Z</dcterms:modified>
</cp:coreProperties>
</file>