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03ACD" w14:textId="6CAA670C" w:rsidR="007D77B9" w:rsidRPr="003C115E" w:rsidRDefault="007D77B9" w:rsidP="007D77B9">
      <w:pPr>
        <w:jc w:val="both"/>
        <w:rPr>
          <w:rFonts w:eastAsia="Calibri"/>
          <w:u w:val="single"/>
          <w:lang w:val="de-DE"/>
        </w:rPr>
      </w:pPr>
      <w:r w:rsidRPr="003C115E">
        <w:rPr>
          <w:rFonts w:eastAsia="Calibri"/>
          <w:u w:val="single"/>
          <w:lang w:val="de-DE"/>
        </w:rPr>
        <w:t xml:space="preserve">Formular për SYLLABUS të Lëndës </w:t>
      </w:r>
      <w:r w:rsidR="00402111">
        <w:rPr>
          <w:color w:val="000000" w:themeColor="text1"/>
          <w:lang w:val="de-DE"/>
        </w:rPr>
        <w:t>: Ilustrim Aplikativ I</w:t>
      </w:r>
    </w:p>
    <w:p w14:paraId="28AC8272" w14:textId="77777777" w:rsidR="007D77B9" w:rsidRPr="003C115E" w:rsidRDefault="007D77B9" w:rsidP="007D77B9">
      <w:pPr>
        <w:jc w:val="both"/>
        <w:rPr>
          <w:rFonts w:eastAsia="Calibri"/>
          <w:lang w:val="de-DE"/>
        </w:rPr>
      </w:pPr>
    </w:p>
    <w:tbl>
      <w:tblPr>
        <w:tblpPr w:leftFromText="180" w:rightFromText="180" w:vertAnchor="text" w:tblpY="1"/>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8"/>
        <w:gridCol w:w="1799"/>
        <w:gridCol w:w="1425"/>
        <w:gridCol w:w="1770"/>
        <w:gridCol w:w="2656"/>
      </w:tblGrid>
      <w:tr w:rsidR="007D77B9" w:rsidRPr="003C115E" w14:paraId="2E0DA91C" w14:textId="77777777" w:rsidTr="007D77B9">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7D151D30" w14:textId="77777777" w:rsidR="007D77B9" w:rsidRPr="003C115E" w:rsidRDefault="007D77B9" w:rsidP="007D77B9">
            <w:pPr>
              <w:pBdr>
                <w:top w:val="nil"/>
                <w:left w:val="nil"/>
                <w:bottom w:val="nil"/>
                <w:right w:val="nil"/>
                <w:between w:val="nil"/>
              </w:pBdr>
              <w:jc w:val="both"/>
              <w:rPr>
                <w:rFonts w:eastAsia="Calibri"/>
                <w:color w:val="000000"/>
              </w:rPr>
            </w:pPr>
            <w:r w:rsidRPr="003C115E">
              <w:rPr>
                <w:rFonts w:eastAsia="Calibri"/>
                <w:color w:val="000000"/>
              </w:rPr>
              <w:t>Tëdhënabaziketëlëndës</w:t>
            </w:r>
          </w:p>
        </w:tc>
      </w:tr>
      <w:tr w:rsidR="007D77B9" w:rsidRPr="003C115E" w14:paraId="65F31B3F" w14:textId="77777777" w:rsidTr="007D77B9">
        <w:tc>
          <w:tcPr>
            <w:tcW w:w="3617" w:type="dxa"/>
            <w:gridSpan w:val="2"/>
            <w:tcBorders>
              <w:top w:val="single" w:sz="4" w:space="0" w:color="000000"/>
              <w:left w:val="single" w:sz="4" w:space="0" w:color="000000"/>
              <w:bottom w:val="single" w:sz="4" w:space="0" w:color="000000"/>
              <w:right w:val="single" w:sz="4" w:space="0" w:color="000000"/>
            </w:tcBorders>
          </w:tcPr>
          <w:p w14:paraId="5D1D5596" w14:textId="77777777" w:rsidR="007D77B9" w:rsidRPr="003C115E" w:rsidRDefault="007D77B9" w:rsidP="007D77B9">
            <w:pPr>
              <w:pBdr>
                <w:top w:val="nil"/>
                <w:left w:val="nil"/>
                <w:bottom w:val="nil"/>
                <w:right w:val="nil"/>
                <w:between w:val="nil"/>
              </w:pBdr>
              <w:jc w:val="both"/>
              <w:rPr>
                <w:rFonts w:eastAsia="Calibri"/>
                <w:color w:val="000000"/>
              </w:rPr>
            </w:pPr>
            <w:r w:rsidRPr="003C115E">
              <w:rPr>
                <w:rFonts w:eastAsia="Calibri"/>
                <w:color w:val="000000"/>
              </w:rPr>
              <w:t xml:space="preserve">Njësia akademike: </w:t>
            </w:r>
          </w:p>
        </w:tc>
        <w:tc>
          <w:tcPr>
            <w:tcW w:w="5851" w:type="dxa"/>
            <w:gridSpan w:val="3"/>
            <w:tcBorders>
              <w:top w:val="single" w:sz="4" w:space="0" w:color="000000"/>
              <w:left w:val="single" w:sz="4" w:space="0" w:color="000000"/>
              <w:bottom w:val="single" w:sz="4" w:space="0" w:color="000000"/>
              <w:right w:val="single" w:sz="4" w:space="0" w:color="000000"/>
            </w:tcBorders>
          </w:tcPr>
          <w:p w14:paraId="49694118" w14:textId="77777777" w:rsidR="007D77B9" w:rsidRPr="003C115E" w:rsidRDefault="007D77B9" w:rsidP="007D77B9">
            <w:pPr>
              <w:pBdr>
                <w:top w:val="nil"/>
                <w:left w:val="nil"/>
                <w:bottom w:val="nil"/>
                <w:right w:val="nil"/>
                <w:between w:val="nil"/>
              </w:pBdr>
              <w:jc w:val="both"/>
              <w:rPr>
                <w:rFonts w:eastAsia="Calibri"/>
                <w:color w:val="000000"/>
              </w:rPr>
            </w:pPr>
            <w:r w:rsidRPr="003C115E">
              <w:rPr>
                <w:rFonts w:eastAsia="Calibri"/>
                <w:color w:val="000000"/>
              </w:rPr>
              <w:t xml:space="preserve">DAB - </w:t>
            </w:r>
          </w:p>
        </w:tc>
      </w:tr>
      <w:tr w:rsidR="007D77B9" w:rsidRPr="003C115E" w14:paraId="41722106" w14:textId="77777777" w:rsidTr="007D77B9">
        <w:tc>
          <w:tcPr>
            <w:tcW w:w="3617" w:type="dxa"/>
            <w:gridSpan w:val="2"/>
            <w:tcBorders>
              <w:top w:val="single" w:sz="4" w:space="0" w:color="000000"/>
              <w:left w:val="single" w:sz="4" w:space="0" w:color="000000"/>
              <w:bottom w:val="single" w:sz="4" w:space="0" w:color="000000"/>
              <w:right w:val="single" w:sz="4" w:space="0" w:color="000000"/>
            </w:tcBorders>
          </w:tcPr>
          <w:p w14:paraId="3A691E72" w14:textId="77777777" w:rsidR="007D77B9" w:rsidRPr="003C115E" w:rsidRDefault="007D77B9" w:rsidP="007D77B9">
            <w:pPr>
              <w:pBdr>
                <w:top w:val="nil"/>
                <w:left w:val="nil"/>
                <w:bottom w:val="nil"/>
                <w:right w:val="nil"/>
                <w:between w:val="nil"/>
              </w:pBdr>
              <w:jc w:val="both"/>
              <w:rPr>
                <w:rFonts w:eastAsia="Calibri"/>
                <w:color w:val="000000"/>
              </w:rPr>
            </w:pPr>
            <w:r w:rsidRPr="003C115E">
              <w:rPr>
                <w:rFonts w:eastAsia="Calibri"/>
                <w:color w:val="000000"/>
              </w:rPr>
              <w:t>Titulli i lëndës:</w:t>
            </w:r>
          </w:p>
        </w:tc>
        <w:tc>
          <w:tcPr>
            <w:tcW w:w="5851" w:type="dxa"/>
            <w:gridSpan w:val="3"/>
            <w:tcBorders>
              <w:top w:val="single" w:sz="4" w:space="0" w:color="000000"/>
              <w:left w:val="single" w:sz="4" w:space="0" w:color="000000"/>
              <w:bottom w:val="single" w:sz="4" w:space="0" w:color="000000"/>
              <w:right w:val="single" w:sz="4" w:space="0" w:color="000000"/>
            </w:tcBorders>
          </w:tcPr>
          <w:p w14:paraId="6DC1DE18" w14:textId="01FC3492" w:rsidR="007D77B9" w:rsidRPr="003C115E" w:rsidRDefault="0001753D" w:rsidP="007D77B9">
            <w:pPr>
              <w:rPr>
                <w:color w:val="000000" w:themeColor="text1"/>
              </w:rPr>
            </w:pPr>
            <w:r>
              <w:rPr>
                <w:color w:val="000000" w:themeColor="text1"/>
              </w:rPr>
              <w:t xml:space="preserve"> Ilustrim Aplikativ I</w:t>
            </w:r>
          </w:p>
        </w:tc>
      </w:tr>
      <w:tr w:rsidR="007D77B9" w:rsidRPr="003C115E" w14:paraId="2723D54F" w14:textId="77777777" w:rsidTr="007D77B9">
        <w:tc>
          <w:tcPr>
            <w:tcW w:w="3617" w:type="dxa"/>
            <w:gridSpan w:val="2"/>
            <w:tcBorders>
              <w:top w:val="single" w:sz="4" w:space="0" w:color="000000"/>
              <w:left w:val="single" w:sz="4" w:space="0" w:color="000000"/>
              <w:bottom w:val="single" w:sz="4" w:space="0" w:color="000000"/>
              <w:right w:val="single" w:sz="4" w:space="0" w:color="000000"/>
            </w:tcBorders>
          </w:tcPr>
          <w:p w14:paraId="5269C902" w14:textId="77777777" w:rsidR="007D77B9" w:rsidRPr="003C115E" w:rsidRDefault="007D77B9" w:rsidP="007D77B9">
            <w:pPr>
              <w:pBdr>
                <w:top w:val="nil"/>
                <w:left w:val="nil"/>
                <w:bottom w:val="nil"/>
                <w:right w:val="nil"/>
                <w:between w:val="nil"/>
              </w:pBdr>
              <w:jc w:val="both"/>
              <w:rPr>
                <w:rFonts w:eastAsia="Calibri"/>
                <w:color w:val="000000"/>
              </w:rPr>
            </w:pPr>
            <w:r w:rsidRPr="003C115E">
              <w:rPr>
                <w:rFonts w:eastAsia="Calibri"/>
                <w:color w:val="000000"/>
              </w:rPr>
              <w:t>Niveli:</w:t>
            </w:r>
          </w:p>
        </w:tc>
        <w:tc>
          <w:tcPr>
            <w:tcW w:w="5851" w:type="dxa"/>
            <w:gridSpan w:val="3"/>
            <w:tcBorders>
              <w:top w:val="single" w:sz="4" w:space="0" w:color="000000"/>
              <w:left w:val="single" w:sz="4" w:space="0" w:color="000000"/>
              <w:bottom w:val="single" w:sz="4" w:space="0" w:color="000000"/>
              <w:right w:val="single" w:sz="4" w:space="0" w:color="000000"/>
            </w:tcBorders>
          </w:tcPr>
          <w:p w14:paraId="3F5125CC" w14:textId="77777777" w:rsidR="007D77B9" w:rsidRPr="003C115E" w:rsidRDefault="007D77B9" w:rsidP="007D77B9">
            <w:pPr>
              <w:rPr>
                <w:color w:val="000000" w:themeColor="text1"/>
              </w:rPr>
            </w:pPr>
            <w:r w:rsidRPr="003C115E">
              <w:rPr>
                <w:color w:val="000000" w:themeColor="text1"/>
              </w:rPr>
              <w:t>BA</w:t>
            </w:r>
          </w:p>
        </w:tc>
      </w:tr>
      <w:tr w:rsidR="007D77B9" w:rsidRPr="003C115E" w14:paraId="4E5F6FAA" w14:textId="77777777" w:rsidTr="007D77B9">
        <w:tc>
          <w:tcPr>
            <w:tcW w:w="3617" w:type="dxa"/>
            <w:gridSpan w:val="2"/>
            <w:tcBorders>
              <w:top w:val="single" w:sz="4" w:space="0" w:color="000000"/>
              <w:left w:val="single" w:sz="4" w:space="0" w:color="000000"/>
              <w:bottom w:val="single" w:sz="4" w:space="0" w:color="000000"/>
              <w:right w:val="single" w:sz="4" w:space="0" w:color="000000"/>
            </w:tcBorders>
          </w:tcPr>
          <w:p w14:paraId="24BAF524" w14:textId="77777777" w:rsidR="007D77B9" w:rsidRPr="003C115E" w:rsidRDefault="007D77B9" w:rsidP="007D77B9">
            <w:pPr>
              <w:pBdr>
                <w:top w:val="nil"/>
                <w:left w:val="nil"/>
                <w:bottom w:val="nil"/>
                <w:right w:val="nil"/>
                <w:between w:val="nil"/>
              </w:pBdr>
              <w:jc w:val="both"/>
              <w:rPr>
                <w:rFonts w:eastAsia="Calibri"/>
                <w:color w:val="000000"/>
              </w:rPr>
            </w:pPr>
            <w:r w:rsidRPr="003C115E">
              <w:rPr>
                <w:rFonts w:eastAsia="Calibri"/>
                <w:color w:val="000000"/>
              </w:rPr>
              <w:t>Statusilëndës:</w:t>
            </w:r>
          </w:p>
        </w:tc>
        <w:tc>
          <w:tcPr>
            <w:tcW w:w="5851" w:type="dxa"/>
            <w:gridSpan w:val="3"/>
            <w:tcBorders>
              <w:top w:val="single" w:sz="4" w:space="0" w:color="000000"/>
              <w:left w:val="single" w:sz="4" w:space="0" w:color="000000"/>
              <w:bottom w:val="single" w:sz="4" w:space="0" w:color="000000"/>
              <w:right w:val="single" w:sz="4" w:space="0" w:color="000000"/>
            </w:tcBorders>
          </w:tcPr>
          <w:p w14:paraId="335B3DD2" w14:textId="77777777" w:rsidR="007D77B9" w:rsidRPr="003C115E" w:rsidRDefault="007D77B9" w:rsidP="007D77B9">
            <w:pPr>
              <w:rPr>
                <w:color w:val="000000" w:themeColor="text1"/>
              </w:rPr>
            </w:pPr>
            <w:r w:rsidRPr="003C115E">
              <w:rPr>
                <w:color w:val="000000" w:themeColor="text1"/>
              </w:rPr>
              <w:t>Obligative</w:t>
            </w:r>
          </w:p>
        </w:tc>
      </w:tr>
      <w:tr w:rsidR="007D77B9" w:rsidRPr="003C115E" w14:paraId="05D37C3A" w14:textId="77777777" w:rsidTr="007D77B9">
        <w:tc>
          <w:tcPr>
            <w:tcW w:w="3617" w:type="dxa"/>
            <w:gridSpan w:val="2"/>
            <w:tcBorders>
              <w:top w:val="single" w:sz="4" w:space="0" w:color="000000"/>
              <w:left w:val="single" w:sz="4" w:space="0" w:color="000000"/>
              <w:bottom w:val="single" w:sz="4" w:space="0" w:color="000000"/>
              <w:right w:val="single" w:sz="4" w:space="0" w:color="000000"/>
            </w:tcBorders>
          </w:tcPr>
          <w:p w14:paraId="3E4BA673" w14:textId="77777777" w:rsidR="007D77B9" w:rsidRPr="003C115E" w:rsidRDefault="007D77B9" w:rsidP="007D77B9">
            <w:pPr>
              <w:pBdr>
                <w:top w:val="nil"/>
                <w:left w:val="nil"/>
                <w:bottom w:val="nil"/>
                <w:right w:val="nil"/>
                <w:between w:val="nil"/>
              </w:pBdr>
              <w:jc w:val="both"/>
              <w:rPr>
                <w:rFonts w:eastAsia="Calibri"/>
                <w:color w:val="000000"/>
              </w:rPr>
            </w:pPr>
            <w:r w:rsidRPr="003C115E">
              <w:rPr>
                <w:rFonts w:eastAsia="Calibri"/>
                <w:color w:val="000000"/>
              </w:rPr>
              <w:t>Viti i studimeve:</w:t>
            </w:r>
          </w:p>
        </w:tc>
        <w:tc>
          <w:tcPr>
            <w:tcW w:w="5851" w:type="dxa"/>
            <w:gridSpan w:val="3"/>
            <w:tcBorders>
              <w:top w:val="single" w:sz="4" w:space="0" w:color="000000"/>
              <w:left w:val="single" w:sz="4" w:space="0" w:color="000000"/>
              <w:bottom w:val="single" w:sz="4" w:space="0" w:color="000000"/>
              <w:right w:val="single" w:sz="4" w:space="0" w:color="000000"/>
            </w:tcBorders>
          </w:tcPr>
          <w:p w14:paraId="773D4D82" w14:textId="77777777" w:rsidR="007D77B9" w:rsidRPr="003C115E" w:rsidRDefault="007D77B9" w:rsidP="007D77B9">
            <w:pPr>
              <w:rPr>
                <w:color w:val="000000" w:themeColor="text1"/>
              </w:rPr>
            </w:pPr>
            <w:r w:rsidRPr="003C115E">
              <w:rPr>
                <w:color w:val="000000" w:themeColor="text1"/>
              </w:rPr>
              <w:t>III – Semestri V dhe VI</w:t>
            </w:r>
          </w:p>
        </w:tc>
      </w:tr>
      <w:tr w:rsidR="007D77B9" w:rsidRPr="003C115E" w14:paraId="0A3570BB" w14:textId="77777777" w:rsidTr="007D77B9">
        <w:tc>
          <w:tcPr>
            <w:tcW w:w="3617" w:type="dxa"/>
            <w:gridSpan w:val="2"/>
            <w:tcBorders>
              <w:top w:val="single" w:sz="4" w:space="0" w:color="000000"/>
              <w:left w:val="single" w:sz="4" w:space="0" w:color="000000"/>
              <w:bottom w:val="single" w:sz="4" w:space="0" w:color="000000"/>
              <w:right w:val="single" w:sz="4" w:space="0" w:color="000000"/>
            </w:tcBorders>
          </w:tcPr>
          <w:p w14:paraId="1D516443" w14:textId="77777777" w:rsidR="007D77B9" w:rsidRPr="003C115E" w:rsidRDefault="007D77B9" w:rsidP="007D77B9">
            <w:pPr>
              <w:pBdr>
                <w:top w:val="nil"/>
                <w:left w:val="nil"/>
                <w:bottom w:val="nil"/>
                <w:right w:val="nil"/>
                <w:between w:val="nil"/>
              </w:pBdr>
              <w:jc w:val="both"/>
              <w:rPr>
                <w:rFonts w:eastAsia="Calibri"/>
                <w:color w:val="000000"/>
              </w:rPr>
            </w:pPr>
            <w:r w:rsidRPr="003C115E">
              <w:rPr>
                <w:rFonts w:eastAsia="Calibri"/>
                <w:color w:val="000000"/>
              </w:rPr>
              <w:t>Numri i orëve në javë:</w:t>
            </w:r>
          </w:p>
        </w:tc>
        <w:tc>
          <w:tcPr>
            <w:tcW w:w="5851" w:type="dxa"/>
            <w:gridSpan w:val="3"/>
            <w:tcBorders>
              <w:top w:val="single" w:sz="4" w:space="0" w:color="000000"/>
              <w:left w:val="single" w:sz="4" w:space="0" w:color="000000"/>
              <w:bottom w:val="single" w:sz="4" w:space="0" w:color="000000"/>
              <w:right w:val="single" w:sz="4" w:space="0" w:color="000000"/>
            </w:tcBorders>
          </w:tcPr>
          <w:p w14:paraId="568011BD" w14:textId="77777777" w:rsidR="007D77B9" w:rsidRPr="003C115E" w:rsidRDefault="007D77B9" w:rsidP="007D77B9">
            <w:pPr>
              <w:rPr>
                <w:color w:val="000000" w:themeColor="text1"/>
              </w:rPr>
            </w:pPr>
            <w:r w:rsidRPr="003C115E">
              <w:rPr>
                <w:color w:val="000000" w:themeColor="text1"/>
              </w:rPr>
              <w:t>4</w:t>
            </w:r>
          </w:p>
        </w:tc>
      </w:tr>
      <w:tr w:rsidR="007D77B9" w:rsidRPr="003C115E" w14:paraId="7A0D19F4" w14:textId="77777777" w:rsidTr="007D77B9">
        <w:tc>
          <w:tcPr>
            <w:tcW w:w="3617" w:type="dxa"/>
            <w:gridSpan w:val="2"/>
            <w:tcBorders>
              <w:top w:val="single" w:sz="4" w:space="0" w:color="000000"/>
              <w:left w:val="single" w:sz="4" w:space="0" w:color="000000"/>
              <w:bottom w:val="single" w:sz="4" w:space="0" w:color="000000"/>
              <w:right w:val="single" w:sz="4" w:space="0" w:color="000000"/>
            </w:tcBorders>
          </w:tcPr>
          <w:p w14:paraId="3F326D15" w14:textId="77777777" w:rsidR="007D77B9" w:rsidRPr="003C115E" w:rsidRDefault="007D77B9" w:rsidP="007D77B9">
            <w:pPr>
              <w:pBdr>
                <w:top w:val="nil"/>
                <w:left w:val="nil"/>
                <w:bottom w:val="nil"/>
                <w:right w:val="nil"/>
                <w:between w:val="nil"/>
              </w:pBdr>
              <w:jc w:val="both"/>
              <w:rPr>
                <w:rFonts w:eastAsia="Calibri"/>
                <w:color w:val="000000"/>
              </w:rPr>
            </w:pPr>
            <w:r w:rsidRPr="003C115E">
              <w:rPr>
                <w:rFonts w:eastAsia="Calibri"/>
                <w:color w:val="000000"/>
              </w:rPr>
              <w:t>Vlera në kredi – ECTS:</w:t>
            </w:r>
          </w:p>
        </w:tc>
        <w:tc>
          <w:tcPr>
            <w:tcW w:w="5851" w:type="dxa"/>
            <w:gridSpan w:val="3"/>
            <w:tcBorders>
              <w:top w:val="single" w:sz="4" w:space="0" w:color="000000"/>
              <w:left w:val="single" w:sz="4" w:space="0" w:color="000000"/>
              <w:bottom w:val="single" w:sz="4" w:space="0" w:color="000000"/>
              <w:right w:val="single" w:sz="4" w:space="0" w:color="000000"/>
            </w:tcBorders>
          </w:tcPr>
          <w:p w14:paraId="0C8F8C7C" w14:textId="77777777" w:rsidR="007D77B9" w:rsidRPr="003C115E" w:rsidRDefault="007D77B9" w:rsidP="007D77B9">
            <w:pPr>
              <w:rPr>
                <w:color w:val="000000" w:themeColor="text1"/>
              </w:rPr>
            </w:pPr>
            <w:r w:rsidRPr="003C115E">
              <w:rPr>
                <w:color w:val="000000" w:themeColor="text1"/>
              </w:rPr>
              <w:t>6</w:t>
            </w:r>
          </w:p>
        </w:tc>
      </w:tr>
      <w:tr w:rsidR="007D77B9" w:rsidRPr="003C115E" w14:paraId="42997AEC" w14:textId="77777777" w:rsidTr="007D77B9">
        <w:tc>
          <w:tcPr>
            <w:tcW w:w="3617" w:type="dxa"/>
            <w:gridSpan w:val="2"/>
            <w:tcBorders>
              <w:top w:val="single" w:sz="4" w:space="0" w:color="000000"/>
              <w:left w:val="single" w:sz="4" w:space="0" w:color="000000"/>
              <w:bottom w:val="single" w:sz="4" w:space="0" w:color="000000"/>
              <w:right w:val="single" w:sz="4" w:space="0" w:color="000000"/>
            </w:tcBorders>
          </w:tcPr>
          <w:p w14:paraId="63A9AC96" w14:textId="77777777" w:rsidR="007D77B9" w:rsidRPr="003C115E" w:rsidRDefault="007D77B9" w:rsidP="007D77B9">
            <w:pPr>
              <w:pBdr>
                <w:top w:val="nil"/>
                <w:left w:val="nil"/>
                <w:bottom w:val="nil"/>
                <w:right w:val="nil"/>
                <w:between w:val="nil"/>
              </w:pBdr>
              <w:jc w:val="both"/>
              <w:rPr>
                <w:rFonts w:eastAsia="Calibri"/>
                <w:color w:val="000000"/>
              </w:rPr>
            </w:pPr>
            <w:r w:rsidRPr="003C115E">
              <w:rPr>
                <w:rFonts w:eastAsia="Calibri"/>
                <w:color w:val="000000"/>
              </w:rPr>
              <w:t>Koha / lokacioni:</w:t>
            </w:r>
          </w:p>
        </w:tc>
        <w:tc>
          <w:tcPr>
            <w:tcW w:w="5851" w:type="dxa"/>
            <w:gridSpan w:val="3"/>
            <w:tcBorders>
              <w:top w:val="single" w:sz="4" w:space="0" w:color="000000"/>
              <w:left w:val="single" w:sz="4" w:space="0" w:color="000000"/>
              <w:bottom w:val="single" w:sz="4" w:space="0" w:color="000000"/>
              <w:right w:val="single" w:sz="4" w:space="0" w:color="000000"/>
            </w:tcBorders>
          </w:tcPr>
          <w:p w14:paraId="7F4ED593" w14:textId="15713E48" w:rsidR="007D77B9" w:rsidRPr="003C115E" w:rsidRDefault="007D77B9" w:rsidP="007D77B9">
            <w:pPr>
              <w:pBdr>
                <w:top w:val="nil"/>
                <w:left w:val="nil"/>
                <w:bottom w:val="nil"/>
                <w:right w:val="nil"/>
                <w:between w:val="nil"/>
              </w:pBdr>
              <w:jc w:val="both"/>
              <w:rPr>
                <w:rFonts w:eastAsia="Calibri"/>
                <w:color w:val="000000"/>
                <w:lang w:val="de-DE"/>
              </w:rPr>
            </w:pPr>
            <w:r w:rsidRPr="003C115E">
              <w:rPr>
                <w:rFonts w:eastAsia="Calibri"/>
                <w:color w:val="000000"/>
                <w:lang w:val="de-DE"/>
              </w:rPr>
              <w:t xml:space="preserve">E Hënë </w:t>
            </w:r>
            <w:r w:rsidR="00943A28" w:rsidRPr="003C115E">
              <w:rPr>
                <w:rFonts w:eastAsia="Calibri"/>
                <w:color w:val="000000"/>
                <w:lang w:val="de-DE"/>
              </w:rPr>
              <w:t>10:45</w:t>
            </w:r>
            <w:r w:rsidRPr="003C115E">
              <w:rPr>
                <w:rFonts w:eastAsia="Calibri"/>
                <w:color w:val="000000"/>
                <w:lang w:val="de-DE"/>
              </w:rPr>
              <w:t>-12</w:t>
            </w:r>
            <w:r w:rsidRPr="003C115E">
              <w:rPr>
                <w:rFonts w:eastAsia="Calibri"/>
                <w:lang w:val="de-DE"/>
              </w:rPr>
              <w:t>:</w:t>
            </w:r>
            <w:r w:rsidR="00943A28" w:rsidRPr="003C115E">
              <w:rPr>
                <w:rFonts w:eastAsia="Calibri"/>
                <w:lang w:val="de-DE"/>
              </w:rPr>
              <w:t>15</w:t>
            </w:r>
          </w:p>
          <w:p w14:paraId="0E645580" w14:textId="750AAD48" w:rsidR="007D77B9" w:rsidRPr="003C115E" w:rsidRDefault="00943A28" w:rsidP="007D77B9">
            <w:pPr>
              <w:pBdr>
                <w:top w:val="nil"/>
                <w:left w:val="nil"/>
                <w:bottom w:val="nil"/>
                <w:right w:val="nil"/>
                <w:between w:val="nil"/>
              </w:pBdr>
              <w:jc w:val="both"/>
              <w:rPr>
                <w:rFonts w:eastAsia="Calibri"/>
                <w:color w:val="000000"/>
                <w:lang w:val="de-DE"/>
              </w:rPr>
            </w:pPr>
            <w:r w:rsidRPr="003C115E">
              <w:rPr>
                <w:rFonts w:eastAsia="Calibri"/>
                <w:color w:val="000000"/>
                <w:lang w:val="de-DE"/>
              </w:rPr>
              <w:t>Martë: 10:45</w:t>
            </w:r>
            <w:r w:rsidR="007D77B9" w:rsidRPr="003C115E">
              <w:rPr>
                <w:rFonts w:eastAsia="Calibri"/>
                <w:color w:val="000000"/>
                <w:lang w:val="de-DE"/>
              </w:rPr>
              <w:t>-12</w:t>
            </w:r>
            <w:r w:rsidR="007D77B9" w:rsidRPr="003C115E">
              <w:rPr>
                <w:rFonts w:eastAsia="Calibri"/>
                <w:lang w:val="de-DE"/>
              </w:rPr>
              <w:t>:</w:t>
            </w:r>
            <w:r w:rsidRPr="003C115E">
              <w:rPr>
                <w:rFonts w:eastAsia="Calibri"/>
                <w:lang w:val="de-DE"/>
              </w:rPr>
              <w:t>15</w:t>
            </w:r>
          </w:p>
          <w:p w14:paraId="3A30D4F6" w14:textId="77777777" w:rsidR="007D77B9" w:rsidRPr="003C115E" w:rsidRDefault="007D77B9" w:rsidP="007D77B9">
            <w:pPr>
              <w:jc w:val="both"/>
              <w:rPr>
                <w:rFonts w:eastAsia="Calibri"/>
                <w:lang w:val="de-DE"/>
              </w:rPr>
            </w:pPr>
            <w:r w:rsidRPr="003C115E">
              <w:rPr>
                <w:rFonts w:eastAsia="Calibri"/>
                <w:lang w:val="de-DE"/>
              </w:rPr>
              <w:t xml:space="preserve">Fakulteti Arteve të Bukura, </w:t>
            </w:r>
          </w:p>
          <w:p w14:paraId="7E66A373" w14:textId="77777777" w:rsidR="007D77B9" w:rsidRPr="003C115E" w:rsidRDefault="007D77B9" w:rsidP="007D77B9">
            <w:pPr>
              <w:jc w:val="both"/>
              <w:rPr>
                <w:rFonts w:eastAsia="Calibri"/>
              </w:rPr>
            </w:pPr>
            <w:r w:rsidRPr="003C115E">
              <w:rPr>
                <w:rFonts w:eastAsia="Calibri"/>
              </w:rPr>
              <w:t>Universiteti Prishtinës</w:t>
            </w:r>
          </w:p>
        </w:tc>
      </w:tr>
      <w:tr w:rsidR="007D77B9" w:rsidRPr="003C115E" w14:paraId="59C131E3" w14:textId="77777777" w:rsidTr="007D77B9">
        <w:tc>
          <w:tcPr>
            <w:tcW w:w="3617" w:type="dxa"/>
            <w:gridSpan w:val="2"/>
            <w:tcBorders>
              <w:top w:val="single" w:sz="4" w:space="0" w:color="000000"/>
              <w:left w:val="single" w:sz="4" w:space="0" w:color="000000"/>
              <w:bottom w:val="single" w:sz="4" w:space="0" w:color="000000"/>
              <w:right w:val="single" w:sz="4" w:space="0" w:color="000000"/>
            </w:tcBorders>
          </w:tcPr>
          <w:p w14:paraId="150D8B3A" w14:textId="77777777" w:rsidR="007D77B9" w:rsidRPr="003C115E" w:rsidRDefault="007D77B9" w:rsidP="007D77B9">
            <w:pPr>
              <w:pBdr>
                <w:top w:val="nil"/>
                <w:left w:val="nil"/>
                <w:bottom w:val="nil"/>
                <w:right w:val="nil"/>
                <w:between w:val="nil"/>
              </w:pBdr>
              <w:jc w:val="both"/>
              <w:rPr>
                <w:rFonts w:eastAsia="Calibri"/>
                <w:color w:val="000000"/>
              </w:rPr>
            </w:pPr>
            <w:r w:rsidRPr="003C115E">
              <w:rPr>
                <w:rFonts w:eastAsia="Calibri"/>
                <w:color w:val="000000"/>
              </w:rPr>
              <w:t>Mësimëdhënësi i lëndës:</w:t>
            </w:r>
          </w:p>
        </w:tc>
        <w:tc>
          <w:tcPr>
            <w:tcW w:w="5851" w:type="dxa"/>
            <w:gridSpan w:val="3"/>
            <w:tcBorders>
              <w:top w:val="single" w:sz="4" w:space="0" w:color="000000"/>
              <w:left w:val="single" w:sz="4" w:space="0" w:color="000000"/>
              <w:bottom w:val="single" w:sz="4" w:space="0" w:color="000000"/>
              <w:right w:val="single" w:sz="4" w:space="0" w:color="000000"/>
            </w:tcBorders>
          </w:tcPr>
          <w:p w14:paraId="43A2DB3B" w14:textId="09E00647" w:rsidR="007D77B9" w:rsidRPr="003C115E" w:rsidRDefault="00D2267D" w:rsidP="007D77B9">
            <w:pPr>
              <w:jc w:val="both"/>
              <w:rPr>
                <w:rFonts w:eastAsia="Calibri"/>
                <w:color w:val="000000"/>
              </w:rPr>
            </w:pPr>
            <w:r w:rsidRPr="003C115E">
              <w:rPr>
                <w:rFonts w:eastAsia="Calibri"/>
              </w:rPr>
              <w:t>Prof.Ass</w:t>
            </w:r>
            <w:r w:rsidR="007D77B9" w:rsidRPr="003C115E">
              <w:rPr>
                <w:rFonts w:eastAsia="Calibri"/>
              </w:rPr>
              <w:t>. Dr. Vlora Ismaili</w:t>
            </w:r>
          </w:p>
        </w:tc>
      </w:tr>
      <w:tr w:rsidR="007D77B9" w:rsidRPr="003C115E" w14:paraId="6B146AFF" w14:textId="77777777" w:rsidTr="007D77B9">
        <w:tc>
          <w:tcPr>
            <w:tcW w:w="3617" w:type="dxa"/>
            <w:gridSpan w:val="2"/>
            <w:tcBorders>
              <w:top w:val="single" w:sz="4" w:space="0" w:color="000000"/>
              <w:left w:val="single" w:sz="4" w:space="0" w:color="000000"/>
              <w:bottom w:val="single" w:sz="4" w:space="0" w:color="000000"/>
              <w:right w:val="single" w:sz="4" w:space="0" w:color="000000"/>
            </w:tcBorders>
          </w:tcPr>
          <w:p w14:paraId="63A3A7EE" w14:textId="77777777" w:rsidR="007D77B9" w:rsidRPr="003C115E" w:rsidRDefault="007D77B9" w:rsidP="007D77B9">
            <w:pPr>
              <w:pBdr>
                <w:top w:val="nil"/>
                <w:left w:val="nil"/>
                <w:bottom w:val="nil"/>
                <w:right w:val="nil"/>
                <w:between w:val="nil"/>
              </w:pBdr>
              <w:jc w:val="both"/>
              <w:rPr>
                <w:rFonts w:eastAsia="Calibri"/>
                <w:color w:val="000000"/>
              </w:rPr>
            </w:pPr>
            <w:r w:rsidRPr="003C115E">
              <w:rPr>
                <w:rFonts w:eastAsia="Calibri"/>
                <w:color w:val="000000"/>
              </w:rPr>
              <w:t xml:space="preserve">Detajetkontaktuese: </w:t>
            </w:r>
          </w:p>
        </w:tc>
        <w:tc>
          <w:tcPr>
            <w:tcW w:w="5851" w:type="dxa"/>
            <w:gridSpan w:val="3"/>
            <w:tcBorders>
              <w:top w:val="single" w:sz="4" w:space="0" w:color="000000"/>
              <w:left w:val="single" w:sz="4" w:space="0" w:color="000000"/>
              <w:bottom w:val="single" w:sz="4" w:space="0" w:color="000000"/>
              <w:right w:val="single" w:sz="4" w:space="0" w:color="000000"/>
            </w:tcBorders>
          </w:tcPr>
          <w:p w14:paraId="186E46D5" w14:textId="77777777" w:rsidR="007D77B9" w:rsidRPr="003C115E" w:rsidRDefault="007D77B9" w:rsidP="007D77B9">
            <w:pPr>
              <w:pBdr>
                <w:top w:val="nil"/>
                <w:left w:val="nil"/>
                <w:bottom w:val="nil"/>
                <w:right w:val="nil"/>
                <w:between w:val="nil"/>
              </w:pBdr>
              <w:jc w:val="both"/>
              <w:rPr>
                <w:rFonts w:eastAsia="Calibri"/>
              </w:rPr>
            </w:pPr>
            <w:proofErr w:type="gramStart"/>
            <w:r w:rsidRPr="003C115E">
              <w:rPr>
                <w:rFonts w:eastAsia="Calibri"/>
                <w:color w:val="1155CC"/>
                <w:u w:val="single"/>
              </w:rPr>
              <w:t>vlora.ismailikosumi@uni</w:t>
            </w:r>
            <w:proofErr w:type="gramEnd"/>
            <w:r w:rsidRPr="003C115E">
              <w:rPr>
                <w:rFonts w:eastAsia="Calibri"/>
                <w:color w:val="1155CC"/>
                <w:u w:val="single"/>
              </w:rPr>
              <w:t>-pr.edu</w:t>
            </w:r>
          </w:p>
          <w:p w14:paraId="59A00609" w14:textId="77777777" w:rsidR="007D77B9" w:rsidRPr="003C115E" w:rsidRDefault="007D77B9" w:rsidP="007D77B9">
            <w:pPr>
              <w:pBdr>
                <w:top w:val="nil"/>
                <w:left w:val="nil"/>
                <w:bottom w:val="nil"/>
                <w:right w:val="nil"/>
                <w:between w:val="nil"/>
              </w:pBdr>
              <w:jc w:val="both"/>
              <w:rPr>
                <w:rFonts w:eastAsia="Calibri"/>
              </w:rPr>
            </w:pPr>
          </w:p>
        </w:tc>
      </w:tr>
      <w:tr w:rsidR="007D77B9" w:rsidRPr="003C115E" w14:paraId="50B91193" w14:textId="77777777" w:rsidTr="007D77B9">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0959AFC7" w14:textId="77777777" w:rsidR="007D77B9" w:rsidRPr="003C115E" w:rsidRDefault="007D77B9" w:rsidP="007D77B9">
            <w:pPr>
              <w:pBdr>
                <w:top w:val="nil"/>
                <w:left w:val="nil"/>
                <w:bottom w:val="nil"/>
                <w:right w:val="nil"/>
                <w:between w:val="nil"/>
              </w:pBdr>
              <w:jc w:val="both"/>
              <w:rPr>
                <w:rFonts w:eastAsia="Calibri"/>
                <w:color w:val="000000"/>
              </w:rPr>
            </w:pPr>
          </w:p>
        </w:tc>
      </w:tr>
      <w:tr w:rsidR="007D77B9" w:rsidRPr="003C115E" w14:paraId="5AC8A52E" w14:textId="77777777" w:rsidTr="007D77B9">
        <w:tc>
          <w:tcPr>
            <w:tcW w:w="3617" w:type="dxa"/>
            <w:gridSpan w:val="2"/>
            <w:tcBorders>
              <w:top w:val="single" w:sz="4" w:space="0" w:color="000000"/>
              <w:left w:val="single" w:sz="4" w:space="0" w:color="000000"/>
              <w:bottom w:val="single" w:sz="4" w:space="0" w:color="000000"/>
              <w:right w:val="single" w:sz="4" w:space="0" w:color="000000"/>
            </w:tcBorders>
          </w:tcPr>
          <w:p w14:paraId="66E41BA7" w14:textId="77777777" w:rsidR="007D77B9" w:rsidRPr="003C115E" w:rsidRDefault="007D77B9" w:rsidP="007D77B9">
            <w:pPr>
              <w:pBdr>
                <w:top w:val="nil"/>
                <w:left w:val="nil"/>
                <w:bottom w:val="nil"/>
                <w:right w:val="nil"/>
                <w:between w:val="nil"/>
              </w:pBdr>
              <w:jc w:val="both"/>
              <w:rPr>
                <w:rFonts w:eastAsia="Calibri"/>
                <w:color w:val="000000"/>
              </w:rPr>
            </w:pPr>
            <w:r w:rsidRPr="003C115E">
              <w:rPr>
                <w:rFonts w:eastAsia="Calibri"/>
                <w:color w:val="000000"/>
              </w:rPr>
              <w:t>Përshkrimi i lëndës</w:t>
            </w:r>
          </w:p>
        </w:tc>
        <w:tc>
          <w:tcPr>
            <w:tcW w:w="5851" w:type="dxa"/>
            <w:gridSpan w:val="3"/>
            <w:tcBorders>
              <w:top w:val="single" w:sz="4" w:space="0" w:color="000000"/>
              <w:left w:val="single" w:sz="4" w:space="0" w:color="000000"/>
              <w:bottom w:val="single" w:sz="4" w:space="0" w:color="000000"/>
              <w:right w:val="single" w:sz="4" w:space="0" w:color="000000"/>
            </w:tcBorders>
          </w:tcPr>
          <w:p w14:paraId="7738071A" w14:textId="28055B20" w:rsidR="007D77B9" w:rsidRPr="003C115E" w:rsidRDefault="0001753D" w:rsidP="004C6876">
            <w:pPr>
              <w:spacing w:before="100" w:beforeAutospacing="1" w:after="100" w:afterAutospacing="1"/>
              <w:rPr>
                <w:color w:val="000000" w:themeColor="text1"/>
              </w:rPr>
            </w:pPr>
            <w:r>
              <w:t>Lënda Ilustrim Aplikativ I</w:t>
            </w:r>
            <w:r w:rsidR="004C6876" w:rsidRPr="003C115E">
              <w:t xml:space="preserve"> synon të avancojë aftësitë krijuese, estetike dhe teknike të studentëve në fushën e ilustrimit aplikativ, duke i përgatitur për tregun e punës dhe aplikimin e metodave bashkëkohore në artin figurativ. Përmes kombinimit të ligjëratave teorike, punës praktike dhe hulumtimit, studentët do të zhvillojnë shkathtësi për të krijuar ilustrime të avancuara, duke përdorur mjete dhe teknologji moderne (si Photoshop dhe platforma digjitale). Lënda fokusohet në: • Njohuri teorike dhe historike mbi zhvillimet teknologjike në ilustrim. • Metoda pedagogjike dhe hulumtuese për krijimtari artistike. • Aplikimin praktik të teknikave dhe metodave të ilustrimit. • Përgatitjen e punimeve finale dhe prezantimin e tyre në formë ekspozitash ose prezantimesh. </w:t>
            </w:r>
          </w:p>
          <w:p w14:paraId="4DFC85C7" w14:textId="77777777" w:rsidR="004C6876" w:rsidRPr="003C115E" w:rsidRDefault="004C6876" w:rsidP="004C6876">
            <w:pPr>
              <w:spacing w:before="100" w:beforeAutospacing="1" w:after="100" w:afterAutospacing="1"/>
            </w:pPr>
            <w:r w:rsidRPr="003C115E">
              <w:t>Përmbajtja e lëndës në pika të shkurtra:</w:t>
            </w:r>
          </w:p>
          <w:p w14:paraId="6BA501D7" w14:textId="2DB1A100" w:rsidR="004C6876" w:rsidRPr="003C115E" w:rsidRDefault="004C6876" w:rsidP="00AD52B6">
            <w:pPr>
              <w:pStyle w:val="ListParagraph"/>
              <w:numPr>
                <w:ilvl w:val="0"/>
                <w:numId w:val="5"/>
              </w:numPr>
              <w:spacing w:before="100" w:beforeAutospacing="1" w:after="100" w:afterAutospacing="1"/>
            </w:pPr>
            <w:r w:rsidRPr="003C115E">
              <w:t>Pjesa teorike dhe historike: Zhvillimi i ilustrimit dhe ndikimi i teknologjisë bashkëkohore.</w:t>
            </w:r>
          </w:p>
          <w:p w14:paraId="34448EDD" w14:textId="77777777" w:rsidR="004C6876" w:rsidRPr="003C115E" w:rsidRDefault="004C6876" w:rsidP="00AD52B6">
            <w:pPr>
              <w:numPr>
                <w:ilvl w:val="0"/>
                <w:numId w:val="5"/>
              </w:numPr>
              <w:spacing w:before="100" w:beforeAutospacing="1" w:after="100" w:afterAutospacing="1"/>
            </w:pPr>
            <w:r w:rsidRPr="003C115E">
              <w:t>Pjesa pedagogjike dhe hulumtuese: Metodat e hulumtimit dhe zhvillimit të koncepteve artistike.</w:t>
            </w:r>
          </w:p>
          <w:p w14:paraId="45299491" w14:textId="77777777" w:rsidR="004C6876" w:rsidRPr="003C115E" w:rsidRDefault="004C6876" w:rsidP="00AD52B6">
            <w:pPr>
              <w:numPr>
                <w:ilvl w:val="0"/>
                <w:numId w:val="5"/>
              </w:numPr>
              <w:spacing w:before="100" w:beforeAutospacing="1" w:after="100" w:afterAutospacing="1"/>
            </w:pPr>
            <w:r w:rsidRPr="003C115E">
              <w:t>Pjesa praktike: Aplikimi i teknikave moderne të ilustrimit (tradicionale dhe digjitale).</w:t>
            </w:r>
          </w:p>
          <w:p w14:paraId="6735682C" w14:textId="77777777" w:rsidR="004C6876" w:rsidRPr="003C115E" w:rsidRDefault="004C6876" w:rsidP="00AD52B6">
            <w:pPr>
              <w:numPr>
                <w:ilvl w:val="0"/>
                <w:numId w:val="5"/>
              </w:numPr>
              <w:spacing w:before="100" w:beforeAutospacing="1" w:after="100" w:afterAutospacing="1"/>
            </w:pPr>
            <w:r w:rsidRPr="003C115E">
              <w:t>Pjesa metodike: Puna praktike në krijimin e ilustrimeve të avancuara.</w:t>
            </w:r>
          </w:p>
          <w:p w14:paraId="7CE43B6C" w14:textId="06EA569A" w:rsidR="007D77B9" w:rsidRPr="003C115E" w:rsidRDefault="004C6876" w:rsidP="004C6876">
            <w:pPr>
              <w:rPr>
                <w:rFonts w:eastAsia="Calibri"/>
                <w:i/>
                <w:color w:val="000000"/>
              </w:rPr>
            </w:pPr>
            <w:r w:rsidRPr="003C115E">
              <w:t>Puna finale: Realizimi dhe prezantimi i projekteve artistike.</w:t>
            </w:r>
          </w:p>
        </w:tc>
      </w:tr>
      <w:tr w:rsidR="007D77B9" w:rsidRPr="004C653B" w14:paraId="6698F9F2" w14:textId="77777777" w:rsidTr="007D77B9">
        <w:tc>
          <w:tcPr>
            <w:tcW w:w="3617" w:type="dxa"/>
            <w:gridSpan w:val="2"/>
            <w:tcBorders>
              <w:top w:val="single" w:sz="4" w:space="0" w:color="000000"/>
              <w:left w:val="single" w:sz="4" w:space="0" w:color="000000"/>
              <w:bottom w:val="single" w:sz="4" w:space="0" w:color="000000"/>
              <w:right w:val="single" w:sz="4" w:space="0" w:color="000000"/>
            </w:tcBorders>
          </w:tcPr>
          <w:p w14:paraId="5E75B4CB" w14:textId="77777777" w:rsidR="007D77B9" w:rsidRPr="003C115E" w:rsidRDefault="007D77B9" w:rsidP="007D77B9">
            <w:pPr>
              <w:pBdr>
                <w:top w:val="nil"/>
                <w:left w:val="nil"/>
                <w:bottom w:val="nil"/>
                <w:right w:val="nil"/>
                <w:between w:val="nil"/>
              </w:pBdr>
              <w:jc w:val="both"/>
              <w:rPr>
                <w:rFonts w:eastAsia="Calibri"/>
                <w:color w:val="000000"/>
              </w:rPr>
            </w:pPr>
            <w:r w:rsidRPr="003C115E">
              <w:rPr>
                <w:rFonts w:eastAsia="Calibri"/>
                <w:color w:val="000000"/>
              </w:rPr>
              <w:lastRenderedPageBreak/>
              <w:t>Qëllimet e lëndës:</w:t>
            </w:r>
          </w:p>
        </w:tc>
        <w:tc>
          <w:tcPr>
            <w:tcW w:w="5851" w:type="dxa"/>
            <w:gridSpan w:val="3"/>
            <w:tcBorders>
              <w:top w:val="single" w:sz="4" w:space="0" w:color="000000"/>
              <w:left w:val="single" w:sz="4" w:space="0" w:color="000000"/>
              <w:bottom w:val="single" w:sz="4" w:space="0" w:color="000000"/>
              <w:right w:val="single" w:sz="4" w:space="0" w:color="000000"/>
            </w:tcBorders>
          </w:tcPr>
          <w:p w14:paraId="68C67FCB" w14:textId="77777777" w:rsidR="004C6876" w:rsidRPr="003C115E" w:rsidRDefault="004C6876" w:rsidP="004C6876">
            <w:pPr>
              <w:spacing w:before="100" w:beforeAutospacing="1" w:after="100" w:afterAutospacing="1"/>
            </w:pPr>
            <w:r w:rsidRPr="003C115E">
              <w:t>Qëllimet e lëndës Lënda ka për qëllim të:</w:t>
            </w:r>
          </w:p>
          <w:p w14:paraId="22218429" w14:textId="77777777" w:rsidR="004C6876" w:rsidRPr="003C115E" w:rsidRDefault="004C6876" w:rsidP="00AD52B6">
            <w:pPr>
              <w:numPr>
                <w:ilvl w:val="0"/>
                <w:numId w:val="2"/>
              </w:numPr>
              <w:spacing w:before="100" w:beforeAutospacing="1" w:after="100" w:afterAutospacing="1"/>
            </w:pPr>
            <w:r w:rsidRPr="003C115E">
              <w:t>Aftësojë studentët për të kuptuar dhe aplikuar metodat dhe mjetet bashkëkohore në ilustrimin aplikativ.</w:t>
            </w:r>
          </w:p>
          <w:p w14:paraId="7AD7E492" w14:textId="77777777" w:rsidR="004C6876" w:rsidRPr="003C115E" w:rsidRDefault="004C6876" w:rsidP="00AD52B6">
            <w:pPr>
              <w:numPr>
                <w:ilvl w:val="0"/>
                <w:numId w:val="2"/>
              </w:numPr>
              <w:spacing w:before="100" w:beforeAutospacing="1" w:after="100" w:afterAutospacing="1"/>
            </w:pPr>
            <w:r w:rsidRPr="003C115E">
              <w:t>Zhvillojë shkathtësitë krijuese dhe estetike për të prodhuar punime artistike me vlerë figurative.</w:t>
            </w:r>
          </w:p>
          <w:p w14:paraId="4768A069" w14:textId="77777777" w:rsidR="004C6876" w:rsidRPr="003C115E" w:rsidRDefault="004C6876" w:rsidP="00AD52B6">
            <w:pPr>
              <w:numPr>
                <w:ilvl w:val="0"/>
                <w:numId w:val="2"/>
              </w:numPr>
              <w:spacing w:before="100" w:beforeAutospacing="1" w:after="100" w:afterAutospacing="1"/>
            </w:pPr>
            <w:r w:rsidRPr="003C115E">
              <w:t>Njohë studentët me teknologjitë dhe programet moderne (p.sh</w:t>
            </w:r>
            <w:proofErr w:type="gramStart"/>
            <w:r w:rsidRPr="003C115E">
              <w:t>.,</w:t>
            </w:r>
            <w:proofErr w:type="gramEnd"/>
            <w:r w:rsidRPr="003C115E">
              <w:t xml:space="preserve"> Photoshop, platforma digjitale) dhe aplikimin e tyre në tregun e punës.</w:t>
            </w:r>
          </w:p>
          <w:p w14:paraId="13DEC13A" w14:textId="77777777" w:rsidR="004C6876" w:rsidRPr="003C115E" w:rsidRDefault="004C6876" w:rsidP="00AD52B6">
            <w:pPr>
              <w:numPr>
                <w:ilvl w:val="0"/>
                <w:numId w:val="2"/>
              </w:numPr>
              <w:spacing w:before="100" w:beforeAutospacing="1" w:after="100" w:afterAutospacing="1"/>
              <w:rPr>
                <w:lang w:val="de-DE"/>
              </w:rPr>
            </w:pPr>
            <w:r w:rsidRPr="003C115E">
              <w:rPr>
                <w:lang w:val="de-DE"/>
              </w:rPr>
              <w:t>Përgatisë studentët për organizimin e aktiviteteve artistike, si ekspozita dhe punëtori.</w:t>
            </w:r>
          </w:p>
          <w:p w14:paraId="63A782D1" w14:textId="77777777" w:rsidR="004C6876" w:rsidRPr="003C115E" w:rsidRDefault="004C6876" w:rsidP="00AD52B6">
            <w:pPr>
              <w:numPr>
                <w:ilvl w:val="0"/>
                <w:numId w:val="2"/>
              </w:numPr>
              <w:spacing w:before="100" w:beforeAutospacing="1" w:after="100" w:afterAutospacing="1"/>
              <w:rPr>
                <w:lang w:val="de-DE"/>
              </w:rPr>
            </w:pPr>
            <w:r w:rsidRPr="003C115E">
              <w:rPr>
                <w:lang w:val="de-DE"/>
              </w:rPr>
              <w:t>Mundësojë shprehjen dhe komunikimin e ideve përmes gjuhës figurative dhe prezantimit të punës së tyre.</w:t>
            </w:r>
          </w:p>
          <w:p w14:paraId="2C528756" w14:textId="77777777" w:rsidR="004C6876" w:rsidRPr="003C115E" w:rsidRDefault="004C6876" w:rsidP="00AD52B6">
            <w:pPr>
              <w:numPr>
                <w:ilvl w:val="0"/>
                <w:numId w:val="2"/>
              </w:numPr>
              <w:spacing w:before="100" w:beforeAutospacing="1" w:after="100" w:afterAutospacing="1"/>
              <w:rPr>
                <w:lang w:val="de-DE"/>
              </w:rPr>
            </w:pPr>
            <w:r w:rsidRPr="003C115E">
              <w:rPr>
                <w:lang w:val="de-DE"/>
              </w:rPr>
              <w:t>Inkurajojë zhvillimin e mendimit kritik dhe aftësive hulumtuese për të gjykuar vlerat artistike.</w:t>
            </w:r>
          </w:p>
          <w:p w14:paraId="2A5BB268" w14:textId="7C4E7409" w:rsidR="004C6876" w:rsidRPr="003C115E" w:rsidRDefault="004C6876" w:rsidP="00AD52B6">
            <w:pPr>
              <w:numPr>
                <w:ilvl w:val="0"/>
                <w:numId w:val="2"/>
              </w:numPr>
              <w:spacing w:before="100" w:beforeAutospacing="1" w:after="100" w:afterAutospacing="1"/>
              <w:rPr>
                <w:lang w:val="de-DE"/>
              </w:rPr>
            </w:pPr>
            <w:r w:rsidRPr="003C115E">
              <w:rPr>
                <w:lang w:val="de-DE"/>
              </w:rPr>
              <w:t>për të gjykuar vlerat artistike.</w:t>
            </w:r>
          </w:p>
          <w:p w14:paraId="4C8D5F97" w14:textId="1AD7FFB3" w:rsidR="007D77B9" w:rsidRPr="003C115E" w:rsidRDefault="007D77B9" w:rsidP="007D77B9">
            <w:pPr>
              <w:pBdr>
                <w:top w:val="nil"/>
                <w:left w:val="nil"/>
                <w:bottom w:val="nil"/>
                <w:right w:val="nil"/>
                <w:between w:val="nil"/>
              </w:pBdr>
              <w:jc w:val="both"/>
              <w:rPr>
                <w:rFonts w:eastAsia="Calibri"/>
                <w:i/>
                <w:color w:val="000000"/>
                <w:lang w:val="de-DE"/>
              </w:rPr>
            </w:pPr>
          </w:p>
        </w:tc>
      </w:tr>
      <w:tr w:rsidR="007D77B9" w:rsidRPr="004C653B" w14:paraId="130DCDB3" w14:textId="77777777" w:rsidTr="007D77B9">
        <w:tc>
          <w:tcPr>
            <w:tcW w:w="3617" w:type="dxa"/>
            <w:gridSpan w:val="2"/>
            <w:tcBorders>
              <w:top w:val="single" w:sz="4" w:space="0" w:color="000000"/>
              <w:left w:val="single" w:sz="4" w:space="0" w:color="000000"/>
              <w:bottom w:val="single" w:sz="4" w:space="0" w:color="000000"/>
              <w:right w:val="single" w:sz="4" w:space="0" w:color="000000"/>
            </w:tcBorders>
          </w:tcPr>
          <w:p w14:paraId="15B9ADCE" w14:textId="77777777" w:rsidR="007D77B9" w:rsidRPr="003C115E" w:rsidRDefault="007D77B9" w:rsidP="007D77B9">
            <w:pPr>
              <w:pBdr>
                <w:top w:val="nil"/>
                <w:left w:val="nil"/>
                <w:bottom w:val="nil"/>
                <w:right w:val="nil"/>
                <w:between w:val="nil"/>
              </w:pBdr>
              <w:jc w:val="both"/>
              <w:rPr>
                <w:rFonts w:eastAsia="Calibri"/>
                <w:color w:val="000000"/>
                <w:lang w:val="de-DE"/>
              </w:rPr>
            </w:pPr>
            <w:r w:rsidRPr="003C115E">
              <w:rPr>
                <w:rFonts w:eastAsia="Calibri"/>
                <w:color w:val="000000"/>
                <w:lang w:val="de-DE"/>
              </w:rPr>
              <w:t>Rezultatet e pritura të nxënies:</w:t>
            </w:r>
          </w:p>
        </w:tc>
        <w:tc>
          <w:tcPr>
            <w:tcW w:w="5851" w:type="dxa"/>
            <w:gridSpan w:val="3"/>
            <w:tcBorders>
              <w:top w:val="single" w:sz="4" w:space="0" w:color="000000"/>
              <w:left w:val="single" w:sz="4" w:space="0" w:color="000000"/>
              <w:bottom w:val="single" w:sz="4" w:space="0" w:color="000000"/>
              <w:right w:val="single" w:sz="4" w:space="0" w:color="000000"/>
            </w:tcBorders>
          </w:tcPr>
          <w:p w14:paraId="0B1BE3A9" w14:textId="05D97F01" w:rsidR="004C6876" w:rsidRPr="003C115E" w:rsidRDefault="004C6876" w:rsidP="004C6876">
            <w:pPr>
              <w:spacing w:before="100" w:beforeAutospacing="1" w:after="100" w:afterAutospacing="1"/>
              <w:rPr>
                <w:lang w:val="de-DE"/>
              </w:rPr>
            </w:pPr>
            <w:r w:rsidRPr="003C115E">
              <w:rPr>
                <w:lang w:val="de-DE"/>
              </w:rPr>
              <w:t>Rezultatet e pritura të të nxënit pas përfundimit të lëndës, studentët do të jenë në gjendje të:</w:t>
            </w:r>
          </w:p>
          <w:p w14:paraId="47F98F54" w14:textId="77777777" w:rsidR="004C6876" w:rsidRPr="003C115E" w:rsidRDefault="004C6876" w:rsidP="00AD52B6">
            <w:pPr>
              <w:numPr>
                <w:ilvl w:val="0"/>
                <w:numId w:val="1"/>
              </w:numPr>
              <w:spacing w:before="100" w:beforeAutospacing="1" w:after="100" w:afterAutospacing="1"/>
              <w:rPr>
                <w:lang w:val="de-DE"/>
              </w:rPr>
            </w:pPr>
            <w:r w:rsidRPr="003C115E">
              <w:rPr>
                <w:lang w:val="de-DE"/>
              </w:rPr>
              <w:t>Përdorin njohuritë teorike dhe praktike të fituara për të krijuar ilustrime të avancuara.</w:t>
            </w:r>
          </w:p>
          <w:p w14:paraId="4BFC678D" w14:textId="77777777" w:rsidR="004C6876" w:rsidRPr="003C115E" w:rsidRDefault="004C6876" w:rsidP="00AD52B6">
            <w:pPr>
              <w:numPr>
                <w:ilvl w:val="0"/>
                <w:numId w:val="1"/>
              </w:numPr>
              <w:spacing w:before="100" w:beforeAutospacing="1" w:after="100" w:afterAutospacing="1"/>
              <w:rPr>
                <w:lang w:val="de-DE"/>
              </w:rPr>
            </w:pPr>
            <w:r w:rsidRPr="003C115E">
              <w:rPr>
                <w:lang w:val="de-DE"/>
              </w:rPr>
              <w:t>Zbatojnë teknika dhe mjete moderne në ilustrim, duke përfshirë programe digjitale.</w:t>
            </w:r>
          </w:p>
          <w:p w14:paraId="2D1D647D" w14:textId="77777777" w:rsidR="004C6876" w:rsidRPr="003C115E" w:rsidRDefault="004C6876" w:rsidP="00AD52B6">
            <w:pPr>
              <w:numPr>
                <w:ilvl w:val="0"/>
                <w:numId w:val="1"/>
              </w:numPr>
              <w:spacing w:before="100" w:beforeAutospacing="1" w:after="100" w:afterAutospacing="1"/>
            </w:pPr>
            <w:r w:rsidRPr="003C115E">
              <w:t>Krijojnë dhe dallojnë raportet mes figurave, hapësirave dhe teksteve ilustrative.</w:t>
            </w:r>
          </w:p>
          <w:p w14:paraId="5BA4E833" w14:textId="77777777" w:rsidR="004C6876" w:rsidRPr="003C115E" w:rsidRDefault="004C6876" w:rsidP="00AD52B6">
            <w:pPr>
              <w:numPr>
                <w:ilvl w:val="0"/>
                <w:numId w:val="1"/>
              </w:numPr>
              <w:spacing w:before="100" w:beforeAutospacing="1" w:after="100" w:afterAutospacing="1"/>
            </w:pPr>
            <w:r w:rsidRPr="003C115E">
              <w:t>Shprehin idetë e tyre artistike në mënyrë të qartë dhe kreative, sipas standardeve të lëndës.</w:t>
            </w:r>
          </w:p>
          <w:p w14:paraId="606CCFBB" w14:textId="77777777" w:rsidR="004C6876" w:rsidRPr="003C115E" w:rsidRDefault="004C6876" w:rsidP="00AD52B6">
            <w:pPr>
              <w:numPr>
                <w:ilvl w:val="0"/>
                <w:numId w:val="1"/>
              </w:numPr>
              <w:spacing w:before="100" w:beforeAutospacing="1" w:after="100" w:afterAutospacing="1"/>
            </w:pPr>
            <w:r w:rsidRPr="003C115E">
              <w:t>Analizojnë dhe vlerësojnë punime artistike përmes mendimit kritik dhe metodave hulumtuese.</w:t>
            </w:r>
          </w:p>
          <w:p w14:paraId="496A25A7" w14:textId="77777777" w:rsidR="004C6876" w:rsidRPr="003C115E" w:rsidRDefault="004C6876" w:rsidP="00AD52B6">
            <w:pPr>
              <w:numPr>
                <w:ilvl w:val="0"/>
                <w:numId w:val="1"/>
              </w:numPr>
              <w:spacing w:before="100" w:beforeAutospacing="1" w:after="100" w:afterAutospacing="1"/>
            </w:pPr>
            <w:r w:rsidRPr="003C115E">
              <w:t>Përgatisin dhe prezantojnë punimet e tyre në ekspozita ose prezantime publike.</w:t>
            </w:r>
          </w:p>
          <w:p w14:paraId="08336704" w14:textId="77777777" w:rsidR="004C6876" w:rsidRPr="003C115E" w:rsidRDefault="004C6876" w:rsidP="00AD52B6">
            <w:pPr>
              <w:numPr>
                <w:ilvl w:val="0"/>
                <w:numId w:val="1"/>
              </w:numPr>
              <w:spacing w:before="100" w:beforeAutospacing="1" w:after="100" w:afterAutospacing="1"/>
              <w:rPr>
                <w:lang w:val="de-DE"/>
              </w:rPr>
            </w:pPr>
            <w:r w:rsidRPr="003C115E">
              <w:rPr>
                <w:lang w:val="de-DE"/>
              </w:rPr>
              <w:t>Përshtaten me kërkesat e tregut të punës dhe organizojnë aktivitete artistike.</w:t>
            </w:r>
          </w:p>
          <w:p w14:paraId="3703B4C8" w14:textId="77777777" w:rsidR="004C6876" w:rsidRPr="003C115E" w:rsidRDefault="004C6876" w:rsidP="00AD52B6">
            <w:pPr>
              <w:numPr>
                <w:ilvl w:val="0"/>
                <w:numId w:val="1"/>
              </w:numPr>
              <w:spacing w:before="100" w:beforeAutospacing="1" w:after="100" w:afterAutospacing="1"/>
              <w:rPr>
                <w:lang w:val="de-DE"/>
              </w:rPr>
            </w:pPr>
            <w:r w:rsidRPr="003C115E">
              <w:rPr>
                <w:lang w:val="de-DE"/>
              </w:rPr>
              <w:t>Bartin njohuritë e fituara tek të tjerët përmes punës në grup dhe projekteve bashkëpunuese.</w:t>
            </w:r>
          </w:p>
          <w:p w14:paraId="4D0E3237" w14:textId="77777777" w:rsidR="007D77B9" w:rsidRPr="003C115E" w:rsidRDefault="007D77B9" w:rsidP="00AD52B6">
            <w:pPr>
              <w:pStyle w:val="NormalWeb"/>
              <w:numPr>
                <w:ilvl w:val="0"/>
                <w:numId w:val="1"/>
              </w:numPr>
              <w:jc w:val="both"/>
              <w:rPr>
                <w:rFonts w:ascii="Times New Roman" w:hAnsi="Times New Roman"/>
                <w:color w:val="000000" w:themeColor="text1"/>
                <w:sz w:val="24"/>
                <w:szCs w:val="24"/>
                <w:lang w:val="de-DE"/>
              </w:rPr>
            </w:pPr>
            <w:r w:rsidRPr="003C115E">
              <w:rPr>
                <w:rFonts w:ascii="Times New Roman" w:hAnsi="Times New Roman"/>
                <w:color w:val="000000" w:themeColor="text1"/>
                <w:sz w:val="24"/>
                <w:szCs w:val="24"/>
                <w:lang w:val="de-DE"/>
              </w:rPr>
              <w:t>të apliko</w:t>
            </w:r>
            <w:r w:rsidR="003B3A01" w:rsidRPr="003C115E">
              <w:rPr>
                <w:rFonts w:ascii="Times New Roman" w:hAnsi="Times New Roman"/>
                <w:color w:val="000000" w:themeColor="text1"/>
                <w:sz w:val="24"/>
                <w:szCs w:val="24"/>
                <w:lang w:val="de-DE"/>
              </w:rPr>
              <w:t>j</w:t>
            </w:r>
            <w:r w:rsidRPr="003C115E">
              <w:rPr>
                <w:rFonts w:ascii="Times New Roman" w:hAnsi="Times New Roman"/>
                <w:color w:val="000000" w:themeColor="text1"/>
                <w:sz w:val="24"/>
                <w:szCs w:val="24"/>
                <w:lang w:val="de-DE"/>
              </w:rPr>
              <w:t>n</w:t>
            </w:r>
            <w:r w:rsidR="003B3A01" w:rsidRPr="003C115E">
              <w:rPr>
                <w:rFonts w:ascii="Times New Roman" w:hAnsi="Times New Roman"/>
                <w:color w:val="000000" w:themeColor="text1"/>
                <w:sz w:val="24"/>
                <w:szCs w:val="24"/>
                <w:lang w:val="de-DE"/>
              </w:rPr>
              <w:t>ë</w:t>
            </w:r>
            <w:r w:rsidRPr="003C115E">
              <w:rPr>
                <w:rFonts w:ascii="Times New Roman" w:hAnsi="Times New Roman"/>
                <w:color w:val="000000" w:themeColor="text1"/>
                <w:sz w:val="24"/>
                <w:szCs w:val="24"/>
                <w:lang w:val="de-DE"/>
              </w:rPr>
              <w:t xml:space="preserve"> shkat</w:t>
            </w:r>
            <w:r w:rsidR="003B3A01" w:rsidRPr="003C115E">
              <w:rPr>
                <w:rFonts w:ascii="Times New Roman" w:hAnsi="Times New Roman"/>
                <w:color w:val="000000" w:themeColor="text1"/>
                <w:sz w:val="24"/>
                <w:szCs w:val="24"/>
                <w:lang w:val="de-DE"/>
              </w:rPr>
              <w:t>htësitë artistike, të shprehin</w:t>
            </w:r>
            <w:r w:rsidRPr="003C115E">
              <w:rPr>
                <w:rFonts w:ascii="Times New Roman" w:hAnsi="Times New Roman"/>
                <w:color w:val="000000" w:themeColor="text1"/>
                <w:sz w:val="24"/>
                <w:szCs w:val="24"/>
                <w:lang w:val="de-DE"/>
              </w:rPr>
              <w:t xml:space="preserve"> </w:t>
            </w:r>
            <w:r w:rsidR="003B3A01" w:rsidRPr="003C115E">
              <w:rPr>
                <w:rFonts w:ascii="Times New Roman" w:hAnsi="Times New Roman"/>
                <w:color w:val="000000" w:themeColor="text1"/>
                <w:sz w:val="24"/>
                <w:szCs w:val="24"/>
                <w:lang w:val="de-DE"/>
              </w:rPr>
              <w:t>dhe komunikojnë</w:t>
            </w:r>
            <w:r w:rsidRPr="003C115E">
              <w:rPr>
                <w:rFonts w:ascii="Times New Roman" w:hAnsi="Times New Roman"/>
                <w:color w:val="000000" w:themeColor="text1"/>
                <w:sz w:val="24"/>
                <w:szCs w:val="24"/>
                <w:lang w:val="de-DE"/>
              </w:rPr>
              <w:t xml:space="preserve"> në gjuhë</w:t>
            </w:r>
            <w:r w:rsidR="003B3A01" w:rsidRPr="003C115E">
              <w:rPr>
                <w:rFonts w:ascii="Times New Roman" w:hAnsi="Times New Roman"/>
                <w:color w:val="000000" w:themeColor="text1"/>
                <w:sz w:val="24"/>
                <w:szCs w:val="24"/>
                <w:lang w:val="de-DE"/>
              </w:rPr>
              <w:t xml:space="preserve">n figurative sipas programit të </w:t>
            </w:r>
            <w:proofErr w:type="gramStart"/>
            <w:r w:rsidR="003B3A01" w:rsidRPr="003C115E">
              <w:rPr>
                <w:rFonts w:ascii="Times New Roman" w:hAnsi="Times New Roman"/>
                <w:color w:val="000000" w:themeColor="text1"/>
                <w:sz w:val="24"/>
                <w:szCs w:val="24"/>
                <w:lang w:val="de-DE"/>
              </w:rPr>
              <w:t>lëndeë</w:t>
            </w:r>
            <w:r w:rsidRPr="003C115E">
              <w:rPr>
                <w:rFonts w:ascii="Times New Roman" w:hAnsi="Times New Roman"/>
                <w:color w:val="000000" w:themeColor="text1"/>
                <w:sz w:val="24"/>
                <w:szCs w:val="24"/>
                <w:lang w:val="de-DE"/>
              </w:rPr>
              <w:t>s .</w:t>
            </w:r>
            <w:proofErr w:type="gramEnd"/>
            <w:r w:rsidRPr="003C115E">
              <w:rPr>
                <w:rFonts w:ascii="Times New Roman" w:hAnsi="Times New Roman"/>
                <w:color w:val="000000" w:themeColor="text1"/>
                <w:sz w:val="24"/>
                <w:szCs w:val="24"/>
                <w:lang w:val="de-DE"/>
              </w:rPr>
              <w:t xml:space="preserve"> </w:t>
            </w:r>
          </w:p>
          <w:p w14:paraId="34A937C8" w14:textId="77777777" w:rsidR="007D77B9" w:rsidRPr="003C115E" w:rsidRDefault="007D77B9" w:rsidP="00AD52B6">
            <w:pPr>
              <w:pStyle w:val="NormalWeb"/>
              <w:numPr>
                <w:ilvl w:val="0"/>
                <w:numId w:val="1"/>
              </w:numPr>
              <w:tabs>
                <w:tab w:val="left" w:pos="4050"/>
              </w:tabs>
              <w:jc w:val="both"/>
              <w:rPr>
                <w:rFonts w:ascii="Times New Roman" w:hAnsi="Times New Roman"/>
                <w:color w:val="000000" w:themeColor="text1"/>
                <w:sz w:val="24"/>
                <w:szCs w:val="24"/>
                <w:lang w:val="de-DE"/>
              </w:rPr>
            </w:pPr>
            <w:r w:rsidRPr="003C115E">
              <w:rPr>
                <w:rFonts w:ascii="Times New Roman" w:hAnsi="Times New Roman"/>
                <w:color w:val="000000" w:themeColor="text1"/>
                <w:sz w:val="24"/>
                <w:szCs w:val="24"/>
                <w:lang w:val="de-DE"/>
              </w:rPr>
              <w:t>Të arrij</w:t>
            </w:r>
            <w:r w:rsidR="003B3A01" w:rsidRPr="003C115E">
              <w:rPr>
                <w:rFonts w:ascii="Times New Roman" w:hAnsi="Times New Roman"/>
                <w:color w:val="000000" w:themeColor="text1"/>
                <w:sz w:val="24"/>
                <w:szCs w:val="24"/>
                <w:lang w:val="de-DE"/>
              </w:rPr>
              <w:t>n</w:t>
            </w:r>
            <w:r w:rsidRPr="003C115E">
              <w:rPr>
                <w:rFonts w:ascii="Times New Roman" w:hAnsi="Times New Roman"/>
                <w:color w:val="000000" w:themeColor="text1"/>
                <w:sz w:val="24"/>
                <w:szCs w:val="24"/>
                <w:lang w:val="de-DE"/>
              </w:rPr>
              <w:t>ë të bëj</w:t>
            </w:r>
            <w:r w:rsidR="003B3A01" w:rsidRPr="003C115E">
              <w:rPr>
                <w:rFonts w:ascii="Times New Roman" w:hAnsi="Times New Roman"/>
                <w:color w:val="000000" w:themeColor="text1"/>
                <w:sz w:val="24"/>
                <w:szCs w:val="24"/>
                <w:lang w:val="de-DE"/>
              </w:rPr>
              <w:t>n</w:t>
            </w:r>
            <w:r w:rsidRPr="003C115E">
              <w:rPr>
                <w:rFonts w:ascii="Times New Roman" w:hAnsi="Times New Roman"/>
                <w:color w:val="000000" w:themeColor="text1"/>
                <w:sz w:val="24"/>
                <w:szCs w:val="24"/>
                <w:lang w:val="de-DE"/>
              </w:rPr>
              <w:t>ë punime artistike dhe kërkime të pavarura për të gjykuar vlerat figurative- artistike</w:t>
            </w:r>
            <w:r w:rsidR="003B3A01" w:rsidRPr="003C115E">
              <w:rPr>
                <w:rFonts w:ascii="Times New Roman" w:hAnsi="Times New Roman"/>
                <w:color w:val="000000" w:themeColor="text1"/>
                <w:sz w:val="24"/>
                <w:szCs w:val="24"/>
                <w:lang w:val="de-DE"/>
              </w:rPr>
              <w:t xml:space="preserve"> në ilustrim aplikativ</w:t>
            </w:r>
            <w:r w:rsidRPr="003C115E">
              <w:rPr>
                <w:rFonts w:ascii="Times New Roman" w:hAnsi="Times New Roman"/>
                <w:color w:val="000000" w:themeColor="text1"/>
                <w:sz w:val="24"/>
                <w:szCs w:val="24"/>
                <w:lang w:val="de-DE"/>
              </w:rPr>
              <w:t xml:space="preserve">. </w:t>
            </w:r>
          </w:p>
          <w:p w14:paraId="5ACDB84A" w14:textId="77777777" w:rsidR="007D77B9" w:rsidRPr="003C115E" w:rsidRDefault="007D77B9" w:rsidP="00AD52B6">
            <w:pPr>
              <w:pStyle w:val="NormalWeb"/>
              <w:numPr>
                <w:ilvl w:val="0"/>
                <w:numId w:val="1"/>
              </w:numPr>
              <w:jc w:val="both"/>
              <w:rPr>
                <w:rFonts w:ascii="Times New Roman" w:hAnsi="Times New Roman"/>
                <w:color w:val="000000" w:themeColor="text1"/>
                <w:sz w:val="24"/>
                <w:szCs w:val="24"/>
                <w:lang w:val="de-DE"/>
              </w:rPr>
            </w:pPr>
            <w:r w:rsidRPr="003C115E">
              <w:rPr>
                <w:rFonts w:ascii="Times New Roman" w:hAnsi="Times New Roman"/>
                <w:color w:val="000000" w:themeColor="text1"/>
                <w:sz w:val="24"/>
                <w:szCs w:val="24"/>
                <w:lang w:val="de-DE"/>
              </w:rPr>
              <w:t xml:space="preserve">të arrijnë që dijet e fituara si në teori ashtu edhe në </w:t>
            </w:r>
            <w:r w:rsidRPr="003C115E">
              <w:rPr>
                <w:rFonts w:ascii="Times New Roman" w:hAnsi="Times New Roman"/>
                <w:color w:val="000000" w:themeColor="text1"/>
                <w:sz w:val="24"/>
                <w:szCs w:val="24"/>
                <w:lang w:val="de-DE"/>
              </w:rPr>
              <w:lastRenderedPageBreak/>
              <w:t>praktikë t’i bartin edhe tek të tjerët</w:t>
            </w:r>
          </w:p>
          <w:p w14:paraId="2123D769" w14:textId="77777777" w:rsidR="007D77B9" w:rsidRPr="003C115E" w:rsidRDefault="003425BD" w:rsidP="00AD52B6">
            <w:pPr>
              <w:pStyle w:val="NormalWeb"/>
              <w:numPr>
                <w:ilvl w:val="0"/>
                <w:numId w:val="1"/>
              </w:numPr>
              <w:jc w:val="both"/>
              <w:rPr>
                <w:rFonts w:ascii="Times New Roman" w:hAnsi="Times New Roman"/>
                <w:color w:val="000000" w:themeColor="text1"/>
                <w:sz w:val="24"/>
                <w:szCs w:val="24"/>
                <w:lang w:val="de-DE"/>
              </w:rPr>
            </w:pPr>
            <w:r w:rsidRPr="003C115E">
              <w:rPr>
                <w:rFonts w:ascii="Times New Roman" w:hAnsi="Times New Roman"/>
                <w:color w:val="000000" w:themeColor="text1"/>
                <w:sz w:val="24"/>
                <w:szCs w:val="24"/>
                <w:lang w:val="de-DE"/>
              </w:rPr>
              <w:t>të jenë të gatshëm për kërkesat e tregut të punë</w:t>
            </w:r>
            <w:r w:rsidR="007D77B9" w:rsidRPr="003C115E">
              <w:rPr>
                <w:rFonts w:ascii="Times New Roman" w:hAnsi="Times New Roman"/>
                <w:color w:val="000000" w:themeColor="text1"/>
                <w:sz w:val="24"/>
                <w:szCs w:val="24"/>
                <w:lang w:val="de-DE"/>
              </w:rPr>
              <w:t>s</w:t>
            </w:r>
          </w:p>
          <w:p w14:paraId="770B9987" w14:textId="77777777" w:rsidR="007D77B9" w:rsidRPr="003C115E" w:rsidRDefault="007D77B9" w:rsidP="007D77B9">
            <w:pPr>
              <w:pStyle w:val="NormalWeb"/>
              <w:ind w:left="720"/>
              <w:jc w:val="both"/>
              <w:rPr>
                <w:rFonts w:ascii="Times New Roman" w:eastAsia="Calibri" w:hAnsi="Times New Roman"/>
                <w:i/>
                <w:color w:val="000000"/>
                <w:sz w:val="24"/>
                <w:szCs w:val="24"/>
                <w:lang w:val="de-DE"/>
              </w:rPr>
            </w:pPr>
          </w:p>
        </w:tc>
      </w:tr>
      <w:tr w:rsidR="007D77B9" w:rsidRPr="004C653B" w14:paraId="731560ED" w14:textId="77777777" w:rsidTr="007D77B9">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13991709" w14:textId="77777777" w:rsidR="007D77B9" w:rsidRPr="003C115E" w:rsidRDefault="007D77B9" w:rsidP="007D77B9">
            <w:pPr>
              <w:pBdr>
                <w:top w:val="nil"/>
                <w:left w:val="nil"/>
                <w:bottom w:val="nil"/>
                <w:right w:val="nil"/>
                <w:between w:val="nil"/>
              </w:pBdr>
              <w:jc w:val="both"/>
              <w:rPr>
                <w:rFonts w:eastAsia="Calibri"/>
                <w:i/>
                <w:color w:val="000000"/>
                <w:lang w:val="de-DE"/>
              </w:rPr>
            </w:pPr>
          </w:p>
        </w:tc>
      </w:tr>
      <w:tr w:rsidR="007D77B9" w:rsidRPr="004C653B" w14:paraId="6EB460DC" w14:textId="77777777" w:rsidTr="007D77B9">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163447D5" w14:textId="77777777" w:rsidR="007D77B9" w:rsidRPr="004C653B" w:rsidRDefault="007D77B9" w:rsidP="007D77B9">
            <w:pPr>
              <w:pBdr>
                <w:top w:val="nil"/>
                <w:left w:val="nil"/>
                <w:bottom w:val="nil"/>
                <w:right w:val="nil"/>
                <w:between w:val="nil"/>
              </w:pBdr>
              <w:jc w:val="both"/>
              <w:rPr>
                <w:rFonts w:eastAsia="Calibri"/>
                <w:color w:val="000000"/>
                <w:lang w:val="de-DE"/>
              </w:rPr>
            </w:pPr>
            <w:r w:rsidRPr="004C653B">
              <w:rPr>
                <w:rFonts w:eastAsia="Calibri"/>
                <w:color w:val="000000"/>
                <w:lang w:val="de-DE"/>
              </w:rPr>
              <w:t>Kontributi n</w:t>
            </w:r>
            <w:r w:rsidRPr="003C115E">
              <w:rPr>
                <w:rFonts w:eastAsia="Calibri"/>
                <w:color w:val="000000"/>
              </w:rPr>
              <w:t>ё</w:t>
            </w:r>
            <w:r w:rsidRPr="004C653B">
              <w:rPr>
                <w:rFonts w:eastAsia="Calibri"/>
                <w:color w:val="000000"/>
                <w:lang w:val="de-DE"/>
              </w:rPr>
              <w:t xml:space="preserve"> ngarkes</w:t>
            </w:r>
            <w:r w:rsidRPr="003C115E">
              <w:rPr>
                <w:rFonts w:eastAsia="Calibri"/>
                <w:color w:val="000000"/>
              </w:rPr>
              <w:t>ё</w:t>
            </w:r>
            <w:r w:rsidRPr="004C653B">
              <w:rPr>
                <w:rFonts w:eastAsia="Calibri"/>
                <w:color w:val="000000"/>
                <w:lang w:val="de-DE"/>
              </w:rPr>
              <w:t>n e studentit ( gj</w:t>
            </w:r>
            <w:r w:rsidRPr="003C115E">
              <w:rPr>
                <w:rFonts w:eastAsia="Calibri"/>
                <w:color w:val="000000"/>
              </w:rPr>
              <w:t>ё</w:t>
            </w:r>
            <w:r w:rsidRPr="004C653B">
              <w:rPr>
                <w:rFonts w:eastAsia="Calibri"/>
                <w:color w:val="000000"/>
                <w:lang w:val="de-DE"/>
              </w:rPr>
              <w:t xml:space="preserve"> q</w:t>
            </w:r>
            <w:r w:rsidRPr="003C115E">
              <w:rPr>
                <w:rFonts w:eastAsia="Calibri"/>
                <w:color w:val="000000"/>
              </w:rPr>
              <w:t>ё</w:t>
            </w:r>
            <w:r w:rsidRPr="004C653B">
              <w:rPr>
                <w:rFonts w:eastAsia="Calibri"/>
                <w:color w:val="000000"/>
                <w:lang w:val="de-DE"/>
              </w:rPr>
              <w:t xml:space="preserve"> duhet t</w:t>
            </w:r>
            <w:r w:rsidRPr="003C115E">
              <w:rPr>
                <w:rFonts w:eastAsia="Calibri"/>
                <w:color w:val="000000"/>
              </w:rPr>
              <w:t>ё</w:t>
            </w:r>
            <w:r w:rsidRPr="004C653B">
              <w:rPr>
                <w:rFonts w:eastAsia="Calibri"/>
                <w:color w:val="000000"/>
                <w:lang w:val="de-DE"/>
              </w:rPr>
              <w:t xml:space="preserve"> korrespondoj me rezultatet e t</w:t>
            </w:r>
            <w:r w:rsidRPr="003C115E">
              <w:rPr>
                <w:rFonts w:eastAsia="Calibri"/>
                <w:color w:val="000000"/>
              </w:rPr>
              <w:t>ё</w:t>
            </w:r>
            <w:r w:rsidRPr="004C653B">
              <w:rPr>
                <w:rFonts w:eastAsia="Calibri"/>
                <w:color w:val="000000"/>
                <w:lang w:val="de-DE"/>
              </w:rPr>
              <w:t xml:space="preserve"> nx</w:t>
            </w:r>
            <w:r w:rsidRPr="003C115E">
              <w:rPr>
                <w:rFonts w:eastAsia="Calibri"/>
                <w:color w:val="000000"/>
              </w:rPr>
              <w:t>ё</w:t>
            </w:r>
            <w:r w:rsidRPr="004C653B">
              <w:rPr>
                <w:rFonts w:eastAsia="Calibri"/>
                <w:color w:val="000000"/>
                <w:lang w:val="de-DE"/>
              </w:rPr>
              <w:t>nit t</w:t>
            </w:r>
            <w:r w:rsidRPr="003C115E">
              <w:rPr>
                <w:rFonts w:eastAsia="Calibri"/>
                <w:color w:val="000000"/>
              </w:rPr>
              <w:t>ё</w:t>
            </w:r>
            <w:r w:rsidRPr="004C653B">
              <w:rPr>
                <w:rFonts w:eastAsia="Calibri"/>
                <w:color w:val="000000"/>
                <w:lang w:val="de-DE"/>
              </w:rPr>
              <w:t xml:space="preserve"> studentit)</w:t>
            </w:r>
          </w:p>
        </w:tc>
      </w:tr>
      <w:tr w:rsidR="007D77B9" w:rsidRPr="003C115E" w14:paraId="7CA20C61" w14:textId="77777777" w:rsidTr="007D77B9">
        <w:tc>
          <w:tcPr>
            <w:tcW w:w="3617" w:type="dxa"/>
            <w:gridSpan w:val="2"/>
            <w:tcBorders>
              <w:top w:val="single" w:sz="4" w:space="0" w:color="000000"/>
              <w:left w:val="single" w:sz="4" w:space="0" w:color="000000"/>
              <w:bottom w:val="single" w:sz="4" w:space="0" w:color="000000"/>
              <w:right w:val="single" w:sz="4" w:space="0" w:color="000000"/>
            </w:tcBorders>
            <w:shd w:val="clear" w:color="auto" w:fill="B8CCE4"/>
          </w:tcPr>
          <w:p w14:paraId="18F4D7C1" w14:textId="77777777" w:rsidR="007D77B9" w:rsidRPr="003C115E" w:rsidRDefault="007D77B9" w:rsidP="007D77B9">
            <w:pPr>
              <w:jc w:val="both"/>
              <w:rPr>
                <w:rFonts w:eastAsia="Calibri"/>
              </w:rPr>
            </w:pPr>
            <w:r w:rsidRPr="003C115E">
              <w:rPr>
                <w:rFonts w:eastAsia="Calibri"/>
              </w:rPr>
              <w:t>Aktiviteti</w:t>
            </w:r>
          </w:p>
        </w:tc>
        <w:tc>
          <w:tcPr>
            <w:tcW w:w="1425" w:type="dxa"/>
            <w:tcBorders>
              <w:top w:val="single" w:sz="4" w:space="0" w:color="000000"/>
              <w:left w:val="single" w:sz="4" w:space="0" w:color="000000"/>
              <w:bottom w:val="single" w:sz="4" w:space="0" w:color="000000"/>
              <w:right w:val="single" w:sz="4" w:space="0" w:color="000000"/>
            </w:tcBorders>
            <w:shd w:val="clear" w:color="auto" w:fill="B8CCE4"/>
          </w:tcPr>
          <w:p w14:paraId="0405B619" w14:textId="77777777" w:rsidR="007D77B9" w:rsidRPr="003C115E" w:rsidRDefault="007D77B9" w:rsidP="007D77B9">
            <w:pPr>
              <w:jc w:val="both"/>
              <w:rPr>
                <w:rFonts w:eastAsia="Calibri"/>
              </w:rPr>
            </w:pPr>
            <w:r w:rsidRPr="003C115E">
              <w:rPr>
                <w:rFonts w:eastAsia="Calibri"/>
              </w:rPr>
              <w:t>Orë</w:t>
            </w:r>
          </w:p>
        </w:tc>
        <w:tc>
          <w:tcPr>
            <w:tcW w:w="1770" w:type="dxa"/>
            <w:tcBorders>
              <w:top w:val="single" w:sz="4" w:space="0" w:color="000000"/>
              <w:left w:val="single" w:sz="4" w:space="0" w:color="000000"/>
              <w:bottom w:val="single" w:sz="4" w:space="0" w:color="000000"/>
              <w:right w:val="single" w:sz="4" w:space="0" w:color="000000"/>
            </w:tcBorders>
            <w:shd w:val="clear" w:color="auto" w:fill="B8CCE4"/>
          </w:tcPr>
          <w:p w14:paraId="6A278C49" w14:textId="77777777" w:rsidR="007D77B9" w:rsidRPr="003C115E" w:rsidRDefault="007D77B9" w:rsidP="007D77B9">
            <w:pPr>
              <w:jc w:val="both"/>
              <w:rPr>
                <w:rFonts w:eastAsia="Calibri"/>
              </w:rPr>
            </w:pPr>
            <w:r w:rsidRPr="003C115E">
              <w:rPr>
                <w:rFonts w:eastAsia="Calibri"/>
              </w:rPr>
              <w:t>Ditë/javë</w:t>
            </w:r>
          </w:p>
        </w:tc>
        <w:tc>
          <w:tcPr>
            <w:tcW w:w="2656" w:type="dxa"/>
            <w:tcBorders>
              <w:top w:val="single" w:sz="4" w:space="0" w:color="000000"/>
              <w:left w:val="single" w:sz="4" w:space="0" w:color="000000"/>
              <w:bottom w:val="single" w:sz="4" w:space="0" w:color="000000"/>
              <w:right w:val="single" w:sz="4" w:space="0" w:color="000000"/>
            </w:tcBorders>
            <w:shd w:val="clear" w:color="auto" w:fill="B8CCE4"/>
          </w:tcPr>
          <w:p w14:paraId="0A3DB6FF" w14:textId="77777777" w:rsidR="007D77B9" w:rsidRPr="003C115E" w:rsidRDefault="007D77B9" w:rsidP="007D77B9">
            <w:pPr>
              <w:jc w:val="both"/>
              <w:rPr>
                <w:rFonts w:eastAsia="Calibri"/>
              </w:rPr>
            </w:pPr>
            <w:r w:rsidRPr="003C115E">
              <w:rPr>
                <w:rFonts w:eastAsia="Calibri"/>
              </w:rPr>
              <w:t>Gjithësej</w:t>
            </w:r>
          </w:p>
        </w:tc>
      </w:tr>
      <w:tr w:rsidR="007D77B9" w:rsidRPr="003C115E" w14:paraId="2E63437C" w14:textId="77777777" w:rsidTr="007D77B9">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C1EAD5" w14:textId="77777777" w:rsidR="007D77B9" w:rsidRPr="003C115E" w:rsidRDefault="007D77B9" w:rsidP="007D77B9">
            <w:pPr>
              <w:jc w:val="both"/>
              <w:rPr>
                <w:rFonts w:eastAsia="Calibri"/>
              </w:rPr>
            </w:pPr>
            <w:r w:rsidRPr="003C115E">
              <w:rPr>
                <w:rFonts w:eastAsia="Calibri"/>
              </w:rPr>
              <w:t>Ligjërata</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7D5AE87C" w14:textId="77777777" w:rsidR="007D77B9" w:rsidRPr="003C115E" w:rsidRDefault="007D77B9" w:rsidP="007D77B9">
            <w:pPr>
              <w:jc w:val="both"/>
              <w:rPr>
                <w:rFonts w:eastAsia="Calibri"/>
              </w:rPr>
            </w:pPr>
            <w:r w:rsidRPr="003C115E">
              <w:rPr>
                <w:rFonts w:eastAsia="Calibri"/>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2395C7AC" w14:textId="77777777" w:rsidR="007D77B9" w:rsidRPr="003C115E" w:rsidRDefault="007D77B9" w:rsidP="007D77B9">
            <w:pPr>
              <w:jc w:val="both"/>
              <w:rPr>
                <w:rFonts w:eastAsia="Calibri"/>
              </w:rPr>
            </w:pPr>
            <w:r w:rsidRPr="003C115E">
              <w:rPr>
                <w:rFonts w:eastAsia="Calibri"/>
              </w:rPr>
              <w:t>30</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4419D73E" w14:textId="77777777" w:rsidR="007D77B9" w:rsidRPr="003C115E" w:rsidRDefault="007D77B9" w:rsidP="007D77B9">
            <w:pPr>
              <w:jc w:val="both"/>
              <w:rPr>
                <w:rFonts w:eastAsia="Calibri"/>
              </w:rPr>
            </w:pPr>
            <w:r w:rsidRPr="003C115E">
              <w:rPr>
                <w:rFonts w:eastAsia="Calibri"/>
              </w:rPr>
              <w:t>60</w:t>
            </w:r>
          </w:p>
        </w:tc>
      </w:tr>
      <w:tr w:rsidR="007D77B9" w:rsidRPr="003C115E" w14:paraId="6DF449F4" w14:textId="77777777" w:rsidTr="007D77B9">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120BD58" w14:textId="77777777" w:rsidR="007D77B9" w:rsidRPr="003C115E" w:rsidRDefault="007D77B9" w:rsidP="007D77B9">
            <w:pPr>
              <w:jc w:val="both"/>
              <w:rPr>
                <w:rFonts w:eastAsia="Calibri"/>
              </w:rPr>
            </w:pPr>
            <w:r w:rsidRPr="003C115E">
              <w:rPr>
                <w:rFonts w:eastAsia="Calibri"/>
              </w:rPr>
              <w:t>Ushtrime teorike/laboratorike</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500CB5E1" w14:textId="77777777" w:rsidR="007D77B9" w:rsidRPr="003C115E" w:rsidRDefault="007D77B9" w:rsidP="007D77B9">
            <w:pPr>
              <w:jc w:val="both"/>
              <w:rPr>
                <w:rFonts w:eastAsia="Calibri"/>
              </w:rPr>
            </w:pPr>
            <w:r w:rsidRPr="003C115E">
              <w:rPr>
                <w:rFonts w:eastAsia="Calibri"/>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12AA5B92" w14:textId="77777777" w:rsidR="007D77B9" w:rsidRPr="003C115E" w:rsidRDefault="003425BD" w:rsidP="007D77B9">
            <w:pPr>
              <w:jc w:val="both"/>
              <w:rPr>
                <w:rFonts w:eastAsia="Calibri"/>
              </w:rPr>
            </w:pPr>
            <w:r w:rsidRPr="003C115E">
              <w:rPr>
                <w:rFonts w:eastAsia="Calibri"/>
              </w:rPr>
              <w:t>10</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2C87B9EB" w14:textId="77777777" w:rsidR="007D77B9" w:rsidRPr="003C115E" w:rsidRDefault="003425BD" w:rsidP="007D77B9">
            <w:pPr>
              <w:jc w:val="both"/>
              <w:rPr>
                <w:rFonts w:eastAsia="Calibri"/>
              </w:rPr>
            </w:pPr>
            <w:r w:rsidRPr="003C115E">
              <w:rPr>
                <w:rFonts w:eastAsia="Calibri"/>
              </w:rPr>
              <w:t>2</w:t>
            </w:r>
            <w:r w:rsidR="007D77B9" w:rsidRPr="003C115E">
              <w:rPr>
                <w:rFonts w:eastAsia="Calibri"/>
              </w:rPr>
              <w:t>0</w:t>
            </w:r>
          </w:p>
        </w:tc>
      </w:tr>
      <w:tr w:rsidR="007D77B9" w:rsidRPr="003C115E" w14:paraId="1EC36E10" w14:textId="77777777" w:rsidTr="007D77B9">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C610D2" w14:textId="77777777" w:rsidR="007D77B9" w:rsidRPr="003C115E" w:rsidRDefault="007D77B9" w:rsidP="007D77B9">
            <w:pPr>
              <w:jc w:val="both"/>
              <w:rPr>
                <w:rFonts w:eastAsia="Calibri"/>
              </w:rPr>
            </w:pPr>
            <w:r w:rsidRPr="003C115E">
              <w:rPr>
                <w:rFonts w:eastAsia="Calibri"/>
              </w:rPr>
              <w:t>Punë praktike</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7C8039CD" w14:textId="77777777" w:rsidR="007D77B9" w:rsidRPr="003C115E" w:rsidRDefault="003425BD" w:rsidP="007D77B9">
            <w:pPr>
              <w:jc w:val="both"/>
              <w:rPr>
                <w:rFonts w:eastAsia="Calibri"/>
              </w:rPr>
            </w:pPr>
            <w:r w:rsidRPr="003C115E">
              <w:rPr>
                <w:rFonts w:eastAsia="Calibri"/>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5E3674CB" w14:textId="77777777" w:rsidR="007D77B9" w:rsidRPr="003C115E" w:rsidRDefault="007D77B9" w:rsidP="007D77B9">
            <w:pPr>
              <w:jc w:val="both"/>
              <w:rPr>
                <w:rFonts w:eastAsia="Calibri"/>
              </w:rPr>
            </w:pPr>
            <w:r w:rsidRPr="003C115E">
              <w:rPr>
                <w:rFonts w:eastAsia="Calibri"/>
              </w:rPr>
              <w:t>25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6A2B6B62" w14:textId="77777777" w:rsidR="007D77B9" w:rsidRPr="003C115E" w:rsidRDefault="003425BD" w:rsidP="007D77B9">
            <w:pPr>
              <w:jc w:val="both"/>
              <w:rPr>
                <w:rFonts w:eastAsia="Calibri"/>
              </w:rPr>
            </w:pPr>
            <w:r w:rsidRPr="003C115E">
              <w:rPr>
                <w:rFonts w:eastAsia="Calibri"/>
              </w:rPr>
              <w:t>50</w:t>
            </w:r>
          </w:p>
        </w:tc>
      </w:tr>
      <w:tr w:rsidR="007D77B9" w:rsidRPr="003C115E" w14:paraId="3CBA3BC0" w14:textId="77777777" w:rsidTr="007D77B9">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621F06" w14:textId="77777777" w:rsidR="007D77B9" w:rsidRPr="003C115E" w:rsidRDefault="007D77B9" w:rsidP="007D77B9">
            <w:pPr>
              <w:rPr>
                <w:rFonts w:eastAsia="Calibri"/>
              </w:rPr>
            </w:pPr>
            <w:r w:rsidRPr="003C115E">
              <w:rPr>
                <w:rFonts w:eastAsia="Calibri"/>
              </w:rPr>
              <w:t>Kontaktet me mësimdhënësin/konsultimet</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314D0066" w14:textId="77777777" w:rsidR="007D77B9" w:rsidRPr="003C115E" w:rsidRDefault="007D77B9" w:rsidP="007D77B9">
            <w:pPr>
              <w:jc w:val="both"/>
              <w:rPr>
                <w:rFonts w:eastAsia="Calibri"/>
              </w:rPr>
            </w:pPr>
            <w:r w:rsidRPr="003C115E">
              <w:rPr>
                <w:rFonts w:eastAsia="Calibri"/>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72150D03" w14:textId="77777777" w:rsidR="007D77B9" w:rsidRPr="003C115E" w:rsidRDefault="003425BD" w:rsidP="007D77B9">
            <w:pPr>
              <w:jc w:val="both"/>
              <w:rPr>
                <w:rFonts w:eastAsia="Calibri"/>
              </w:rPr>
            </w:pPr>
            <w:r w:rsidRPr="003C115E">
              <w:rPr>
                <w:rFonts w:eastAsia="Calibri"/>
              </w:rPr>
              <w:t>10</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2CA122A1" w14:textId="77777777" w:rsidR="007D77B9" w:rsidRPr="003C115E" w:rsidRDefault="003425BD" w:rsidP="007D77B9">
            <w:pPr>
              <w:jc w:val="both"/>
              <w:rPr>
                <w:rFonts w:eastAsia="Calibri"/>
              </w:rPr>
            </w:pPr>
            <w:r w:rsidRPr="003C115E">
              <w:rPr>
                <w:rFonts w:eastAsia="Calibri"/>
              </w:rPr>
              <w:t>2</w:t>
            </w:r>
            <w:r w:rsidR="007D77B9" w:rsidRPr="003C115E">
              <w:rPr>
                <w:rFonts w:eastAsia="Calibri"/>
              </w:rPr>
              <w:t>0</w:t>
            </w:r>
          </w:p>
        </w:tc>
      </w:tr>
      <w:tr w:rsidR="007D77B9" w:rsidRPr="003C115E" w14:paraId="4DDBFD75" w14:textId="77777777" w:rsidTr="007D77B9">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93169B" w14:textId="77777777" w:rsidR="007D77B9" w:rsidRPr="003C115E" w:rsidRDefault="007D77B9" w:rsidP="007D77B9">
            <w:pPr>
              <w:jc w:val="both"/>
              <w:rPr>
                <w:rFonts w:eastAsia="Calibri"/>
              </w:rPr>
            </w:pPr>
            <w:r w:rsidRPr="003C115E">
              <w:rPr>
                <w:rFonts w:eastAsia="Calibri"/>
              </w:rPr>
              <w:t>Ushtrime në terren</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58D71AB0" w14:textId="77777777" w:rsidR="007D77B9" w:rsidRPr="003C115E" w:rsidRDefault="007D77B9" w:rsidP="007D77B9">
            <w:pPr>
              <w:jc w:val="both"/>
              <w:rPr>
                <w:rFonts w:eastAsia="Calibri"/>
              </w:rPr>
            </w:pPr>
            <w:r w:rsidRPr="003C115E">
              <w:rPr>
                <w:rFonts w:eastAsia="Calibri"/>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4F27BEBC" w14:textId="77777777" w:rsidR="007D77B9" w:rsidRPr="003C115E" w:rsidRDefault="003425BD" w:rsidP="007D77B9">
            <w:pPr>
              <w:jc w:val="both"/>
              <w:rPr>
                <w:rFonts w:eastAsia="Calibri"/>
              </w:rPr>
            </w:pPr>
            <w:r w:rsidRPr="003C115E">
              <w:rPr>
                <w:rFonts w:eastAsia="Calibri"/>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42CD023F" w14:textId="77777777" w:rsidR="007D77B9" w:rsidRPr="003C115E" w:rsidRDefault="003425BD" w:rsidP="007D77B9">
            <w:pPr>
              <w:jc w:val="both"/>
              <w:rPr>
                <w:rFonts w:eastAsia="Calibri"/>
              </w:rPr>
            </w:pPr>
            <w:r w:rsidRPr="003C115E">
              <w:rPr>
                <w:rFonts w:eastAsia="Calibri"/>
              </w:rPr>
              <w:t>1</w:t>
            </w:r>
            <w:r w:rsidR="007D77B9" w:rsidRPr="003C115E">
              <w:rPr>
                <w:rFonts w:eastAsia="Calibri"/>
              </w:rPr>
              <w:t>0</w:t>
            </w:r>
          </w:p>
        </w:tc>
      </w:tr>
      <w:tr w:rsidR="007D77B9" w:rsidRPr="003C115E" w14:paraId="07319347" w14:textId="77777777" w:rsidTr="007D77B9">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B9751CA" w14:textId="77777777" w:rsidR="007D77B9" w:rsidRPr="003C115E" w:rsidRDefault="007D77B9" w:rsidP="007D77B9">
            <w:pPr>
              <w:jc w:val="both"/>
              <w:rPr>
                <w:rFonts w:eastAsia="Calibri"/>
              </w:rPr>
            </w:pPr>
            <w:r w:rsidRPr="003C115E">
              <w:rPr>
                <w:rFonts w:eastAsia="Calibri"/>
              </w:rPr>
              <w:t>Kollokfiume, seminare</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47297585" w14:textId="77777777" w:rsidR="007D77B9" w:rsidRPr="003C115E" w:rsidRDefault="007D77B9" w:rsidP="007D77B9">
            <w:pPr>
              <w:jc w:val="both"/>
              <w:rPr>
                <w:rFonts w:eastAsia="Calibri"/>
              </w:rPr>
            </w:pPr>
            <w:r w:rsidRPr="003C115E">
              <w:rPr>
                <w:rFonts w:eastAsia="Calibri"/>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1C8E3F91" w14:textId="77777777" w:rsidR="007D77B9" w:rsidRPr="003C115E" w:rsidRDefault="003425BD" w:rsidP="007D77B9">
            <w:pPr>
              <w:jc w:val="both"/>
              <w:rPr>
                <w:rFonts w:eastAsia="Calibri"/>
              </w:rPr>
            </w:pPr>
            <w:r w:rsidRPr="003C115E">
              <w:rPr>
                <w:rFonts w:eastAsia="Calibri"/>
              </w:rPr>
              <w:t>10</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182965C2" w14:textId="77777777" w:rsidR="007D77B9" w:rsidRPr="003C115E" w:rsidRDefault="003425BD" w:rsidP="007D77B9">
            <w:pPr>
              <w:jc w:val="both"/>
              <w:rPr>
                <w:rFonts w:eastAsia="Calibri"/>
              </w:rPr>
            </w:pPr>
            <w:r w:rsidRPr="003C115E">
              <w:rPr>
                <w:rFonts w:eastAsia="Calibri"/>
              </w:rPr>
              <w:t>2</w:t>
            </w:r>
            <w:r w:rsidR="007D77B9" w:rsidRPr="003C115E">
              <w:rPr>
                <w:rFonts w:eastAsia="Calibri"/>
              </w:rPr>
              <w:t>0</w:t>
            </w:r>
          </w:p>
        </w:tc>
      </w:tr>
      <w:tr w:rsidR="007D77B9" w:rsidRPr="003C115E" w14:paraId="0E590F9C" w14:textId="77777777" w:rsidTr="007D77B9">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3EBCF6E" w14:textId="77777777" w:rsidR="007D77B9" w:rsidRPr="003C115E" w:rsidRDefault="007D77B9" w:rsidP="007D77B9">
            <w:pPr>
              <w:jc w:val="both"/>
              <w:rPr>
                <w:rFonts w:eastAsia="Calibri"/>
              </w:rPr>
            </w:pPr>
            <w:r w:rsidRPr="003C115E">
              <w:rPr>
                <w:rFonts w:eastAsia="Calibri"/>
              </w:rPr>
              <w:t>Detyrat e shtëpisë</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5881711F" w14:textId="77777777" w:rsidR="007D77B9" w:rsidRPr="003C115E" w:rsidRDefault="007D77B9" w:rsidP="007D77B9">
            <w:pPr>
              <w:jc w:val="both"/>
              <w:rPr>
                <w:rFonts w:eastAsia="Calibri"/>
              </w:rPr>
            </w:pPr>
            <w:r w:rsidRPr="003C115E">
              <w:rPr>
                <w:rFonts w:eastAsia="Calibri"/>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78DD9B02" w14:textId="77777777" w:rsidR="007D77B9" w:rsidRPr="003C115E" w:rsidRDefault="007D77B9" w:rsidP="007D77B9">
            <w:pPr>
              <w:jc w:val="both"/>
              <w:rPr>
                <w:rFonts w:eastAsia="Calibri"/>
              </w:rPr>
            </w:pPr>
            <w:r w:rsidRPr="003C115E">
              <w:rPr>
                <w:rFonts w:eastAsia="Calibri"/>
              </w:rPr>
              <w:t>3</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68909961" w14:textId="77777777" w:rsidR="007D77B9" w:rsidRPr="003C115E" w:rsidRDefault="007D77B9" w:rsidP="007D77B9">
            <w:pPr>
              <w:jc w:val="both"/>
              <w:rPr>
                <w:rFonts w:eastAsia="Calibri"/>
              </w:rPr>
            </w:pPr>
            <w:r w:rsidRPr="003C115E">
              <w:rPr>
                <w:rFonts w:eastAsia="Calibri"/>
              </w:rPr>
              <w:t>6</w:t>
            </w:r>
          </w:p>
        </w:tc>
      </w:tr>
      <w:tr w:rsidR="007D77B9" w:rsidRPr="003C115E" w14:paraId="7AEE6024" w14:textId="77777777" w:rsidTr="007D77B9">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B88055" w14:textId="77777777" w:rsidR="007D77B9" w:rsidRPr="003C115E" w:rsidRDefault="007D77B9" w:rsidP="007D77B9">
            <w:pPr>
              <w:jc w:val="both"/>
              <w:rPr>
                <w:rFonts w:eastAsia="Calibri"/>
              </w:rPr>
            </w:pPr>
            <w:r w:rsidRPr="003C115E">
              <w:rPr>
                <w:rFonts w:eastAsia="Calibri"/>
              </w:rPr>
              <w:t>Koha e studimit vetanak të studentit (në bibliotekë ose në shtëpi)</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061FFA40" w14:textId="77777777" w:rsidR="007D77B9" w:rsidRPr="003C115E" w:rsidRDefault="007D77B9" w:rsidP="007D77B9">
            <w:pPr>
              <w:jc w:val="both"/>
              <w:rPr>
                <w:rFonts w:eastAsia="Calibri"/>
              </w:rPr>
            </w:pPr>
            <w:r w:rsidRPr="003C115E">
              <w:rPr>
                <w:rFonts w:eastAsia="Calibri"/>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13D013AA" w14:textId="77777777" w:rsidR="007D77B9" w:rsidRPr="003C115E" w:rsidRDefault="007D77B9" w:rsidP="007D77B9">
            <w:pPr>
              <w:jc w:val="both"/>
              <w:rPr>
                <w:rFonts w:eastAsia="Calibri"/>
              </w:rPr>
            </w:pPr>
            <w:r w:rsidRPr="003C115E">
              <w:rPr>
                <w:rFonts w:eastAsia="Calibri"/>
              </w:rPr>
              <w:t>3</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308F0CE4" w14:textId="77777777" w:rsidR="007D77B9" w:rsidRPr="003C115E" w:rsidRDefault="007D77B9" w:rsidP="007D77B9">
            <w:pPr>
              <w:jc w:val="both"/>
              <w:rPr>
                <w:rFonts w:eastAsia="Calibri"/>
              </w:rPr>
            </w:pPr>
            <w:r w:rsidRPr="003C115E">
              <w:rPr>
                <w:rFonts w:eastAsia="Calibri"/>
              </w:rPr>
              <w:t>6</w:t>
            </w:r>
          </w:p>
        </w:tc>
      </w:tr>
      <w:tr w:rsidR="007D77B9" w:rsidRPr="003C115E" w14:paraId="62C3832B" w14:textId="77777777" w:rsidTr="007D77B9">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5EB32B3" w14:textId="77777777" w:rsidR="007D77B9" w:rsidRPr="003C115E" w:rsidRDefault="007D77B9" w:rsidP="007D77B9">
            <w:pPr>
              <w:jc w:val="both"/>
              <w:rPr>
                <w:rFonts w:eastAsia="Calibri"/>
              </w:rPr>
            </w:pPr>
            <w:r w:rsidRPr="003C115E">
              <w:rPr>
                <w:rFonts w:eastAsia="Calibri"/>
              </w:rPr>
              <w:t>Përgatitja përfundimtare për provim</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4B04CCFA" w14:textId="77777777" w:rsidR="007D77B9" w:rsidRPr="003C115E" w:rsidRDefault="007D77B9" w:rsidP="007D77B9">
            <w:pPr>
              <w:jc w:val="both"/>
              <w:rPr>
                <w:rFonts w:eastAsia="Calibri"/>
              </w:rPr>
            </w:pPr>
            <w:r w:rsidRPr="003C115E">
              <w:rPr>
                <w:rFonts w:eastAsia="Calibri"/>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12386565" w14:textId="77777777" w:rsidR="007D77B9" w:rsidRPr="003C115E" w:rsidRDefault="007D77B9" w:rsidP="007D77B9">
            <w:pPr>
              <w:jc w:val="both"/>
              <w:rPr>
                <w:rFonts w:eastAsia="Calibri"/>
              </w:rPr>
            </w:pPr>
            <w:r w:rsidRPr="003C115E">
              <w:rPr>
                <w:rFonts w:eastAsia="Calibri"/>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18968D9D" w14:textId="77777777" w:rsidR="007D77B9" w:rsidRPr="003C115E" w:rsidRDefault="007D77B9" w:rsidP="007D77B9">
            <w:pPr>
              <w:jc w:val="both"/>
              <w:rPr>
                <w:rFonts w:eastAsia="Calibri"/>
              </w:rPr>
            </w:pPr>
            <w:r w:rsidRPr="003C115E">
              <w:rPr>
                <w:rFonts w:eastAsia="Calibri"/>
              </w:rPr>
              <w:t>10</w:t>
            </w:r>
          </w:p>
        </w:tc>
      </w:tr>
      <w:tr w:rsidR="007D77B9" w:rsidRPr="004C653B" w14:paraId="386644AF" w14:textId="77777777" w:rsidTr="007D77B9">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18BFF3D" w14:textId="77777777" w:rsidR="007D77B9" w:rsidRPr="003C115E" w:rsidRDefault="007D77B9" w:rsidP="007D77B9">
            <w:pPr>
              <w:rPr>
                <w:rFonts w:eastAsia="Calibri"/>
                <w:lang w:val="de-DE"/>
              </w:rPr>
            </w:pPr>
            <w:r w:rsidRPr="003C115E">
              <w:rPr>
                <w:rFonts w:eastAsia="Calibri"/>
                <w:lang w:val="de-DE"/>
              </w:rPr>
              <w:t>Koha e kaluar në vlerësim (teste,kuiz,provim final)</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72CB68E0" w14:textId="77777777" w:rsidR="007D77B9" w:rsidRPr="003C115E" w:rsidRDefault="007D77B9" w:rsidP="007D77B9">
            <w:pPr>
              <w:jc w:val="both"/>
              <w:rPr>
                <w:rFonts w:eastAsia="Calibri"/>
                <w:lang w:val="de-DE"/>
              </w:rPr>
            </w:pP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00834F8B" w14:textId="77777777" w:rsidR="007D77B9" w:rsidRPr="003C115E" w:rsidRDefault="007D77B9" w:rsidP="007D77B9">
            <w:pPr>
              <w:jc w:val="both"/>
              <w:rPr>
                <w:rFonts w:eastAsia="Calibri"/>
                <w:lang w:val="de-DE"/>
              </w:rPr>
            </w:pP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488F3161" w14:textId="77777777" w:rsidR="007D77B9" w:rsidRPr="003C115E" w:rsidRDefault="007D77B9" w:rsidP="007D77B9">
            <w:pPr>
              <w:jc w:val="both"/>
              <w:rPr>
                <w:rFonts w:eastAsia="Calibri"/>
                <w:lang w:val="de-DE"/>
              </w:rPr>
            </w:pPr>
          </w:p>
        </w:tc>
      </w:tr>
      <w:tr w:rsidR="007D77B9" w:rsidRPr="003C115E" w14:paraId="1BAA615D" w14:textId="77777777" w:rsidTr="007D77B9">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65C8D6" w14:textId="77777777" w:rsidR="007D77B9" w:rsidRPr="003C115E" w:rsidRDefault="007D77B9" w:rsidP="007D77B9">
            <w:pPr>
              <w:jc w:val="both"/>
              <w:rPr>
                <w:rFonts w:eastAsia="Calibri"/>
              </w:rPr>
            </w:pPr>
            <w:r w:rsidRPr="003C115E">
              <w:rPr>
                <w:rFonts w:eastAsia="Calibri"/>
              </w:rPr>
              <w:t>Projektet, prezantimet, etj</w:t>
            </w:r>
          </w:p>
          <w:p w14:paraId="49D69CB9" w14:textId="77777777" w:rsidR="007D77B9" w:rsidRPr="003C115E" w:rsidRDefault="007D77B9" w:rsidP="007D77B9">
            <w:pPr>
              <w:jc w:val="both"/>
              <w:rPr>
                <w:rFonts w:eastAsia="Calibri"/>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49473D06" w14:textId="77777777" w:rsidR="007D77B9" w:rsidRPr="003C115E" w:rsidRDefault="007D77B9" w:rsidP="007D77B9">
            <w:pPr>
              <w:jc w:val="both"/>
              <w:rPr>
                <w:rFonts w:eastAsia="Calibri"/>
              </w:rPr>
            </w:pPr>
            <w:r w:rsidRPr="003C115E">
              <w:rPr>
                <w:rFonts w:eastAsia="Calibri"/>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4CFCE486" w14:textId="77777777" w:rsidR="007D77B9" w:rsidRPr="003C115E" w:rsidRDefault="007D77B9" w:rsidP="007D77B9">
            <w:pPr>
              <w:jc w:val="both"/>
              <w:rPr>
                <w:rFonts w:eastAsia="Calibri"/>
              </w:rPr>
            </w:pPr>
            <w:r w:rsidRPr="003C115E">
              <w:rPr>
                <w:rFonts w:eastAsia="Calibri"/>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1CD7BE40" w14:textId="77777777" w:rsidR="007D77B9" w:rsidRPr="003C115E" w:rsidRDefault="007D77B9" w:rsidP="007D77B9">
            <w:pPr>
              <w:jc w:val="both"/>
              <w:rPr>
                <w:rFonts w:eastAsia="Calibri"/>
              </w:rPr>
            </w:pPr>
            <w:r w:rsidRPr="003C115E">
              <w:rPr>
                <w:rFonts w:eastAsia="Calibri"/>
              </w:rPr>
              <w:t>10</w:t>
            </w:r>
          </w:p>
        </w:tc>
      </w:tr>
      <w:tr w:rsidR="007D77B9" w:rsidRPr="003C115E" w14:paraId="28F8FCE7" w14:textId="77777777" w:rsidTr="007D77B9">
        <w:tc>
          <w:tcPr>
            <w:tcW w:w="3617" w:type="dxa"/>
            <w:gridSpan w:val="2"/>
            <w:tcBorders>
              <w:top w:val="single" w:sz="4" w:space="0" w:color="000000"/>
              <w:left w:val="single" w:sz="4" w:space="0" w:color="000000"/>
              <w:bottom w:val="single" w:sz="4" w:space="0" w:color="000000"/>
              <w:right w:val="single" w:sz="4" w:space="0" w:color="000000"/>
            </w:tcBorders>
            <w:shd w:val="clear" w:color="auto" w:fill="B8CCE4"/>
          </w:tcPr>
          <w:p w14:paraId="7265E487" w14:textId="77777777" w:rsidR="007D77B9" w:rsidRPr="003C115E" w:rsidRDefault="007D77B9" w:rsidP="007D77B9">
            <w:pPr>
              <w:jc w:val="both"/>
              <w:rPr>
                <w:rFonts w:eastAsia="Calibri"/>
              </w:rPr>
            </w:pPr>
            <w:r w:rsidRPr="003C115E">
              <w:rPr>
                <w:rFonts w:eastAsia="Calibri"/>
              </w:rPr>
              <w:t>Totali</w:t>
            </w:r>
          </w:p>
          <w:p w14:paraId="49FD14A4" w14:textId="77777777" w:rsidR="007D77B9" w:rsidRPr="003C115E" w:rsidRDefault="007D77B9" w:rsidP="007D77B9">
            <w:pPr>
              <w:jc w:val="both"/>
              <w:rPr>
                <w:rFonts w:eastAsia="Calibri"/>
              </w:rPr>
            </w:pPr>
          </w:p>
        </w:tc>
        <w:tc>
          <w:tcPr>
            <w:tcW w:w="1425" w:type="dxa"/>
            <w:tcBorders>
              <w:top w:val="single" w:sz="4" w:space="0" w:color="000000"/>
              <w:left w:val="single" w:sz="4" w:space="0" w:color="000000"/>
              <w:bottom w:val="single" w:sz="4" w:space="0" w:color="000000"/>
              <w:right w:val="single" w:sz="4" w:space="0" w:color="000000"/>
            </w:tcBorders>
            <w:shd w:val="clear" w:color="auto" w:fill="B8CCE4"/>
          </w:tcPr>
          <w:p w14:paraId="0D0DAC53" w14:textId="77777777" w:rsidR="007D77B9" w:rsidRPr="003C115E" w:rsidRDefault="003425BD" w:rsidP="007D77B9">
            <w:pPr>
              <w:jc w:val="both"/>
              <w:rPr>
                <w:rFonts w:eastAsia="Calibri"/>
              </w:rPr>
            </w:pPr>
            <w:r w:rsidRPr="003C115E">
              <w:rPr>
                <w:rFonts w:eastAsia="Calibri"/>
              </w:rPr>
              <w:t>20</w:t>
            </w:r>
          </w:p>
        </w:tc>
        <w:tc>
          <w:tcPr>
            <w:tcW w:w="1770" w:type="dxa"/>
            <w:tcBorders>
              <w:top w:val="single" w:sz="4" w:space="0" w:color="000000"/>
              <w:left w:val="single" w:sz="4" w:space="0" w:color="000000"/>
              <w:bottom w:val="single" w:sz="4" w:space="0" w:color="000000"/>
              <w:right w:val="single" w:sz="4" w:space="0" w:color="000000"/>
            </w:tcBorders>
            <w:shd w:val="clear" w:color="auto" w:fill="B8CCE4"/>
          </w:tcPr>
          <w:p w14:paraId="6098B056" w14:textId="77777777" w:rsidR="007D77B9" w:rsidRPr="003C115E" w:rsidRDefault="003425BD" w:rsidP="007D77B9">
            <w:pPr>
              <w:jc w:val="both"/>
              <w:rPr>
                <w:rFonts w:eastAsia="Calibri"/>
              </w:rPr>
            </w:pPr>
            <w:r w:rsidRPr="003C115E">
              <w:rPr>
                <w:rFonts w:eastAsia="Calibri"/>
              </w:rPr>
              <w:t>106</w:t>
            </w:r>
          </w:p>
        </w:tc>
        <w:tc>
          <w:tcPr>
            <w:tcW w:w="2656" w:type="dxa"/>
            <w:tcBorders>
              <w:top w:val="single" w:sz="4" w:space="0" w:color="000000"/>
              <w:left w:val="single" w:sz="4" w:space="0" w:color="000000"/>
              <w:bottom w:val="single" w:sz="4" w:space="0" w:color="000000"/>
              <w:right w:val="single" w:sz="4" w:space="0" w:color="000000"/>
            </w:tcBorders>
            <w:shd w:val="clear" w:color="auto" w:fill="B8CCE4"/>
          </w:tcPr>
          <w:p w14:paraId="5CB1B852" w14:textId="77777777" w:rsidR="007D77B9" w:rsidRPr="003C115E" w:rsidRDefault="003425BD" w:rsidP="007D77B9">
            <w:pPr>
              <w:jc w:val="both"/>
              <w:rPr>
                <w:rFonts w:eastAsia="Calibri"/>
              </w:rPr>
            </w:pPr>
            <w:r w:rsidRPr="003C115E">
              <w:rPr>
                <w:rFonts w:eastAsia="Calibri"/>
              </w:rPr>
              <w:t>212</w:t>
            </w:r>
          </w:p>
        </w:tc>
      </w:tr>
      <w:tr w:rsidR="007D77B9" w:rsidRPr="003C115E" w14:paraId="07E4036E" w14:textId="77777777" w:rsidTr="007D77B9">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730AFEF5" w14:textId="77777777" w:rsidR="007D77B9" w:rsidRPr="003C115E" w:rsidRDefault="003425BD" w:rsidP="007D77B9">
            <w:pPr>
              <w:jc w:val="both"/>
              <w:rPr>
                <w:rFonts w:eastAsia="Calibri"/>
              </w:rPr>
            </w:pPr>
            <w:r w:rsidRPr="003C115E">
              <w:rPr>
                <w:rFonts w:eastAsia="Calibri"/>
              </w:rPr>
              <w:t>212:25=8.48= 8</w:t>
            </w:r>
            <w:r w:rsidR="007D77B9" w:rsidRPr="003C115E">
              <w:rPr>
                <w:rFonts w:eastAsia="Calibri"/>
              </w:rPr>
              <w:t>ECTS</w:t>
            </w:r>
          </w:p>
        </w:tc>
      </w:tr>
      <w:tr w:rsidR="007D77B9" w:rsidRPr="004C653B" w14:paraId="3234CE00" w14:textId="77777777" w:rsidTr="007D77B9">
        <w:tc>
          <w:tcPr>
            <w:tcW w:w="3617" w:type="dxa"/>
            <w:gridSpan w:val="2"/>
            <w:tcBorders>
              <w:top w:val="single" w:sz="4" w:space="0" w:color="000000"/>
              <w:left w:val="single" w:sz="4" w:space="0" w:color="000000"/>
              <w:bottom w:val="single" w:sz="4" w:space="0" w:color="000000"/>
              <w:right w:val="single" w:sz="4" w:space="0" w:color="000000"/>
            </w:tcBorders>
          </w:tcPr>
          <w:p w14:paraId="51644157" w14:textId="77777777" w:rsidR="007D77B9" w:rsidRPr="003C115E" w:rsidRDefault="007D77B9" w:rsidP="007D77B9">
            <w:pPr>
              <w:pBdr>
                <w:top w:val="nil"/>
                <w:left w:val="nil"/>
                <w:bottom w:val="nil"/>
                <w:right w:val="nil"/>
                <w:between w:val="nil"/>
              </w:pBdr>
              <w:jc w:val="both"/>
              <w:rPr>
                <w:rFonts w:eastAsia="Calibri"/>
                <w:color w:val="000000"/>
              </w:rPr>
            </w:pPr>
            <w:r w:rsidRPr="003C115E">
              <w:rPr>
                <w:rFonts w:eastAsia="Calibri"/>
                <w:color w:val="000000"/>
              </w:rPr>
              <w:t>Metodologjia e mësimëdhënies</w:t>
            </w:r>
            <w:proofErr w:type="gramStart"/>
            <w:r w:rsidRPr="003C115E">
              <w:rPr>
                <w:rFonts w:eastAsia="Calibri"/>
                <w:color w:val="000000"/>
              </w:rPr>
              <w:t xml:space="preserve">:  </w:t>
            </w:r>
            <w:proofErr w:type="gramEnd"/>
          </w:p>
        </w:tc>
        <w:tc>
          <w:tcPr>
            <w:tcW w:w="5851" w:type="dxa"/>
            <w:gridSpan w:val="3"/>
            <w:tcBorders>
              <w:top w:val="single" w:sz="4" w:space="0" w:color="000000"/>
              <w:left w:val="single" w:sz="4" w:space="0" w:color="000000"/>
              <w:bottom w:val="single" w:sz="4" w:space="0" w:color="000000"/>
              <w:right w:val="single" w:sz="4" w:space="0" w:color="000000"/>
            </w:tcBorders>
          </w:tcPr>
          <w:p w14:paraId="42229AF3" w14:textId="4134BF49" w:rsidR="004C6876" w:rsidRPr="003C115E" w:rsidRDefault="004C6876" w:rsidP="004C6876">
            <w:pPr>
              <w:spacing w:before="100" w:beforeAutospacing="1" w:after="100" w:afterAutospacing="1"/>
              <w:rPr>
                <w:lang w:val="de-DE"/>
              </w:rPr>
            </w:pPr>
            <w:r w:rsidRPr="003C115E">
              <w:t xml:space="preserve">Metodologjia e mësimdhënies Lënda zhvillohet përmes kombinimit të: • Ligjëratave interaktive për të shpjeguar konceptet teorike dhe historike. • Ushtrimeve praktike në klasë dhe jashtë saj, duke përdorur teknika tradicionale dhe digjitale. </w:t>
            </w:r>
            <w:r w:rsidRPr="003C115E">
              <w:rPr>
                <w:lang w:val="de-DE"/>
              </w:rPr>
              <w:t>• Diskutimeve dhe debateve për të nxitur mendimin kritik dhe analizën e punimeve artistike. • Punës në grupe dhe individuale për të zhvilluar shkathtësi bashkëpunuese dhe krijuese. • Metodave të bazuara në projekte, duke përfshirë realizimin e punimeve artistike dhe prezantimin e tyre. • Feedback-ut të vazhdueshëm për të mbështetur zhvillimin e studentëve. Metodat përfshijnë: • Mësimi i bazuar në projekte: Studentët krijojnë ilustrime për skenarë realë (</w:t>
            </w:r>
            <w:proofErr w:type="gramStart"/>
            <w:r w:rsidRPr="003C115E">
              <w:rPr>
                <w:lang w:val="de-DE"/>
              </w:rPr>
              <w:t>p.sh., ilustrimi</w:t>
            </w:r>
            <w:proofErr w:type="gramEnd"/>
            <w:r w:rsidRPr="003C115E">
              <w:rPr>
                <w:lang w:val="de-DE"/>
              </w:rPr>
              <w:t xml:space="preserve"> i një libri, raportazhi vizual). • Diskutim: Analizë kritike e punimeve artistike dhe koncepteve të ilustrimit. • Mësimi i bazuar në përvojë: Vizita në terren (</w:t>
            </w:r>
            <w:proofErr w:type="gramStart"/>
            <w:r w:rsidRPr="003C115E">
              <w:rPr>
                <w:lang w:val="de-DE"/>
              </w:rPr>
              <w:t>p.sh., ekspozita</w:t>
            </w:r>
            <w:proofErr w:type="gramEnd"/>
            <w:r w:rsidRPr="003C115E">
              <w:rPr>
                <w:lang w:val="de-DE"/>
              </w:rPr>
              <w:t xml:space="preserve">) dhe punëtori praktike. • Klasa e quajtur Flipped Classroom: Studentët përgatisin </w:t>
            </w:r>
            <w:r w:rsidRPr="003C115E">
              <w:rPr>
                <w:lang w:val="de-DE"/>
              </w:rPr>
              <w:lastRenderedPageBreak/>
              <w:t>materiale teorike në shtëpi dhe diskutojnë në klasë.</w:t>
            </w:r>
          </w:p>
          <w:p w14:paraId="386C6A3F" w14:textId="77777777" w:rsidR="007D77B9" w:rsidRPr="003C115E" w:rsidRDefault="007D77B9" w:rsidP="007D77B9">
            <w:pPr>
              <w:pBdr>
                <w:top w:val="nil"/>
                <w:left w:val="nil"/>
                <w:bottom w:val="nil"/>
                <w:right w:val="nil"/>
                <w:between w:val="nil"/>
              </w:pBdr>
              <w:jc w:val="both"/>
              <w:rPr>
                <w:rFonts w:eastAsia="Calibri"/>
                <w:i/>
                <w:lang w:val="de-DE"/>
              </w:rPr>
            </w:pPr>
          </w:p>
        </w:tc>
      </w:tr>
      <w:tr w:rsidR="007D77B9" w:rsidRPr="003C115E" w14:paraId="76F1927B" w14:textId="77777777" w:rsidTr="007D77B9">
        <w:tc>
          <w:tcPr>
            <w:tcW w:w="3617" w:type="dxa"/>
            <w:gridSpan w:val="2"/>
            <w:tcBorders>
              <w:top w:val="single" w:sz="4" w:space="0" w:color="000000"/>
              <w:left w:val="single" w:sz="4" w:space="0" w:color="000000"/>
              <w:bottom w:val="single" w:sz="4" w:space="0" w:color="000000"/>
              <w:right w:val="single" w:sz="4" w:space="0" w:color="000000"/>
            </w:tcBorders>
          </w:tcPr>
          <w:p w14:paraId="2ECFAB0C" w14:textId="77777777" w:rsidR="007D77B9" w:rsidRPr="003C115E" w:rsidRDefault="007D77B9" w:rsidP="007D77B9">
            <w:pPr>
              <w:pBdr>
                <w:top w:val="nil"/>
                <w:left w:val="nil"/>
                <w:bottom w:val="nil"/>
                <w:right w:val="nil"/>
                <w:between w:val="nil"/>
              </w:pBdr>
              <w:jc w:val="both"/>
              <w:rPr>
                <w:rFonts w:eastAsia="Calibri"/>
                <w:color w:val="000000"/>
              </w:rPr>
            </w:pPr>
            <w:r w:rsidRPr="003C115E">
              <w:rPr>
                <w:rFonts w:eastAsia="Calibri"/>
                <w:color w:val="000000"/>
              </w:rPr>
              <w:lastRenderedPageBreak/>
              <w:t>Metodat e vlerësimit:</w:t>
            </w:r>
          </w:p>
        </w:tc>
        <w:tc>
          <w:tcPr>
            <w:tcW w:w="5851" w:type="dxa"/>
            <w:gridSpan w:val="3"/>
            <w:tcBorders>
              <w:top w:val="single" w:sz="4" w:space="0" w:color="000000"/>
              <w:left w:val="single" w:sz="4" w:space="0" w:color="000000"/>
              <w:bottom w:val="single" w:sz="4" w:space="0" w:color="000000"/>
              <w:right w:val="single" w:sz="4" w:space="0" w:color="000000"/>
            </w:tcBorders>
          </w:tcPr>
          <w:p w14:paraId="556AE3CF" w14:textId="26C8BD3A" w:rsidR="00973B78" w:rsidRPr="003C115E" w:rsidRDefault="00973B78" w:rsidP="00973B78">
            <w:pPr>
              <w:spacing w:before="100" w:beforeAutospacing="1" w:after="100" w:afterAutospacing="1"/>
            </w:pPr>
            <w:r w:rsidRPr="003C115E">
              <w:t xml:space="preserve">Lënda </w:t>
            </w:r>
            <w:r w:rsidR="0020768C" w:rsidRPr="003C115E">
              <w:t>është e</w:t>
            </w:r>
            <w:r w:rsidRPr="003C115E">
              <w:t xml:space="preserve"> kombinuar </w:t>
            </w:r>
            <w:r w:rsidR="0020768C" w:rsidRPr="003C115E">
              <w:t xml:space="preserve">me </w:t>
            </w:r>
            <w:r w:rsidRPr="003C115E">
              <w:t>ligjëratat dhe ushtrimet praktike, të përshtatura me nivelin e studimeve dhe programin.  Vlerësimi i studentëve është i vazhdueshëm dhe bazohet në kriteret e përcaktuara në Rregulloren e Përgjithshme për Sistemin e Vlerësimit të Performancës së Studentëve (miratuar më 18.07.2025)</w:t>
            </w:r>
            <w:proofErr w:type="gramStart"/>
            <w:r w:rsidRPr="003C115E">
              <w:t>.Në</w:t>
            </w:r>
            <w:proofErr w:type="gramEnd"/>
            <w:r w:rsidRPr="003C115E">
              <w:t xml:space="preserve"> orë mësimore do të zhvillohet: </w:t>
            </w:r>
          </w:p>
          <w:p w14:paraId="00B25BBD" w14:textId="77777777" w:rsidR="00973B78" w:rsidRPr="003C115E" w:rsidRDefault="00973B78" w:rsidP="00AD52B6">
            <w:pPr>
              <w:numPr>
                <w:ilvl w:val="0"/>
                <w:numId w:val="8"/>
              </w:numPr>
              <w:spacing w:before="100" w:beforeAutospacing="1" w:after="100" w:afterAutospacing="1"/>
              <w:rPr>
                <w:rFonts w:eastAsiaTheme="minorHAnsi"/>
                <w:kern w:val="2"/>
                <w14:ligatures w14:val="standardContextual"/>
              </w:rPr>
            </w:pPr>
            <w:r w:rsidRPr="003C115E">
              <w:rPr>
                <w:b/>
                <w:bCs/>
              </w:rPr>
              <w:t>Ligjërata</w:t>
            </w:r>
            <w:r w:rsidRPr="003C115E">
              <w:t>: Prezantimi i njohurive teorike mbi ilustrimin dhe stilizimin, të mbështetura me shembuj historikë dhe bashkëkohorë.</w:t>
            </w:r>
          </w:p>
          <w:p w14:paraId="5576057A" w14:textId="77777777" w:rsidR="00973B78" w:rsidRPr="003C115E" w:rsidRDefault="00973B78" w:rsidP="00AD52B6">
            <w:pPr>
              <w:numPr>
                <w:ilvl w:val="0"/>
                <w:numId w:val="8"/>
              </w:numPr>
              <w:spacing w:before="100" w:beforeAutospacing="1" w:after="100" w:afterAutospacing="1"/>
            </w:pPr>
            <w:r w:rsidRPr="003C115E">
              <w:rPr>
                <w:b/>
                <w:bCs/>
              </w:rPr>
              <w:t>Punë Praktike</w:t>
            </w:r>
            <w:r w:rsidRPr="003C115E">
              <w:t>: Ushtrime në klasë dhe ambiente të jashtme (p.sh</w:t>
            </w:r>
            <w:proofErr w:type="gramStart"/>
            <w:r w:rsidRPr="003C115E">
              <w:t>.,</w:t>
            </w:r>
            <w:proofErr w:type="gramEnd"/>
            <w:r w:rsidRPr="003C115E">
              <w:t xml:space="preserve"> shkolla ose punëtori).</w:t>
            </w:r>
          </w:p>
          <w:p w14:paraId="2BBCEC6B" w14:textId="77777777" w:rsidR="00973B78" w:rsidRPr="003C115E" w:rsidRDefault="00973B78" w:rsidP="00AD52B6">
            <w:pPr>
              <w:numPr>
                <w:ilvl w:val="0"/>
                <w:numId w:val="8"/>
              </w:numPr>
              <w:spacing w:before="100" w:beforeAutospacing="1" w:after="100" w:afterAutospacing="1"/>
              <w:rPr>
                <w:lang w:val="de-DE"/>
              </w:rPr>
            </w:pPr>
            <w:r w:rsidRPr="003C115E">
              <w:rPr>
                <w:b/>
                <w:bCs/>
                <w:lang w:val="de-DE"/>
              </w:rPr>
              <w:t>Metoda Interaktive</w:t>
            </w:r>
            <w:r w:rsidRPr="003C115E">
              <w:rPr>
                <w:lang w:val="de-DE"/>
              </w:rPr>
              <w:t>: Diskutime në grupe, debate dhe kritika individuale/grupore për të nxitur të menduarit kritik.</w:t>
            </w:r>
          </w:p>
          <w:p w14:paraId="09C694AC" w14:textId="77777777" w:rsidR="00973B78" w:rsidRPr="003C115E" w:rsidRDefault="00973B78" w:rsidP="00AD52B6">
            <w:pPr>
              <w:numPr>
                <w:ilvl w:val="0"/>
                <w:numId w:val="8"/>
              </w:numPr>
              <w:spacing w:before="100" w:beforeAutospacing="1" w:after="100" w:afterAutospacing="1"/>
              <w:rPr>
                <w:lang w:val="de-DE"/>
              </w:rPr>
            </w:pPr>
            <w:r w:rsidRPr="003C115E">
              <w:rPr>
                <w:b/>
                <w:bCs/>
                <w:lang w:val="de-DE"/>
              </w:rPr>
              <w:t>Punë Individuale dhe në Grupe</w:t>
            </w:r>
            <w:r w:rsidRPr="003C115E">
              <w:rPr>
                <w:lang w:val="de-DE"/>
              </w:rPr>
              <w:t>: Ofrimi i komenteve të personalizuara dhe projekteve bashkëpunuese për të rritur kreativitetin dhe punën ekipore.</w:t>
            </w:r>
          </w:p>
          <w:p w14:paraId="22424F1F" w14:textId="77777777" w:rsidR="00973B78" w:rsidRPr="003C115E" w:rsidRDefault="00973B78" w:rsidP="00AD52B6">
            <w:pPr>
              <w:numPr>
                <w:ilvl w:val="0"/>
                <w:numId w:val="8"/>
              </w:numPr>
              <w:spacing w:before="100" w:beforeAutospacing="1" w:after="100" w:afterAutospacing="1"/>
            </w:pPr>
            <w:r w:rsidRPr="003C115E">
              <w:rPr>
                <w:b/>
                <w:bCs/>
              </w:rPr>
              <w:t>Integrimi i Teknologjisë</w:t>
            </w:r>
            <w:r w:rsidRPr="003C115E">
              <w:t>: Përdorimi i mjeteve dhe programeve digjitale për praktika moderne të ilustrimit.</w:t>
            </w:r>
          </w:p>
          <w:p w14:paraId="64E21A6C" w14:textId="77777777" w:rsidR="00973B78" w:rsidRPr="003C115E" w:rsidRDefault="00973B78" w:rsidP="00AD52B6">
            <w:pPr>
              <w:numPr>
                <w:ilvl w:val="0"/>
                <w:numId w:val="8"/>
              </w:numPr>
              <w:spacing w:before="100" w:beforeAutospacing="1" w:after="100" w:afterAutospacing="1"/>
            </w:pPr>
            <w:r w:rsidRPr="003C115E">
              <w:rPr>
                <w:b/>
                <w:bCs/>
              </w:rPr>
              <w:t>Ekspozita dhe Prezantime</w:t>
            </w:r>
            <w:r w:rsidRPr="003C115E">
              <w:t>: Mundësi për studentët të shfaqin punën e tyre në klasë ose në ambiente publike.</w:t>
            </w:r>
          </w:p>
          <w:p w14:paraId="511C89FC" w14:textId="77777777" w:rsidR="00973B78" w:rsidRPr="003C115E" w:rsidRDefault="00973B78" w:rsidP="00973B78">
            <w:pPr>
              <w:spacing w:before="100" w:beforeAutospacing="1" w:after="100" w:afterAutospacing="1"/>
            </w:pPr>
            <w:r w:rsidRPr="003C115E">
              <w:t>Vlerësimi përfshin:</w:t>
            </w:r>
          </w:p>
          <w:p w14:paraId="4EE65FD6" w14:textId="77777777" w:rsidR="00973B78" w:rsidRPr="003C115E" w:rsidRDefault="00973B78" w:rsidP="00AD52B6">
            <w:pPr>
              <w:numPr>
                <w:ilvl w:val="0"/>
                <w:numId w:val="8"/>
              </w:numPr>
              <w:spacing w:before="100" w:beforeAutospacing="1" w:after="100" w:afterAutospacing="1"/>
            </w:pPr>
            <w:r w:rsidRPr="003C115E">
              <w:rPr>
                <w:b/>
                <w:bCs/>
              </w:rPr>
              <w:t>Pjesëmarrja aktive dhe angazhimi në klasë</w:t>
            </w:r>
            <w:r w:rsidRPr="003C115E">
              <w:t>: 10%</w:t>
            </w:r>
          </w:p>
          <w:p w14:paraId="76F78608" w14:textId="77777777" w:rsidR="00973B78" w:rsidRPr="003C115E" w:rsidRDefault="00973B78" w:rsidP="00AD52B6">
            <w:pPr>
              <w:numPr>
                <w:ilvl w:val="0"/>
                <w:numId w:val="8"/>
              </w:numPr>
              <w:spacing w:before="100" w:beforeAutospacing="1" w:after="100" w:afterAutospacing="1"/>
              <w:rPr>
                <w:lang w:val="de-DE"/>
              </w:rPr>
            </w:pPr>
            <w:r w:rsidRPr="003C115E">
              <w:rPr>
                <w:b/>
                <w:bCs/>
                <w:lang w:val="de-DE"/>
              </w:rPr>
              <w:t>Puna praktike, detyrat dhe projektet</w:t>
            </w:r>
            <w:r w:rsidRPr="003C115E">
              <w:rPr>
                <w:lang w:val="de-DE"/>
              </w:rPr>
              <w:t>: 40%</w:t>
            </w:r>
          </w:p>
          <w:p w14:paraId="10DDD353" w14:textId="77777777" w:rsidR="00973B78" w:rsidRPr="003C115E" w:rsidRDefault="00973B78" w:rsidP="00AD52B6">
            <w:pPr>
              <w:numPr>
                <w:ilvl w:val="0"/>
                <w:numId w:val="8"/>
              </w:numPr>
              <w:spacing w:before="100" w:beforeAutospacing="1" w:after="100" w:afterAutospacing="1"/>
              <w:rPr>
                <w:lang w:val="de-DE"/>
              </w:rPr>
            </w:pPr>
            <w:r w:rsidRPr="003C115E">
              <w:rPr>
                <w:b/>
                <w:bCs/>
                <w:lang w:val="de-DE"/>
              </w:rPr>
              <w:t>Provimi final (praktik dhe/ose teorik)</w:t>
            </w:r>
            <w:r w:rsidRPr="003C115E">
              <w:rPr>
                <w:lang w:val="de-DE"/>
              </w:rPr>
              <w:t>: 50%</w:t>
            </w:r>
          </w:p>
          <w:p w14:paraId="2900D8B7" w14:textId="77777777" w:rsidR="00973B78" w:rsidRPr="003C115E" w:rsidRDefault="00973B78" w:rsidP="00AD52B6">
            <w:pPr>
              <w:numPr>
                <w:ilvl w:val="0"/>
                <w:numId w:val="8"/>
              </w:numPr>
              <w:spacing w:before="100" w:beforeAutospacing="1" w:after="100" w:afterAutospacing="1"/>
            </w:pPr>
            <w:r w:rsidRPr="003C115E">
              <w:rPr>
                <w:b/>
                <w:bCs/>
              </w:rPr>
              <w:t>Totali</w:t>
            </w:r>
            <w:r w:rsidRPr="003C115E">
              <w:t>: 100%</w:t>
            </w:r>
          </w:p>
          <w:p w14:paraId="2086BBD9" w14:textId="77777777" w:rsidR="00973B78" w:rsidRPr="003C115E" w:rsidRDefault="00973B78" w:rsidP="00AD52B6">
            <w:pPr>
              <w:numPr>
                <w:ilvl w:val="0"/>
                <w:numId w:val="8"/>
              </w:numPr>
              <w:spacing w:before="100" w:beforeAutospacing="1" w:after="100" w:afterAutospacing="1"/>
              <w:rPr>
                <w:rFonts w:eastAsiaTheme="minorHAnsi"/>
                <w:kern w:val="2"/>
                <w14:ligatures w14:val="standardContextual"/>
              </w:rPr>
            </w:pPr>
          </w:p>
          <w:p w14:paraId="6BE145BA" w14:textId="77777777" w:rsidR="00973B78" w:rsidRPr="003C115E" w:rsidRDefault="00973B78" w:rsidP="00973B78">
            <w:pPr>
              <w:spacing w:before="100" w:beforeAutospacing="1" w:after="100" w:afterAutospacing="1"/>
              <w:ind w:left="720"/>
            </w:pPr>
            <w:r w:rsidRPr="003C115E">
              <w:t>Metodologjia është e përqendruar te studenti, duke inkurajuar pjesëmarrjen aktive, kreativitetin dhe përputhshmërinë me rezultatet e nxënies.</w:t>
            </w:r>
          </w:p>
          <w:p w14:paraId="65728F55" w14:textId="77777777" w:rsidR="007D77B9" w:rsidRPr="003C115E" w:rsidRDefault="007D77B9" w:rsidP="007D77B9">
            <w:pPr>
              <w:pBdr>
                <w:top w:val="nil"/>
                <w:left w:val="nil"/>
                <w:bottom w:val="nil"/>
                <w:right w:val="nil"/>
                <w:between w:val="nil"/>
              </w:pBdr>
              <w:jc w:val="both"/>
              <w:rPr>
                <w:rFonts w:eastAsia="Calibri"/>
                <w:i/>
              </w:rPr>
            </w:pPr>
          </w:p>
        </w:tc>
      </w:tr>
      <w:tr w:rsidR="007D77B9" w:rsidRPr="003C115E" w14:paraId="4A9CEBA0" w14:textId="77777777" w:rsidTr="007D77B9">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2C8D7A63" w14:textId="77777777" w:rsidR="007D77B9" w:rsidRPr="003C115E" w:rsidRDefault="007D77B9" w:rsidP="007D77B9">
            <w:pPr>
              <w:pBdr>
                <w:top w:val="nil"/>
                <w:left w:val="nil"/>
                <w:bottom w:val="nil"/>
                <w:right w:val="nil"/>
                <w:between w:val="nil"/>
              </w:pBdr>
              <w:jc w:val="both"/>
              <w:rPr>
                <w:rFonts w:eastAsia="Calibri"/>
                <w:color w:val="000000"/>
              </w:rPr>
            </w:pPr>
            <w:r w:rsidRPr="003C115E">
              <w:rPr>
                <w:rFonts w:eastAsia="Calibri"/>
                <w:color w:val="000000"/>
              </w:rPr>
              <w:t>Literatura</w:t>
            </w:r>
          </w:p>
        </w:tc>
      </w:tr>
      <w:tr w:rsidR="007D77B9" w:rsidRPr="003C115E" w14:paraId="2A73885B" w14:textId="77777777" w:rsidTr="007D77B9">
        <w:tc>
          <w:tcPr>
            <w:tcW w:w="3617" w:type="dxa"/>
            <w:gridSpan w:val="2"/>
            <w:tcBorders>
              <w:top w:val="single" w:sz="4" w:space="0" w:color="000000"/>
              <w:left w:val="single" w:sz="4" w:space="0" w:color="000000"/>
              <w:bottom w:val="single" w:sz="4" w:space="0" w:color="000000"/>
              <w:right w:val="single" w:sz="4" w:space="0" w:color="000000"/>
            </w:tcBorders>
          </w:tcPr>
          <w:p w14:paraId="010833CB" w14:textId="77777777" w:rsidR="007D77B9" w:rsidRPr="003C115E" w:rsidRDefault="007D77B9" w:rsidP="007D77B9">
            <w:pPr>
              <w:pBdr>
                <w:top w:val="nil"/>
                <w:left w:val="nil"/>
                <w:bottom w:val="nil"/>
                <w:right w:val="nil"/>
                <w:between w:val="nil"/>
              </w:pBdr>
              <w:jc w:val="both"/>
              <w:rPr>
                <w:rFonts w:eastAsia="Calibri"/>
                <w:color w:val="000000"/>
              </w:rPr>
            </w:pPr>
            <w:r w:rsidRPr="003C115E">
              <w:rPr>
                <w:rFonts w:eastAsia="Calibri"/>
                <w:color w:val="000000"/>
              </w:rPr>
              <w:t>Literatura bazë</w:t>
            </w:r>
            <w:proofErr w:type="gramStart"/>
            <w:r w:rsidRPr="003C115E">
              <w:rPr>
                <w:rFonts w:eastAsia="Calibri"/>
                <w:color w:val="000000"/>
              </w:rPr>
              <w:t xml:space="preserve">:  </w:t>
            </w:r>
            <w:proofErr w:type="gramEnd"/>
          </w:p>
        </w:tc>
        <w:tc>
          <w:tcPr>
            <w:tcW w:w="5851" w:type="dxa"/>
            <w:gridSpan w:val="3"/>
            <w:tcBorders>
              <w:top w:val="single" w:sz="4" w:space="0" w:color="000000"/>
              <w:left w:val="single" w:sz="4" w:space="0" w:color="000000"/>
              <w:bottom w:val="single" w:sz="4" w:space="0" w:color="000000"/>
              <w:right w:val="single" w:sz="4" w:space="0" w:color="000000"/>
            </w:tcBorders>
          </w:tcPr>
          <w:p w14:paraId="5F230571" w14:textId="77777777" w:rsidR="008B2F4B" w:rsidRPr="003C115E" w:rsidRDefault="008B2F4B" w:rsidP="00AD52B6">
            <w:pPr>
              <w:numPr>
                <w:ilvl w:val="0"/>
                <w:numId w:val="3"/>
              </w:numPr>
              <w:spacing w:before="100" w:beforeAutospacing="1" w:after="100" w:afterAutospacing="1"/>
            </w:pPr>
            <w:r w:rsidRPr="003C115E">
              <w:t xml:space="preserve">Davies, J., &amp; Brazell, D. (2019). Getting </w:t>
            </w:r>
            <w:r w:rsidRPr="003C115E">
              <w:lastRenderedPageBreak/>
              <w:t>Illustration Clients. ISBN: 9781350146990.</w:t>
            </w:r>
          </w:p>
          <w:p w14:paraId="5D94AEDE" w14:textId="77777777" w:rsidR="008B2F4B" w:rsidRPr="003C115E" w:rsidRDefault="008B2F4B" w:rsidP="00AD52B6">
            <w:pPr>
              <w:numPr>
                <w:ilvl w:val="0"/>
                <w:numId w:val="3"/>
              </w:numPr>
              <w:spacing w:before="100" w:beforeAutospacing="1" w:after="100" w:afterAutospacing="1"/>
            </w:pPr>
            <w:r w:rsidRPr="003C115E">
              <w:t>Doyle, S., Grove, J., &amp; Sherman, W. (Eds.). (2018). History of Illustration. ISBN: 978-1501342103.</w:t>
            </w:r>
          </w:p>
          <w:p w14:paraId="2C056D4A" w14:textId="77777777" w:rsidR="008B2F4B" w:rsidRPr="003C115E" w:rsidRDefault="008B2F4B" w:rsidP="00AD52B6">
            <w:pPr>
              <w:numPr>
                <w:ilvl w:val="0"/>
                <w:numId w:val="3"/>
              </w:numPr>
              <w:spacing w:before="100" w:beforeAutospacing="1" w:after="100" w:afterAutospacing="1"/>
            </w:pPr>
            <w:r w:rsidRPr="003C115E">
              <w:t>Salisbury, M. (2004). Illustrating Children's Books: Creating Pictures for Publication. Barron's Educational Series.</w:t>
            </w:r>
          </w:p>
          <w:p w14:paraId="673E8646" w14:textId="77777777" w:rsidR="008B2F4B" w:rsidRPr="003C115E" w:rsidRDefault="008B2F4B" w:rsidP="00AD52B6">
            <w:pPr>
              <w:numPr>
                <w:ilvl w:val="0"/>
                <w:numId w:val="3"/>
              </w:numPr>
              <w:spacing w:before="100" w:beforeAutospacing="1" w:after="100" w:afterAutospacing="1"/>
            </w:pPr>
            <w:r w:rsidRPr="003C115E">
              <w:t>Rees, D. (2014). How to Be an Illustrator. ISBN: 9781780673288.</w:t>
            </w:r>
          </w:p>
          <w:p w14:paraId="64B215D3" w14:textId="77777777" w:rsidR="008B2F4B" w:rsidRPr="003C115E" w:rsidRDefault="008B2F4B" w:rsidP="00AD52B6">
            <w:pPr>
              <w:numPr>
                <w:ilvl w:val="0"/>
                <w:numId w:val="3"/>
              </w:numPr>
              <w:spacing w:before="100" w:beforeAutospacing="1" w:after="100" w:afterAutospacing="1"/>
            </w:pPr>
            <w:r w:rsidRPr="003C115E">
              <w:t>Illustration: Real World Graphic Design Projects - From Brief to Finished Solution. ISBN: 978-2880463304.</w:t>
            </w:r>
          </w:p>
          <w:p w14:paraId="1EFC3D29" w14:textId="77777777" w:rsidR="008B2F4B" w:rsidRPr="003C115E" w:rsidRDefault="008B2F4B" w:rsidP="00AD52B6">
            <w:pPr>
              <w:numPr>
                <w:ilvl w:val="0"/>
                <w:numId w:val="3"/>
              </w:numPr>
              <w:spacing w:before="100" w:beforeAutospacing="1" w:after="100" w:afterAutospacing="1"/>
            </w:pPr>
            <w:r w:rsidRPr="003C115E">
              <w:t>Viola, I., &amp; Gröller, M. E. (2005). Smart Graphics.</w:t>
            </w:r>
          </w:p>
          <w:p w14:paraId="4DC30AE3" w14:textId="77777777" w:rsidR="008B2F4B" w:rsidRPr="003C115E" w:rsidRDefault="008B2F4B" w:rsidP="00AD52B6">
            <w:pPr>
              <w:numPr>
                <w:ilvl w:val="0"/>
                <w:numId w:val="3"/>
              </w:numPr>
              <w:spacing w:before="100" w:beforeAutospacing="1" w:after="100" w:afterAutospacing="1"/>
            </w:pPr>
            <w:r w:rsidRPr="003C115E">
              <w:t>Digolo, O., &amp; Mazrui, O. (2005). Art &amp; Design Forms 1 and 2.</w:t>
            </w:r>
          </w:p>
          <w:p w14:paraId="4E857AC2" w14:textId="77777777" w:rsidR="008B2F4B" w:rsidRPr="003C115E" w:rsidRDefault="008B2F4B" w:rsidP="00AD52B6">
            <w:pPr>
              <w:numPr>
                <w:ilvl w:val="0"/>
                <w:numId w:val="3"/>
              </w:numPr>
              <w:spacing w:before="100" w:beforeAutospacing="1" w:after="100" w:afterAutospacing="1"/>
            </w:pPr>
            <w:r w:rsidRPr="003C115E">
              <w:t>Salisbury, M., &amp; Styles, M. (2012). Children’s Picturebooks: The Art of Visual Storytelling. Laurence King Publishing.</w:t>
            </w:r>
          </w:p>
          <w:p w14:paraId="71C34B93" w14:textId="77777777" w:rsidR="008B2F4B" w:rsidRPr="003C115E" w:rsidRDefault="008B2F4B" w:rsidP="00AD52B6">
            <w:pPr>
              <w:numPr>
                <w:ilvl w:val="0"/>
                <w:numId w:val="3"/>
              </w:numPr>
              <w:spacing w:before="100" w:beforeAutospacing="1" w:after="100" w:afterAutospacing="1"/>
            </w:pPr>
            <w:r w:rsidRPr="003C115E">
              <w:t>Zeegen, L. (2012). The Fundamentals of Illustration. Bloomsbury Publishing.</w:t>
            </w:r>
          </w:p>
          <w:p w14:paraId="6C374434" w14:textId="77777777" w:rsidR="008B2F4B" w:rsidRPr="003C115E" w:rsidRDefault="008B2F4B" w:rsidP="00AD52B6">
            <w:pPr>
              <w:numPr>
                <w:ilvl w:val="0"/>
                <w:numId w:val="3"/>
              </w:numPr>
              <w:spacing w:before="100" w:beforeAutospacing="1" w:after="100" w:afterAutospacing="1"/>
            </w:pPr>
            <w:r w:rsidRPr="003C115E">
              <w:t>Lardner, J., &amp; Roberts, P. (2012). The Digital Art Technique Manual for Illustrators &amp; Artists: The Essential Guide to Creating Digital Illustration and Artworks Using Photoshop and Illustrator. Barron's Educational Series. ISBN: 978-0764147906.</w:t>
            </w:r>
          </w:p>
          <w:p w14:paraId="1F407E32" w14:textId="77777777" w:rsidR="008B2F4B" w:rsidRPr="003C115E" w:rsidRDefault="008B2F4B" w:rsidP="00AD52B6">
            <w:pPr>
              <w:numPr>
                <w:ilvl w:val="0"/>
                <w:numId w:val="3"/>
              </w:numPr>
              <w:spacing w:before="100" w:beforeAutospacing="1" w:after="100" w:afterAutospacing="1"/>
            </w:pPr>
            <w:r w:rsidRPr="003C115E">
              <w:t>Gurney, J. (2010). Color and Light: A Guide for the Realist Painter. Andrews McMeel Publishing. ISBN: 978-0740797712.</w:t>
            </w:r>
          </w:p>
          <w:p w14:paraId="57CE8FE7" w14:textId="77777777" w:rsidR="007D77B9" w:rsidRPr="003C115E" w:rsidRDefault="007D77B9" w:rsidP="007D77B9">
            <w:pPr>
              <w:pBdr>
                <w:top w:val="nil"/>
                <w:left w:val="nil"/>
                <w:bottom w:val="nil"/>
                <w:right w:val="nil"/>
                <w:between w:val="nil"/>
              </w:pBdr>
              <w:ind w:left="720"/>
              <w:jc w:val="both"/>
              <w:rPr>
                <w:rFonts w:eastAsia="Calibri"/>
                <w:i/>
              </w:rPr>
            </w:pPr>
          </w:p>
        </w:tc>
      </w:tr>
      <w:tr w:rsidR="007D77B9" w:rsidRPr="003C115E" w14:paraId="7DEB1317" w14:textId="77777777" w:rsidTr="007D77B9">
        <w:tc>
          <w:tcPr>
            <w:tcW w:w="3617" w:type="dxa"/>
            <w:gridSpan w:val="2"/>
            <w:tcBorders>
              <w:top w:val="single" w:sz="4" w:space="0" w:color="000000"/>
              <w:left w:val="single" w:sz="4" w:space="0" w:color="000000"/>
              <w:bottom w:val="single" w:sz="4" w:space="0" w:color="000000"/>
              <w:right w:val="single" w:sz="4" w:space="0" w:color="000000"/>
            </w:tcBorders>
          </w:tcPr>
          <w:p w14:paraId="2D42D311" w14:textId="77777777" w:rsidR="007D77B9" w:rsidRPr="003C115E" w:rsidRDefault="007D77B9" w:rsidP="007D77B9">
            <w:pPr>
              <w:pBdr>
                <w:top w:val="nil"/>
                <w:left w:val="nil"/>
                <w:bottom w:val="nil"/>
                <w:right w:val="nil"/>
                <w:between w:val="nil"/>
              </w:pBdr>
              <w:jc w:val="both"/>
              <w:rPr>
                <w:rFonts w:eastAsia="Calibri"/>
                <w:color w:val="000000"/>
              </w:rPr>
            </w:pPr>
            <w:r w:rsidRPr="003C115E">
              <w:rPr>
                <w:rFonts w:eastAsia="Calibri"/>
                <w:color w:val="000000"/>
              </w:rPr>
              <w:lastRenderedPageBreak/>
              <w:t>Literatura shtesë</w:t>
            </w:r>
            <w:proofErr w:type="gramStart"/>
            <w:r w:rsidRPr="003C115E">
              <w:rPr>
                <w:rFonts w:eastAsia="Calibri"/>
                <w:color w:val="000000"/>
              </w:rPr>
              <w:t xml:space="preserve">:  </w:t>
            </w:r>
            <w:proofErr w:type="gramEnd"/>
          </w:p>
        </w:tc>
        <w:tc>
          <w:tcPr>
            <w:tcW w:w="5851" w:type="dxa"/>
            <w:gridSpan w:val="3"/>
            <w:tcBorders>
              <w:top w:val="single" w:sz="4" w:space="0" w:color="000000"/>
              <w:left w:val="single" w:sz="4" w:space="0" w:color="000000"/>
              <w:bottom w:val="single" w:sz="4" w:space="0" w:color="000000"/>
              <w:right w:val="single" w:sz="4" w:space="0" w:color="000000"/>
            </w:tcBorders>
          </w:tcPr>
          <w:p w14:paraId="3733AC41" w14:textId="77777777" w:rsidR="008B2F4B" w:rsidRPr="003C115E" w:rsidRDefault="008B2F4B" w:rsidP="008B2F4B">
            <w:pPr>
              <w:spacing w:before="100" w:beforeAutospacing="1" w:after="100" w:afterAutospacing="1"/>
            </w:pPr>
            <w:r w:rsidRPr="003C115E">
              <w:t>Literatura shtesë:</w:t>
            </w:r>
          </w:p>
          <w:p w14:paraId="54640BBC" w14:textId="77777777" w:rsidR="008B2F4B" w:rsidRPr="003C115E" w:rsidRDefault="008B2F4B" w:rsidP="00AD52B6">
            <w:pPr>
              <w:numPr>
                <w:ilvl w:val="0"/>
                <w:numId w:val="4"/>
              </w:numPr>
              <w:spacing w:before="100" w:beforeAutospacing="1" w:after="100" w:afterAutospacing="1"/>
            </w:pPr>
            <w:r w:rsidRPr="003C115E">
              <w:rPr>
                <w:lang w:val="de-DE"/>
              </w:rPr>
              <w:t xml:space="preserve">Musai, B. (2005). Metodologjia e mësimit. </w:t>
            </w:r>
            <w:r w:rsidRPr="003C115E">
              <w:t>Tiranë.</w:t>
            </w:r>
          </w:p>
          <w:p w14:paraId="1D230823" w14:textId="77777777" w:rsidR="008B2F4B" w:rsidRPr="003C115E" w:rsidRDefault="008B2F4B" w:rsidP="00AD52B6">
            <w:pPr>
              <w:numPr>
                <w:ilvl w:val="0"/>
                <w:numId w:val="4"/>
              </w:numPr>
              <w:spacing w:before="100" w:beforeAutospacing="1" w:after="100" w:afterAutospacing="1"/>
            </w:pPr>
            <w:r w:rsidRPr="003C115E">
              <w:t>Huzjak, M. Edukimi Figurativ.</w:t>
            </w:r>
          </w:p>
          <w:p w14:paraId="63FBDC36" w14:textId="77777777" w:rsidR="008B2F4B" w:rsidRPr="003C115E" w:rsidRDefault="008B2F4B" w:rsidP="00AD52B6">
            <w:pPr>
              <w:numPr>
                <w:ilvl w:val="0"/>
                <w:numId w:val="4"/>
              </w:numPr>
              <w:spacing w:before="100" w:beforeAutospacing="1" w:after="100" w:afterAutospacing="1"/>
            </w:pPr>
            <w:r w:rsidRPr="003C115E">
              <w:t>Zoica Tashi. Libër mësuesi për lëndën e edukimit figurativ.</w:t>
            </w:r>
          </w:p>
          <w:p w14:paraId="503BF7FB" w14:textId="77777777" w:rsidR="008B2F4B" w:rsidRDefault="008B2F4B" w:rsidP="00AD52B6">
            <w:pPr>
              <w:numPr>
                <w:ilvl w:val="0"/>
                <w:numId w:val="4"/>
              </w:numPr>
              <w:spacing w:before="100" w:beforeAutospacing="1" w:after="100" w:afterAutospacing="1"/>
            </w:pPr>
            <w:r w:rsidRPr="003C115E">
              <w:t>Theodor, K. (2005). Psikologjia e zhvillimit të fëmiut. Tiranë. Studentët inkurajohen të konsultojnë burime shtesë nga platformat digjitale, artikuj shkencorë dhe ekspozita artistike për të pasuruar njohuritë e tyre.</w:t>
            </w:r>
          </w:p>
          <w:p w14:paraId="797DF3C7" w14:textId="77777777" w:rsidR="00AD52B6" w:rsidRDefault="00AD52B6" w:rsidP="00AD52B6">
            <w:pPr>
              <w:spacing w:before="100" w:beforeAutospacing="1" w:after="100" w:afterAutospacing="1"/>
              <w:ind w:left="360"/>
            </w:pPr>
            <w:r w:rsidRPr="000D6868">
              <w:t xml:space="preserve">Studentët inkurajohen të konsultojnë burime shtesë nga platformat digjitale, artikuj shkencorë dhe </w:t>
            </w:r>
            <w:r w:rsidRPr="000D6868">
              <w:lastRenderedPageBreak/>
              <w:t>ekspozita artistike për të pasuruar njohuritë e tyre.</w:t>
            </w:r>
          </w:p>
          <w:p w14:paraId="6FFE02B7" w14:textId="77777777" w:rsidR="00AD52B6" w:rsidRPr="00EF2954" w:rsidRDefault="00AD52B6" w:rsidP="00AD52B6">
            <w:pPr>
              <w:shd w:val="clear" w:color="auto" w:fill="FFFFFF"/>
              <w:spacing w:line="276" w:lineRule="atLeast"/>
              <w:ind w:left="720"/>
              <w:rPr>
                <w:rFonts w:ascii="Calibri" w:eastAsiaTheme="minorEastAsia" w:hAnsi="Calibri"/>
                <w:color w:val="222222"/>
              </w:rPr>
            </w:pPr>
            <w:r w:rsidRPr="00EF2954">
              <w:rPr>
                <w:rFonts w:ascii="Symbol" w:eastAsiaTheme="minorEastAsia" w:hAnsi="Symbol"/>
                <w:color w:val="222222"/>
                <w:sz w:val="20"/>
                <w:szCs w:val="20"/>
                <w:lang w:val="sq-AL"/>
              </w:rPr>
              <w:t></w:t>
            </w:r>
            <w:r w:rsidRPr="00EF2954">
              <w:rPr>
                <w:rFonts w:eastAsiaTheme="minorEastAsia"/>
                <w:color w:val="222222"/>
                <w:sz w:val="14"/>
                <w:szCs w:val="14"/>
                <w:lang w:val="sq-AL"/>
              </w:rPr>
              <w:t>       </w:t>
            </w:r>
            <w:r w:rsidRPr="00EF2954">
              <w:rPr>
                <w:rFonts w:ascii="Calibri" w:eastAsiaTheme="minorEastAsia" w:hAnsi="Calibri"/>
                <w:color w:val="222222"/>
              </w:rPr>
              <w:fldChar w:fldCharType="begin"/>
            </w:r>
            <w:r w:rsidRPr="00EF2954">
              <w:rPr>
                <w:rFonts w:ascii="Calibri" w:eastAsiaTheme="minorEastAsia" w:hAnsi="Calibri"/>
                <w:color w:val="222222"/>
              </w:rPr>
              <w:instrText xml:space="preserve"> HYPERLINK "https://www.biblioteka-ks.org/" \t "_blank" </w:instrText>
            </w:r>
            <w:r w:rsidRPr="00EF2954">
              <w:rPr>
                <w:rFonts w:ascii="Calibri" w:eastAsiaTheme="minorEastAsia" w:hAnsi="Calibri"/>
                <w:color w:val="222222"/>
              </w:rPr>
              <w:fldChar w:fldCharType="separate"/>
            </w:r>
            <w:r w:rsidRPr="00EF2954">
              <w:rPr>
                <w:rFonts w:eastAsiaTheme="minorEastAsia"/>
                <w:b/>
                <w:bCs/>
                <w:color w:val="0563C1"/>
                <w:u w:val="single"/>
                <w:lang w:val="sq-AL"/>
              </w:rPr>
              <w:t>https://www.biblioteka-ks.org/#</w:t>
            </w:r>
            <w:r w:rsidRPr="00EF2954">
              <w:rPr>
                <w:rFonts w:ascii="Calibri" w:eastAsiaTheme="minorEastAsia" w:hAnsi="Calibri"/>
                <w:color w:val="222222"/>
              </w:rPr>
              <w:fldChar w:fldCharType="end"/>
            </w:r>
          </w:p>
          <w:p w14:paraId="7EBB1632" w14:textId="77777777" w:rsidR="00AD52B6" w:rsidRPr="00EF2954" w:rsidRDefault="00AD52B6" w:rsidP="00AD52B6">
            <w:pPr>
              <w:shd w:val="clear" w:color="auto" w:fill="FFFFFF"/>
              <w:spacing w:line="276" w:lineRule="atLeast"/>
              <w:ind w:left="720"/>
              <w:rPr>
                <w:rFonts w:ascii="Calibri" w:eastAsiaTheme="minorEastAsia" w:hAnsi="Calibri"/>
                <w:color w:val="222222"/>
              </w:rPr>
            </w:pPr>
            <w:r w:rsidRPr="00EF2954">
              <w:rPr>
                <w:rFonts w:eastAsiaTheme="minorEastAsia"/>
                <w:b/>
                <w:bCs/>
                <w:color w:val="222222"/>
                <w:lang w:val="sq-AL"/>
              </w:rPr>
              <w:t> </w:t>
            </w:r>
          </w:p>
          <w:p w14:paraId="6A4F75C5" w14:textId="77777777" w:rsidR="00AD52B6" w:rsidRPr="00EF2954" w:rsidRDefault="00AD52B6" w:rsidP="00AD52B6">
            <w:pPr>
              <w:shd w:val="clear" w:color="auto" w:fill="FFFFFF"/>
              <w:spacing w:line="276" w:lineRule="atLeast"/>
              <w:ind w:left="720"/>
              <w:rPr>
                <w:rFonts w:ascii="Calibri" w:eastAsiaTheme="minorEastAsia" w:hAnsi="Calibri"/>
                <w:color w:val="222222"/>
              </w:rPr>
            </w:pPr>
            <w:r w:rsidRPr="00EF2954">
              <w:rPr>
                <w:rFonts w:ascii="Symbol" w:eastAsiaTheme="minorEastAsia" w:hAnsi="Symbol"/>
                <w:color w:val="222222"/>
                <w:sz w:val="20"/>
                <w:szCs w:val="20"/>
                <w:lang w:val="sq-AL"/>
              </w:rPr>
              <w:t></w:t>
            </w:r>
            <w:r w:rsidRPr="00EF2954">
              <w:rPr>
                <w:rFonts w:eastAsiaTheme="minorEastAsia"/>
                <w:color w:val="222222"/>
                <w:sz w:val="14"/>
                <w:szCs w:val="14"/>
                <w:lang w:val="sq-AL"/>
              </w:rPr>
              <w:t>       </w:t>
            </w:r>
            <w:r w:rsidRPr="00EF2954">
              <w:rPr>
                <w:rFonts w:ascii="Calibri" w:eastAsiaTheme="minorEastAsia" w:hAnsi="Calibri"/>
                <w:color w:val="222222"/>
              </w:rPr>
              <w:fldChar w:fldCharType="begin"/>
            </w:r>
            <w:r w:rsidRPr="00EF2954">
              <w:rPr>
                <w:rFonts w:ascii="Calibri" w:eastAsiaTheme="minorEastAsia" w:hAnsi="Calibri"/>
                <w:color w:val="222222"/>
              </w:rPr>
              <w:instrText xml:space="preserve"> HYPERLINK "https://bibliotekadigjitale-ks.org/documents" \t "_blank" </w:instrText>
            </w:r>
            <w:r w:rsidRPr="00EF2954">
              <w:rPr>
                <w:rFonts w:ascii="Calibri" w:eastAsiaTheme="minorEastAsia" w:hAnsi="Calibri"/>
                <w:color w:val="222222"/>
              </w:rPr>
              <w:fldChar w:fldCharType="separate"/>
            </w:r>
            <w:r w:rsidRPr="00EF2954">
              <w:rPr>
                <w:rFonts w:eastAsiaTheme="minorEastAsia"/>
                <w:b/>
                <w:bCs/>
                <w:color w:val="0563C1"/>
                <w:u w:val="single"/>
                <w:lang w:val="sq-AL"/>
              </w:rPr>
              <w:t>https://bibliotekadigjitale-ks.org/documents</w:t>
            </w:r>
            <w:r w:rsidRPr="00EF2954">
              <w:rPr>
                <w:rFonts w:ascii="Calibri" w:eastAsiaTheme="minorEastAsia" w:hAnsi="Calibri"/>
                <w:color w:val="222222"/>
              </w:rPr>
              <w:fldChar w:fldCharType="end"/>
            </w:r>
          </w:p>
          <w:p w14:paraId="0565FF48" w14:textId="77777777" w:rsidR="00AD52B6" w:rsidRPr="00EF2954" w:rsidRDefault="00AD52B6" w:rsidP="00AD52B6">
            <w:pPr>
              <w:shd w:val="clear" w:color="auto" w:fill="FFFFFF"/>
              <w:spacing w:line="276" w:lineRule="atLeast"/>
              <w:ind w:left="720"/>
              <w:rPr>
                <w:rFonts w:ascii="Calibri" w:eastAsiaTheme="minorEastAsia" w:hAnsi="Calibri"/>
                <w:color w:val="222222"/>
              </w:rPr>
            </w:pPr>
            <w:r w:rsidRPr="00EF2954">
              <w:rPr>
                <w:rFonts w:eastAsiaTheme="minorEastAsia"/>
                <w:b/>
                <w:bCs/>
                <w:color w:val="222222"/>
                <w:lang w:val="sq-AL"/>
              </w:rPr>
              <w:t> </w:t>
            </w:r>
          </w:p>
          <w:p w14:paraId="34FF122C" w14:textId="77777777" w:rsidR="00AD52B6" w:rsidRPr="00EF2954" w:rsidRDefault="00AD52B6" w:rsidP="00AD52B6">
            <w:pPr>
              <w:shd w:val="clear" w:color="auto" w:fill="FFFFFF"/>
              <w:spacing w:line="276" w:lineRule="atLeast"/>
              <w:ind w:left="720"/>
              <w:rPr>
                <w:rFonts w:ascii="Calibri" w:eastAsiaTheme="minorEastAsia" w:hAnsi="Calibri"/>
                <w:color w:val="222222"/>
              </w:rPr>
            </w:pPr>
            <w:r w:rsidRPr="00EF2954">
              <w:rPr>
                <w:rFonts w:ascii="Symbol" w:eastAsiaTheme="minorEastAsia" w:hAnsi="Symbol"/>
                <w:color w:val="222222"/>
                <w:sz w:val="20"/>
                <w:szCs w:val="20"/>
                <w:lang w:val="sq-AL"/>
              </w:rPr>
              <w:t></w:t>
            </w:r>
            <w:r w:rsidRPr="00EF2954">
              <w:rPr>
                <w:rFonts w:eastAsiaTheme="minorEastAsia"/>
                <w:color w:val="222222"/>
                <w:sz w:val="14"/>
                <w:szCs w:val="14"/>
                <w:lang w:val="sq-AL"/>
              </w:rPr>
              <w:t>       </w:t>
            </w:r>
            <w:r w:rsidRPr="00EF2954">
              <w:rPr>
                <w:rFonts w:ascii="Calibri" w:eastAsiaTheme="minorEastAsia" w:hAnsi="Calibri"/>
                <w:color w:val="222222"/>
              </w:rPr>
              <w:fldChar w:fldCharType="begin"/>
            </w:r>
            <w:r w:rsidRPr="00EF2954">
              <w:rPr>
                <w:rFonts w:ascii="Calibri" w:eastAsiaTheme="minorEastAsia" w:hAnsi="Calibri"/>
                <w:color w:val="222222"/>
              </w:rPr>
              <w:instrText xml:space="preserve"> HYPERLINK "https://uni-pr.edu/page.aspx?id=1,137" \t "_blank" </w:instrText>
            </w:r>
            <w:r w:rsidRPr="00EF2954">
              <w:rPr>
                <w:rFonts w:ascii="Calibri" w:eastAsiaTheme="minorEastAsia" w:hAnsi="Calibri"/>
                <w:color w:val="222222"/>
              </w:rPr>
              <w:fldChar w:fldCharType="separate"/>
            </w:r>
            <w:r w:rsidRPr="00EF2954">
              <w:rPr>
                <w:rFonts w:eastAsiaTheme="minorEastAsia"/>
                <w:b/>
                <w:bCs/>
                <w:color w:val="0563C1"/>
                <w:u w:val="single"/>
                <w:lang w:val="sq-AL"/>
              </w:rPr>
              <w:t>https://uni-pr.edu/page.aspx?id=1,137</w:t>
            </w:r>
            <w:r w:rsidRPr="00EF2954">
              <w:rPr>
                <w:rFonts w:ascii="Calibri" w:eastAsiaTheme="minorEastAsia" w:hAnsi="Calibri"/>
                <w:color w:val="222222"/>
              </w:rPr>
              <w:fldChar w:fldCharType="end"/>
            </w:r>
          </w:p>
          <w:p w14:paraId="3868F17C" w14:textId="77777777" w:rsidR="00AD52B6" w:rsidRPr="00EF2954" w:rsidRDefault="00AD52B6" w:rsidP="00AD52B6">
            <w:pPr>
              <w:shd w:val="clear" w:color="auto" w:fill="FFFFFF"/>
              <w:spacing w:line="276" w:lineRule="atLeast"/>
              <w:ind w:left="720"/>
              <w:rPr>
                <w:rFonts w:ascii="Calibri" w:eastAsiaTheme="minorEastAsia" w:hAnsi="Calibri"/>
                <w:color w:val="222222"/>
              </w:rPr>
            </w:pPr>
            <w:r w:rsidRPr="00EF2954">
              <w:rPr>
                <w:rFonts w:eastAsiaTheme="minorEastAsia"/>
                <w:b/>
                <w:bCs/>
                <w:color w:val="222222"/>
                <w:lang w:val="sq-AL"/>
              </w:rPr>
              <w:t> </w:t>
            </w:r>
          </w:p>
          <w:p w14:paraId="2D04F12C" w14:textId="77777777" w:rsidR="00AD52B6" w:rsidRPr="00EF2954" w:rsidRDefault="00AD52B6" w:rsidP="00AD52B6">
            <w:pPr>
              <w:shd w:val="clear" w:color="auto" w:fill="FFFFFF"/>
              <w:spacing w:line="276" w:lineRule="atLeast"/>
              <w:ind w:left="720"/>
              <w:rPr>
                <w:rFonts w:ascii="Calibri" w:eastAsiaTheme="minorEastAsia" w:hAnsi="Calibri"/>
                <w:color w:val="222222"/>
              </w:rPr>
            </w:pPr>
            <w:r w:rsidRPr="00EF2954">
              <w:rPr>
                <w:rFonts w:ascii="Symbol" w:eastAsiaTheme="minorEastAsia" w:hAnsi="Symbol"/>
                <w:color w:val="222222"/>
                <w:sz w:val="20"/>
                <w:szCs w:val="20"/>
                <w:lang w:val="sq-AL"/>
              </w:rPr>
              <w:t></w:t>
            </w:r>
            <w:r w:rsidRPr="00EF2954">
              <w:rPr>
                <w:rFonts w:eastAsiaTheme="minorEastAsia"/>
                <w:color w:val="222222"/>
                <w:sz w:val="14"/>
                <w:szCs w:val="14"/>
                <w:lang w:val="sq-AL"/>
              </w:rPr>
              <w:t>       </w:t>
            </w:r>
            <w:r w:rsidRPr="00EF2954">
              <w:rPr>
                <w:rFonts w:ascii="Calibri" w:eastAsiaTheme="minorEastAsia" w:hAnsi="Calibri"/>
                <w:color w:val="222222"/>
              </w:rPr>
              <w:fldChar w:fldCharType="begin"/>
            </w:r>
            <w:r w:rsidRPr="00EF2954">
              <w:rPr>
                <w:rFonts w:ascii="Calibri" w:eastAsiaTheme="minorEastAsia" w:hAnsi="Calibri"/>
                <w:color w:val="222222"/>
              </w:rPr>
              <w:instrText xml:space="preserve"> HYPERLINK "https://www.gutenberg.org/" \t "_blank" </w:instrText>
            </w:r>
            <w:r w:rsidRPr="00EF2954">
              <w:rPr>
                <w:rFonts w:ascii="Calibri" w:eastAsiaTheme="minorEastAsia" w:hAnsi="Calibri"/>
                <w:color w:val="222222"/>
              </w:rPr>
              <w:fldChar w:fldCharType="separate"/>
            </w:r>
            <w:r w:rsidRPr="00EF2954">
              <w:rPr>
                <w:rFonts w:eastAsiaTheme="minorEastAsia"/>
                <w:b/>
                <w:bCs/>
                <w:color w:val="0563C1"/>
                <w:u w:val="single"/>
                <w:lang w:val="sq-AL"/>
              </w:rPr>
              <w:t>https://www.gutenberg.org</w:t>
            </w:r>
            <w:r w:rsidRPr="00EF2954">
              <w:rPr>
                <w:rFonts w:ascii="Calibri" w:eastAsiaTheme="minorEastAsia" w:hAnsi="Calibri"/>
                <w:color w:val="222222"/>
              </w:rPr>
              <w:fldChar w:fldCharType="end"/>
            </w:r>
          </w:p>
          <w:p w14:paraId="31A4F7A2" w14:textId="77777777" w:rsidR="00AD52B6" w:rsidRPr="00EF2954" w:rsidRDefault="00AD52B6" w:rsidP="00AD52B6">
            <w:pPr>
              <w:shd w:val="clear" w:color="auto" w:fill="FFFFFF"/>
              <w:spacing w:line="276" w:lineRule="atLeast"/>
              <w:ind w:left="720"/>
              <w:rPr>
                <w:rFonts w:ascii="Calibri" w:eastAsiaTheme="minorEastAsia" w:hAnsi="Calibri"/>
                <w:color w:val="222222"/>
              </w:rPr>
            </w:pPr>
            <w:r w:rsidRPr="00EF2954">
              <w:rPr>
                <w:rFonts w:eastAsiaTheme="minorEastAsia"/>
                <w:b/>
                <w:bCs/>
                <w:color w:val="222222"/>
                <w:lang w:val="sq-AL"/>
              </w:rPr>
              <w:t> </w:t>
            </w:r>
          </w:p>
          <w:p w14:paraId="20BCC2BE" w14:textId="77777777" w:rsidR="00AD52B6" w:rsidRPr="00EF2954" w:rsidRDefault="00AD52B6" w:rsidP="00AD52B6">
            <w:pPr>
              <w:shd w:val="clear" w:color="auto" w:fill="FFFFFF"/>
              <w:spacing w:line="276" w:lineRule="atLeast"/>
              <w:ind w:left="720"/>
              <w:rPr>
                <w:rFonts w:ascii="Calibri" w:eastAsiaTheme="minorEastAsia" w:hAnsi="Calibri"/>
                <w:color w:val="222222"/>
              </w:rPr>
            </w:pPr>
            <w:r w:rsidRPr="00EF2954">
              <w:rPr>
                <w:rFonts w:ascii="Symbol" w:eastAsiaTheme="minorEastAsia" w:hAnsi="Symbol"/>
                <w:color w:val="222222"/>
                <w:sz w:val="20"/>
                <w:szCs w:val="20"/>
                <w:lang w:val="sq-AL"/>
              </w:rPr>
              <w:t></w:t>
            </w:r>
            <w:r w:rsidRPr="00EF2954">
              <w:rPr>
                <w:rFonts w:eastAsiaTheme="minorEastAsia"/>
                <w:color w:val="222222"/>
                <w:sz w:val="14"/>
                <w:szCs w:val="14"/>
                <w:lang w:val="sq-AL"/>
              </w:rPr>
              <w:t>       </w:t>
            </w:r>
            <w:r w:rsidRPr="00EF2954">
              <w:rPr>
                <w:rFonts w:ascii="Calibri" w:eastAsiaTheme="minorEastAsia" w:hAnsi="Calibri"/>
                <w:color w:val="222222"/>
              </w:rPr>
              <w:fldChar w:fldCharType="begin"/>
            </w:r>
            <w:r w:rsidRPr="00EF2954">
              <w:rPr>
                <w:rFonts w:ascii="Calibri" w:eastAsiaTheme="minorEastAsia" w:hAnsi="Calibri"/>
                <w:color w:val="222222"/>
              </w:rPr>
              <w:instrText xml:space="preserve"> HYPERLINK "https://www.springer.com/gp/open-access/books" \t "_blank" </w:instrText>
            </w:r>
            <w:r w:rsidRPr="00EF2954">
              <w:rPr>
                <w:rFonts w:ascii="Calibri" w:eastAsiaTheme="minorEastAsia" w:hAnsi="Calibri"/>
                <w:color w:val="222222"/>
              </w:rPr>
              <w:fldChar w:fldCharType="separate"/>
            </w:r>
            <w:r w:rsidRPr="00EF2954">
              <w:rPr>
                <w:rFonts w:eastAsiaTheme="minorEastAsia"/>
                <w:b/>
                <w:bCs/>
                <w:color w:val="0563C1"/>
                <w:u w:val="single"/>
                <w:lang w:val="sq-AL"/>
              </w:rPr>
              <w:t>https://www.springer.com/gp/open-access/books</w:t>
            </w:r>
            <w:r w:rsidRPr="00EF2954">
              <w:rPr>
                <w:rFonts w:ascii="Calibri" w:eastAsiaTheme="minorEastAsia" w:hAnsi="Calibri"/>
                <w:color w:val="222222"/>
              </w:rPr>
              <w:fldChar w:fldCharType="end"/>
            </w:r>
          </w:p>
          <w:p w14:paraId="0487B20B" w14:textId="77777777" w:rsidR="00AD52B6" w:rsidRPr="00EF2954" w:rsidRDefault="00AD52B6" w:rsidP="00AD52B6">
            <w:pPr>
              <w:shd w:val="clear" w:color="auto" w:fill="FFFFFF"/>
              <w:spacing w:line="276" w:lineRule="atLeast"/>
              <w:ind w:left="720"/>
              <w:rPr>
                <w:rFonts w:ascii="Calibri" w:eastAsiaTheme="minorEastAsia" w:hAnsi="Calibri"/>
                <w:color w:val="222222"/>
              </w:rPr>
            </w:pPr>
            <w:r w:rsidRPr="00EF2954">
              <w:rPr>
                <w:rFonts w:eastAsiaTheme="minorEastAsia"/>
                <w:b/>
                <w:bCs/>
                <w:color w:val="222222"/>
                <w:lang w:val="sq-AL"/>
              </w:rPr>
              <w:t> </w:t>
            </w:r>
          </w:p>
          <w:p w14:paraId="1A1E7A8A" w14:textId="08EFA278" w:rsidR="00AD52B6" w:rsidRPr="00EF2954" w:rsidRDefault="00AD52B6" w:rsidP="00557CDF">
            <w:pPr>
              <w:shd w:val="clear" w:color="auto" w:fill="FFFFFF"/>
              <w:spacing w:line="276" w:lineRule="atLeast"/>
              <w:ind w:left="720"/>
              <w:rPr>
                <w:rFonts w:ascii="Calibri" w:eastAsiaTheme="minorEastAsia" w:hAnsi="Calibri"/>
                <w:color w:val="222222"/>
              </w:rPr>
            </w:pPr>
            <w:r w:rsidRPr="00EF2954">
              <w:rPr>
                <w:rFonts w:ascii="Symbol" w:eastAsiaTheme="minorEastAsia" w:hAnsi="Symbol"/>
                <w:color w:val="222222"/>
                <w:sz w:val="20"/>
                <w:szCs w:val="20"/>
                <w:lang w:val="sq-AL"/>
              </w:rPr>
              <w:t></w:t>
            </w:r>
            <w:r w:rsidRPr="00EF2954">
              <w:rPr>
                <w:rFonts w:eastAsiaTheme="minorEastAsia"/>
                <w:color w:val="222222"/>
                <w:sz w:val="14"/>
                <w:szCs w:val="14"/>
                <w:lang w:val="sq-AL"/>
              </w:rPr>
              <w:t>       </w:t>
            </w:r>
            <w:r w:rsidRPr="00EF2954">
              <w:rPr>
                <w:rFonts w:ascii="Calibri" w:eastAsiaTheme="minorEastAsia" w:hAnsi="Calibri"/>
                <w:color w:val="222222"/>
              </w:rPr>
              <w:fldChar w:fldCharType="begin"/>
            </w:r>
            <w:r w:rsidRPr="00EF2954">
              <w:rPr>
                <w:rFonts w:ascii="Calibri" w:eastAsiaTheme="minorEastAsia" w:hAnsi="Calibri"/>
                <w:color w:val="222222"/>
              </w:rPr>
              <w:instrText xml:space="preserve"> HYPERLINK "https://doabooks.org/" \t "_blank" </w:instrText>
            </w:r>
            <w:r w:rsidRPr="00EF2954">
              <w:rPr>
                <w:rFonts w:ascii="Calibri" w:eastAsiaTheme="minorEastAsia" w:hAnsi="Calibri"/>
                <w:color w:val="222222"/>
              </w:rPr>
              <w:fldChar w:fldCharType="separate"/>
            </w:r>
            <w:r w:rsidRPr="00EF2954">
              <w:rPr>
                <w:rFonts w:eastAsiaTheme="minorEastAsia"/>
                <w:b/>
                <w:bCs/>
                <w:color w:val="0563C1"/>
                <w:u w:val="single"/>
                <w:lang w:val="sq-AL"/>
              </w:rPr>
              <w:t>https://doabooks.org</w:t>
            </w:r>
            <w:r w:rsidRPr="00EF2954">
              <w:rPr>
                <w:rFonts w:ascii="Calibri" w:eastAsiaTheme="minorEastAsia" w:hAnsi="Calibri"/>
                <w:color w:val="222222"/>
              </w:rPr>
              <w:fldChar w:fldCharType="end"/>
            </w:r>
          </w:p>
          <w:p w14:paraId="2C815A9D" w14:textId="1E4FBB54" w:rsidR="00AD52B6" w:rsidRPr="003C115E" w:rsidRDefault="00AD52B6" w:rsidP="00AD52B6">
            <w:pPr>
              <w:spacing w:before="100" w:beforeAutospacing="1" w:after="100" w:afterAutospacing="1"/>
              <w:ind w:left="720"/>
            </w:pPr>
            <w:r w:rsidRPr="00EF2954">
              <w:rPr>
                <w:rFonts w:ascii="Symbol" w:eastAsiaTheme="minorEastAsia" w:hAnsi="Symbol"/>
                <w:color w:val="222222"/>
                <w:sz w:val="20"/>
                <w:szCs w:val="20"/>
                <w:lang w:val="sq-AL"/>
              </w:rPr>
              <w:t></w:t>
            </w:r>
            <w:r w:rsidRPr="00EF2954">
              <w:rPr>
                <w:rFonts w:eastAsiaTheme="minorEastAsia"/>
                <w:color w:val="222222"/>
                <w:sz w:val="14"/>
                <w:szCs w:val="14"/>
                <w:lang w:val="sq-AL"/>
              </w:rPr>
              <w:t>       </w:t>
            </w:r>
            <w:r w:rsidRPr="00EF2954">
              <w:rPr>
                <w:rFonts w:ascii="Calibri" w:eastAsiaTheme="minorEastAsia" w:hAnsi="Calibri"/>
                <w:color w:val="222222"/>
              </w:rPr>
              <w:fldChar w:fldCharType="begin"/>
            </w:r>
            <w:r w:rsidRPr="00EF2954">
              <w:rPr>
                <w:rFonts w:ascii="Calibri" w:eastAsiaTheme="minorEastAsia" w:hAnsi="Calibri"/>
                <w:color w:val="222222"/>
              </w:rPr>
              <w:instrText xml:space="preserve"> HYPERLINK "https://rudolphmuteswa.com/" \t "_blank" </w:instrText>
            </w:r>
            <w:r w:rsidRPr="00EF2954">
              <w:rPr>
                <w:rFonts w:ascii="Calibri" w:eastAsiaTheme="minorEastAsia" w:hAnsi="Calibri"/>
                <w:color w:val="222222"/>
              </w:rPr>
              <w:fldChar w:fldCharType="separate"/>
            </w:r>
            <w:r w:rsidRPr="00EF2954">
              <w:rPr>
                <w:rFonts w:eastAsiaTheme="minorEastAsia"/>
                <w:b/>
                <w:bCs/>
                <w:color w:val="0563C1"/>
                <w:u w:val="single"/>
                <w:lang w:val="sq-AL"/>
              </w:rPr>
              <w:t>https://rudolphmuteswa.com</w:t>
            </w:r>
            <w:r w:rsidRPr="00EF2954">
              <w:rPr>
                <w:rFonts w:ascii="Calibri" w:eastAsiaTheme="minorEastAsia" w:hAnsi="Calibri"/>
                <w:color w:val="222222"/>
              </w:rPr>
              <w:fldChar w:fldCharType="end"/>
            </w:r>
          </w:p>
          <w:p w14:paraId="74445E85" w14:textId="77777777" w:rsidR="007D77B9" w:rsidRPr="003C115E" w:rsidRDefault="007D77B9" w:rsidP="007D77B9">
            <w:pPr>
              <w:pStyle w:val="ListParagraph"/>
              <w:shd w:val="clear" w:color="auto" w:fill="FFFFFF"/>
              <w:spacing w:line="360" w:lineRule="auto"/>
              <w:jc w:val="both"/>
              <w:rPr>
                <w:rFonts w:eastAsia="Calibri"/>
                <w:i/>
              </w:rPr>
            </w:pPr>
          </w:p>
        </w:tc>
      </w:tr>
      <w:tr w:rsidR="007D77B9" w:rsidRPr="003C115E" w14:paraId="5AC47637" w14:textId="77777777" w:rsidTr="007D77B9">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3E486672" w14:textId="77777777" w:rsidR="007D77B9" w:rsidRPr="003C115E" w:rsidRDefault="007D77B9" w:rsidP="007D77B9">
            <w:pPr>
              <w:jc w:val="both"/>
              <w:rPr>
                <w:rFonts w:eastAsia="Calibri"/>
              </w:rPr>
            </w:pPr>
            <w:r w:rsidRPr="003C115E">
              <w:rPr>
                <w:rFonts w:eastAsia="Calibri"/>
              </w:rPr>
              <w:lastRenderedPageBreak/>
              <w:t xml:space="preserve">Plani i dizejnuar i mësimit:  </w:t>
            </w:r>
          </w:p>
          <w:p w14:paraId="7A8EFE73" w14:textId="77777777" w:rsidR="007D77B9" w:rsidRPr="003C115E" w:rsidRDefault="007D77B9" w:rsidP="007D77B9">
            <w:pPr>
              <w:jc w:val="both"/>
              <w:rPr>
                <w:rFonts w:eastAsia="Calibri"/>
              </w:rPr>
            </w:pPr>
            <w:r w:rsidRPr="003C115E">
              <w:rPr>
                <w:rFonts w:eastAsia="Calibri"/>
              </w:rPr>
              <w:t>Semestri dimeror</w:t>
            </w:r>
          </w:p>
        </w:tc>
      </w:tr>
      <w:tr w:rsidR="007D77B9" w:rsidRPr="003C115E" w14:paraId="5E308173" w14:textId="77777777" w:rsidTr="007D77B9">
        <w:tc>
          <w:tcPr>
            <w:tcW w:w="1818" w:type="dxa"/>
            <w:tcBorders>
              <w:top w:val="single" w:sz="4" w:space="0" w:color="000000"/>
              <w:left w:val="single" w:sz="4" w:space="0" w:color="000000"/>
              <w:bottom w:val="single" w:sz="4" w:space="0" w:color="000000"/>
              <w:right w:val="single" w:sz="4" w:space="0" w:color="000000"/>
            </w:tcBorders>
            <w:shd w:val="clear" w:color="auto" w:fill="B8CCE4"/>
          </w:tcPr>
          <w:p w14:paraId="3DF8004F" w14:textId="77777777" w:rsidR="007D77B9" w:rsidRPr="003C115E" w:rsidRDefault="007D77B9" w:rsidP="007D77B9">
            <w:pPr>
              <w:jc w:val="both"/>
              <w:rPr>
                <w:rFonts w:eastAsia="Calibri"/>
              </w:rPr>
            </w:pPr>
            <w:r w:rsidRPr="003C115E">
              <w:rPr>
                <w:rFonts w:eastAsia="Calibri"/>
              </w:rPr>
              <w:t>Java</w:t>
            </w:r>
          </w:p>
        </w:tc>
        <w:tc>
          <w:tcPr>
            <w:tcW w:w="7650" w:type="dxa"/>
            <w:gridSpan w:val="4"/>
            <w:tcBorders>
              <w:top w:val="single" w:sz="4" w:space="0" w:color="000000"/>
              <w:left w:val="single" w:sz="4" w:space="0" w:color="000000"/>
              <w:bottom w:val="single" w:sz="4" w:space="0" w:color="000000"/>
              <w:right w:val="single" w:sz="4" w:space="0" w:color="000000"/>
            </w:tcBorders>
            <w:shd w:val="clear" w:color="auto" w:fill="B8CCE4"/>
          </w:tcPr>
          <w:p w14:paraId="6E30B8DA" w14:textId="77777777" w:rsidR="007D77B9" w:rsidRPr="003C115E" w:rsidRDefault="007D77B9" w:rsidP="007D77B9">
            <w:pPr>
              <w:jc w:val="both"/>
              <w:rPr>
                <w:rFonts w:eastAsia="Calibri"/>
              </w:rPr>
            </w:pPr>
            <w:r w:rsidRPr="003C115E">
              <w:rPr>
                <w:rFonts w:eastAsia="Calibri"/>
              </w:rPr>
              <w:t>Ligjerata që do të zhvillohet</w:t>
            </w:r>
          </w:p>
        </w:tc>
      </w:tr>
      <w:tr w:rsidR="007D77B9" w:rsidRPr="004C653B" w14:paraId="415FC136" w14:textId="77777777" w:rsidTr="007D77B9">
        <w:tc>
          <w:tcPr>
            <w:tcW w:w="1818" w:type="dxa"/>
            <w:tcBorders>
              <w:top w:val="single" w:sz="4" w:space="0" w:color="000000"/>
              <w:left w:val="single" w:sz="4" w:space="0" w:color="000000"/>
              <w:bottom w:val="single" w:sz="4" w:space="0" w:color="000000"/>
              <w:right w:val="single" w:sz="4" w:space="0" w:color="000000"/>
            </w:tcBorders>
          </w:tcPr>
          <w:p w14:paraId="05E2F52B" w14:textId="77777777" w:rsidR="007D77B9" w:rsidRPr="003C115E" w:rsidRDefault="007D77B9" w:rsidP="007D77B9">
            <w:pPr>
              <w:rPr>
                <w:color w:val="000000" w:themeColor="text1"/>
              </w:rPr>
            </w:pPr>
            <w:r w:rsidRPr="003C115E">
              <w:rPr>
                <w:color w:val="000000" w:themeColor="text1"/>
              </w:rPr>
              <w:t>JAVA -I-</w:t>
            </w:r>
          </w:p>
        </w:tc>
        <w:tc>
          <w:tcPr>
            <w:tcW w:w="7650" w:type="dxa"/>
            <w:gridSpan w:val="4"/>
            <w:tcBorders>
              <w:top w:val="single" w:sz="4" w:space="0" w:color="000000"/>
              <w:left w:val="single" w:sz="4" w:space="0" w:color="000000"/>
              <w:bottom w:val="single" w:sz="4" w:space="0" w:color="000000"/>
              <w:right w:val="single" w:sz="4" w:space="0" w:color="000000"/>
            </w:tcBorders>
          </w:tcPr>
          <w:p w14:paraId="6EE424AC" w14:textId="3BD1838D" w:rsidR="007D77B9" w:rsidRPr="003C115E" w:rsidRDefault="0078202A" w:rsidP="00D1282D">
            <w:pPr>
              <w:spacing w:line="276" w:lineRule="auto"/>
              <w:rPr>
                <w:color w:val="000000" w:themeColor="text1"/>
                <w:lang w:val="de-DE"/>
              </w:rPr>
            </w:pPr>
            <w:r>
              <w:rPr>
                <w:color w:val="000000" w:themeColor="text1"/>
                <w:lang w:val="de-DE"/>
              </w:rPr>
              <w:t>Hyrje ne ilustrim aplikativ I</w:t>
            </w:r>
          </w:p>
        </w:tc>
      </w:tr>
      <w:tr w:rsidR="007D77B9" w:rsidRPr="004C653B" w14:paraId="0BE1E5FE" w14:textId="77777777" w:rsidTr="007D77B9">
        <w:tc>
          <w:tcPr>
            <w:tcW w:w="1818" w:type="dxa"/>
            <w:tcBorders>
              <w:top w:val="single" w:sz="4" w:space="0" w:color="000000"/>
              <w:left w:val="single" w:sz="4" w:space="0" w:color="000000"/>
              <w:bottom w:val="single" w:sz="4" w:space="0" w:color="000000"/>
              <w:right w:val="single" w:sz="4" w:space="0" w:color="000000"/>
            </w:tcBorders>
          </w:tcPr>
          <w:p w14:paraId="11840FA9" w14:textId="77777777" w:rsidR="007D77B9" w:rsidRPr="003C115E" w:rsidRDefault="007D77B9" w:rsidP="007D77B9">
            <w:pPr>
              <w:rPr>
                <w:color w:val="000000" w:themeColor="text1"/>
              </w:rPr>
            </w:pPr>
            <w:r w:rsidRPr="003C115E">
              <w:rPr>
                <w:color w:val="000000" w:themeColor="text1"/>
              </w:rPr>
              <w:t>JAVA -II-</w:t>
            </w:r>
          </w:p>
        </w:tc>
        <w:tc>
          <w:tcPr>
            <w:tcW w:w="7650" w:type="dxa"/>
            <w:gridSpan w:val="4"/>
            <w:tcBorders>
              <w:top w:val="single" w:sz="4" w:space="0" w:color="000000"/>
              <w:left w:val="single" w:sz="4" w:space="0" w:color="000000"/>
              <w:bottom w:val="single" w:sz="4" w:space="0" w:color="000000"/>
              <w:right w:val="single" w:sz="4" w:space="0" w:color="000000"/>
            </w:tcBorders>
          </w:tcPr>
          <w:p w14:paraId="12596E1C" w14:textId="33B02FA9" w:rsidR="007D77B9" w:rsidRPr="003C115E" w:rsidRDefault="007D77B9" w:rsidP="00D1282D">
            <w:pPr>
              <w:spacing w:line="276" w:lineRule="auto"/>
              <w:rPr>
                <w:color w:val="000000" w:themeColor="text1"/>
                <w:lang w:val="de-DE"/>
              </w:rPr>
            </w:pPr>
            <w:r w:rsidRPr="003C115E">
              <w:rPr>
                <w:lang w:val="de-DE"/>
              </w:rPr>
              <w:t xml:space="preserve">Roli dhe rendesia </w:t>
            </w:r>
            <w:bookmarkStart w:id="0" w:name="_GoBack"/>
            <w:r w:rsidRPr="003C115E">
              <w:rPr>
                <w:lang w:val="de-DE"/>
              </w:rPr>
              <w:t>ilustrim</w:t>
            </w:r>
            <w:bookmarkEnd w:id="0"/>
            <w:r w:rsidRPr="003C115E">
              <w:rPr>
                <w:lang w:val="de-DE"/>
              </w:rPr>
              <w:t>it</w:t>
            </w:r>
            <w:r w:rsidR="0012368D" w:rsidRPr="003C115E">
              <w:rPr>
                <w:lang w:val="de-DE"/>
              </w:rPr>
              <w:t xml:space="preserve"> aplikativ në kohën e sotme</w:t>
            </w:r>
          </w:p>
        </w:tc>
      </w:tr>
      <w:tr w:rsidR="007D77B9" w:rsidRPr="003C115E" w14:paraId="1D8F6417" w14:textId="77777777" w:rsidTr="007D77B9">
        <w:tc>
          <w:tcPr>
            <w:tcW w:w="1818" w:type="dxa"/>
            <w:tcBorders>
              <w:top w:val="single" w:sz="4" w:space="0" w:color="000000"/>
              <w:left w:val="single" w:sz="4" w:space="0" w:color="000000"/>
              <w:bottom w:val="single" w:sz="4" w:space="0" w:color="000000"/>
              <w:right w:val="single" w:sz="4" w:space="0" w:color="000000"/>
            </w:tcBorders>
          </w:tcPr>
          <w:p w14:paraId="7440EF20" w14:textId="77777777" w:rsidR="007D77B9" w:rsidRPr="003C115E" w:rsidRDefault="007D77B9" w:rsidP="007D77B9">
            <w:pPr>
              <w:rPr>
                <w:color w:val="000000" w:themeColor="text1"/>
              </w:rPr>
            </w:pPr>
            <w:r w:rsidRPr="003C115E">
              <w:rPr>
                <w:color w:val="000000" w:themeColor="text1"/>
              </w:rPr>
              <w:t>JAVA -III-</w:t>
            </w:r>
          </w:p>
        </w:tc>
        <w:tc>
          <w:tcPr>
            <w:tcW w:w="7650" w:type="dxa"/>
            <w:gridSpan w:val="4"/>
            <w:tcBorders>
              <w:top w:val="single" w:sz="4" w:space="0" w:color="000000"/>
              <w:left w:val="single" w:sz="4" w:space="0" w:color="000000"/>
              <w:bottom w:val="single" w:sz="4" w:space="0" w:color="000000"/>
              <w:right w:val="single" w:sz="4" w:space="0" w:color="000000"/>
            </w:tcBorders>
          </w:tcPr>
          <w:p w14:paraId="1E2571E7" w14:textId="3A32B0BE" w:rsidR="007D77B9" w:rsidRPr="003C115E" w:rsidRDefault="0012368D" w:rsidP="00D1282D">
            <w:pPr>
              <w:widowControl w:val="0"/>
              <w:tabs>
                <w:tab w:val="left" w:pos="220"/>
                <w:tab w:val="left" w:pos="720"/>
              </w:tabs>
              <w:autoSpaceDE w:val="0"/>
              <w:autoSpaceDN w:val="0"/>
              <w:adjustRightInd w:val="0"/>
              <w:spacing w:line="276" w:lineRule="auto"/>
            </w:pPr>
            <w:r w:rsidRPr="003C115E">
              <w:t>Roli dhe ndikimi i</w:t>
            </w:r>
            <w:r w:rsidR="007D77B9" w:rsidRPr="003C115E">
              <w:t xml:space="preserve"> ngjyrave ne ilustrim</w:t>
            </w:r>
            <w:r w:rsidRPr="003C115E">
              <w:t xml:space="preserve"> aplikativ</w:t>
            </w:r>
            <w:r w:rsidR="007D77B9" w:rsidRPr="003C115E">
              <w:t> </w:t>
            </w:r>
          </w:p>
        </w:tc>
      </w:tr>
      <w:tr w:rsidR="007D77B9" w:rsidRPr="003C115E" w14:paraId="6F9FCAFB" w14:textId="77777777" w:rsidTr="007D77B9">
        <w:tc>
          <w:tcPr>
            <w:tcW w:w="1818" w:type="dxa"/>
            <w:tcBorders>
              <w:top w:val="single" w:sz="4" w:space="0" w:color="000000"/>
              <w:left w:val="single" w:sz="4" w:space="0" w:color="000000"/>
              <w:bottom w:val="single" w:sz="4" w:space="0" w:color="000000"/>
              <w:right w:val="single" w:sz="4" w:space="0" w:color="000000"/>
            </w:tcBorders>
          </w:tcPr>
          <w:p w14:paraId="20FF9089" w14:textId="77777777" w:rsidR="007D77B9" w:rsidRPr="003C115E" w:rsidRDefault="007D77B9" w:rsidP="007D77B9">
            <w:pPr>
              <w:rPr>
                <w:color w:val="000000" w:themeColor="text1"/>
              </w:rPr>
            </w:pPr>
            <w:r w:rsidRPr="003C115E">
              <w:rPr>
                <w:color w:val="000000" w:themeColor="text1"/>
              </w:rPr>
              <w:t>JAVA -IV-</w:t>
            </w:r>
          </w:p>
        </w:tc>
        <w:tc>
          <w:tcPr>
            <w:tcW w:w="7650" w:type="dxa"/>
            <w:gridSpan w:val="4"/>
            <w:tcBorders>
              <w:top w:val="single" w:sz="4" w:space="0" w:color="000000"/>
              <w:left w:val="single" w:sz="4" w:space="0" w:color="000000"/>
              <w:bottom w:val="single" w:sz="4" w:space="0" w:color="000000"/>
              <w:right w:val="single" w:sz="4" w:space="0" w:color="000000"/>
            </w:tcBorders>
          </w:tcPr>
          <w:p w14:paraId="0758AADE" w14:textId="1F3C5636" w:rsidR="007D77B9" w:rsidRPr="003C115E" w:rsidRDefault="007D77B9" w:rsidP="00D1282D">
            <w:pPr>
              <w:spacing w:line="276" w:lineRule="auto"/>
              <w:rPr>
                <w:color w:val="000000" w:themeColor="text1"/>
              </w:rPr>
            </w:pPr>
            <w:proofErr w:type="gramStart"/>
            <w:r w:rsidRPr="003C115E">
              <w:t>A</w:t>
            </w:r>
            <w:proofErr w:type="gramEnd"/>
            <w:r w:rsidRPr="003C115E">
              <w:t xml:space="preserve"> eshte ilustrimi biznes?</w:t>
            </w:r>
            <w:r w:rsidR="0012368D" w:rsidRPr="003C115E">
              <w:t xml:space="preserve"> Si të përfitojmë nga kjo fushë?</w:t>
            </w:r>
          </w:p>
        </w:tc>
      </w:tr>
      <w:tr w:rsidR="007D77B9" w:rsidRPr="003C115E" w14:paraId="1C2A3BB9" w14:textId="77777777" w:rsidTr="007D77B9">
        <w:tc>
          <w:tcPr>
            <w:tcW w:w="1818" w:type="dxa"/>
            <w:tcBorders>
              <w:top w:val="single" w:sz="4" w:space="0" w:color="000000"/>
              <w:left w:val="single" w:sz="4" w:space="0" w:color="000000"/>
              <w:bottom w:val="single" w:sz="4" w:space="0" w:color="000000"/>
              <w:right w:val="single" w:sz="4" w:space="0" w:color="000000"/>
            </w:tcBorders>
          </w:tcPr>
          <w:p w14:paraId="603AF232" w14:textId="77777777" w:rsidR="007D77B9" w:rsidRPr="003C115E" w:rsidRDefault="007D77B9" w:rsidP="007D77B9">
            <w:pPr>
              <w:rPr>
                <w:color w:val="000000" w:themeColor="text1"/>
              </w:rPr>
            </w:pPr>
            <w:r w:rsidRPr="003C115E">
              <w:rPr>
                <w:color w:val="000000" w:themeColor="text1"/>
              </w:rPr>
              <w:t>JAVA -V-</w:t>
            </w:r>
          </w:p>
        </w:tc>
        <w:tc>
          <w:tcPr>
            <w:tcW w:w="7650" w:type="dxa"/>
            <w:gridSpan w:val="4"/>
            <w:tcBorders>
              <w:top w:val="single" w:sz="4" w:space="0" w:color="000000"/>
              <w:left w:val="single" w:sz="4" w:space="0" w:color="000000"/>
              <w:bottom w:val="single" w:sz="4" w:space="0" w:color="000000"/>
              <w:right w:val="single" w:sz="4" w:space="0" w:color="000000"/>
            </w:tcBorders>
          </w:tcPr>
          <w:p w14:paraId="506A6179" w14:textId="74870C54" w:rsidR="007D77B9" w:rsidRPr="003C115E" w:rsidRDefault="0012368D" w:rsidP="00D1282D">
            <w:pPr>
              <w:spacing w:line="276" w:lineRule="auto"/>
              <w:rPr>
                <w:color w:val="000000" w:themeColor="text1"/>
              </w:rPr>
            </w:pPr>
            <w:r w:rsidRPr="003C115E">
              <w:t>Zhvilli</w:t>
            </w:r>
            <w:r w:rsidR="00D1282D" w:rsidRPr="003C115E">
              <w:t>met</w:t>
            </w:r>
            <w:r w:rsidRPr="003C115E">
              <w:t xml:space="preserve"> </w:t>
            </w:r>
            <w:r w:rsidR="007D77B9" w:rsidRPr="003C115E">
              <w:t>digjital</w:t>
            </w:r>
            <w:r w:rsidR="00D1282D" w:rsidRPr="003C115E">
              <w:t xml:space="preserve">e në avancimin </w:t>
            </w:r>
            <w:proofErr w:type="gramStart"/>
            <w:r w:rsidR="00D1282D" w:rsidRPr="003C115E">
              <w:t xml:space="preserve">e </w:t>
            </w:r>
            <w:r w:rsidR="007D77B9" w:rsidRPr="003C115E">
              <w:t xml:space="preserve"> ilustrim</w:t>
            </w:r>
            <w:r w:rsidR="00D1282D" w:rsidRPr="003C115E">
              <w:t>it</w:t>
            </w:r>
            <w:proofErr w:type="gramEnd"/>
            <w:r w:rsidR="00D1282D" w:rsidRPr="003C115E">
              <w:t xml:space="preserve"> aplikativ</w:t>
            </w:r>
          </w:p>
        </w:tc>
      </w:tr>
      <w:tr w:rsidR="007D77B9" w:rsidRPr="004C653B" w14:paraId="3DA790A3" w14:textId="77777777" w:rsidTr="007D77B9">
        <w:tc>
          <w:tcPr>
            <w:tcW w:w="1818" w:type="dxa"/>
            <w:tcBorders>
              <w:top w:val="single" w:sz="4" w:space="0" w:color="000000"/>
              <w:left w:val="single" w:sz="4" w:space="0" w:color="000000"/>
              <w:bottom w:val="single" w:sz="4" w:space="0" w:color="000000"/>
              <w:right w:val="single" w:sz="4" w:space="0" w:color="000000"/>
            </w:tcBorders>
          </w:tcPr>
          <w:p w14:paraId="1B41D6BD" w14:textId="77777777" w:rsidR="007D77B9" w:rsidRPr="003C115E" w:rsidRDefault="007D77B9" w:rsidP="007D77B9">
            <w:pPr>
              <w:rPr>
                <w:color w:val="000000" w:themeColor="text1"/>
              </w:rPr>
            </w:pPr>
            <w:r w:rsidRPr="003C115E">
              <w:rPr>
                <w:color w:val="000000" w:themeColor="text1"/>
              </w:rPr>
              <w:t>JAVA -VI-</w:t>
            </w:r>
          </w:p>
        </w:tc>
        <w:tc>
          <w:tcPr>
            <w:tcW w:w="7650" w:type="dxa"/>
            <w:gridSpan w:val="4"/>
            <w:tcBorders>
              <w:top w:val="single" w:sz="4" w:space="0" w:color="000000"/>
              <w:left w:val="single" w:sz="4" w:space="0" w:color="000000"/>
              <w:bottom w:val="single" w:sz="4" w:space="0" w:color="000000"/>
              <w:right w:val="single" w:sz="4" w:space="0" w:color="000000"/>
            </w:tcBorders>
          </w:tcPr>
          <w:p w14:paraId="4023EF7E" w14:textId="3A7582BE" w:rsidR="007D77B9" w:rsidRPr="003C115E" w:rsidRDefault="007D77B9" w:rsidP="00D1282D">
            <w:pPr>
              <w:widowControl w:val="0"/>
              <w:tabs>
                <w:tab w:val="left" w:pos="220"/>
                <w:tab w:val="left" w:pos="720"/>
              </w:tabs>
              <w:autoSpaceDE w:val="0"/>
              <w:autoSpaceDN w:val="0"/>
              <w:adjustRightInd w:val="0"/>
              <w:spacing w:line="276" w:lineRule="auto"/>
              <w:rPr>
                <w:lang w:val="de-DE"/>
              </w:rPr>
            </w:pPr>
            <w:r w:rsidRPr="003C115E">
              <w:rPr>
                <w:lang w:val="de-DE"/>
              </w:rPr>
              <w:t xml:space="preserve">Automatizimi </w:t>
            </w:r>
            <w:r w:rsidR="00D1282D" w:rsidRPr="003C115E">
              <w:rPr>
                <w:lang w:val="de-DE"/>
              </w:rPr>
              <w:t xml:space="preserve"> dhe teknologjia në</w:t>
            </w:r>
            <w:r w:rsidRPr="003C115E">
              <w:rPr>
                <w:lang w:val="de-DE"/>
              </w:rPr>
              <w:t xml:space="preserve"> ilustrimin</w:t>
            </w:r>
            <w:r w:rsidR="00D1282D" w:rsidRPr="003C115E">
              <w:rPr>
                <w:lang w:val="de-DE"/>
              </w:rPr>
              <w:t xml:space="preserve"> aplikativ</w:t>
            </w:r>
          </w:p>
        </w:tc>
      </w:tr>
      <w:tr w:rsidR="007D77B9" w:rsidRPr="004C653B" w14:paraId="6D979ED6" w14:textId="77777777" w:rsidTr="00D1282D">
        <w:trPr>
          <w:trHeight w:val="260"/>
        </w:trPr>
        <w:tc>
          <w:tcPr>
            <w:tcW w:w="1818" w:type="dxa"/>
            <w:tcBorders>
              <w:top w:val="single" w:sz="4" w:space="0" w:color="000000"/>
              <w:left w:val="single" w:sz="4" w:space="0" w:color="000000"/>
              <w:bottom w:val="single" w:sz="4" w:space="0" w:color="000000"/>
              <w:right w:val="single" w:sz="4" w:space="0" w:color="000000"/>
            </w:tcBorders>
          </w:tcPr>
          <w:p w14:paraId="60648B37" w14:textId="77777777" w:rsidR="007D77B9" w:rsidRPr="003C115E" w:rsidRDefault="007D77B9" w:rsidP="007D77B9">
            <w:pPr>
              <w:rPr>
                <w:color w:val="000000" w:themeColor="text1"/>
              </w:rPr>
            </w:pPr>
            <w:r w:rsidRPr="003C115E">
              <w:rPr>
                <w:color w:val="000000" w:themeColor="text1"/>
              </w:rPr>
              <w:t>JAVA -VII-</w:t>
            </w:r>
          </w:p>
        </w:tc>
        <w:tc>
          <w:tcPr>
            <w:tcW w:w="7650" w:type="dxa"/>
            <w:gridSpan w:val="4"/>
            <w:tcBorders>
              <w:top w:val="single" w:sz="4" w:space="0" w:color="000000"/>
              <w:left w:val="single" w:sz="4" w:space="0" w:color="000000"/>
              <w:bottom w:val="single" w:sz="4" w:space="0" w:color="000000"/>
              <w:right w:val="single" w:sz="4" w:space="0" w:color="000000"/>
            </w:tcBorders>
          </w:tcPr>
          <w:p w14:paraId="32512224" w14:textId="492578EE" w:rsidR="007D77B9" w:rsidRPr="003C115E" w:rsidRDefault="007D77B9" w:rsidP="00D1282D">
            <w:pPr>
              <w:widowControl w:val="0"/>
              <w:tabs>
                <w:tab w:val="left" w:pos="220"/>
                <w:tab w:val="left" w:pos="720"/>
              </w:tabs>
              <w:autoSpaceDE w:val="0"/>
              <w:autoSpaceDN w:val="0"/>
              <w:adjustRightInd w:val="0"/>
              <w:spacing w:line="276" w:lineRule="auto"/>
              <w:rPr>
                <w:lang w:val="de-DE"/>
              </w:rPr>
            </w:pPr>
            <w:r w:rsidRPr="003C115E">
              <w:rPr>
                <w:lang w:val="de-DE"/>
              </w:rPr>
              <w:t>Platformat e ilustrimit</w:t>
            </w:r>
            <w:r w:rsidR="00D1282D" w:rsidRPr="003C115E">
              <w:rPr>
                <w:lang w:val="de-DE"/>
              </w:rPr>
              <w:t xml:space="preserve"> aplikativ dhe</w:t>
            </w:r>
            <w:r w:rsidRPr="003C115E">
              <w:rPr>
                <w:lang w:val="de-DE"/>
              </w:rPr>
              <w:t xml:space="preserve"> digjital </w:t>
            </w:r>
          </w:p>
        </w:tc>
      </w:tr>
      <w:tr w:rsidR="007D77B9" w:rsidRPr="004C653B" w14:paraId="2C6A7378" w14:textId="77777777" w:rsidTr="007D77B9">
        <w:tc>
          <w:tcPr>
            <w:tcW w:w="1818" w:type="dxa"/>
            <w:tcBorders>
              <w:top w:val="single" w:sz="4" w:space="0" w:color="000000"/>
              <w:left w:val="single" w:sz="4" w:space="0" w:color="000000"/>
              <w:bottom w:val="single" w:sz="4" w:space="0" w:color="000000"/>
              <w:right w:val="single" w:sz="4" w:space="0" w:color="000000"/>
            </w:tcBorders>
          </w:tcPr>
          <w:p w14:paraId="6CB556D3" w14:textId="77777777" w:rsidR="007D77B9" w:rsidRPr="003C115E" w:rsidRDefault="007D77B9" w:rsidP="007D77B9">
            <w:pPr>
              <w:rPr>
                <w:color w:val="000000" w:themeColor="text1"/>
              </w:rPr>
            </w:pPr>
            <w:r w:rsidRPr="003C115E">
              <w:rPr>
                <w:color w:val="000000" w:themeColor="text1"/>
              </w:rPr>
              <w:t>JAVA -VIII-</w:t>
            </w:r>
          </w:p>
        </w:tc>
        <w:tc>
          <w:tcPr>
            <w:tcW w:w="7650" w:type="dxa"/>
            <w:gridSpan w:val="4"/>
            <w:tcBorders>
              <w:top w:val="single" w:sz="4" w:space="0" w:color="000000"/>
              <w:left w:val="single" w:sz="4" w:space="0" w:color="000000"/>
              <w:bottom w:val="single" w:sz="4" w:space="0" w:color="000000"/>
              <w:right w:val="single" w:sz="4" w:space="0" w:color="000000"/>
            </w:tcBorders>
          </w:tcPr>
          <w:p w14:paraId="7BDB7027" w14:textId="6574CE64" w:rsidR="007D77B9" w:rsidRPr="003C115E" w:rsidRDefault="007D77B9" w:rsidP="00D1282D">
            <w:pPr>
              <w:widowControl w:val="0"/>
              <w:tabs>
                <w:tab w:val="left" w:pos="220"/>
                <w:tab w:val="left" w:pos="720"/>
              </w:tabs>
              <w:autoSpaceDE w:val="0"/>
              <w:autoSpaceDN w:val="0"/>
              <w:adjustRightInd w:val="0"/>
              <w:spacing w:line="276" w:lineRule="auto"/>
              <w:rPr>
                <w:lang w:val="de-DE"/>
              </w:rPr>
            </w:pPr>
            <w:r w:rsidRPr="003C115E">
              <w:rPr>
                <w:lang w:val="de-DE"/>
              </w:rPr>
              <w:t>Photoshopi si ilustrim digjital dhe teknikat e perdorimit </w:t>
            </w:r>
          </w:p>
        </w:tc>
      </w:tr>
      <w:tr w:rsidR="007D77B9" w:rsidRPr="004C653B" w14:paraId="30EDB4E3" w14:textId="77777777" w:rsidTr="007D77B9">
        <w:tc>
          <w:tcPr>
            <w:tcW w:w="1818" w:type="dxa"/>
            <w:tcBorders>
              <w:top w:val="single" w:sz="4" w:space="0" w:color="000000"/>
              <w:left w:val="single" w:sz="4" w:space="0" w:color="000000"/>
              <w:bottom w:val="single" w:sz="4" w:space="0" w:color="000000"/>
              <w:right w:val="single" w:sz="4" w:space="0" w:color="000000"/>
            </w:tcBorders>
          </w:tcPr>
          <w:p w14:paraId="0ADC7A45" w14:textId="77777777" w:rsidR="007D77B9" w:rsidRPr="003C115E" w:rsidRDefault="007D77B9" w:rsidP="007D77B9">
            <w:pPr>
              <w:rPr>
                <w:color w:val="000000" w:themeColor="text1"/>
              </w:rPr>
            </w:pPr>
            <w:r w:rsidRPr="003C115E">
              <w:rPr>
                <w:color w:val="000000" w:themeColor="text1"/>
              </w:rPr>
              <w:t>JAVA -IX-</w:t>
            </w:r>
          </w:p>
        </w:tc>
        <w:tc>
          <w:tcPr>
            <w:tcW w:w="7650" w:type="dxa"/>
            <w:gridSpan w:val="4"/>
            <w:tcBorders>
              <w:top w:val="single" w:sz="4" w:space="0" w:color="000000"/>
              <w:left w:val="single" w:sz="4" w:space="0" w:color="000000"/>
              <w:bottom w:val="single" w:sz="4" w:space="0" w:color="000000"/>
              <w:right w:val="single" w:sz="4" w:space="0" w:color="000000"/>
            </w:tcBorders>
          </w:tcPr>
          <w:p w14:paraId="474B5AF8" w14:textId="77777777" w:rsidR="007D77B9" w:rsidRPr="003C115E" w:rsidRDefault="007D77B9" w:rsidP="00D1282D">
            <w:pPr>
              <w:spacing w:line="276" w:lineRule="auto"/>
              <w:rPr>
                <w:color w:val="000000" w:themeColor="text1"/>
                <w:lang w:val="de-DE"/>
              </w:rPr>
            </w:pPr>
            <w:r w:rsidRPr="003C115E">
              <w:rPr>
                <w:lang w:val="de-DE"/>
              </w:rPr>
              <w:t xml:space="preserve">Efektet e  ngjyrave nga Antika ne periudhen e sotme </w:t>
            </w:r>
            <w:r w:rsidR="00042D98" w:rsidRPr="003C115E">
              <w:rPr>
                <w:lang w:val="de-DE"/>
              </w:rPr>
              <w:t>–</w:t>
            </w:r>
            <w:r w:rsidRPr="003C115E">
              <w:rPr>
                <w:lang w:val="de-DE"/>
              </w:rPr>
              <w:t xml:space="preserve"> transformimet</w:t>
            </w:r>
          </w:p>
        </w:tc>
      </w:tr>
      <w:tr w:rsidR="007D77B9" w:rsidRPr="003C115E" w14:paraId="772D38A6" w14:textId="77777777" w:rsidTr="007D77B9">
        <w:tc>
          <w:tcPr>
            <w:tcW w:w="1818" w:type="dxa"/>
            <w:tcBorders>
              <w:top w:val="single" w:sz="4" w:space="0" w:color="000000"/>
              <w:left w:val="single" w:sz="4" w:space="0" w:color="000000"/>
              <w:bottom w:val="single" w:sz="4" w:space="0" w:color="000000"/>
              <w:right w:val="single" w:sz="4" w:space="0" w:color="000000"/>
            </w:tcBorders>
          </w:tcPr>
          <w:p w14:paraId="2A41254F" w14:textId="77777777" w:rsidR="007D77B9" w:rsidRPr="003C115E" w:rsidRDefault="007D77B9" w:rsidP="007D77B9">
            <w:pPr>
              <w:rPr>
                <w:color w:val="000000" w:themeColor="text1"/>
              </w:rPr>
            </w:pPr>
            <w:r w:rsidRPr="003C115E">
              <w:rPr>
                <w:color w:val="000000" w:themeColor="text1"/>
              </w:rPr>
              <w:t>JAVA -X-</w:t>
            </w:r>
          </w:p>
        </w:tc>
        <w:tc>
          <w:tcPr>
            <w:tcW w:w="7650" w:type="dxa"/>
            <w:gridSpan w:val="4"/>
            <w:tcBorders>
              <w:top w:val="single" w:sz="4" w:space="0" w:color="000000"/>
              <w:left w:val="single" w:sz="4" w:space="0" w:color="000000"/>
              <w:bottom w:val="single" w:sz="4" w:space="0" w:color="000000"/>
              <w:right w:val="single" w:sz="4" w:space="0" w:color="000000"/>
            </w:tcBorders>
          </w:tcPr>
          <w:p w14:paraId="7AC51E6D" w14:textId="0DCF27E4" w:rsidR="007D77B9" w:rsidRPr="003C115E" w:rsidRDefault="007D77B9" w:rsidP="00D1282D">
            <w:pPr>
              <w:widowControl w:val="0"/>
              <w:tabs>
                <w:tab w:val="left" w:pos="220"/>
                <w:tab w:val="left" w:pos="720"/>
              </w:tabs>
              <w:autoSpaceDE w:val="0"/>
              <w:autoSpaceDN w:val="0"/>
              <w:adjustRightInd w:val="0"/>
              <w:spacing w:line="276" w:lineRule="auto"/>
            </w:pPr>
            <w:r w:rsidRPr="003C115E">
              <w:t xml:space="preserve">Ilustrimi </w:t>
            </w:r>
            <w:r w:rsidR="00D1282D" w:rsidRPr="003C115E">
              <w:t>aplikativ në</w:t>
            </w:r>
            <w:r w:rsidRPr="003C115E">
              <w:t xml:space="preserve"> arkitekture </w:t>
            </w:r>
          </w:p>
        </w:tc>
      </w:tr>
      <w:tr w:rsidR="007D77B9" w:rsidRPr="003C115E" w14:paraId="12A100A9" w14:textId="77777777" w:rsidTr="007D77B9">
        <w:tc>
          <w:tcPr>
            <w:tcW w:w="1818" w:type="dxa"/>
            <w:tcBorders>
              <w:top w:val="single" w:sz="4" w:space="0" w:color="000000"/>
              <w:left w:val="single" w:sz="4" w:space="0" w:color="000000"/>
              <w:bottom w:val="single" w:sz="4" w:space="0" w:color="000000"/>
              <w:right w:val="single" w:sz="4" w:space="0" w:color="000000"/>
            </w:tcBorders>
          </w:tcPr>
          <w:p w14:paraId="1CE33EA7" w14:textId="77777777" w:rsidR="007D77B9" w:rsidRPr="003C115E" w:rsidRDefault="007D77B9" w:rsidP="007D77B9">
            <w:pPr>
              <w:rPr>
                <w:color w:val="000000" w:themeColor="text1"/>
              </w:rPr>
            </w:pPr>
            <w:r w:rsidRPr="003C115E">
              <w:rPr>
                <w:color w:val="000000" w:themeColor="text1"/>
              </w:rPr>
              <w:t>JAVA -XI-</w:t>
            </w:r>
          </w:p>
        </w:tc>
        <w:tc>
          <w:tcPr>
            <w:tcW w:w="7650" w:type="dxa"/>
            <w:gridSpan w:val="4"/>
            <w:tcBorders>
              <w:top w:val="single" w:sz="4" w:space="0" w:color="000000"/>
              <w:left w:val="single" w:sz="4" w:space="0" w:color="000000"/>
              <w:bottom w:val="single" w:sz="4" w:space="0" w:color="000000"/>
              <w:right w:val="single" w:sz="4" w:space="0" w:color="000000"/>
            </w:tcBorders>
          </w:tcPr>
          <w:p w14:paraId="4A82AFD9" w14:textId="5F3A0867" w:rsidR="007D77B9" w:rsidRPr="003C115E" w:rsidRDefault="00D1282D" w:rsidP="00D1282D">
            <w:pPr>
              <w:widowControl w:val="0"/>
              <w:tabs>
                <w:tab w:val="left" w:pos="220"/>
                <w:tab w:val="left" w:pos="720"/>
              </w:tabs>
              <w:autoSpaceDE w:val="0"/>
              <w:autoSpaceDN w:val="0"/>
              <w:adjustRightInd w:val="0"/>
              <w:spacing w:line="276" w:lineRule="auto"/>
            </w:pPr>
            <w:r w:rsidRPr="003C115E">
              <w:t xml:space="preserve">Arti Urban dhe ilustrimet </w:t>
            </w:r>
          </w:p>
        </w:tc>
      </w:tr>
      <w:tr w:rsidR="007D77B9" w:rsidRPr="003C115E" w14:paraId="4482FC83" w14:textId="77777777" w:rsidTr="007D77B9">
        <w:tc>
          <w:tcPr>
            <w:tcW w:w="1818" w:type="dxa"/>
            <w:tcBorders>
              <w:top w:val="single" w:sz="4" w:space="0" w:color="000000"/>
              <w:left w:val="single" w:sz="4" w:space="0" w:color="000000"/>
              <w:bottom w:val="single" w:sz="4" w:space="0" w:color="000000"/>
              <w:right w:val="single" w:sz="4" w:space="0" w:color="000000"/>
            </w:tcBorders>
          </w:tcPr>
          <w:p w14:paraId="45A30B4B" w14:textId="77777777" w:rsidR="007D77B9" w:rsidRPr="003C115E" w:rsidRDefault="007D77B9" w:rsidP="007D77B9">
            <w:pPr>
              <w:rPr>
                <w:color w:val="000000" w:themeColor="text1"/>
              </w:rPr>
            </w:pPr>
            <w:r w:rsidRPr="003C115E">
              <w:rPr>
                <w:color w:val="000000" w:themeColor="text1"/>
              </w:rPr>
              <w:t>JAVA -XII-</w:t>
            </w:r>
          </w:p>
        </w:tc>
        <w:tc>
          <w:tcPr>
            <w:tcW w:w="7650" w:type="dxa"/>
            <w:gridSpan w:val="4"/>
            <w:tcBorders>
              <w:top w:val="single" w:sz="4" w:space="0" w:color="000000"/>
              <w:left w:val="single" w:sz="4" w:space="0" w:color="000000"/>
              <w:bottom w:val="single" w:sz="4" w:space="0" w:color="000000"/>
              <w:right w:val="single" w:sz="4" w:space="0" w:color="000000"/>
            </w:tcBorders>
          </w:tcPr>
          <w:p w14:paraId="1AF5030E" w14:textId="08E83219" w:rsidR="007D77B9" w:rsidRPr="003C115E" w:rsidRDefault="00D1282D" w:rsidP="00D1282D">
            <w:pPr>
              <w:spacing w:line="276" w:lineRule="auto"/>
              <w:rPr>
                <w:color w:val="000000" w:themeColor="text1"/>
              </w:rPr>
            </w:pPr>
            <w:r w:rsidRPr="003C115E">
              <w:t>I</w:t>
            </w:r>
            <w:r w:rsidR="007D77B9" w:rsidRPr="003C115E">
              <w:t>lustrimi konceptual</w:t>
            </w:r>
          </w:p>
        </w:tc>
      </w:tr>
      <w:tr w:rsidR="007D77B9" w:rsidRPr="003C115E" w14:paraId="08788116" w14:textId="77777777" w:rsidTr="007D77B9">
        <w:tc>
          <w:tcPr>
            <w:tcW w:w="1818" w:type="dxa"/>
            <w:tcBorders>
              <w:top w:val="single" w:sz="4" w:space="0" w:color="000000"/>
              <w:left w:val="single" w:sz="4" w:space="0" w:color="000000"/>
              <w:bottom w:val="single" w:sz="4" w:space="0" w:color="000000"/>
              <w:right w:val="single" w:sz="4" w:space="0" w:color="000000"/>
            </w:tcBorders>
          </w:tcPr>
          <w:p w14:paraId="701E11EB" w14:textId="77777777" w:rsidR="007D77B9" w:rsidRPr="003C115E" w:rsidRDefault="007D77B9" w:rsidP="007D77B9">
            <w:r w:rsidRPr="003C115E">
              <w:rPr>
                <w:color w:val="000000" w:themeColor="text1"/>
              </w:rPr>
              <w:t>JAVA -XIII-</w:t>
            </w:r>
          </w:p>
        </w:tc>
        <w:tc>
          <w:tcPr>
            <w:tcW w:w="7650" w:type="dxa"/>
            <w:gridSpan w:val="4"/>
            <w:tcBorders>
              <w:top w:val="single" w:sz="4" w:space="0" w:color="000000"/>
              <w:left w:val="single" w:sz="4" w:space="0" w:color="000000"/>
              <w:bottom w:val="single" w:sz="4" w:space="0" w:color="000000"/>
              <w:right w:val="single" w:sz="4" w:space="0" w:color="000000"/>
            </w:tcBorders>
          </w:tcPr>
          <w:p w14:paraId="4CA24687" w14:textId="765A5612" w:rsidR="007D77B9" w:rsidRPr="003C115E" w:rsidRDefault="00D1282D" w:rsidP="00D1282D">
            <w:pPr>
              <w:spacing w:line="276" w:lineRule="auto"/>
              <w:rPr>
                <w:color w:val="000000" w:themeColor="text1"/>
              </w:rPr>
            </w:pPr>
            <w:r w:rsidRPr="003C115E">
              <w:t>K</w:t>
            </w:r>
            <w:r w:rsidR="007D77B9" w:rsidRPr="003C115E">
              <w:t>ornizat dhe metodologjite e Ilustrimit</w:t>
            </w:r>
          </w:p>
        </w:tc>
      </w:tr>
      <w:tr w:rsidR="007D77B9" w:rsidRPr="003C115E" w14:paraId="658BE659" w14:textId="77777777" w:rsidTr="007D77B9">
        <w:tc>
          <w:tcPr>
            <w:tcW w:w="1818" w:type="dxa"/>
            <w:tcBorders>
              <w:top w:val="single" w:sz="4" w:space="0" w:color="000000"/>
              <w:left w:val="single" w:sz="4" w:space="0" w:color="000000"/>
              <w:bottom w:val="single" w:sz="4" w:space="0" w:color="000000"/>
              <w:right w:val="single" w:sz="4" w:space="0" w:color="000000"/>
            </w:tcBorders>
          </w:tcPr>
          <w:p w14:paraId="11FCECE1" w14:textId="77777777" w:rsidR="007D77B9" w:rsidRPr="003C115E" w:rsidRDefault="007D77B9" w:rsidP="007D77B9">
            <w:r w:rsidRPr="003C115E">
              <w:rPr>
                <w:color w:val="000000" w:themeColor="text1"/>
              </w:rPr>
              <w:t>JAVA -XIV-</w:t>
            </w:r>
          </w:p>
        </w:tc>
        <w:tc>
          <w:tcPr>
            <w:tcW w:w="7650" w:type="dxa"/>
            <w:gridSpan w:val="4"/>
            <w:tcBorders>
              <w:top w:val="single" w:sz="4" w:space="0" w:color="000000"/>
              <w:left w:val="single" w:sz="4" w:space="0" w:color="000000"/>
              <w:bottom w:val="single" w:sz="4" w:space="0" w:color="000000"/>
              <w:right w:val="single" w:sz="4" w:space="0" w:color="000000"/>
            </w:tcBorders>
          </w:tcPr>
          <w:p w14:paraId="4FE6D526" w14:textId="5061488F" w:rsidR="007D77B9" w:rsidRPr="003C115E" w:rsidRDefault="007D77B9" w:rsidP="00D1282D">
            <w:pPr>
              <w:widowControl w:val="0"/>
              <w:tabs>
                <w:tab w:val="left" w:pos="220"/>
                <w:tab w:val="left" w:pos="720"/>
              </w:tabs>
              <w:autoSpaceDE w:val="0"/>
              <w:autoSpaceDN w:val="0"/>
              <w:adjustRightInd w:val="0"/>
              <w:spacing w:line="276" w:lineRule="auto"/>
            </w:pPr>
            <w:r w:rsidRPr="003C115E">
              <w:t xml:space="preserve">Gazetaria vizuale </w:t>
            </w:r>
          </w:p>
        </w:tc>
      </w:tr>
      <w:tr w:rsidR="007D77B9" w:rsidRPr="003C115E" w14:paraId="55BE71CA" w14:textId="77777777" w:rsidTr="007D77B9">
        <w:tc>
          <w:tcPr>
            <w:tcW w:w="1818" w:type="dxa"/>
            <w:tcBorders>
              <w:top w:val="single" w:sz="4" w:space="0" w:color="000000"/>
              <w:left w:val="single" w:sz="4" w:space="0" w:color="000000"/>
              <w:bottom w:val="single" w:sz="4" w:space="0" w:color="000000"/>
              <w:right w:val="single" w:sz="4" w:space="0" w:color="000000"/>
            </w:tcBorders>
          </w:tcPr>
          <w:p w14:paraId="4310D27A" w14:textId="77777777" w:rsidR="007D77B9" w:rsidRPr="003C115E" w:rsidRDefault="007D77B9" w:rsidP="007D77B9">
            <w:r w:rsidRPr="003C115E">
              <w:rPr>
                <w:color w:val="000000" w:themeColor="text1"/>
              </w:rPr>
              <w:t>JAVA -XV-</w:t>
            </w:r>
          </w:p>
        </w:tc>
        <w:tc>
          <w:tcPr>
            <w:tcW w:w="7650" w:type="dxa"/>
            <w:gridSpan w:val="4"/>
            <w:tcBorders>
              <w:top w:val="single" w:sz="4" w:space="0" w:color="000000"/>
              <w:left w:val="single" w:sz="4" w:space="0" w:color="000000"/>
              <w:bottom w:val="single" w:sz="4" w:space="0" w:color="000000"/>
              <w:right w:val="single" w:sz="4" w:space="0" w:color="000000"/>
            </w:tcBorders>
          </w:tcPr>
          <w:p w14:paraId="77676C9B" w14:textId="354A97B1" w:rsidR="007D77B9" w:rsidRPr="003C115E" w:rsidRDefault="007D77B9" w:rsidP="00D1282D">
            <w:pPr>
              <w:spacing w:line="276" w:lineRule="auto"/>
              <w:rPr>
                <w:color w:val="000000" w:themeColor="text1"/>
              </w:rPr>
            </w:pPr>
            <w:r w:rsidRPr="003C115E">
              <w:rPr>
                <w:color w:val="000000" w:themeColor="text1"/>
              </w:rPr>
              <w:t xml:space="preserve">Prezantimi semestral </w:t>
            </w:r>
            <w:r w:rsidR="00D1282D" w:rsidRPr="003C115E">
              <w:rPr>
                <w:color w:val="000000" w:themeColor="text1"/>
              </w:rPr>
              <w:t>–</w:t>
            </w:r>
            <w:r w:rsidRPr="003C115E">
              <w:rPr>
                <w:color w:val="000000" w:themeColor="text1"/>
              </w:rPr>
              <w:t xml:space="preserve"> Detyra</w:t>
            </w:r>
          </w:p>
        </w:tc>
      </w:tr>
    </w:tbl>
    <w:p w14:paraId="0620396A" w14:textId="77777777" w:rsidR="007D77B9" w:rsidRPr="003C115E" w:rsidRDefault="007D77B9" w:rsidP="007D77B9">
      <w:pPr>
        <w:pBdr>
          <w:top w:val="nil"/>
          <w:left w:val="nil"/>
          <w:bottom w:val="nil"/>
          <w:right w:val="nil"/>
          <w:between w:val="nil"/>
        </w:pBdr>
        <w:jc w:val="both"/>
        <w:rPr>
          <w:rFonts w:eastAsia="Calibri"/>
        </w:rPr>
      </w:pPr>
    </w:p>
    <w:p w14:paraId="1D47419F" w14:textId="77777777" w:rsidR="007D77B9" w:rsidRPr="003C115E" w:rsidRDefault="007D77B9" w:rsidP="007D77B9">
      <w:pPr>
        <w:pBdr>
          <w:top w:val="nil"/>
          <w:left w:val="nil"/>
          <w:bottom w:val="nil"/>
          <w:right w:val="nil"/>
          <w:between w:val="nil"/>
        </w:pBdr>
        <w:jc w:val="both"/>
        <w:rPr>
          <w:rFonts w:eastAsia="Calibri"/>
        </w:rPr>
      </w:pPr>
    </w:p>
    <w:p w14:paraId="51AD2762" w14:textId="77777777" w:rsidR="007D77B9" w:rsidRPr="003C115E" w:rsidRDefault="007D77B9" w:rsidP="007D77B9">
      <w:pPr>
        <w:pBdr>
          <w:top w:val="nil"/>
          <w:left w:val="nil"/>
          <w:bottom w:val="nil"/>
          <w:right w:val="nil"/>
          <w:between w:val="nil"/>
        </w:pBdr>
        <w:jc w:val="both"/>
        <w:rPr>
          <w:rFonts w:eastAsia="Calibri"/>
        </w:rPr>
      </w:pPr>
      <w:r w:rsidRPr="003C115E">
        <w:rPr>
          <w:rFonts w:eastAsia="Calibri"/>
          <w:color w:val="000000"/>
        </w:rPr>
        <w:t xml:space="preserve">  </w:t>
      </w:r>
    </w:p>
    <w:tbl>
      <w:tblPr>
        <w:tblpPr w:leftFromText="180" w:rightFromText="180" w:vertAnchor="text" w:tblpX="-15"/>
        <w:tblW w:w="9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818"/>
        <w:gridCol w:w="7650"/>
      </w:tblGrid>
      <w:tr w:rsidR="007D77B9" w:rsidRPr="003C115E" w14:paraId="6CC9A4DD" w14:textId="77777777" w:rsidTr="007D77B9">
        <w:trPr>
          <w:trHeight w:val="329"/>
        </w:trPr>
        <w:tc>
          <w:tcPr>
            <w:tcW w:w="1818" w:type="dxa"/>
            <w:shd w:val="clear" w:color="auto" w:fill="B4C6E7"/>
          </w:tcPr>
          <w:p w14:paraId="7ACCC466" w14:textId="77777777" w:rsidR="007D77B9" w:rsidRPr="003C115E" w:rsidRDefault="007D77B9" w:rsidP="007D77B9">
            <w:pPr>
              <w:jc w:val="both"/>
              <w:rPr>
                <w:rFonts w:eastAsia="Calibri"/>
              </w:rPr>
            </w:pPr>
            <w:r w:rsidRPr="003C115E">
              <w:rPr>
                <w:rFonts w:eastAsia="Calibri"/>
              </w:rPr>
              <w:t>Plani i detajuar i semestrit veror</w:t>
            </w:r>
          </w:p>
          <w:p w14:paraId="1C97692E" w14:textId="77777777" w:rsidR="007D77B9" w:rsidRPr="003C115E" w:rsidRDefault="007D77B9" w:rsidP="007D77B9">
            <w:pPr>
              <w:jc w:val="both"/>
              <w:rPr>
                <w:rFonts w:eastAsia="Calibri"/>
                <w:i/>
              </w:rPr>
            </w:pPr>
          </w:p>
        </w:tc>
        <w:tc>
          <w:tcPr>
            <w:tcW w:w="7650" w:type="dxa"/>
            <w:shd w:val="clear" w:color="auto" w:fill="B4C6E7"/>
          </w:tcPr>
          <w:p w14:paraId="77AAC161" w14:textId="77777777" w:rsidR="007D77B9" w:rsidRPr="003C115E" w:rsidRDefault="007D77B9" w:rsidP="007D77B9">
            <w:pPr>
              <w:jc w:val="both"/>
              <w:rPr>
                <w:rFonts w:eastAsia="Calibri"/>
              </w:rPr>
            </w:pPr>
          </w:p>
        </w:tc>
      </w:tr>
      <w:tr w:rsidR="007D77B9" w:rsidRPr="003C115E" w14:paraId="1295E334" w14:textId="77777777" w:rsidTr="00FC1E88">
        <w:trPr>
          <w:trHeight w:val="447"/>
        </w:trPr>
        <w:tc>
          <w:tcPr>
            <w:tcW w:w="1818" w:type="dxa"/>
          </w:tcPr>
          <w:p w14:paraId="0EC6B197" w14:textId="77777777" w:rsidR="007D77B9" w:rsidRPr="003C115E" w:rsidRDefault="007D77B9" w:rsidP="00042D98">
            <w:pPr>
              <w:spacing w:line="276" w:lineRule="auto"/>
              <w:rPr>
                <w:color w:val="000000" w:themeColor="text1"/>
              </w:rPr>
            </w:pPr>
            <w:r w:rsidRPr="003C115E">
              <w:rPr>
                <w:color w:val="000000" w:themeColor="text1"/>
              </w:rPr>
              <w:lastRenderedPageBreak/>
              <w:t>JAVA -XVI-</w:t>
            </w:r>
          </w:p>
        </w:tc>
        <w:tc>
          <w:tcPr>
            <w:tcW w:w="7650" w:type="dxa"/>
          </w:tcPr>
          <w:p w14:paraId="7797B8B5" w14:textId="77777777" w:rsidR="007D77B9" w:rsidRPr="003C115E" w:rsidRDefault="007D77B9" w:rsidP="00FC1E88">
            <w:pPr>
              <w:spacing w:line="276" w:lineRule="auto"/>
              <w:rPr>
                <w:color w:val="000000" w:themeColor="text1"/>
              </w:rPr>
            </w:pPr>
            <w:r w:rsidRPr="003C115E">
              <w:rPr>
                <w:color w:val="000000" w:themeColor="text1"/>
              </w:rPr>
              <w:t xml:space="preserve">Tregu i ilustrimit, </w:t>
            </w:r>
            <w:proofErr w:type="gramStart"/>
            <w:r w:rsidRPr="003C115E">
              <w:rPr>
                <w:color w:val="000000" w:themeColor="text1"/>
              </w:rPr>
              <w:t>promovimi  dhe</w:t>
            </w:r>
            <w:proofErr w:type="gramEnd"/>
            <w:r w:rsidRPr="003C115E">
              <w:rPr>
                <w:color w:val="000000" w:themeColor="text1"/>
              </w:rPr>
              <w:t xml:space="preserve"> aplikimi në kohën moderne </w:t>
            </w:r>
          </w:p>
        </w:tc>
      </w:tr>
      <w:tr w:rsidR="007D77B9" w:rsidRPr="004C653B" w14:paraId="02BB8701" w14:textId="77777777" w:rsidTr="007D77B9">
        <w:trPr>
          <w:trHeight w:val="269"/>
        </w:trPr>
        <w:tc>
          <w:tcPr>
            <w:tcW w:w="1818" w:type="dxa"/>
          </w:tcPr>
          <w:p w14:paraId="1B3A07A7" w14:textId="77777777" w:rsidR="007D77B9" w:rsidRPr="003C115E" w:rsidRDefault="007D77B9" w:rsidP="00042D98">
            <w:pPr>
              <w:spacing w:line="276" w:lineRule="auto"/>
              <w:rPr>
                <w:color w:val="000000" w:themeColor="text1"/>
              </w:rPr>
            </w:pPr>
            <w:r w:rsidRPr="003C115E">
              <w:rPr>
                <w:color w:val="000000" w:themeColor="text1"/>
              </w:rPr>
              <w:t>JAVA -XVII-</w:t>
            </w:r>
          </w:p>
        </w:tc>
        <w:tc>
          <w:tcPr>
            <w:tcW w:w="7650" w:type="dxa"/>
          </w:tcPr>
          <w:p w14:paraId="1C444944" w14:textId="77777777" w:rsidR="007D77B9" w:rsidRPr="003C115E" w:rsidRDefault="007D77B9" w:rsidP="00D1282D">
            <w:pPr>
              <w:spacing w:line="276" w:lineRule="auto"/>
              <w:rPr>
                <w:color w:val="000000" w:themeColor="text1"/>
                <w:lang w:val="de-DE"/>
              </w:rPr>
            </w:pPr>
            <w:r w:rsidRPr="003C115E">
              <w:rPr>
                <w:color w:val="000000" w:themeColor="text1"/>
                <w:lang w:val="de-DE"/>
              </w:rPr>
              <w:t>Mediat e reja në ilustrim</w:t>
            </w:r>
          </w:p>
        </w:tc>
      </w:tr>
      <w:tr w:rsidR="007D77B9" w:rsidRPr="003C115E" w14:paraId="47910134" w14:textId="77777777" w:rsidTr="00D1282D">
        <w:trPr>
          <w:trHeight w:val="354"/>
        </w:trPr>
        <w:tc>
          <w:tcPr>
            <w:tcW w:w="1818" w:type="dxa"/>
          </w:tcPr>
          <w:p w14:paraId="6F36E7E9" w14:textId="77777777" w:rsidR="007D77B9" w:rsidRPr="003C115E" w:rsidRDefault="007D77B9" w:rsidP="00042D98">
            <w:pPr>
              <w:spacing w:line="276" w:lineRule="auto"/>
              <w:rPr>
                <w:color w:val="000000" w:themeColor="text1"/>
              </w:rPr>
            </w:pPr>
            <w:r w:rsidRPr="003C115E">
              <w:rPr>
                <w:color w:val="000000" w:themeColor="text1"/>
              </w:rPr>
              <w:t>JAVA -XVIII-</w:t>
            </w:r>
          </w:p>
        </w:tc>
        <w:tc>
          <w:tcPr>
            <w:tcW w:w="7650" w:type="dxa"/>
          </w:tcPr>
          <w:p w14:paraId="286BB87B" w14:textId="77777777" w:rsidR="007D77B9" w:rsidRPr="003C115E" w:rsidRDefault="007D77B9" w:rsidP="00D1282D">
            <w:pPr>
              <w:spacing w:line="276" w:lineRule="auto"/>
              <w:rPr>
                <w:color w:val="000000" w:themeColor="text1"/>
              </w:rPr>
            </w:pPr>
            <w:r w:rsidRPr="003C115E">
              <w:rPr>
                <w:color w:val="000000" w:themeColor="text1"/>
              </w:rPr>
              <w:t>Kultura vizuale</w:t>
            </w:r>
          </w:p>
        </w:tc>
      </w:tr>
      <w:tr w:rsidR="007D77B9" w:rsidRPr="003C115E" w14:paraId="51429976" w14:textId="77777777" w:rsidTr="007D77B9">
        <w:trPr>
          <w:trHeight w:val="215"/>
        </w:trPr>
        <w:tc>
          <w:tcPr>
            <w:tcW w:w="1818" w:type="dxa"/>
          </w:tcPr>
          <w:p w14:paraId="20E7FC69" w14:textId="77777777" w:rsidR="007D77B9" w:rsidRPr="003C115E" w:rsidRDefault="007D77B9" w:rsidP="00042D98">
            <w:pPr>
              <w:spacing w:line="276" w:lineRule="auto"/>
              <w:rPr>
                <w:color w:val="000000" w:themeColor="text1"/>
              </w:rPr>
            </w:pPr>
            <w:r w:rsidRPr="003C115E">
              <w:rPr>
                <w:color w:val="000000" w:themeColor="text1"/>
              </w:rPr>
              <w:t>JAVA -XIX-</w:t>
            </w:r>
          </w:p>
        </w:tc>
        <w:tc>
          <w:tcPr>
            <w:tcW w:w="7650" w:type="dxa"/>
          </w:tcPr>
          <w:p w14:paraId="7ECB1DC9" w14:textId="77777777" w:rsidR="007D77B9" w:rsidRPr="003C115E" w:rsidRDefault="007D77B9" w:rsidP="00D1282D">
            <w:pPr>
              <w:spacing w:line="276" w:lineRule="auto"/>
              <w:rPr>
                <w:color w:val="000000" w:themeColor="text1"/>
              </w:rPr>
            </w:pPr>
            <w:r w:rsidRPr="003C115E">
              <w:rPr>
                <w:color w:val="000000" w:themeColor="text1"/>
              </w:rPr>
              <w:t>Mediat sociale dhe shoqëria</w:t>
            </w:r>
          </w:p>
        </w:tc>
      </w:tr>
      <w:tr w:rsidR="007D77B9" w:rsidRPr="003C115E" w14:paraId="25B5288E" w14:textId="77777777" w:rsidTr="007D77B9">
        <w:trPr>
          <w:trHeight w:val="215"/>
        </w:trPr>
        <w:tc>
          <w:tcPr>
            <w:tcW w:w="1818" w:type="dxa"/>
          </w:tcPr>
          <w:p w14:paraId="03061E03" w14:textId="77777777" w:rsidR="007D77B9" w:rsidRPr="003C115E" w:rsidRDefault="007D77B9" w:rsidP="00042D98">
            <w:pPr>
              <w:spacing w:line="276" w:lineRule="auto"/>
              <w:rPr>
                <w:color w:val="000000" w:themeColor="text1"/>
              </w:rPr>
            </w:pPr>
            <w:r w:rsidRPr="003C115E">
              <w:rPr>
                <w:color w:val="000000" w:themeColor="text1"/>
              </w:rPr>
              <w:t>JAVA -XX-</w:t>
            </w:r>
          </w:p>
        </w:tc>
        <w:tc>
          <w:tcPr>
            <w:tcW w:w="7650" w:type="dxa"/>
          </w:tcPr>
          <w:p w14:paraId="1CB9F9E9" w14:textId="77777777" w:rsidR="007D77B9" w:rsidRPr="003C115E" w:rsidRDefault="007D77B9" w:rsidP="00D1282D">
            <w:pPr>
              <w:spacing w:line="276" w:lineRule="auto"/>
              <w:rPr>
                <w:color w:val="000000" w:themeColor="text1"/>
              </w:rPr>
            </w:pPr>
            <w:r w:rsidRPr="003C115E">
              <w:rPr>
                <w:color w:val="000000" w:themeColor="text1"/>
              </w:rPr>
              <w:t>Marketing dhe shitje online</w:t>
            </w:r>
          </w:p>
        </w:tc>
      </w:tr>
      <w:tr w:rsidR="007D77B9" w:rsidRPr="003C115E" w14:paraId="7B6F2DC9" w14:textId="77777777" w:rsidTr="007D77B9">
        <w:trPr>
          <w:trHeight w:val="215"/>
        </w:trPr>
        <w:tc>
          <w:tcPr>
            <w:tcW w:w="1818" w:type="dxa"/>
          </w:tcPr>
          <w:p w14:paraId="31E18FF3" w14:textId="77777777" w:rsidR="007D77B9" w:rsidRPr="003C115E" w:rsidRDefault="007D77B9" w:rsidP="00042D98">
            <w:pPr>
              <w:spacing w:line="276" w:lineRule="auto"/>
              <w:rPr>
                <w:color w:val="000000" w:themeColor="text1"/>
              </w:rPr>
            </w:pPr>
            <w:r w:rsidRPr="003C115E">
              <w:rPr>
                <w:color w:val="000000" w:themeColor="text1"/>
              </w:rPr>
              <w:t>JAVA -XXI-</w:t>
            </w:r>
          </w:p>
        </w:tc>
        <w:tc>
          <w:tcPr>
            <w:tcW w:w="7650" w:type="dxa"/>
          </w:tcPr>
          <w:p w14:paraId="2DE669A2" w14:textId="2031663F" w:rsidR="007D77B9" w:rsidRPr="003C115E" w:rsidRDefault="007D77B9" w:rsidP="00042D98">
            <w:pPr>
              <w:widowControl w:val="0"/>
              <w:tabs>
                <w:tab w:val="left" w:pos="220"/>
                <w:tab w:val="left" w:pos="720"/>
              </w:tabs>
              <w:autoSpaceDE w:val="0"/>
              <w:autoSpaceDN w:val="0"/>
              <w:adjustRightInd w:val="0"/>
              <w:spacing w:line="276" w:lineRule="auto"/>
            </w:pPr>
            <w:r w:rsidRPr="003C115E">
              <w:t xml:space="preserve">Reportazhi </w:t>
            </w:r>
            <w:proofErr w:type="gramStart"/>
            <w:r w:rsidRPr="003C115E">
              <w:t>Vizual </w:t>
            </w:r>
            <w:r w:rsidR="00042D98" w:rsidRPr="003C115E">
              <w:t xml:space="preserve"> dhe</w:t>
            </w:r>
            <w:proofErr w:type="gramEnd"/>
            <w:r w:rsidR="00042D98" w:rsidRPr="003C115E">
              <w:t xml:space="preserve"> Ilustrimi i gjuhes vizuale </w:t>
            </w:r>
          </w:p>
        </w:tc>
      </w:tr>
      <w:tr w:rsidR="007D77B9" w:rsidRPr="003C115E" w14:paraId="7DB35653" w14:textId="77777777" w:rsidTr="007D77B9">
        <w:trPr>
          <w:trHeight w:val="215"/>
        </w:trPr>
        <w:tc>
          <w:tcPr>
            <w:tcW w:w="1818" w:type="dxa"/>
          </w:tcPr>
          <w:p w14:paraId="733C723A" w14:textId="77777777" w:rsidR="007D77B9" w:rsidRPr="003C115E" w:rsidRDefault="007D77B9" w:rsidP="00042D98">
            <w:pPr>
              <w:spacing w:line="276" w:lineRule="auto"/>
              <w:rPr>
                <w:color w:val="000000" w:themeColor="text1"/>
              </w:rPr>
            </w:pPr>
            <w:r w:rsidRPr="003C115E">
              <w:rPr>
                <w:color w:val="000000" w:themeColor="text1"/>
              </w:rPr>
              <w:t>JAVA -XXII-</w:t>
            </w:r>
          </w:p>
        </w:tc>
        <w:tc>
          <w:tcPr>
            <w:tcW w:w="7650" w:type="dxa"/>
          </w:tcPr>
          <w:p w14:paraId="4E99CF52" w14:textId="7730C3C8" w:rsidR="007D77B9" w:rsidRPr="003C115E" w:rsidRDefault="00D1282D" w:rsidP="00D1282D">
            <w:pPr>
              <w:widowControl w:val="0"/>
              <w:tabs>
                <w:tab w:val="left" w:pos="220"/>
                <w:tab w:val="left" w:pos="720"/>
              </w:tabs>
              <w:autoSpaceDE w:val="0"/>
              <w:autoSpaceDN w:val="0"/>
              <w:adjustRightInd w:val="0"/>
              <w:spacing w:line="276" w:lineRule="auto"/>
            </w:pPr>
            <w:r w:rsidRPr="003C115E">
              <w:t>I</w:t>
            </w:r>
            <w:r w:rsidR="007D77B9" w:rsidRPr="003C115E">
              <w:t>lustrimi I reportazhit</w:t>
            </w:r>
          </w:p>
        </w:tc>
      </w:tr>
      <w:tr w:rsidR="007D77B9" w:rsidRPr="003C115E" w14:paraId="66424598" w14:textId="77777777" w:rsidTr="007D77B9">
        <w:trPr>
          <w:trHeight w:val="215"/>
        </w:trPr>
        <w:tc>
          <w:tcPr>
            <w:tcW w:w="1818" w:type="dxa"/>
          </w:tcPr>
          <w:p w14:paraId="6403B0AD" w14:textId="77777777" w:rsidR="007D77B9" w:rsidRPr="003C115E" w:rsidRDefault="007D77B9" w:rsidP="00042D98">
            <w:pPr>
              <w:spacing w:line="276" w:lineRule="auto"/>
              <w:rPr>
                <w:color w:val="000000" w:themeColor="text1"/>
              </w:rPr>
            </w:pPr>
            <w:r w:rsidRPr="003C115E">
              <w:rPr>
                <w:color w:val="000000" w:themeColor="text1"/>
              </w:rPr>
              <w:t>JAVA -XXIII-</w:t>
            </w:r>
          </w:p>
        </w:tc>
        <w:tc>
          <w:tcPr>
            <w:tcW w:w="7650" w:type="dxa"/>
          </w:tcPr>
          <w:p w14:paraId="4BE333AD" w14:textId="162D1918" w:rsidR="007D77B9" w:rsidRPr="003C115E" w:rsidRDefault="007D77B9" w:rsidP="00D1282D">
            <w:pPr>
              <w:widowControl w:val="0"/>
              <w:tabs>
                <w:tab w:val="left" w:pos="220"/>
                <w:tab w:val="left" w:pos="720"/>
              </w:tabs>
              <w:autoSpaceDE w:val="0"/>
              <w:autoSpaceDN w:val="0"/>
              <w:adjustRightInd w:val="0"/>
              <w:spacing w:line="276" w:lineRule="auto"/>
            </w:pPr>
            <w:r w:rsidRPr="003C115E">
              <w:t>Reportazhi dhe ilustrimi i nje ngjarje psh pjese e filmit</w:t>
            </w:r>
          </w:p>
        </w:tc>
      </w:tr>
      <w:tr w:rsidR="007D77B9" w:rsidRPr="003C115E" w14:paraId="0BDCAF8A" w14:textId="77777777" w:rsidTr="007D77B9">
        <w:trPr>
          <w:trHeight w:val="215"/>
        </w:trPr>
        <w:tc>
          <w:tcPr>
            <w:tcW w:w="1818" w:type="dxa"/>
          </w:tcPr>
          <w:p w14:paraId="1774B894" w14:textId="77777777" w:rsidR="007D77B9" w:rsidRPr="003C115E" w:rsidRDefault="007D77B9" w:rsidP="00042D98">
            <w:pPr>
              <w:spacing w:line="276" w:lineRule="auto"/>
              <w:rPr>
                <w:color w:val="000000" w:themeColor="text1"/>
              </w:rPr>
            </w:pPr>
            <w:r w:rsidRPr="003C115E">
              <w:rPr>
                <w:color w:val="000000" w:themeColor="text1"/>
              </w:rPr>
              <w:t>JAVA -XXIV-</w:t>
            </w:r>
          </w:p>
        </w:tc>
        <w:tc>
          <w:tcPr>
            <w:tcW w:w="7650" w:type="dxa"/>
          </w:tcPr>
          <w:p w14:paraId="06086A25" w14:textId="5579789C" w:rsidR="007D77B9" w:rsidRPr="003C115E" w:rsidRDefault="00D1282D" w:rsidP="00D1282D">
            <w:pPr>
              <w:widowControl w:val="0"/>
              <w:tabs>
                <w:tab w:val="left" w:pos="220"/>
                <w:tab w:val="left" w:pos="720"/>
              </w:tabs>
              <w:autoSpaceDE w:val="0"/>
              <w:autoSpaceDN w:val="0"/>
              <w:adjustRightInd w:val="0"/>
              <w:spacing w:line="276" w:lineRule="auto"/>
            </w:pPr>
            <w:r w:rsidRPr="003C115E">
              <w:t>Ilustrimi i një</w:t>
            </w:r>
            <w:r w:rsidR="007D77B9" w:rsidRPr="003C115E">
              <w:t xml:space="preserve"> hapesire ne Natyre</w:t>
            </w:r>
          </w:p>
        </w:tc>
      </w:tr>
      <w:tr w:rsidR="007D77B9" w:rsidRPr="003C115E" w14:paraId="10BCE927" w14:textId="77777777" w:rsidTr="007D77B9">
        <w:trPr>
          <w:trHeight w:val="215"/>
        </w:trPr>
        <w:tc>
          <w:tcPr>
            <w:tcW w:w="1818" w:type="dxa"/>
          </w:tcPr>
          <w:p w14:paraId="2C46E70C" w14:textId="77777777" w:rsidR="007D77B9" w:rsidRPr="003C115E" w:rsidRDefault="007D77B9" w:rsidP="00042D98">
            <w:pPr>
              <w:spacing w:line="276" w:lineRule="auto"/>
              <w:rPr>
                <w:color w:val="000000" w:themeColor="text1"/>
              </w:rPr>
            </w:pPr>
            <w:r w:rsidRPr="003C115E">
              <w:rPr>
                <w:color w:val="000000" w:themeColor="text1"/>
              </w:rPr>
              <w:t>JAVA -XXV-</w:t>
            </w:r>
          </w:p>
        </w:tc>
        <w:tc>
          <w:tcPr>
            <w:tcW w:w="7650" w:type="dxa"/>
          </w:tcPr>
          <w:p w14:paraId="371A8DC1" w14:textId="0517B937" w:rsidR="007D77B9" w:rsidRPr="003C115E" w:rsidRDefault="00D1282D" w:rsidP="00D1282D">
            <w:pPr>
              <w:spacing w:line="276" w:lineRule="auto"/>
              <w:rPr>
                <w:color w:val="000000" w:themeColor="text1"/>
              </w:rPr>
            </w:pPr>
            <w:r w:rsidRPr="003C115E">
              <w:t>I</w:t>
            </w:r>
            <w:r w:rsidR="007D77B9" w:rsidRPr="003C115E">
              <w:t xml:space="preserve">lustrimi </w:t>
            </w:r>
            <w:r w:rsidRPr="003C115E">
              <w:t>i një</w:t>
            </w:r>
            <w:r w:rsidR="007D77B9" w:rsidRPr="003C115E">
              <w:t xml:space="preserve"> Hapsire te caktuar</w:t>
            </w:r>
          </w:p>
        </w:tc>
      </w:tr>
      <w:tr w:rsidR="007D77B9" w:rsidRPr="003C115E" w14:paraId="04DFCF87" w14:textId="77777777" w:rsidTr="007D77B9">
        <w:trPr>
          <w:trHeight w:val="215"/>
        </w:trPr>
        <w:tc>
          <w:tcPr>
            <w:tcW w:w="1818" w:type="dxa"/>
          </w:tcPr>
          <w:p w14:paraId="3A492DF2" w14:textId="77777777" w:rsidR="007D77B9" w:rsidRPr="003C115E" w:rsidRDefault="007D77B9" w:rsidP="00042D98">
            <w:pPr>
              <w:spacing w:line="276" w:lineRule="auto"/>
              <w:rPr>
                <w:color w:val="000000" w:themeColor="text1"/>
              </w:rPr>
            </w:pPr>
            <w:r w:rsidRPr="003C115E">
              <w:rPr>
                <w:color w:val="000000" w:themeColor="text1"/>
              </w:rPr>
              <w:t>JAVA -XXVI-</w:t>
            </w:r>
          </w:p>
        </w:tc>
        <w:tc>
          <w:tcPr>
            <w:tcW w:w="7650" w:type="dxa"/>
          </w:tcPr>
          <w:p w14:paraId="2469AB5D" w14:textId="4B092728" w:rsidR="007D77B9" w:rsidRPr="003C115E" w:rsidRDefault="00042D98" w:rsidP="00D1282D">
            <w:pPr>
              <w:widowControl w:val="0"/>
              <w:tabs>
                <w:tab w:val="left" w:pos="220"/>
                <w:tab w:val="left" w:pos="720"/>
              </w:tabs>
              <w:autoSpaceDE w:val="0"/>
              <w:autoSpaceDN w:val="0"/>
              <w:adjustRightInd w:val="0"/>
              <w:spacing w:line="276" w:lineRule="auto"/>
            </w:pPr>
            <w:r w:rsidRPr="003C115E">
              <w:t>Ilustrimi Tradicional</w:t>
            </w:r>
          </w:p>
        </w:tc>
      </w:tr>
      <w:tr w:rsidR="007D77B9" w:rsidRPr="003C115E" w14:paraId="693FC4B5" w14:textId="77777777" w:rsidTr="007D77B9">
        <w:trPr>
          <w:trHeight w:val="215"/>
        </w:trPr>
        <w:tc>
          <w:tcPr>
            <w:tcW w:w="1818" w:type="dxa"/>
          </w:tcPr>
          <w:p w14:paraId="19291F20" w14:textId="77777777" w:rsidR="007D77B9" w:rsidRPr="003C115E" w:rsidRDefault="007D77B9" w:rsidP="00042D98">
            <w:pPr>
              <w:spacing w:line="276" w:lineRule="auto"/>
              <w:rPr>
                <w:color w:val="000000" w:themeColor="text1"/>
              </w:rPr>
            </w:pPr>
            <w:r w:rsidRPr="003C115E">
              <w:rPr>
                <w:color w:val="000000" w:themeColor="text1"/>
              </w:rPr>
              <w:t>JAVA -XXVII-</w:t>
            </w:r>
          </w:p>
        </w:tc>
        <w:tc>
          <w:tcPr>
            <w:tcW w:w="7650" w:type="dxa"/>
          </w:tcPr>
          <w:p w14:paraId="474CD2CC" w14:textId="09718A26" w:rsidR="007D77B9" w:rsidRPr="003C115E" w:rsidRDefault="00042D98" w:rsidP="00D1282D">
            <w:pPr>
              <w:widowControl w:val="0"/>
              <w:tabs>
                <w:tab w:val="left" w:pos="220"/>
                <w:tab w:val="left" w:pos="720"/>
              </w:tabs>
              <w:autoSpaceDE w:val="0"/>
              <w:autoSpaceDN w:val="0"/>
              <w:adjustRightInd w:val="0"/>
              <w:spacing w:line="276" w:lineRule="auto"/>
            </w:pPr>
            <w:r w:rsidRPr="003C115E">
              <w:t>Ilustrimi Botanik</w:t>
            </w:r>
          </w:p>
        </w:tc>
      </w:tr>
      <w:tr w:rsidR="007D77B9" w:rsidRPr="003C115E" w14:paraId="49325AC7" w14:textId="77777777" w:rsidTr="00D1282D">
        <w:trPr>
          <w:trHeight w:val="336"/>
        </w:trPr>
        <w:tc>
          <w:tcPr>
            <w:tcW w:w="1818" w:type="dxa"/>
          </w:tcPr>
          <w:p w14:paraId="4E6A4379" w14:textId="77777777" w:rsidR="007D77B9" w:rsidRPr="003C115E" w:rsidRDefault="007D77B9" w:rsidP="00042D98">
            <w:pPr>
              <w:spacing w:line="276" w:lineRule="auto"/>
              <w:jc w:val="both"/>
              <w:rPr>
                <w:color w:val="000000" w:themeColor="text1"/>
              </w:rPr>
            </w:pPr>
            <w:r w:rsidRPr="003C115E">
              <w:rPr>
                <w:color w:val="000000" w:themeColor="text1"/>
              </w:rPr>
              <w:t>JAVA -XXVIII-</w:t>
            </w:r>
          </w:p>
        </w:tc>
        <w:tc>
          <w:tcPr>
            <w:tcW w:w="7650" w:type="dxa"/>
          </w:tcPr>
          <w:p w14:paraId="0F94594B" w14:textId="28E86842" w:rsidR="007D77B9" w:rsidRPr="003C115E" w:rsidRDefault="00D1282D" w:rsidP="00D1282D">
            <w:pPr>
              <w:widowControl w:val="0"/>
              <w:tabs>
                <w:tab w:val="left" w:pos="220"/>
                <w:tab w:val="left" w:pos="720"/>
              </w:tabs>
              <w:autoSpaceDE w:val="0"/>
              <w:autoSpaceDN w:val="0"/>
              <w:adjustRightInd w:val="0"/>
              <w:spacing w:line="276" w:lineRule="auto"/>
            </w:pPr>
            <w:r w:rsidRPr="003C115E">
              <w:t>Ilustrimi i</w:t>
            </w:r>
            <w:r w:rsidR="00042D98" w:rsidRPr="003C115E">
              <w:t xml:space="preserve"> Produkteve</w:t>
            </w:r>
          </w:p>
        </w:tc>
      </w:tr>
      <w:tr w:rsidR="007D77B9" w:rsidRPr="003C115E" w14:paraId="4E99106C" w14:textId="77777777" w:rsidTr="007D77B9">
        <w:trPr>
          <w:trHeight w:val="215"/>
        </w:trPr>
        <w:tc>
          <w:tcPr>
            <w:tcW w:w="1818" w:type="dxa"/>
          </w:tcPr>
          <w:p w14:paraId="2BD1578A" w14:textId="77777777" w:rsidR="007D77B9" w:rsidRPr="003C115E" w:rsidRDefault="007D77B9" w:rsidP="00042D98">
            <w:pPr>
              <w:spacing w:line="276" w:lineRule="auto"/>
              <w:rPr>
                <w:color w:val="000000" w:themeColor="text1"/>
              </w:rPr>
            </w:pPr>
            <w:r w:rsidRPr="003C115E">
              <w:rPr>
                <w:color w:val="000000" w:themeColor="text1"/>
              </w:rPr>
              <w:t>JAVA -XXIX-</w:t>
            </w:r>
          </w:p>
        </w:tc>
        <w:tc>
          <w:tcPr>
            <w:tcW w:w="7650" w:type="dxa"/>
          </w:tcPr>
          <w:p w14:paraId="4CE02931" w14:textId="0C33C4F8" w:rsidR="007D77B9" w:rsidRPr="003C115E" w:rsidRDefault="00D1282D" w:rsidP="00D1282D">
            <w:pPr>
              <w:widowControl w:val="0"/>
              <w:tabs>
                <w:tab w:val="left" w:pos="220"/>
                <w:tab w:val="left" w:pos="720"/>
              </w:tabs>
              <w:autoSpaceDE w:val="0"/>
              <w:autoSpaceDN w:val="0"/>
              <w:adjustRightInd w:val="0"/>
              <w:spacing w:line="276" w:lineRule="auto"/>
            </w:pPr>
            <w:r w:rsidRPr="003C115E">
              <w:t>Ilustrimi modern dhe bashkë</w:t>
            </w:r>
            <w:r w:rsidR="00042D98" w:rsidRPr="003C115E">
              <w:t>kohor</w:t>
            </w:r>
          </w:p>
        </w:tc>
      </w:tr>
      <w:tr w:rsidR="007D77B9" w:rsidRPr="003C115E" w14:paraId="4048CBF9" w14:textId="77777777" w:rsidTr="007D77B9">
        <w:trPr>
          <w:trHeight w:val="426"/>
        </w:trPr>
        <w:tc>
          <w:tcPr>
            <w:tcW w:w="1818" w:type="dxa"/>
          </w:tcPr>
          <w:p w14:paraId="6117CDFB" w14:textId="77777777" w:rsidR="007D77B9" w:rsidRPr="003C115E" w:rsidRDefault="007D77B9" w:rsidP="00042D98">
            <w:pPr>
              <w:spacing w:line="276" w:lineRule="auto"/>
              <w:rPr>
                <w:color w:val="000000" w:themeColor="text1"/>
              </w:rPr>
            </w:pPr>
            <w:r w:rsidRPr="003C115E">
              <w:rPr>
                <w:color w:val="000000" w:themeColor="text1"/>
              </w:rPr>
              <w:t>JAVA -XXX-</w:t>
            </w:r>
          </w:p>
        </w:tc>
        <w:tc>
          <w:tcPr>
            <w:tcW w:w="7650" w:type="dxa"/>
          </w:tcPr>
          <w:p w14:paraId="694612B6" w14:textId="77777777" w:rsidR="007D77B9" w:rsidRPr="003C115E" w:rsidRDefault="00042D98" w:rsidP="00D1282D">
            <w:pPr>
              <w:spacing w:line="276" w:lineRule="auto"/>
              <w:rPr>
                <w:color w:val="000000" w:themeColor="text1"/>
              </w:rPr>
            </w:pPr>
            <w:r w:rsidRPr="003C115E">
              <w:rPr>
                <w:color w:val="000000" w:themeColor="text1"/>
              </w:rPr>
              <w:t xml:space="preserve">Vleresimi final – Testi </w:t>
            </w:r>
          </w:p>
        </w:tc>
      </w:tr>
    </w:tbl>
    <w:p w14:paraId="43C5F2F6" w14:textId="77777777" w:rsidR="007D77B9" w:rsidRPr="003C115E" w:rsidRDefault="007D77B9" w:rsidP="007D77B9">
      <w:pPr>
        <w:pBdr>
          <w:top w:val="nil"/>
          <w:left w:val="nil"/>
          <w:bottom w:val="nil"/>
          <w:right w:val="nil"/>
          <w:between w:val="nil"/>
        </w:pBdr>
        <w:jc w:val="both"/>
        <w:rPr>
          <w:rFonts w:eastAsia="Calibri"/>
          <w:color w:val="000000"/>
        </w:rPr>
      </w:pPr>
    </w:p>
    <w:p w14:paraId="7DFFEB7F" w14:textId="77777777" w:rsidR="00FC1E88" w:rsidRPr="003C115E" w:rsidRDefault="00FC1E88" w:rsidP="00FC1E88">
      <w:pPr>
        <w:spacing w:before="100" w:beforeAutospacing="1" w:after="100" w:afterAutospacing="1"/>
        <w:jc w:val="both"/>
      </w:pPr>
      <w:proofErr w:type="gramStart"/>
      <w:r w:rsidRPr="003C115E">
        <w:t>Provimi final organizohet publikisht, ku studentët ftojnë miq ose familjarë për të prezantuar punët e tyre.</w:t>
      </w:r>
      <w:proofErr w:type="gramEnd"/>
      <w:r w:rsidRPr="003C115E">
        <w:t xml:space="preserve"> </w:t>
      </w:r>
      <w:proofErr w:type="gramStart"/>
      <w:r w:rsidRPr="003C115E">
        <w:t>Vlerësimi mbulon arritjet teorike dhe praktike gjatë vitit, bazuar në kriteret e syllabus-it, duke përfshirë portofolin, prezantimin dhe analizën e projekteve.</w:t>
      </w:r>
      <w:proofErr w:type="gramEnd"/>
      <w:r w:rsidRPr="003C115E">
        <w:t xml:space="preserve"> </w:t>
      </w:r>
    </w:p>
    <w:p w14:paraId="5DFA51AF" w14:textId="77777777" w:rsidR="00FC1E88" w:rsidRPr="003C115E" w:rsidRDefault="00FC1E88" w:rsidP="00FC1E88">
      <w:pPr>
        <w:pBdr>
          <w:top w:val="nil"/>
          <w:left w:val="nil"/>
          <w:bottom w:val="nil"/>
          <w:right w:val="nil"/>
          <w:between w:val="nil"/>
        </w:pBdr>
        <w:jc w:val="both"/>
        <w:rPr>
          <w:rFonts w:eastAsia="Calibri"/>
          <w:color w:val="000000"/>
        </w:rPr>
      </w:pPr>
      <w:r w:rsidRPr="003C115E">
        <w:rPr>
          <w:rFonts w:eastAsia="Calibri"/>
          <w:color w:val="000000"/>
        </w:rPr>
        <w:t xml:space="preserve">Ndërsa notimi i studentëve pëfrshinë rezultatet për të arriturat praktike dhe teorike gjatë një viti </w:t>
      </w:r>
      <w:proofErr w:type="gramStart"/>
      <w:r w:rsidRPr="003C115E">
        <w:rPr>
          <w:rFonts w:eastAsia="Calibri"/>
          <w:color w:val="000000"/>
        </w:rPr>
        <w:t>akademik .</w:t>
      </w:r>
      <w:proofErr w:type="gramEnd"/>
      <w:r w:rsidRPr="003C115E">
        <w:rPr>
          <w:rFonts w:eastAsia="Calibri"/>
          <w:color w:val="000000"/>
        </w:rPr>
        <w:t xml:space="preserve"> </w:t>
      </w:r>
    </w:p>
    <w:p w14:paraId="671C8BCD" w14:textId="77777777" w:rsidR="00FC1E88" w:rsidRPr="003C115E" w:rsidRDefault="00FC1E88" w:rsidP="00FC1E88">
      <w:pPr>
        <w:pBdr>
          <w:top w:val="nil"/>
          <w:left w:val="nil"/>
          <w:bottom w:val="nil"/>
          <w:right w:val="nil"/>
          <w:between w:val="nil"/>
        </w:pBdr>
        <w:jc w:val="both"/>
        <w:rPr>
          <w:rFonts w:eastAsia="Calibri"/>
          <w:color w:val="000000"/>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8"/>
      </w:tblGrid>
      <w:tr w:rsidR="00FC1E88" w:rsidRPr="004C653B" w14:paraId="30E8817C" w14:textId="77777777" w:rsidTr="00CE021B">
        <w:tc>
          <w:tcPr>
            <w:tcW w:w="9468" w:type="dxa"/>
            <w:tcBorders>
              <w:top w:val="single" w:sz="4" w:space="0" w:color="000000"/>
              <w:left w:val="single" w:sz="4" w:space="0" w:color="000000"/>
              <w:bottom w:val="single" w:sz="4" w:space="0" w:color="000000"/>
              <w:right w:val="single" w:sz="4" w:space="0" w:color="000000"/>
            </w:tcBorders>
            <w:shd w:val="clear" w:color="auto" w:fill="B8CCE4"/>
          </w:tcPr>
          <w:p w14:paraId="4D2C2086" w14:textId="77777777" w:rsidR="00FC1E88" w:rsidRPr="003C115E" w:rsidRDefault="00FC1E88" w:rsidP="00CE021B">
            <w:pPr>
              <w:pBdr>
                <w:top w:val="nil"/>
                <w:left w:val="nil"/>
                <w:bottom w:val="nil"/>
                <w:right w:val="nil"/>
                <w:between w:val="nil"/>
              </w:pBdr>
              <w:jc w:val="both"/>
              <w:rPr>
                <w:rFonts w:eastAsia="Calibri"/>
                <w:b/>
                <w:bCs/>
                <w:color w:val="000000"/>
                <w:lang w:val="de-DE"/>
              </w:rPr>
            </w:pPr>
            <w:r w:rsidRPr="003C115E">
              <w:rPr>
                <w:rFonts w:eastAsia="Calibri"/>
                <w:b/>
                <w:bCs/>
                <w:color w:val="000000"/>
                <w:lang w:val="de-DE"/>
              </w:rPr>
              <w:t>Politikat akademike dhe rregullat e mirësjelljes:</w:t>
            </w:r>
          </w:p>
        </w:tc>
      </w:tr>
      <w:tr w:rsidR="00FC1E88" w:rsidRPr="003C115E" w14:paraId="17270196" w14:textId="77777777" w:rsidTr="00CE021B">
        <w:trPr>
          <w:trHeight w:val="1088"/>
        </w:trPr>
        <w:tc>
          <w:tcPr>
            <w:tcW w:w="9468" w:type="dxa"/>
            <w:tcBorders>
              <w:top w:val="single" w:sz="4" w:space="0" w:color="000000"/>
              <w:left w:val="single" w:sz="4" w:space="0" w:color="000000"/>
              <w:bottom w:val="single" w:sz="4" w:space="0" w:color="000000"/>
              <w:right w:val="single" w:sz="4" w:space="0" w:color="000000"/>
            </w:tcBorders>
          </w:tcPr>
          <w:p w14:paraId="62BC2C7D" w14:textId="77777777" w:rsidR="00FC1E88" w:rsidRPr="003C115E" w:rsidRDefault="00FC1E88" w:rsidP="00AD52B6">
            <w:pPr>
              <w:numPr>
                <w:ilvl w:val="0"/>
                <w:numId w:val="6"/>
              </w:numPr>
              <w:spacing w:before="100" w:beforeAutospacing="1" w:after="100" w:afterAutospacing="1"/>
              <w:rPr>
                <w:lang w:val="de-DE"/>
              </w:rPr>
            </w:pPr>
            <w:r w:rsidRPr="003C115E">
              <w:rPr>
                <w:lang w:val="de-DE"/>
              </w:rPr>
              <w:t>Studentët respektojnë kodin e veshjes të Fakultetit të Arteve.</w:t>
            </w:r>
          </w:p>
          <w:p w14:paraId="6803AB52" w14:textId="77777777" w:rsidR="00FC1E88" w:rsidRPr="003C115E" w:rsidRDefault="00FC1E88" w:rsidP="00AD52B6">
            <w:pPr>
              <w:numPr>
                <w:ilvl w:val="0"/>
                <w:numId w:val="6"/>
              </w:numPr>
              <w:spacing w:before="100" w:beforeAutospacing="1" w:after="100" w:afterAutospacing="1"/>
              <w:rPr>
                <w:lang w:val="de-DE"/>
              </w:rPr>
            </w:pPr>
            <w:r w:rsidRPr="003C115E">
              <w:rPr>
                <w:lang w:val="de-DE"/>
              </w:rPr>
              <w:t>Trajtimi me respekt reciprok dhe krijimi i një mjedisi të ndershëm dhe etik është i detyrueshëm.</w:t>
            </w:r>
          </w:p>
          <w:p w14:paraId="6FD068EA" w14:textId="77777777" w:rsidR="00FC1E88" w:rsidRPr="003C115E" w:rsidRDefault="00FC1E88" w:rsidP="00AD52B6">
            <w:pPr>
              <w:numPr>
                <w:ilvl w:val="0"/>
                <w:numId w:val="6"/>
              </w:numPr>
              <w:spacing w:before="100" w:beforeAutospacing="1" w:after="100" w:afterAutospacing="1"/>
            </w:pPr>
            <w:r w:rsidRPr="003C115E">
              <w:t>Shkeljet e rregullave trajtohen nga komisioni disiplinor, sipas statutit të Universitetit.</w:t>
            </w:r>
          </w:p>
          <w:p w14:paraId="2955CA14" w14:textId="77777777" w:rsidR="00FC1E88" w:rsidRPr="003C115E" w:rsidRDefault="00FC1E88" w:rsidP="00AD52B6">
            <w:pPr>
              <w:numPr>
                <w:ilvl w:val="0"/>
                <w:numId w:val="6"/>
              </w:numPr>
              <w:spacing w:before="100" w:beforeAutospacing="1" w:after="100" w:afterAutospacing="1"/>
            </w:pPr>
            <w:r w:rsidRPr="003C115E">
              <w:t>Telefonat celularë fikohen gjatë orëve mësimore. Pijet alkoolike ndalohen; lejohet vetëm ujë dhe mjete pune në klasë.</w:t>
            </w:r>
          </w:p>
          <w:p w14:paraId="5B36187D" w14:textId="77777777" w:rsidR="00FC1E88" w:rsidRPr="003C115E" w:rsidRDefault="00FC1E88" w:rsidP="00CE021B">
            <w:pPr>
              <w:spacing w:before="100" w:beforeAutospacing="1" w:after="100" w:afterAutospacing="1"/>
              <w:outlineLvl w:val="1"/>
              <w:rPr>
                <w:b/>
                <w:bCs/>
              </w:rPr>
            </w:pPr>
            <w:r w:rsidRPr="003C115E">
              <w:rPr>
                <w:b/>
                <w:bCs/>
              </w:rPr>
              <w:t>Rregullorja e vlerësimit të performancës së studentëve</w:t>
            </w:r>
          </w:p>
          <w:p w14:paraId="4556483B" w14:textId="77777777" w:rsidR="00FC1E88" w:rsidRPr="003C115E" w:rsidRDefault="00FC1E88" w:rsidP="00CE021B">
            <w:pPr>
              <w:spacing w:before="100" w:beforeAutospacing="1" w:after="100" w:afterAutospacing="1"/>
            </w:pPr>
            <w:r w:rsidRPr="003C115E">
              <w:t>Sipas Rregullores së Përgjithshme për Sistemin e Vlerësimit të Performancës së Studentëve të Universitetit të Prishtinës (miratuar më 18.07.2025):</w:t>
            </w:r>
          </w:p>
          <w:p w14:paraId="1A1DCA97" w14:textId="77777777" w:rsidR="00FC1E88" w:rsidRPr="003C115E" w:rsidRDefault="00FC1E88" w:rsidP="00AD52B6">
            <w:pPr>
              <w:numPr>
                <w:ilvl w:val="0"/>
                <w:numId w:val="7"/>
              </w:numPr>
              <w:spacing w:before="100" w:beforeAutospacing="1" w:after="100" w:afterAutospacing="1"/>
            </w:pPr>
            <w:r w:rsidRPr="003C115E">
              <w:t>Vlerësimi i vazhdueshëm zhvillohet gjatë semestrit dhe lidhet me rezultatet e nxënies.</w:t>
            </w:r>
          </w:p>
          <w:p w14:paraId="03F1BD74" w14:textId="77777777" w:rsidR="00FC1E88" w:rsidRPr="003C115E" w:rsidRDefault="00FC1E88" w:rsidP="00AD52B6">
            <w:pPr>
              <w:numPr>
                <w:ilvl w:val="0"/>
                <w:numId w:val="7"/>
              </w:numPr>
              <w:spacing w:before="100" w:beforeAutospacing="1" w:after="100" w:afterAutospacing="1"/>
              <w:rPr>
                <w:lang w:val="de-DE"/>
              </w:rPr>
            </w:pPr>
            <w:r w:rsidRPr="003C115E">
              <w:rPr>
                <w:lang w:val="de-DE"/>
              </w:rPr>
              <w:t>Metodat janë transparente, objektive dhe në përputhje me parimet e integritetit akademik.</w:t>
            </w:r>
          </w:p>
          <w:p w14:paraId="6BFDC043" w14:textId="77777777" w:rsidR="00FC1E88" w:rsidRPr="003C115E" w:rsidRDefault="00FC1E88" w:rsidP="00AD52B6">
            <w:pPr>
              <w:numPr>
                <w:ilvl w:val="0"/>
                <w:numId w:val="7"/>
              </w:numPr>
              <w:spacing w:before="100" w:beforeAutospacing="1" w:after="100" w:afterAutospacing="1"/>
              <w:rPr>
                <w:lang w:val="de-DE"/>
              </w:rPr>
            </w:pPr>
            <w:r w:rsidRPr="003C115E">
              <w:rPr>
                <w:lang w:val="de-DE"/>
              </w:rPr>
              <w:t>Rivlerësimi kërkohet brenda dy ditëve pas shpalljes së rezultateve, drejtuar dekanit.</w:t>
            </w:r>
          </w:p>
          <w:p w14:paraId="00C5C23B" w14:textId="77777777" w:rsidR="00FC1E88" w:rsidRPr="003C115E" w:rsidRDefault="00FC1E88" w:rsidP="00AD52B6">
            <w:pPr>
              <w:numPr>
                <w:ilvl w:val="0"/>
                <w:numId w:val="7"/>
              </w:numPr>
              <w:spacing w:before="100" w:beforeAutospacing="1" w:after="100" w:afterAutospacing="1"/>
              <w:rPr>
                <w:lang w:val="de-DE"/>
              </w:rPr>
            </w:pPr>
            <w:r w:rsidRPr="003C115E">
              <w:rPr>
                <w:lang w:val="de-DE"/>
              </w:rPr>
              <w:lastRenderedPageBreak/>
              <w:t>Provimi final paraqitet deri në tri herë, me mundësi të katërt pas miratimit të dekanit.</w:t>
            </w:r>
          </w:p>
          <w:p w14:paraId="3DB8F686" w14:textId="77777777" w:rsidR="00FC1E88" w:rsidRPr="003C115E" w:rsidRDefault="00FC1E88" w:rsidP="00CE021B">
            <w:pPr>
              <w:spacing w:before="100" w:beforeAutospacing="1" w:after="100" w:afterAutospacing="1"/>
              <w:jc w:val="both"/>
              <w:rPr>
                <w:lang w:val="de-DE"/>
              </w:rPr>
            </w:pPr>
            <w:r w:rsidRPr="003C115E">
              <w:rPr>
                <w:lang w:val="de-DE"/>
              </w:rPr>
              <w:t>Syllabus-i është rishikuar për të qenë në përputhje me standardet bashkëkohore të mësimdhënies dhe Rregulloren e Universitetit të Prishtinës. Përmbajtja dhe metodologjia përshtaten me nevojat e studentëve dhe zhvillimet e fundit në ilustrim aplikativ, duke integruar elemente digjitale dhe të qëndrueshmërisë. Rishikimi kryhet çdo vit akademik për të siguruar cilësi, aktualitet dhe fleksibilitet.</w:t>
            </w:r>
          </w:p>
          <w:p w14:paraId="7BD64925" w14:textId="77777777" w:rsidR="00FC1E88" w:rsidRPr="003C115E" w:rsidRDefault="00FC1E88" w:rsidP="00CE021B">
            <w:pPr>
              <w:spacing w:before="100" w:beforeAutospacing="1" w:after="100" w:afterAutospacing="1"/>
              <w:jc w:val="both"/>
              <w:rPr>
                <w:lang w:val="de-DE"/>
              </w:rPr>
            </w:pPr>
            <w:r w:rsidRPr="003C115E">
              <w:rPr>
                <w:lang w:val="de-DE"/>
              </w:rPr>
              <w:t>05.10.25</w:t>
            </w:r>
          </w:p>
          <w:p w14:paraId="66C10D45" w14:textId="77777777" w:rsidR="00FC1E88" w:rsidRPr="003C115E" w:rsidRDefault="00FC1E88" w:rsidP="00CE021B">
            <w:pPr>
              <w:jc w:val="both"/>
              <w:rPr>
                <w:rFonts w:eastAsia="Calibri"/>
                <w:i/>
                <w:color w:val="000000"/>
                <w:lang w:val="de-DE"/>
              </w:rPr>
            </w:pPr>
          </w:p>
        </w:tc>
      </w:tr>
    </w:tbl>
    <w:p w14:paraId="4E749216" w14:textId="77777777" w:rsidR="00FC1E88" w:rsidRPr="003C115E" w:rsidRDefault="00FC1E88" w:rsidP="00FC1E88">
      <w:pPr>
        <w:pBdr>
          <w:top w:val="nil"/>
          <w:left w:val="nil"/>
          <w:bottom w:val="nil"/>
          <w:right w:val="nil"/>
          <w:between w:val="nil"/>
        </w:pBdr>
        <w:jc w:val="both"/>
        <w:rPr>
          <w:rFonts w:eastAsia="Calibri"/>
          <w:color w:val="000000"/>
          <w:lang w:val="de-DE"/>
        </w:rPr>
      </w:pPr>
    </w:p>
    <w:sectPr w:rsidR="00FC1E88" w:rsidRPr="003C115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D4353"/>
    <w:multiLevelType w:val="multilevel"/>
    <w:tmpl w:val="0B82C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F45B31"/>
    <w:multiLevelType w:val="multilevel"/>
    <w:tmpl w:val="45D44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CF16FA"/>
    <w:multiLevelType w:val="multilevel"/>
    <w:tmpl w:val="2DAA5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6DB0120"/>
    <w:multiLevelType w:val="multilevel"/>
    <w:tmpl w:val="D0142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D57BB2"/>
    <w:multiLevelType w:val="multilevel"/>
    <w:tmpl w:val="3832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9A3DFF"/>
    <w:multiLevelType w:val="multilevel"/>
    <w:tmpl w:val="55CA7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1F24EE"/>
    <w:multiLevelType w:val="hybridMultilevel"/>
    <w:tmpl w:val="698C9A4A"/>
    <w:lvl w:ilvl="0" w:tplc="720836D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217FF0"/>
    <w:multiLevelType w:val="multilevel"/>
    <w:tmpl w:val="D284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0"/>
  </w:num>
  <w:num w:numId="5">
    <w:abstractNumId w:val="3"/>
  </w:num>
  <w:num w:numId="6">
    <w:abstractNumId w:val="4"/>
  </w:num>
  <w:num w:numId="7">
    <w:abstractNumId w:val="7"/>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7B9"/>
    <w:rsid w:val="0001753D"/>
    <w:rsid w:val="00042D98"/>
    <w:rsid w:val="000473E7"/>
    <w:rsid w:val="000C455A"/>
    <w:rsid w:val="000D5B81"/>
    <w:rsid w:val="0012368D"/>
    <w:rsid w:val="001F7EB0"/>
    <w:rsid w:val="00205A43"/>
    <w:rsid w:val="0020768C"/>
    <w:rsid w:val="002312D8"/>
    <w:rsid w:val="00257ED3"/>
    <w:rsid w:val="003425BD"/>
    <w:rsid w:val="0036102D"/>
    <w:rsid w:val="003B3A01"/>
    <w:rsid w:val="003C115E"/>
    <w:rsid w:val="00402111"/>
    <w:rsid w:val="004C653B"/>
    <w:rsid w:val="004C6876"/>
    <w:rsid w:val="005575BC"/>
    <w:rsid w:val="00557CDF"/>
    <w:rsid w:val="0068049C"/>
    <w:rsid w:val="006F0B15"/>
    <w:rsid w:val="00776EA1"/>
    <w:rsid w:val="0078202A"/>
    <w:rsid w:val="007D77B9"/>
    <w:rsid w:val="008B2F4B"/>
    <w:rsid w:val="00943A28"/>
    <w:rsid w:val="00973B78"/>
    <w:rsid w:val="00A36499"/>
    <w:rsid w:val="00A372F2"/>
    <w:rsid w:val="00AD52B6"/>
    <w:rsid w:val="00B53848"/>
    <w:rsid w:val="00CB2737"/>
    <w:rsid w:val="00D1282D"/>
    <w:rsid w:val="00D2267D"/>
    <w:rsid w:val="00D557AC"/>
    <w:rsid w:val="00D8276B"/>
    <w:rsid w:val="00E109B0"/>
    <w:rsid w:val="00FC1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5D3C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7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7B9"/>
    <w:pPr>
      <w:ind w:left="720"/>
      <w:contextualSpacing/>
    </w:pPr>
  </w:style>
  <w:style w:type="paragraph" w:styleId="NormalWeb">
    <w:name w:val="Normal (Web)"/>
    <w:basedOn w:val="Normal"/>
    <w:uiPriority w:val="99"/>
    <w:unhideWhenUsed/>
    <w:rsid w:val="007D77B9"/>
    <w:pPr>
      <w:spacing w:before="100" w:beforeAutospacing="1" w:after="100" w:afterAutospacing="1"/>
    </w:pPr>
    <w:rPr>
      <w:rFonts w:ascii="Times" w:eastAsiaTheme="minorHAnsi" w:hAnsi="Times"/>
      <w:sz w:val="20"/>
      <w:szCs w:val="20"/>
    </w:rPr>
  </w:style>
  <w:style w:type="character" w:customStyle="1" w:styleId="a-size-large">
    <w:name w:val="a-size-large"/>
    <w:basedOn w:val="DefaultParagraphFont"/>
    <w:rsid w:val="007D77B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7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7B9"/>
    <w:pPr>
      <w:ind w:left="720"/>
      <w:contextualSpacing/>
    </w:pPr>
  </w:style>
  <w:style w:type="paragraph" w:styleId="NormalWeb">
    <w:name w:val="Normal (Web)"/>
    <w:basedOn w:val="Normal"/>
    <w:uiPriority w:val="99"/>
    <w:unhideWhenUsed/>
    <w:rsid w:val="007D77B9"/>
    <w:pPr>
      <w:spacing w:before="100" w:beforeAutospacing="1" w:after="100" w:afterAutospacing="1"/>
    </w:pPr>
    <w:rPr>
      <w:rFonts w:ascii="Times" w:eastAsiaTheme="minorHAnsi" w:hAnsi="Times"/>
      <w:sz w:val="20"/>
      <w:szCs w:val="20"/>
    </w:rPr>
  </w:style>
  <w:style w:type="character" w:customStyle="1" w:styleId="a-size-large">
    <w:name w:val="a-size-large"/>
    <w:basedOn w:val="DefaultParagraphFont"/>
    <w:rsid w:val="007D7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1877</Words>
  <Characters>10705</Characters>
  <Application>Microsoft Macintosh Word</Application>
  <DocSecurity>0</DocSecurity>
  <Lines>89</Lines>
  <Paragraphs>25</Paragraphs>
  <ScaleCrop>false</ScaleCrop>
  <Company/>
  <LinksUpToDate>false</LinksUpToDate>
  <CharactersWithSpaces>12557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macbookair</dc:creator>
  <cp:keywords/>
  <dc:description/>
  <cp:lastModifiedBy>naser eni</cp:lastModifiedBy>
  <cp:revision>8</cp:revision>
  <dcterms:created xsi:type="dcterms:W3CDTF">2025-10-03T06:18:00Z</dcterms:created>
  <dcterms:modified xsi:type="dcterms:W3CDTF">2025-10-03T10:28:00Z</dcterms:modified>
</cp:coreProperties>
</file>