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361"/>
        <w:tblW w:w="95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560"/>
        <w:gridCol w:w="1500"/>
        <w:gridCol w:w="1423"/>
        <w:gridCol w:w="2434"/>
        <w:gridCol w:w="1152"/>
      </w:tblGrid>
      <w:tr w:rsidR="00C87C0B" w:rsidRPr="00592422" w:rsidTr="00E57221">
        <w:trPr>
          <w:trHeight w:val="238"/>
        </w:trPr>
        <w:tc>
          <w:tcPr>
            <w:tcW w:w="95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87C0B" w:rsidRPr="00592422" w:rsidRDefault="00C87C0B" w:rsidP="00207B8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  <w:r w:rsidRPr="00592422">
              <w:rPr>
                <w:rFonts w:ascii="Times New Roman" w:eastAsia="Times New Roman" w:hAnsi="Times New Roman" w:cs="Times New Roman"/>
                <w:b/>
                <w:lang w:val="sq-AL"/>
              </w:rPr>
              <w:t>Lënda:</w:t>
            </w:r>
            <w:r w:rsidR="00592422" w:rsidRPr="00592422">
              <w:rPr>
                <w:rFonts w:ascii="Times New Roman" w:eastAsia="Times New Roman" w:hAnsi="Times New Roman" w:cs="Times New Roman"/>
                <w:b/>
                <w:lang w:val="sq-AL"/>
              </w:rPr>
              <w:t xml:space="preserve"> </w:t>
            </w:r>
            <w:r w:rsidR="003877FA">
              <w:rPr>
                <w:rFonts w:ascii="Times New Roman" w:eastAsia="Times New Roman" w:hAnsi="Times New Roman" w:cs="Times New Roman"/>
                <w:b/>
                <w:lang w:val="sq-AL"/>
              </w:rPr>
              <w:t>Kujdesi Infermieror i Grave në Gjinekologji dhe Obstetrikë</w:t>
            </w:r>
          </w:p>
        </w:tc>
      </w:tr>
      <w:tr w:rsidR="003877FA" w:rsidRPr="00592422" w:rsidTr="00E57221">
        <w:trPr>
          <w:trHeight w:val="238"/>
        </w:trPr>
        <w:tc>
          <w:tcPr>
            <w:tcW w:w="95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877FA" w:rsidRPr="00592422" w:rsidRDefault="003877FA" w:rsidP="00207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>
              <w:rPr>
                <w:rFonts w:ascii="Times New Roman" w:eastAsia="Times New Roman" w:hAnsi="Times New Roman" w:cs="Times New Roman"/>
                <w:b/>
                <w:lang w:val="sq-AL"/>
              </w:rPr>
              <w:t>Obligative, Viti 2, Semestri IV</w:t>
            </w:r>
          </w:p>
        </w:tc>
      </w:tr>
      <w:tr w:rsidR="00C87C0B" w:rsidRPr="00592422" w:rsidTr="00E57221">
        <w:trPr>
          <w:trHeight w:val="238"/>
        </w:trPr>
        <w:tc>
          <w:tcPr>
            <w:tcW w:w="95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C0B" w:rsidRPr="00592422" w:rsidRDefault="00C87C0B" w:rsidP="00E572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  <w:r w:rsidRPr="00592422">
              <w:rPr>
                <w:rFonts w:ascii="Times New Roman" w:eastAsia="Times New Roman" w:hAnsi="Times New Roman" w:cs="Times New Roman"/>
                <w:b/>
                <w:lang w:val="sq-AL"/>
              </w:rPr>
              <w:t>ECTS kredi:</w:t>
            </w:r>
            <w:r w:rsidRPr="00592422">
              <w:rPr>
                <w:rFonts w:ascii="Times New Roman" w:eastAsia="Times New Roman" w:hAnsi="Times New Roman" w:cs="Times New Roman"/>
                <w:lang w:val="sq-AL"/>
              </w:rPr>
              <w:t xml:space="preserve">  </w:t>
            </w:r>
            <w:r w:rsidR="003877FA">
              <w:rPr>
                <w:rFonts w:ascii="Times New Roman" w:eastAsia="Times New Roman" w:hAnsi="Times New Roman" w:cs="Times New Roman"/>
                <w:lang w:val="sq-AL"/>
              </w:rPr>
              <w:t>6</w:t>
            </w:r>
          </w:p>
        </w:tc>
      </w:tr>
      <w:tr w:rsidR="00C87C0B" w:rsidRPr="00332A38" w:rsidTr="00E57221">
        <w:trPr>
          <w:trHeight w:val="238"/>
        </w:trPr>
        <w:tc>
          <w:tcPr>
            <w:tcW w:w="95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C0B" w:rsidRDefault="00C87C0B" w:rsidP="00207B8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  <w:r w:rsidRPr="00592422">
              <w:rPr>
                <w:rFonts w:ascii="Times New Roman" w:eastAsia="Times New Roman" w:hAnsi="Times New Roman" w:cs="Times New Roman"/>
                <w:b/>
                <w:lang w:val="sq-AL"/>
              </w:rPr>
              <w:t>Profesor:</w:t>
            </w:r>
            <w:r w:rsidRPr="00592422">
              <w:rPr>
                <w:rFonts w:ascii="Times New Roman" w:eastAsia="Times New Roman" w:hAnsi="Times New Roman" w:cs="Times New Roman"/>
                <w:lang w:val="sq-AL"/>
              </w:rPr>
              <w:t xml:space="preserve"> </w:t>
            </w:r>
          </w:p>
          <w:p w:rsidR="003877FA" w:rsidRPr="00592422" w:rsidRDefault="003877FA" w:rsidP="00207B8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  <w:r w:rsidRPr="00FA7CA7">
              <w:rPr>
                <w:rFonts w:ascii="Times New Roman" w:eastAsia="Times New Roman" w:hAnsi="Times New Roman" w:cs="Times New Roman"/>
                <w:color w:val="000000" w:themeColor="text1"/>
              </w:rPr>
              <w:t>Prof. Ass. Vlora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Ademi</w:t>
            </w:r>
            <w:proofErr w:type="spellEnd"/>
            <w:r w:rsidRPr="00FA7CA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Ibishi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Prof.Ass.Dr.Brikene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Dacaj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Elshani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br/>
            </w:r>
            <w:bookmarkStart w:id="0" w:name="_GoBack"/>
            <w:bookmarkEnd w:id="0"/>
          </w:p>
        </w:tc>
      </w:tr>
      <w:tr w:rsidR="00C87C0B" w:rsidRPr="00592422" w:rsidTr="00E57221">
        <w:trPr>
          <w:trHeight w:val="1375"/>
        </w:trPr>
        <w:tc>
          <w:tcPr>
            <w:tcW w:w="95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C0B" w:rsidRDefault="00C87C0B" w:rsidP="00E5722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592422">
              <w:rPr>
                <w:rFonts w:ascii="Times New Roman" w:eastAsia="Times New Roman" w:hAnsi="Times New Roman" w:cs="Times New Roman"/>
                <w:b/>
                <w:lang w:val="sq-AL"/>
              </w:rPr>
              <w:t>Përmbajtja:</w:t>
            </w:r>
          </w:p>
          <w:p w:rsidR="003877FA" w:rsidRPr="00592422" w:rsidRDefault="003877FA" w:rsidP="00E5722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sq-AL"/>
              </w:rPr>
            </w:pPr>
            <w:proofErr w:type="spellStart"/>
            <w:r>
              <w:t>Lënda</w:t>
            </w:r>
            <w:proofErr w:type="spellEnd"/>
            <w:r>
              <w:t xml:space="preserve"> </w:t>
            </w:r>
            <w:proofErr w:type="spellStart"/>
            <w:r>
              <w:t>Kujdesi</w:t>
            </w:r>
            <w:proofErr w:type="spellEnd"/>
            <w:r>
              <w:t xml:space="preserve"> </w:t>
            </w:r>
            <w:proofErr w:type="spellStart"/>
            <w:r>
              <w:t>Infermieror</w:t>
            </w:r>
            <w:proofErr w:type="spellEnd"/>
            <w:r>
              <w:t xml:space="preserve"> I Grave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Gjinekologji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Obstetrikë</w:t>
            </w:r>
            <w:proofErr w:type="spellEnd"/>
            <w:r>
              <w:t xml:space="preserve"> </w:t>
            </w:r>
            <w:proofErr w:type="spellStart"/>
            <w:r>
              <w:t>studion</w:t>
            </w:r>
            <w:proofErr w:type="spellEnd"/>
            <w:r>
              <w:t xml:space="preserve"> </w:t>
            </w:r>
            <w:proofErr w:type="spellStart"/>
            <w:r>
              <w:t>bazat</w:t>
            </w:r>
            <w:proofErr w:type="spellEnd"/>
            <w:r>
              <w:t xml:space="preserve"> </w:t>
            </w:r>
            <w:proofErr w:type="gramStart"/>
            <w:r>
              <w:t xml:space="preserve">e  </w:t>
            </w:r>
            <w:proofErr w:type="spellStart"/>
            <w:r>
              <w:t>Gjinekologjisë</w:t>
            </w:r>
            <w:proofErr w:type="spellEnd"/>
            <w:proofErr w:type="gramEnd"/>
            <w:r>
              <w:t xml:space="preserve"> 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Obstetrikës</w:t>
            </w:r>
            <w:proofErr w:type="spellEnd"/>
            <w:r>
              <w:t xml:space="preserve"> ,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rolin</w:t>
            </w:r>
            <w:proofErr w:type="spellEnd"/>
            <w:r>
              <w:t xml:space="preserve"> e   </w:t>
            </w:r>
            <w:proofErr w:type="spellStart"/>
            <w:r>
              <w:t>kujdesit</w:t>
            </w:r>
            <w:proofErr w:type="spellEnd"/>
            <w:r>
              <w:t xml:space="preserve"> </w:t>
            </w:r>
            <w:proofErr w:type="spellStart"/>
            <w:r>
              <w:t>infermieror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shendetin</w:t>
            </w:r>
            <w:proofErr w:type="spellEnd"/>
            <w:r>
              <w:t xml:space="preserve"> e grave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fushën</w:t>
            </w:r>
            <w:proofErr w:type="spellEnd"/>
            <w:r>
              <w:t xml:space="preserve"> e </w:t>
            </w:r>
            <w:proofErr w:type="spellStart"/>
            <w:r>
              <w:t>Gjinekologjisë</w:t>
            </w:r>
            <w:proofErr w:type="spellEnd"/>
            <w:r>
              <w:t xml:space="preserve"> me </w:t>
            </w:r>
            <w:proofErr w:type="spellStart"/>
            <w:r>
              <w:t>Obstetrikë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Reproduksion</w:t>
            </w:r>
            <w:proofErr w:type="spellEnd"/>
            <w:r>
              <w:t>.</w:t>
            </w:r>
          </w:p>
          <w:p w:rsidR="00C87C0B" w:rsidRPr="00592422" w:rsidRDefault="00C87C0B" w:rsidP="00E5722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C87C0B" w:rsidRPr="0048358C" w:rsidTr="00E57221">
        <w:trPr>
          <w:trHeight w:val="4605"/>
        </w:trPr>
        <w:tc>
          <w:tcPr>
            <w:tcW w:w="95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C0B" w:rsidRDefault="00C87C0B" w:rsidP="00E57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592422">
              <w:rPr>
                <w:rFonts w:ascii="Times New Roman" w:eastAsia="Times New Roman" w:hAnsi="Times New Roman" w:cs="Times New Roman"/>
                <w:b/>
                <w:lang w:val="sq-AL"/>
              </w:rPr>
              <w:t>Qëllimi dhe rezultatet e pritura:</w:t>
            </w:r>
          </w:p>
          <w:p w:rsidR="003877FA" w:rsidRDefault="003877FA" w:rsidP="003877FA">
            <w:proofErr w:type="spellStart"/>
            <w:r w:rsidRPr="00551BE8">
              <w:t>Te</w:t>
            </w:r>
            <w:proofErr w:type="spellEnd"/>
            <w:r w:rsidRPr="00551BE8">
              <w:t xml:space="preserve"> </w:t>
            </w:r>
            <w:proofErr w:type="spellStart"/>
            <w:r w:rsidRPr="00551BE8">
              <w:t>mundesoj</w:t>
            </w:r>
            <w:proofErr w:type="spellEnd"/>
            <w:r w:rsidRPr="00551BE8">
              <w:t xml:space="preserve"> </w:t>
            </w:r>
            <w:proofErr w:type="spellStart"/>
            <w:r w:rsidRPr="00551BE8">
              <w:t>njohjen</w:t>
            </w:r>
            <w:proofErr w:type="spellEnd"/>
            <w:r w:rsidRPr="00551BE8">
              <w:t xml:space="preserve"> e</w:t>
            </w:r>
            <w:r>
              <w:t xml:space="preserve"> </w:t>
            </w:r>
            <w:proofErr w:type="spellStart"/>
            <w:r>
              <w:t>koncepteve</w:t>
            </w:r>
            <w:proofErr w:type="spellEnd"/>
            <w:r>
              <w:t xml:space="preserve"> </w:t>
            </w:r>
            <w:proofErr w:type="spellStart"/>
            <w:r>
              <w:t>themelore</w:t>
            </w:r>
            <w:proofErr w:type="spellEnd"/>
            <w:r>
              <w:t xml:space="preserve"> </w:t>
            </w:r>
            <w:proofErr w:type="spellStart"/>
            <w:r>
              <w:t>lidhur</w:t>
            </w:r>
            <w:proofErr w:type="spellEnd"/>
            <w:r>
              <w:t xml:space="preserve"> </w:t>
            </w:r>
            <w:proofErr w:type="spellStart"/>
            <w:r>
              <w:t>me</w:t>
            </w:r>
            <w:r w:rsidRPr="00551BE8">
              <w:t>:</w:t>
            </w:r>
            <w:r>
              <w:t>Anamnezën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ekzaminimin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Gjinekologji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Obstetrikë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gjitha</w:t>
            </w:r>
            <w:proofErr w:type="spellEnd"/>
            <w:r>
              <w:t xml:space="preserve"> </w:t>
            </w:r>
            <w:proofErr w:type="spellStart"/>
            <w:r>
              <w:t>periudhat</w:t>
            </w:r>
            <w:proofErr w:type="spellEnd"/>
            <w:r>
              <w:t xml:space="preserve"> </w:t>
            </w:r>
            <w:proofErr w:type="spellStart"/>
            <w:r>
              <w:t>jetësore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femrës,Anatominë</w:t>
            </w:r>
            <w:proofErr w:type="spellEnd"/>
            <w:r>
              <w:t xml:space="preserve"> e </w:t>
            </w:r>
            <w:proofErr w:type="spellStart"/>
            <w:r>
              <w:t>sistemit</w:t>
            </w:r>
            <w:proofErr w:type="spellEnd"/>
            <w:r>
              <w:t xml:space="preserve"> </w:t>
            </w:r>
            <w:proofErr w:type="spellStart"/>
            <w:r>
              <w:t>gjenital</w:t>
            </w:r>
            <w:proofErr w:type="spellEnd"/>
            <w:r>
              <w:t xml:space="preserve"> </w:t>
            </w:r>
            <w:proofErr w:type="spellStart"/>
            <w:r>
              <w:t>femërorë,Fiziologjinë</w:t>
            </w:r>
            <w:proofErr w:type="spellEnd"/>
            <w:r>
              <w:t xml:space="preserve"> e </w:t>
            </w:r>
            <w:proofErr w:type="spellStart"/>
            <w:r>
              <w:t>ciklit</w:t>
            </w:r>
            <w:proofErr w:type="spellEnd"/>
            <w:r>
              <w:t xml:space="preserve"> </w:t>
            </w:r>
            <w:proofErr w:type="spellStart"/>
            <w:r>
              <w:t>menstrual,Anomalitë</w:t>
            </w:r>
            <w:proofErr w:type="spellEnd"/>
            <w:r>
              <w:t xml:space="preserve"> e </w:t>
            </w:r>
            <w:proofErr w:type="spellStart"/>
            <w:r>
              <w:t>traktit</w:t>
            </w:r>
            <w:proofErr w:type="spellEnd"/>
            <w:r>
              <w:t xml:space="preserve"> </w:t>
            </w:r>
            <w:proofErr w:type="spellStart"/>
            <w:r>
              <w:t>gjenital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crregullimet</w:t>
            </w:r>
            <w:proofErr w:type="spellEnd"/>
            <w:r>
              <w:t xml:space="preserve"> e </w:t>
            </w:r>
            <w:proofErr w:type="spellStart"/>
            <w:r>
              <w:t>ciklit</w:t>
            </w:r>
            <w:proofErr w:type="spellEnd"/>
            <w:r>
              <w:t xml:space="preserve"> menstrual </w:t>
            </w:r>
            <w:proofErr w:type="spellStart"/>
            <w:r>
              <w:t>Planifimimin</w:t>
            </w:r>
            <w:proofErr w:type="spellEnd"/>
            <w:r>
              <w:t xml:space="preserve"> </w:t>
            </w:r>
            <w:proofErr w:type="spellStart"/>
            <w:r>
              <w:t>familjar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kontracepcionin,Periudhat</w:t>
            </w:r>
            <w:proofErr w:type="spellEnd"/>
            <w:r>
              <w:t xml:space="preserve"> </w:t>
            </w:r>
            <w:proofErr w:type="spellStart"/>
            <w:r>
              <w:t>jetësore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gruas</w:t>
            </w:r>
            <w:proofErr w:type="spellEnd"/>
            <w:r>
              <w:t xml:space="preserve">; </w:t>
            </w:r>
            <w:proofErr w:type="spellStart"/>
            <w:r>
              <w:t>crregullimet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pubertet</w:t>
            </w:r>
            <w:proofErr w:type="spellEnd"/>
            <w:r>
              <w:t xml:space="preserve">, </w:t>
            </w:r>
            <w:proofErr w:type="spellStart"/>
            <w:r>
              <w:t>adoleshencë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premenopauzë,Parandalimin</w:t>
            </w:r>
            <w:proofErr w:type="spellEnd"/>
            <w:r>
              <w:t xml:space="preserve"> e </w:t>
            </w:r>
            <w:proofErr w:type="spellStart"/>
            <w:r>
              <w:t>kancerit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qafës</w:t>
            </w:r>
            <w:proofErr w:type="spellEnd"/>
            <w:r>
              <w:t xml:space="preserve"> </w:t>
            </w:r>
            <w:proofErr w:type="spellStart"/>
            <w:r>
              <w:t>së</w:t>
            </w:r>
            <w:proofErr w:type="spellEnd"/>
            <w:r>
              <w:t xml:space="preserve"> </w:t>
            </w:r>
            <w:proofErr w:type="spellStart"/>
            <w:r>
              <w:t>mitrës</w:t>
            </w:r>
            <w:proofErr w:type="spellEnd"/>
            <w:r>
              <w:t xml:space="preserve"> , </w:t>
            </w:r>
            <w:proofErr w:type="spellStart"/>
            <w:r>
              <w:t>screeningun</w:t>
            </w:r>
            <w:proofErr w:type="spellEnd"/>
            <w:r>
              <w:t xml:space="preserve"> PAP </w:t>
            </w:r>
            <w:proofErr w:type="spellStart"/>
            <w:r>
              <w:t>testin,Metodat</w:t>
            </w:r>
            <w:proofErr w:type="spellEnd"/>
            <w:r>
              <w:t xml:space="preserve"> </w:t>
            </w:r>
            <w:proofErr w:type="spellStart"/>
            <w:r>
              <w:t>diagnostike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gjinekologji,Kujdesi</w:t>
            </w:r>
            <w:proofErr w:type="spellEnd"/>
            <w:r>
              <w:t xml:space="preserve"> antenatal ,</w:t>
            </w:r>
            <w:proofErr w:type="spellStart"/>
            <w:r>
              <w:t>Metodat</w:t>
            </w:r>
            <w:proofErr w:type="spellEnd"/>
            <w:r>
              <w:t xml:space="preserve"> e </w:t>
            </w:r>
            <w:proofErr w:type="spellStart"/>
            <w:r>
              <w:t>skriningut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metodat</w:t>
            </w:r>
            <w:proofErr w:type="spellEnd"/>
            <w:r>
              <w:t xml:space="preserve"> </w:t>
            </w:r>
            <w:proofErr w:type="spellStart"/>
            <w:r>
              <w:t>diagnostike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obstetrikë,Shtatzaninë</w:t>
            </w:r>
            <w:proofErr w:type="spellEnd"/>
            <w:r>
              <w:t xml:space="preserve"> </w:t>
            </w:r>
            <w:proofErr w:type="spellStart"/>
            <w:r>
              <w:t>normale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ndryshimet</w:t>
            </w:r>
            <w:proofErr w:type="spellEnd"/>
            <w:r>
              <w:t xml:space="preserve"> </w:t>
            </w:r>
            <w:proofErr w:type="spellStart"/>
            <w:r>
              <w:t>fiziologjike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shtatzani,Lindjen</w:t>
            </w:r>
            <w:proofErr w:type="spellEnd"/>
            <w:r>
              <w:t xml:space="preserve"> </w:t>
            </w:r>
            <w:proofErr w:type="spellStart"/>
            <w:r>
              <w:t>normale</w:t>
            </w:r>
            <w:proofErr w:type="spellEnd"/>
            <w:r>
              <w:t xml:space="preserve"> </w:t>
            </w:r>
            <w:proofErr w:type="spellStart"/>
            <w:r>
              <w:t>Lehonin</w:t>
            </w:r>
            <w:proofErr w:type="spellEnd"/>
            <w:r>
              <w:t>(</w:t>
            </w:r>
            <w:proofErr w:type="spellStart"/>
            <w:r>
              <w:t>puerperiumin</w:t>
            </w:r>
            <w:proofErr w:type="spellEnd"/>
            <w:r>
              <w:t xml:space="preserve"> </w:t>
            </w:r>
            <w:proofErr w:type="spellStart"/>
            <w:r>
              <w:t>fiziologjik</w:t>
            </w:r>
            <w:proofErr w:type="spellEnd"/>
            <w:r>
              <w:t xml:space="preserve">)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kujdesin</w:t>
            </w:r>
            <w:proofErr w:type="spellEnd"/>
            <w:r>
              <w:t xml:space="preserve"> e </w:t>
            </w:r>
            <w:proofErr w:type="spellStart"/>
            <w:r>
              <w:t>infermieror,Pregaditej</w:t>
            </w:r>
            <w:proofErr w:type="spellEnd"/>
            <w:r>
              <w:t xml:space="preserve"> e </w:t>
            </w:r>
            <w:proofErr w:type="spellStart"/>
            <w:r>
              <w:t>pacientes</w:t>
            </w:r>
            <w:proofErr w:type="spellEnd"/>
            <w:r>
              <w:t xml:space="preserve"> per </w:t>
            </w:r>
            <w:proofErr w:type="spellStart"/>
            <w:r>
              <w:t>operacion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fushën</w:t>
            </w:r>
            <w:proofErr w:type="spellEnd"/>
            <w:r>
              <w:t xml:space="preserve"> e </w:t>
            </w:r>
            <w:proofErr w:type="spellStart"/>
            <w:r>
              <w:t>gjinekologjisë,Kujdesi</w:t>
            </w:r>
            <w:proofErr w:type="spellEnd"/>
            <w:r>
              <w:t xml:space="preserve"> </w:t>
            </w:r>
            <w:proofErr w:type="spellStart"/>
            <w:r>
              <w:t>postoperator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pacienteve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Gjinekoogji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Obstetrikë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Rolin</w:t>
            </w:r>
            <w:proofErr w:type="spellEnd"/>
            <w:r>
              <w:t xml:space="preserve"> e </w:t>
            </w:r>
            <w:proofErr w:type="spellStart"/>
            <w:r>
              <w:t>kujdesit</w:t>
            </w:r>
            <w:proofErr w:type="spellEnd"/>
            <w:r>
              <w:t xml:space="preserve">  </w:t>
            </w:r>
            <w:proofErr w:type="spellStart"/>
            <w:r>
              <w:t>infermieror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urgjencat</w:t>
            </w:r>
            <w:proofErr w:type="spellEnd"/>
            <w:r>
              <w:t xml:space="preserve"> ne </w:t>
            </w:r>
            <w:proofErr w:type="spellStart"/>
            <w:r>
              <w:t>gjinekologji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Obstetrikë</w:t>
            </w:r>
            <w:proofErr w:type="spellEnd"/>
            <w:r>
              <w:t>.</w:t>
            </w:r>
          </w:p>
          <w:p w:rsidR="00C87C0B" w:rsidRPr="003877FA" w:rsidRDefault="003877FA" w:rsidP="003877FA">
            <w:pPr>
              <w:rPr>
                <w:lang w:val="it-IT"/>
              </w:rPr>
            </w:pPr>
            <w:r>
              <w:rPr>
                <w:lang w:val="it-IT"/>
              </w:rPr>
              <w:t xml:space="preserve">Rezultatet e pritura : studentët të kuptojnë  </w:t>
            </w:r>
            <w:r w:rsidRPr="00551BE8">
              <w:rPr>
                <w:lang w:val="it-IT"/>
              </w:rPr>
              <w:t>rëndë</w:t>
            </w:r>
            <w:r>
              <w:rPr>
                <w:lang w:val="it-IT"/>
              </w:rPr>
              <w:t>sine</w:t>
            </w:r>
            <w:r w:rsidRPr="00551BE8">
              <w:rPr>
                <w:lang w:val="it-IT"/>
              </w:rPr>
              <w:t xml:space="preserve"> e lendës së gjinekologjisë dhe obstetrikë</w:t>
            </w:r>
            <w:r>
              <w:rPr>
                <w:lang w:val="it-IT"/>
              </w:rPr>
              <w:t>s dhe të njohin  bazat e patologjive në Gjinekologji me Obstetrikë ,Te dij të marrë anamnezën dhe të demonstroj njohuri mbi ekzamnimin në Gjinekologji dhe Obstetrikë   ,</w:t>
            </w:r>
            <w:r w:rsidRPr="00551BE8">
              <w:rPr>
                <w:lang w:val="it-IT"/>
              </w:rPr>
              <w:t>Të</w:t>
            </w:r>
            <w:r>
              <w:rPr>
                <w:lang w:val="it-IT"/>
              </w:rPr>
              <w:t xml:space="preserve"> zhvillojn njohurit lidhur me metodat diagnostike në gjinekologji dhe obstetrik.Të demonstrojnë njohuri për shtatzaninë normale, lindjen normale dhe puerperiumin fiziologjik.Të demonstrojnë njohuri për metodat e monitorimit fetal.</w:t>
            </w:r>
            <w:r w:rsidRPr="00551BE8">
              <w:rPr>
                <w:lang w:val="it-IT"/>
              </w:rPr>
              <w:t xml:space="preserve">Të jenë në gjendje të </w:t>
            </w:r>
            <w:r>
              <w:rPr>
                <w:lang w:val="it-IT"/>
              </w:rPr>
              <w:t>identifikoj  patologjitë urgjente në Gjinekologji me Obstetrik dhe te jenë në gjendje të ndërrmarin masat e para shëndetësore të nivelit infermieror</w:t>
            </w:r>
          </w:p>
        </w:tc>
      </w:tr>
      <w:tr w:rsidR="006E27B0" w:rsidRPr="00592422" w:rsidTr="00E57221">
        <w:trPr>
          <w:trHeight w:val="1194"/>
        </w:trPr>
        <w:tc>
          <w:tcPr>
            <w:tcW w:w="95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7B0" w:rsidRDefault="006E27B0" w:rsidP="00E5722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592422">
              <w:rPr>
                <w:rFonts w:ascii="Times New Roman" w:eastAsia="Times New Roman" w:hAnsi="Times New Roman" w:cs="Times New Roman"/>
                <w:b/>
                <w:lang w:val="sq-AL"/>
              </w:rPr>
              <w:t>Format e mësimdhënies dhe mësimnxënies</w:t>
            </w:r>
            <w:r>
              <w:rPr>
                <w:rFonts w:ascii="Times New Roman" w:eastAsia="Times New Roman" w:hAnsi="Times New Roman" w:cs="Times New Roman"/>
                <w:b/>
                <w:lang w:val="sq-AL"/>
              </w:rPr>
              <w:t>:</w:t>
            </w:r>
          </w:p>
          <w:p w:rsidR="006E27B0" w:rsidRDefault="006E27B0" w:rsidP="00E57221">
            <w:pPr>
              <w:spacing w:after="0"/>
              <w:rPr>
                <w:rFonts w:ascii="Times New Roman" w:eastAsia="Times New Roman" w:hAnsi="Times New Roman" w:cs="Times New Roman"/>
                <w:lang w:val="sq-AL"/>
              </w:rPr>
            </w:pPr>
            <w:r>
              <w:rPr>
                <w:rFonts w:ascii="Times New Roman" w:eastAsia="Times New Roman" w:hAnsi="Times New Roman" w:cs="Times New Roman"/>
                <w:lang w:val="sq-AL"/>
              </w:rPr>
              <w:t>Ligjerata dhe prezantime.</w:t>
            </w:r>
          </w:p>
          <w:p w:rsidR="006E27B0" w:rsidRDefault="006E27B0" w:rsidP="00E57221">
            <w:pPr>
              <w:spacing w:after="0"/>
              <w:rPr>
                <w:rFonts w:ascii="Times New Roman" w:eastAsia="Times New Roman" w:hAnsi="Times New Roman" w:cs="Times New Roman"/>
                <w:lang w:val="sq-AL"/>
              </w:rPr>
            </w:pPr>
            <w:r>
              <w:rPr>
                <w:rFonts w:ascii="Times New Roman" w:eastAsia="Times New Roman" w:hAnsi="Times New Roman" w:cs="Times New Roman"/>
                <w:lang w:val="sq-AL"/>
              </w:rPr>
              <w:t>Diskutime të bazuara në raste.</w:t>
            </w:r>
          </w:p>
          <w:p w:rsidR="006E27B0" w:rsidRPr="006E27B0" w:rsidRDefault="006E27B0" w:rsidP="00E57221">
            <w:pPr>
              <w:spacing w:after="0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>
              <w:rPr>
                <w:rFonts w:ascii="Times New Roman" w:eastAsia="Times New Roman" w:hAnsi="Times New Roman" w:cs="Times New Roman"/>
                <w:lang w:val="sq-AL"/>
              </w:rPr>
              <w:t xml:space="preserve">Seminare. </w:t>
            </w:r>
            <w:r w:rsidRPr="00592422">
              <w:rPr>
                <w:rFonts w:ascii="Times New Roman" w:eastAsia="Times New Roman" w:hAnsi="Times New Roman" w:cs="Times New Roman"/>
                <w:b/>
                <w:lang w:val="sq-AL"/>
              </w:rPr>
              <w:t xml:space="preserve"> </w:t>
            </w:r>
          </w:p>
        </w:tc>
      </w:tr>
      <w:tr w:rsidR="00C87C0B" w:rsidRPr="00592422" w:rsidTr="00E57221">
        <w:trPr>
          <w:trHeight w:val="1182"/>
        </w:trPr>
        <w:tc>
          <w:tcPr>
            <w:tcW w:w="95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7B0" w:rsidRDefault="00C87C0B" w:rsidP="00E5722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592422">
              <w:rPr>
                <w:rFonts w:ascii="Times New Roman" w:eastAsia="Times New Roman" w:hAnsi="Times New Roman" w:cs="Times New Roman"/>
                <w:lang w:val="sq-AL"/>
              </w:rPr>
              <w:t xml:space="preserve"> </w:t>
            </w:r>
            <w:r w:rsidR="006E27B0">
              <w:rPr>
                <w:rFonts w:ascii="Times New Roman" w:eastAsia="Times New Roman" w:hAnsi="Times New Roman" w:cs="Times New Roman"/>
                <w:b/>
                <w:lang w:val="sq-AL"/>
              </w:rPr>
              <w:t>Metodat e vlerë</w:t>
            </w:r>
            <w:r w:rsidRPr="00592422">
              <w:rPr>
                <w:rFonts w:ascii="Times New Roman" w:eastAsia="Times New Roman" w:hAnsi="Times New Roman" w:cs="Times New Roman"/>
                <w:b/>
                <w:lang w:val="sq-AL"/>
              </w:rPr>
              <w:t xml:space="preserve">simit:    </w:t>
            </w:r>
          </w:p>
          <w:p w:rsidR="00C87C0B" w:rsidRDefault="003877FA" w:rsidP="00E57221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eastAsia="Times New Roman" w:hAnsi="Times New Roman" w:cs="Times New Roman"/>
                <w:lang w:val="sq-AL"/>
              </w:rPr>
            </w:pPr>
            <w:r>
              <w:rPr>
                <w:rFonts w:ascii="Times New Roman" w:eastAsia="Times New Roman" w:hAnsi="Times New Roman" w:cs="Times New Roman"/>
                <w:lang w:val="sq-AL"/>
              </w:rPr>
              <w:t>Pjemarrja në ligjarata (5</w:t>
            </w:r>
            <w:r w:rsidR="006E27B0">
              <w:rPr>
                <w:rFonts w:ascii="Times New Roman" w:eastAsia="Times New Roman" w:hAnsi="Times New Roman" w:cs="Times New Roman"/>
                <w:lang w:val="sq-AL"/>
              </w:rPr>
              <w:t>%)</w:t>
            </w:r>
          </w:p>
          <w:p w:rsidR="006E27B0" w:rsidRDefault="003877FA" w:rsidP="00E57221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eastAsia="Times New Roman" w:hAnsi="Times New Roman" w:cs="Times New Roman"/>
                <w:lang w:val="sq-AL"/>
              </w:rPr>
            </w:pPr>
            <w:r>
              <w:rPr>
                <w:rFonts w:ascii="Times New Roman" w:eastAsia="Times New Roman" w:hAnsi="Times New Roman" w:cs="Times New Roman"/>
                <w:lang w:val="sq-AL"/>
              </w:rPr>
              <w:t>Seminari (5</w:t>
            </w:r>
            <w:r w:rsidR="006E27B0">
              <w:rPr>
                <w:rFonts w:ascii="Times New Roman" w:eastAsia="Times New Roman" w:hAnsi="Times New Roman" w:cs="Times New Roman"/>
                <w:lang w:val="sq-AL"/>
              </w:rPr>
              <w:t>%)</w:t>
            </w:r>
          </w:p>
          <w:p w:rsidR="006E27B0" w:rsidRPr="006E27B0" w:rsidRDefault="003877FA" w:rsidP="00E57221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eastAsia="Times New Roman" w:hAnsi="Times New Roman" w:cs="Times New Roman"/>
                <w:lang w:val="sq-AL"/>
              </w:rPr>
            </w:pPr>
            <w:r>
              <w:rPr>
                <w:rFonts w:ascii="Times New Roman" w:eastAsia="Times New Roman" w:hAnsi="Times New Roman" w:cs="Times New Roman"/>
                <w:lang w:val="sq-AL"/>
              </w:rPr>
              <w:t>Provimi përfundimtar (90</w:t>
            </w:r>
            <w:r w:rsidR="006E27B0">
              <w:rPr>
                <w:rFonts w:ascii="Times New Roman" w:eastAsia="Times New Roman" w:hAnsi="Times New Roman" w:cs="Times New Roman"/>
                <w:lang w:val="sq-AL"/>
              </w:rPr>
              <w:t>%)</w:t>
            </w:r>
          </w:p>
        </w:tc>
      </w:tr>
      <w:tr w:rsidR="00C87C0B" w:rsidRPr="00592422" w:rsidTr="00E57221">
        <w:trPr>
          <w:trHeight w:val="590"/>
        </w:trPr>
        <w:tc>
          <w:tcPr>
            <w:tcW w:w="95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C0B" w:rsidRPr="00592422" w:rsidRDefault="00C87C0B" w:rsidP="00E57221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592422">
              <w:rPr>
                <w:rFonts w:ascii="Times New Roman" w:eastAsia="Times New Roman" w:hAnsi="Times New Roman" w:cs="Times New Roman"/>
                <w:b/>
                <w:lang w:val="sq-AL"/>
              </w:rPr>
              <w:t>Mjetet e konkretizimit / IT:</w:t>
            </w:r>
          </w:p>
          <w:p w:rsidR="00C87C0B" w:rsidRPr="00592422" w:rsidRDefault="006E27B0" w:rsidP="00E572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  <w:r>
              <w:rPr>
                <w:rFonts w:ascii="Times New Roman" w:eastAsia="Times New Roman" w:hAnsi="Times New Roman" w:cs="Times New Roman"/>
                <w:lang w:val="sq-AL"/>
              </w:rPr>
              <w:t>Projektori, Po</w:t>
            </w:r>
            <w:r w:rsidR="003877FA">
              <w:rPr>
                <w:rFonts w:ascii="Times New Roman" w:eastAsia="Times New Roman" w:hAnsi="Times New Roman" w:cs="Times New Roman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lang w:val="sq-AL"/>
              </w:rPr>
              <w:t>er point prezantimet, mësimi i pavarur</w:t>
            </w:r>
          </w:p>
        </w:tc>
      </w:tr>
      <w:tr w:rsidR="00C87C0B" w:rsidRPr="00592422" w:rsidTr="00E57221">
        <w:trPr>
          <w:trHeight w:val="716"/>
        </w:trPr>
        <w:tc>
          <w:tcPr>
            <w:tcW w:w="1515" w:type="dxa"/>
          </w:tcPr>
          <w:p w:rsidR="00C87C0B" w:rsidRPr="00592422" w:rsidRDefault="00C87C0B" w:rsidP="00E5722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sq-AL"/>
              </w:rPr>
            </w:pPr>
            <w:r w:rsidRPr="00592422">
              <w:rPr>
                <w:rFonts w:ascii="Times New Roman" w:eastAsia="Times New Roman" w:hAnsi="Times New Roman" w:cs="Times New Roman"/>
                <w:lang w:val="sq-AL"/>
              </w:rPr>
              <w:lastRenderedPageBreak/>
              <w:t>Ligjerata</w:t>
            </w:r>
          </w:p>
        </w:tc>
        <w:tc>
          <w:tcPr>
            <w:tcW w:w="1560" w:type="dxa"/>
          </w:tcPr>
          <w:p w:rsidR="00C87C0B" w:rsidRPr="00592422" w:rsidRDefault="00C87C0B" w:rsidP="00E5722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sq-AL"/>
              </w:rPr>
            </w:pPr>
            <w:r w:rsidRPr="00592422">
              <w:rPr>
                <w:rFonts w:ascii="Times New Roman" w:eastAsia="Times New Roman" w:hAnsi="Times New Roman" w:cs="Times New Roman"/>
                <w:lang w:val="sq-AL"/>
              </w:rPr>
              <w:t>Seminare praktike</w:t>
            </w:r>
            <w:r w:rsidR="003877FA">
              <w:rPr>
                <w:rFonts w:ascii="Times New Roman" w:eastAsia="Times New Roman" w:hAnsi="Times New Roman" w:cs="Times New Roman"/>
                <w:lang w:val="sq-AL"/>
              </w:rPr>
              <w:t>+ Detura shtepie</w:t>
            </w:r>
          </w:p>
        </w:tc>
        <w:tc>
          <w:tcPr>
            <w:tcW w:w="1500" w:type="dxa"/>
          </w:tcPr>
          <w:p w:rsidR="00C87C0B" w:rsidRPr="00592422" w:rsidRDefault="00C87C0B" w:rsidP="00E5722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sq-AL"/>
              </w:rPr>
            </w:pPr>
            <w:r w:rsidRPr="00592422">
              <w:rPr>
                <w:rFonts w:ascii="Times New Roman" w:eastAsia="Times New Roman" w:hAnsi="Times New Roman" w:cs="Times New Roman"/>
                <w:lang w:val="sq-AL"/>
              </w:rPr>
              <w:t>Praktikë Laboratorike</w:t>
            </w:r>
          </w:p>
        </w:tc>
        <w:tc>
          <w:tcPr>
            <w:tcW w:w="1423" w:type="dxa"/>
          </w:tcPr>
          <w:p w:rsidR="00C87C0B" w:rsidRPr="00592422" w:rsidRDefault="00C87C0B" w:rsidP="00E5722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sq-AL"/>
              </w:rPr>
            </w:pPr>
            <w:r w:rsidRPr="00592422">
              <w:rPr>
                <w:rFonts w:ascii="Times New Roman" w:eastAsia="Times New Roman" w:hAnsi="Times New Roman" w:cs="Times New Roman"/>
                <w:lang w:val="sq-AL"/>
              </w:rPr>
              <w:t>Praktike klinike</w:t>
            </w:r>
          </w:p>
        </w:tc>
        <w:tc>
          <w:tcPr>
            <w:tcW w:w="2434" w:type="dxa"/>
          </w:tcPr>
          <w:p w:rsidR="00C87C0B" w:rsidRPr="00592422" w:rsidRDefault="00C87C0B" w:rsidP="00E5722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sq-AL"/>
              </w:rPr>
            </w:pPr>
            <w:r w:rsidRPr="00592422">
              <w:rPr>
                <w:rFonts w:ascii="Times New Roman" w:eastAsia="Times New Roman" w:hAnsi="Times New Roman" w:cs="Times New Roman"/>
                <w:lang w:val="sq-AL"/>
              </w:rPr>
              <w:t>Vetë-mësim</w:t>
            </w:r>
          </w:p>
        </w:tc>
        <w:tc>
          <w:tcPr>
            <w:tcW w:w="1152" w:type="dxa"/>
          </w:tcPr>
          <w:p w:rsidR="00C87C0B" w:rsidRPr="00592422" w:rsidRDefault="00C87C0B" w:rsidP="00E5722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sq-AL"/>
              </w:rPr>
            </w:pPr>
            <w:r w:rsidRPr="00592422">
              <w:rPr>
                <w:rFonts w:ascii="Times New Roman" w:eastAsia="Times New Roman" w:hAnsi="Times New Roman" w:cs="Times New Roman"/>
                <w:lang w:val="sq-AL"/>
              </w:rPr>
              <w:t>Ngarkesa me orë</w:t>
            </w:r>
          </w:p>
        </w:tc>
      </w:tr>
      <w:tr w:rsidR="003877FA" w:rsidRPr="00592422" w:rsidTr="00E57221">
        <w:trPr>
          <w:trHeight w:val="716"/>
        </w:trPr>
        <w:tc>
          <w:tcPr>
            <w:tcW w:w="1515" w:type="dxa"/>
          </w:tcPr>
          <w:p w:rsidR="003877FA" w:rsidRPr="00592422" w:rsidRDefault="003877FA" w:rsidP="003877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sq-AL"/>
              </w:rPr>
            </w:pPr>
            <w:r>
              <w:rPr>
                <w:rFonts w:ascii="Times New Roman" w:eastAsia="Times New Roman" w:hAnsi="Times New Roman" w:cs="Times New Roman"/>
                <w:lang w:val="sq-AL"/>
              </w:rPr>
              <w:t>30</w:t>
            </w:r>
          </w:p>
        </w:tc>
        <w:tc>
          <w:tcPr>
            <w:tcW w:w="1560" w:type="dxa"/>
          </w:tcPr>
          <w:p w:rsidR="003877FA" w:rsidRPr="00592422" w:rsidRDefault="003877FA" w:rsidP="003877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sq-AL"/>
              </w:rPr>
            </w:pPr>
            <w:r>
              <w:rPr>
                <w:rFonts w:ascii="Times New Roman" w:eastAsia="Times New Roman" w:hAnsi="Times New Roman" w:cs="Times New Roman"/>
                <w:lang w:val="sq-AL"/>
              </w:rPr>
              <w:t>15+ 15</w:t>
            </w:r>
          </w:p>
        </w:tc>
        <w:tc>
          <w:tcPr>
            <w:tcW w:w="1500" w:type="dxa"/>
          </w:tcPr>
          <w:p w:rsidR="003877FA" w:rsidRPr="00592422" w:rsidRDefault="003877FA" w:rsidP="003877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423" w:type="dxa"/>
          </w:tcPr>
          <w:p w:rsidR="003877FA" w:rsidRPr="00592422" w:rsidRDefault="003877FA" w:rsidP="003877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2434" w:type="dxa"/>
          </w:tcPr>
          <w:p w:rsidR="003877FA" w:rsidRPr="00592422" w:rsidRDefault="003877FA" w:rsidP="003877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sq-AL"/>
              </w:rPr>
            </w:pPr>
            <w:r>
              <w:rPr>
                <w:rFonts w:ascii="Times New Roman" w:eastAsia="Times New Roman" w:hAnsi="Times New Roman" w:cs="Times New Roman"/>
                <w:lang w:val="sq-AL"/>
              </w:rPr>
              <w:t>90</w:t>
            </w:r>
          </w:p>
        </w:tc>
        <w:tc>
          <w:tcPr>
            <w:tcW w:w="1152" w:type="dxa"/>
          </w:tcPr>
          <w:p w:rsidR="003877FA" w:rsidRPr="00592422" w:rsidRDefault="003877FA" w:rsidP="003877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sq-AL"/>
              </w:rPr>
            </w:pPr>
            <w:r>
              <w:rPr>
                <w:rFonts w:ascii="Times New Roman" w:eastAsia="Times New Roman" w:hAnsi="Times New Roman" w:cs="Times New Roman"/>
                <w:lang w:val="sq-AL"/>
              </w:rPr>
              <w:t>150</w:t>
            </w:r>
          </w:p>
        </w:tc>
      </w:tr>
      <w:tr w:rsidR="00C87C0B" w:rsidRPr="00592422" w:rsidTr="00E57221">
        <w:trPr>
          <w:trHeight w:val="1194"/>
        </w:trPr>
        <w:tc>
          <w:tcPr>
            <w:tcW w:w="9584" w:type="dxa"/>
            <w:gridSpan w:val="6"/>
          </w:tcPr>
          <w:p w:rsidR="00C87C0B" w:rsidRPr="00592422" w:rsidRDefault="00C87C0B" w:rsidP="00E57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592422">
              <w:rPr>
                <w:rFonts w:ascii="Times New Roman" w:eastAsia="Times New Roman" w:hAnsi="Times New Roman" w:cs="Times New Roman"/>
                <w:b/>
                <w:lang w:val="sq-AL"/>
              </w:rPr>
              <w:t>Literatura:</w:t>
            </w:r>
          </w:p>
          <w:p w:rsidR="003877FA" w:rsidRDefault="003877FA" w:rsidP="003877FA">
            <w:proofErr w:type="spellStart"/>
            <w:r>
              <w:t>Gjinekologjiame</w:t>
            </w:r>
            <w:proofErr w:type="spellEnd"/>
            <w:r>
              <w:t xml:space="preserve"> </w:t>
            </w:r>
            <w:proofErr w:type="spellStart"/>
            <w:r>
              <w:t>Obstetrike</w:t>
            </w:r>
            <w:proofErr w:type="spellEnd"/>
            <w:r>
              <w:t xml:space="preserve"> per </w:t>
            </w:r>
            <w:proofErr w:type="spellStart"/>
            <w:r>
              <w:t>Infermieri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Mami </w:t>
            </w:r>
            <w:proofErr w:type="spellStart"/>
            <w:r>
              <w:t>Pacarada</w:t>
            </w:r>
            <w:proofErr w:type="spellEnd"/>
            <w:r>
              <w:t xml:space="preserve"> </w:t>
            </w:r>
            <w:proofErr w:type="spellStart"/>
            <w:r>
              <w:t>M.Ibish</w:t>
            </w:r>
            <w:proofErr w:type="spellEnd"/>
            <w:r>
              <w:t xml:space="preserve"> V .</w:t>
            </w:r>
            <w:proofErr w:type="spellStart"/>
            <w:r>
              <w:t>Kongjeli</w:t>
            </w:r>
            <w:proofErr w:type="spellEnd"/>
            <w:r>
              <w:t xml:space="preserve"> N ,2019</w:t>
            </w:r>
          </w:p>
          <w:p w:rsidR="003877FA" w:rsidRDefault="003877FA" w:rsidP="003877FA">
            <w:r w:rsidRPr="00E76829">
              <w:t xml:space="preserve">Basics of Gynecology, O. </w:t>
            </w:r>
            <w:proofErr w:type="spellStart"/>
            <w:r w:rsidRPr="00E76829">
              <w:t>Gliozheni</w:t>
            </w:r>
            <w:proofErr w:type="spellEnd"/>
          </w:p>
          <w:p w:rsidR="003877FA" w:rsidRPr="00E76829" w:rsidRDefault="00F722F1" w:rsidP="003877FA">
            <w:proofErr w:type="spellStart"/>
            <w:r>
              <w:t>Obstetrika</w:t>
            </w:r>
            <w:proofErr w:type="spellEnd"/>
            <w:r>
              <w:t xml:space="preserve"> </w:t>
            </w:r>
            <w:proofErr w:type="spellStart"/>
            <w:r>
              <w:t>Sh</w:t>
            </w:r>
            <w:proofErr w:type="spellEnd"/>
            <w:r>
              <w:t xml:space="preserve"> </w:t>
            </w:r>
            <w:proofErr w:type="spellStart"/>
            <w:r>
              <w:t>Lulaj</w:t>
            </w:r>
            <w:proofErr w:type="spellEnd"/>
            <w:r>
              <w:t xml:space="preserve"> et al 2020</w:t>
            </w:r>
          </w:p>
          <w:p w:rsidR="003877FA" w:rsidRPr="00E76829" w:rsidRDefault="003877FA" w:rsidP="003877FA">
            <w:r w:rsidRPr="00E76829">
              <w:t xml:space="preserve">Obstetrics, O </w:t>
            </w:r>
            <w:proofErr w:type="spellStart"/>
            <w:r w:rsidRPr="00E76829">
              <w:t>Gliozheni</w:t>
            </w:r>
            <w:proofErr w:type="spellEnd"/>
          </w:p>
          <w:p w:rsidR="003877FA" w:rsidRPr="00592422" w:rsidRDefault="003877FA" w:rsidP="00387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proofErr w:type="spellStart"/>
            <w:r>
              <w:t>Mayees</w:t>
            </w:r>
            <w:proofErr w:type="spellEnd"/>
            <w:r>
              <w:t xml:space="preserve"> Midwifery</w:t>
            </w:r>
            <w:r w:rsidR="00F722F1">
              <w:t xml:space="preserve"> 2011</w:t>
            </w:r>
          </w:p>
          <w:p w:rsidR="00C87C0B" w:rsidRPr="006E27B0" w:rsidRDefault="00C87C0B" w:rsidP="00207B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E7CA5" w:rsidRPr="00592422" w:rsidRDefault="00D92EDD" w:rsidP="006E27B0">
      <w:pPr>
        <w:rPr>
          <w:lang w:val="sq-AL"/>
        </w:rPr>
      </w:pPr>
    </w:p>
    <w:sectPr w:rsidR="00FE7CA5" w:rsidRPr="00592422" w:rsidSect="009342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75F53"/>
    <w:multiLevelType w:val="hybridMultilevel"/>
    <w:tmpl w:val="CADC0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A2666"/>
    <w:multiLevelType w:val="hybridMultilevel"/>
    <w:tmpl w:val="59A0E5CE"/>
    <w:lvl w:ilvl="0" w:tplc="437A17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51852136"/>
    <w:multiLevelType w:val="hybridMultilevel"/>
    <w:tmpl w:val="565A4A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3D76A6"/>
    <w:multiLevelType w:val="hybridMultilevel"/>
    <w:tmpl w:val="7CCE64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D2397F"/>
    <w:multiLevelType w:val="multilevel"/>
    <w:tmpl w:val="A58A29E8"/>
    <w:lvl w:ilvl="0">
      <w:start w:val="1"/>
      <w:numFmt w:val="decimal"/>
      <w:lvlText w:val="%1."/>
      <w:lvlJc w:val="left"/>
      <w:pPr>
        <w:ind w:left="720" w:hanging="360"/>
      </w:pPr>
      <w:rPr>
        <w:b/>
        <w:color w:val="333333"/>
        <w:sz w:val="21"/>
        <w:szCs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C0B"/>
    <w:rsid w:val="00117C15"/>
    <w:rsid w:val="00207B85"/>
    <w:rsid w:val="00332A38"/>
    <w:rsid w:val="003877FA"/>
    <w:rsid w:val="0048358C"/>
    <w:rsid w:val="00592422"/>
    <w:rsid w:val="00627FF6"/>
    <w:rsid w:val="006D4649"/>
    <w:rsid w:val="006E27B0"/>
    <w:rsid w:val="009342C8"/>
    <w:rsid w:val="00BF4B24"/>
    <w:rsid w:val="00C87C0B"/>
    <w:rsid w:val="00D92EDD"/>
    <w:rsid w:val="00DD1D9E"/>
    <w:rsid w:val="00E57221"/>
    <w:rsid w:val="00F7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88349"/>
  <w15:docId w15:val="{88DEC018-8706-4410-8A3D-46B45776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7C0B"/>
    <w:rPr>
      <w:rFonts w:ascii="Calibri" w:eastAsia="Calibri" w:hAnsi="Calibri" w:cs="Calibri"/>
      <w:lang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24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PC-STYLE</dc:creator>
  <cp:lastModifiedBy>Vlora Ibishi</cp:lastModifiedBy>
  <cp:revision>2</cp:revision>
  <dcterms:created xsi:type="dcterms:W3CDTF">2024-12-05T11:30:00Z</dcterms:created>
  <dcterms:modified xsi:type="dcterms:W3CDTF">2024-12-05T11:30:00Z</dcterms:modified>
</cp:coreProperties>
</file>