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4769" w14:textId="77777777" w:rsidR="00CF116F" w:rsidRPr="006F09F8" w:rsidRDefault="00CF116F"/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181"/>
        <w:gridCol w:w="1350"/>
        <w:gridCol w:w="1440"/>
        <w:gridCol w:w="2340"/>
      </w:tblGrid>
      <w:tr w:rsidR="00CF116F" w:rsidRPr="006F09F8" w14:paraId="784084CB" w14:textId="77777777" w:rsidTr="00190F7D">
        <w:tc>
          <w:tcPr>
            <w:tcW w:w="8928" w:type="dxa"/>
            <w:gridSpan w:val="5"/>
            <w:shd w:val="clear" w:color="auto" w:fill="B8CCE4"/>
          </w:tcPr>
          <w:p w14:paraId="72566A7F" w14:textId="59C52E45" w:rsidR="00CF116F" w:rsidRPr="006F09F8" w:rsidRDefault="00CF116F" w:rsidP="00CF116F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Të dh</w:t>
            </w:r>
            <w:r w:rsidR="00FB050B" w:rsidRPr="006F09F8">
              <w:rPr>
                <w:b/>
              </w:rPr>
              <w:t>ë</w:t>
            </w:r>
            <w:r w:rsidRPr="006F09F8">
              <w:rPr>
                <w:b/>
              </w:rPr>
              <w:t>na bazike t</w:t>
            </w:r>
            <w:r w:rsidR="00FB050B" w:rsidRPr="006F09F8">
              <w:rPr>
                <w:b/>
              </w:rPr>
              <w:t>ë</w:t>
            </w:r>
            <w:r w:rsidRPr="006F09F8">
              <w:rPr>
                <w:b/>
              </w:rPr>
              <w:t xml:space="preserve"> l</w:t>
            </w:r>
            <w:r w:rsidR="00FB050B" w:rsidRPr="006F09F8">
              <w:rPr>
                <w:b/>
              </w:rPr>
              <w:t>ë</w:t>
            </w:r>
            <w:r w:rsidRPr="006F09F8">
              <w:rPr>
                <w:b/>
              </w:rPr>
              <w:t>nd</w:t>
            </w:r>
            <w:r w:rsidR="00FB050B" w:rsidRPr="006F09F8">
              <w:rPr>
                <w:b/>
              </w:rPr>
              <w:t>ë</w:t>
            </w:r>
            <w:r w:rsidRPr="006F09F8">
              <w:rPr>
                <w:b/>
              </w:rPr>
              <w:t>s</w:t>
            </w:r>
            <w:r w:rsidR="00B31348">
              <w:rPr>
                <w:b/>
              </w:rPr>
              <w:t xml:space="preserve">: Gjinia dhe Diversiteti </w:t>
            </w:r>
          </w:p>
        </w:tc>
      </w:tr>
      <w:tr w:rsidR="00CF116F" w:rsidRPr="006F09F8" w14:paraId="2F73020F" w14:textId="77777777" w:rsidTr="00190F7D">
        <w:tc>
          <w:tcPr>
            <w:tcW w:w="3617" w:type="dxa"/>
          </w:tcPr>
          <w:p w14:paraId="5E3346EC" w14:textId="77777777" w:rsidR="00CF116F" w:rsidRPr="006F09F8" w:rsidRDefault="00CF116F" w:rsidP="00FB050B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 xml:space="preserve">Njësia akademike: </w:t>
            </w:r>
          </w:p>
        </w:tc>
        <w:tc>
          <w:tcPr>
            <w:tcW w:w="5311" w:type="dxa"/>
            <w:gridSpan w:val="4"/>
          </w:tcPr>
          <w:p w14:paraId="7034AA37" w14:textId="77777777" w:rsidR="00CF116F" w:rsidRPr="006F09F8" w:rsidRDefault="00F107EE" w:rsidP="00FB050B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Punë Sociale</w:t>
            </w:r>
          </w:p>
        </w:tc>
      </w:tr>
      <w:tr w:rsidR="00CF116F" w:rsidRPr="006F09F8" w14:paraId="48C1C996" w14:textId="77777777" w:rsidTr="00190F7D">
        <w:tc>
          <w:tcPr>
            <w:tcW w:w="3617" w:type="dxa"/>
          </w:tcPr>
          <w:p w14:paraId="6A22B983" w14:textId="77777777" w:rsidR="00CF116F" w:rsidRPr="006F09F8" w:rsidRDefault="00CF116F" w:rsidP="00FB050B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Titulli i lëndës:</w:t>
            </w:r>
          </w:p>
        </w:tc>
        <w:tc>
          <w:tcPr>
            <w:tcW w:w="5311" w:type="dxa"/>
            <w:gridSpan w:val="4"/>
          </w:tcPr>
          <w:p w14:paraId="5133BC0B" w14:textId="5FD1A528" w:rsidR="00CF116F" w:rsidRPr="006F09F8" w:rsidRDefault="00F107EE" w:rsidP="004E32FC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 xml:space="preserve">Gjinia </w:t>
            </w:r>
            <w:r w:rsidR="004E32FC">
              <w:rPr>
                <w:b/>
              </w:rPr>
              <w:t xml:space="preserve">&amp; </w:t>
            </w:r>
            <w:r w:rsidRPr="006F09F8">
              <w:rPr>
                <w:b/>
              </w:rPr>
              <w:t>Diversiteti</w:t>
            </w:r>
          </w:p>
        </w:tc>
      </w:tr>
      <w:tr w:rsidR="00CF116F" w:rsidRPr="006F09F8" w14:paraId="4FA600B2" w14:textId="77777777" w:rsidTr="00190F7D">
        <w:tc>
          <w:tcPr>
            <w:tcW w:w="3617" w:type="dxa"/>
          </w:tcPr>
          <w:p w14:paraId="4D5F664B" w14:textId="77777777" w:rsidR="00CF116F" w:rsidRPr="006F09F8" w:rsidRDefault="00CF116F" w:rsidP="00781805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Niveli:</w:t>
            </w:r>
          </w:p>
        </w:tc>
        <w:tc>
          <w:tcPr>
            <w:tcW w:w="5311" w:type="dxa"/>
            <w:gridSpan w:val="4"/>
          </w:tcPr>
          <w:p w14:paraId="5FE42D2D" w14:textId="77777777" w:rsidR="00CF116F" w:rsidRPr="006F09F8" w:rsidRDefault="00F107EE" w:rsidP="00FB050B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BA</w:t>
            </w:r>
          </w:p>
        </w:tc>
      </w:tr>
      <w:tr w:rsidR="00781805" w:rsidRPr="006F09F8" w14:paraId="3E1D4B83" w14:textId="77777777" w:rsidTr="00190F7D">
        <w:tc>
          <w:tcPr>
            <w:tcW w:w="3617" w:type="dxa"/>
          </w:tcPr>
          <w:p w14:paraId="2E759557" w14:textId="77777777" w:rsidR="00781805" w:rsidRPr="006F09F8" w:rsidRDefault="00781805" w:rsidP="00781805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Statusi lëndës:</w:t>
            </w:r>
          </w:p>
        </w:tc>
        <w:tc>
          <w:tcPr>
            <w:tcW w:w="5311" w:type="dxa"/>
            <w:gridSpan w:val="4"/>
          </w:tcPr>
          <w:p w14:paraId="6FEEFAED" w14:textId="77777777" w:rsidR="00781805" w:rsidRPr="006F09F8" w:rsidRDefault="0048010D" w:rsidP="00FB050B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Z</w:t>
            </w:r>
            <w:r w:rsidR="00F107EE" w:rsidRPr="006F09F8">
              <w:rPr>
                <w:b/>
              </w:rPr>
              <w:t>gjedhore</w:t>
            </w:r>
          </w:p>
        </w:tc>
      </w:tr>
      <w:tr w:rsidR="00CF116F" w:rsidRPr="006F09F8" w14:paraId="48FC5FCC" w14:textId="77777777" w:rsidTr="00190F7D">
        <w:tc>
          <w:tcPr>
            <w:tcW w:w="3617" w:type="dxa"/>
          </w:tcPr>
          <w:p w14:paraId="04E6AC59" w14:textId="77777777" w:rsidR="00CF116F" w:rsidRPr="006F09F8" w:rsidRDefault="00CF116F" w:rsidP="00FB050B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Viti i studimeve:</w:t>
            </w:r>
          </w:p>
        </w:tc>
        <w:tc>
          <w:tcPr>
            <w:tcW w:w="5311" w:type="dxa"/>
            <w:gridSpan w:val="4"/>
          </w:tcPr>
          <w:p w14:paraId="206E77F3" w14:textId="655DF911" w:rsidR="00CF116F" w:rsidRPr="006F09F8" w:rsidRDefault="00F107EE" w:rsidP="00FB050B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III</w:t>
            </w:r>
          </w:p>
        </w:tc>
      </w:tr>
      <w:tr w:rsidR="00CF116F" w:rsidRPr="006F09F8" w14:paraId="518A326E" w14:textId="77777777" w:rsidTr="00190F7D">
        <w:tc>
          <w:tcPr>
            <w:tcW w:w="3617" w:type="dxa"/>
          </w:tcPr>
          <w:p w14:paraId="14F3E9A2" w14:textId="77777777" w:rsidR="00CF116F" w:rsidRPr="006F09F8" w:rsidRDefault="00CF116F" w:rsidP="00FB050B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Numri i orëve në javë:</w:t>
            </w:r>
          </w:p>
        </w:tc>
        <w:tc>
          <w:tcPr>
            <w:tcW w:w="5311" w:type="dxa"/>
            <w:gridSpan w:val="4"/>
          </w:tcPr>
          <w:p w14:paraId="6C569B21" w14:textId="1EBBB279" w:rsidR="00CF116F" w:rsidRPr="006F09F8" w:rsidRDefault="00817120" w:rsidP="00FB050B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  <w:r w:rsidR="00F107EE" w:rsidRPr="006F09F8">
              <w:rPr>
                <w:b/>
              </w:rPr>
              <w:t>+</w:t>
            </w:r>
            <w:r w:rsidR="004F5E43">
              <w:rPr>
                <w:b/>
              </w:rPr>
              <w:t>2</w:t>
            </w:r>
          </w:p>
        </w:tc>
      </w:tr>
      <w:tr w:rsidR="00CF116F" w:rsidRPr="006F09F8" w14:paraId="4B04E565" w14:textId="77777777" w:rsidTr="00190F7D">
        <w:tc>
          <w:tcPr>
            <w:tcW w:w="3617" w:type="dxa"/>
          </w:tcPr>
          <w:p w14:paraId="3DBD801A" w14:textId="77777777" w:rsidR="00CF116F" w:rsidRPr="006F09F8" w:rsidRDefault="00CF116F" w:rsidP="00FB050B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Vlera në kredi – ECTS:</w:t>
            </w:r>
          </w:p>
        </w:tc>
        <w:tc>
          <w:tcPr>
            <w:tcW w:w="5311" w:type="dxa"/>
            <w:gridSpan w:val="4"/>
          </w:tcPr>
          <w:p w14:paraId="29E82CA1" w14:textId="1DC4BAA3" w:rsidR="00CF116F" w:rsidRPr="006F09F8" w:rsidRDefault="00512F97" w:rsidP="00FB050B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  <w:r w:rsidR="00530D7E">
              <w:rPr>
                <w:b/>
              </w:rPr>
              <w:t xml:space="preserve"> ECTS</w:t>
            </w:r>
          </w:p>
        </w:tc>
      </w:tr>
      <w:tr w:rsidR="00CF116F" w:rsidRPr="006F09F8" w14:paraId="3B94DD6B" w14:textId="77777777" w:rsidTr="00190F7D">
        <w:tc>
          <w:tcPr>
            <w:tcW w:w="3617" w:type="dxa"/>
          </w:tcPr>
          <w:p w14:paraId="15E1236B" w14:textId="77777777" w:rsidR="00CF116F" w:rsidRPr="006F09F8" w:rsidRDefault="00CF116F" w:rsidP="00FB050B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Koha / lokacioni:</w:t>
            </w:r>
          </w:p>
        </w:tc>
        <w:tc>
          <w:tcPr>
            <w:tcW w:w="5311" w:type="dxa"/>
            <w:gridSpan w:val="4"/>
          </w:tcPr>
          <w:p w14:paraId="79187D89" w14:textId="6A1933CD" w:rsidR="00CF116F" w:rsidRPr="006F09F8" w:rsidRDefault="001672CB" w:rsidP="00A33CA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E </w:t>
            </w:r>
            <w:r w:rsidR="004278A5">
              <w:rPr>
                <w:b/>
              </w:rPr>
              <w:t>M</w:t>
            </w:r>
            <w:r w:rsidR="004278A5" w:rsidRPr="006F09F8">
              <w:rPr>
                <w:b/>
              </w:rPr>
              <w:t>ë</w:t>
            </w:r>
            <w:r w:rsidR="00F31E2B">
              <w:rPr>
                <w:b/>
              </w:rPr>
              <w:t>rkurë</w:t>
            </w:r>
            <w:r>
              <w:rPr>
                <w:b/>
              </w:rPr>
              <w:t xml:space="preserve"> </w:t>
            </w:r>
            <w:r w:rsidR="00F31E2B">
              <w:rPr>
                <w:b/>
              </w:rPr>
              <w:t>13:00-14:30</w:t>
            </w:r>
          </w:p>
        </w:tc>
      </w:tr>
      <w:tr w:rsidR="00CF116F" w:rsidRPr="006F09F8" w14:paraId="25528753" w14:textId="77777777" w:rsidTr="00190F7D">
        <w:tc>
          <w:tcPr>
            <w:tcW w:w="3617" w:type="dxa"/>
          </w:tcPr>
          <w:p w14:paraId="58FF1408" w14:textId="77777777" w:rsidR="00CF116F" w:rsidRPr="006F09F8" w:rsidRDefault="00F107EE" w:rsidP="00F107EE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Mësimëdhënësja</w:t>
            </w:r>
            <w:r w:rsidR="00CF116F" w:rsidRPr="006F09F8">
              <w:rPr>
                <w:b/>
              </w:rPr>
              <w:t xml:space="preserve"> </w:t>
            </w:r>
            <w:r w:rsidRPr="006F09F8">
              <w:rPr>
                <w:b/>
              </w:rPr>
              <w:t>e</w:t>
            </w:r>
            <w:r w:rsidR="00CF116F" w:rsidRPr="006F09F8">
              <w:rPr>
                <w:b/>
              </w:rPr>
              <w:t xml:space="preserve"> lëndës:</w:t>
            </w:r>
          </w:p>
        </w:tc>
        <w:tc>
          <w:tcPr>
            <w:tcW w:w="5311" w:type="dxa"/>
            <w:gridSpan w:val="4"/>
          </w:tcPr>
          <w:p w14:paraId="4CB05FA8" w14:textId="37B3C002" w:rsidR="00CF116F" w:rsidRPr="006F09F8" w:rsidRDefault="003C7891" w:rsidP="003C7891">
            <w:pPr>
              <w:pStyle w:val="NoSpacing"/>
              <w:rPr>
                <w:b/>
              </w:rPr>
            </w:pPr>
            <w:r>
              <w:rPr>
                <w:b/>
              </w:rPr>
              <w:t>Prof. As</w:t>
            </w:r>
            <w:r w:rsidR="004278A5">
              <w:rPr>
                <w:b/>
              </w:rPr>
              <w:t>oc.</w:t>
            </w:r>
            <w:r>
              <w:rPr>
                <w:b/>
              </w:rPr>
              <w:t xml:space="preserve"> Dr. </w:t>
            </w:r>
            <w:r w:rsidR="008443B3">
              <w:rPr>
                <w:b/>
              </w:rPr>
              <w:t>Vjollca Krasniqi</w:t>
            </w:r>
          </w:p>
        </w:tc>
      </w:tr>
      <w:tr w:rsidR="00CF116F" w:rsidRPr="006F09F8" w14:paraId="332A7E10" w14:textId="77777777" w:rsidTr="00190F7D">
        <w:tc>
          <w:tcPr>
            <w:tcW w:w="3617" w:type="dxa"/>
          </w:tcPr>
          <w:p w14:paraId="6A1E4614" w14:textId="77777777" w:rsidR="00CF116F" w:rsidRPr="006F09F8" w:rsidRDefault="00CF116F" w:rsidP="00FB050B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 xml:space="preserve">Detajet kontaktuese: </w:t>
            </w:r>
          </w:p>
        </w:tc>
        <w:tc>
          <w:tcPr>
            <w:tcW w:w="5311" w:type="dxa"/>
            <w:gridSpan w:val="4"/>
          </w:tcPr>
          <w:p w14:paraId="26735FAF" w14:textId="7B0B7460" w:rsidR="00F107EE" w:rsidRPr="006F09F8" w:rsidRDefault="007D43C8" w:rsidP="00B301E6">
            <w:pPr>
              <w:pStyle w:val="NoSpacing"/>
              <w:rPr>
                <w:b/>
              </w:rPr>
            </w:pPr>
            <w:hyperlink r:id="rId7" w:history="1">
              <w:r w:rsidR="00F107EE" w:rsidRPr="006F09F8">
                <w:rPr>
                  <w:rStyle w:val="Hyperlink"/>
                  <w:b/>
                </w:rPr>
                <w:t>vjollca.krasniqi@uni-pr.edu</w:t>
              </w:r>
            </w:hyperlink>
          </w:p>
        </w:tc>
      </w:tr>
      <w:tr w:rsidR="00F31E2B" w:rsidRPr="006F09F8" w14:paraId="371F9B2C" w14:textId="77777777" w:rsidTr="00190F7D">
        <w:tc>
          <w:tcPr>
            <w:tcW w:w="3617" w:type="dxa"/>
          </w:tcPr>
          <w:p w14:paraId="120A05F9" w14:textId="276856AC" w:rsidR="00F31E2B" w:rsidRPr="006F09F8" w:rsidRDefault="00F31E2B" w:rsidP="00FB050B">
            <w:pPr>
              <w:pStyle w:val="NoSpacing"/>
              <w:rPr>
                <w:b/>
              </w:rPr>
            </w:pPr>
            <w:r>
              <w:rPr>
                <w:b/>
              </w:rPr>
              <w:t>Konsultimet</w:t>
            </w:r>
          </w:p>
        </w:tc>
        <w:tc>
          <w:tcPr>
            <w:tcW w:w="5311" w:type="dxa"/>
            <w:gridSpan w:val="4"/>
          </w:tcPr>
          <w:p w14:paraId="2593EE09" w14:textId="08089AD6" w:rsidR="00F31E2B" w:rsidRPr="007E0785" w:rsidRDefault="00F31E2B" w:rsidP="00B301E6">
            <w:pPr>
              <w:pStyle w:val="NoSpacing"/>
              <w:rPr>
                <w:b/>
                <w:bCs/>
              </w:rPr>
            </w:pPr>
            <w:r w:rsidRPr="007E0785">
              <w:rPr>
                <w:b/>
                <w:bCs/>
              </w:rPr>
              <w:t>E Martë 11:30-12:30; E Mërkurë 11:30-12:30</w:t>
            </w:r>
          </w:p>
        </w:tc>
      </w:tr>
      <w:tr w:rsidR="00FB050B" w:rsidRPr="006F09F8" w14:paraId="3F0279A3" w14:textId="77777777" w:rsidTr="00190F7D">
        <w:tc>
          <w:tcPr>
            <w:tcW w:w="8928" w:type="dxa"/>
            <w:gridSpan w:val="5"/>
            <w:shd w:val="clear" w:color="auto" w:fill="B8CCE4"/>
          </w:tcPr>
          <w:p w14:paraId="0032FC37" w14:textId="77777777" w:rsidR="00FB050B" w:rsidRPr="006F09F8" w:rsidRDefault="00FB050B" w:rsidP="00CF116F">
            <w:pPr>
              <w:pStyle w:val="NoSpacing"/>
            </w:pPr>
          </w:p>
        </w:tc>
      </w:tr>
      <w:tr w:rsidR="00CF116F" w:rsidRPr="006F09F8" w14:paraId="40A003B7" w14:textId="77777777" w:rsidTr="00190F7D">
        <w:tc>
          <w:tcPr>
            <w:tcW w:w="3617" w:type="dxa"/>
          </w:tcPr>
          <w:p w14:paraId="5D0129C5" w14:textId="77777777" w:rsidR="00CF116F" w:rsidRPr="006F09F8" w:rsidRDefault="00CF116F" w:rsidP="00CF116F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Përshkrimi i lëndës</w:t>
            </w:r>
          </w:p>
        </w:tc>
        <w:tc>
          <w:tcPr>
            <w:tcW w:w="5311" w:type="dxa"/>
            <w:gridSpan w:val="4"/>
          </w:tcPr>
          <w:p w14:paraId="10AC64B4" w14:textId="761FC36F" w:rsidR="007C3132" w:rsidRPr="00305270" w:rsidRDefault="004F5E43" w:rsidP="002B4CE3">
            <w:pPr>
              <w:pStyle w:val="NoSpacing"/>
              <w:jc w:val="both"/>
            </w:pPr>
            <w:r w:rsidRPr="009F27EE">
              <w:t>Gjinia</w:t>
            </w:r>
            <w:r>
              <w:t xml:space="preserve"> dhe </w:t>
            </w:r>
            <w:r w:rsidRPr="009F27EE">
              <w:t xml:space="preserve">Diversiteti është lëndë një semestrale. Kjo lëndë ofron një trajtim të teorive gjinore. </w:t>
            </w:r>
            <w:r w:rsidR="00D44B5A">
              <w:t>Lënda k</w:t>
            </w:r>
            <w:r w:rsidRPr="009F27EE">
              <w:t xml:space="preserve">a për fokus çështjet dhe shënjuesit e identitetit të grupeve të ndryshme shoqërore, si dhe pozicionet e tyre në stukturën shoqërore; përfshirjen dhe përjashtimin. Lënda synon të kuptojë se si fuqia dhe </w:t>
            </w:r>
            <w:r>
              <w:t xml:space="preserve">gjinia </w:t>
            </w:r>
            <w:r w:rsidRPr="009F27EE">
              <w:t>jo vetëm që karakterizojnë dhe ndërtojnë përvojën njerëzore, por poashtu formësojnë kuptimet kulturore, grupet dhe proceset shoqërore</w:t>
            </w:r>
            <w:r w:rsidR="002B4CE3">
              <w:t>,</w:t>
            </w:r>
            <w:r w:rsidRPr="009F27EE">
              <w:t xml:space="preserve"> dhe identitetet. Kjo lëndë shqyrton koncpetualizimin dhe analizat gjinore të shtetit, familjes dhe tregut. </w:t>
            </w:r>
          </w:p>
        </w:tc>
      </w:tr>
      <w:tr w:rsidR="00CF116F" w:rsidRPr="006F09F8" w14:paraId="28A86CB2" w14:textId="77777777" w:rsidTr="00190F7D">
        <w:tc>
          <w:tcPr>
            <w:tcW w:w="3617" w:type="dxa"/>
          </w:tcPr>
          <w:p w14:paraId="55BB5168" w14:textId="77777777" w:rsidR="00CF116F" w:rsidRPr="006F09F8" w:rsidRDefault="00CF116F" w:rsidP="00CF116F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Qëllimet e lëndës:</w:t>
            </w:r>
          </w:p>
        </w:tc>
        <w:tc>
          <w:tcPr>
            <w:tcW w:w="5311" w:type="dxa"/>
            <w:gridSpan w:val="4"/>
          </w:tcPr>
          <w:p w14:paraId="364897A4" w14:textId="49E01802" w:rsidR="00570F4A" w:rsidRPr="00F76FD4" w:rsidRDefault="00570F4A" w:rsidP="00305270">
            <w:pPr>
              <w:pStyle w:val="ListParagraph"/>
              <w:numPr>
                <w:ilvl w:val="0"/>
                <w:numId w:val="2"/>
              </w:numPr>
              <w:rPr>
                <w:lang w:val="is-IS"/>
              </w:rPr>
            </w:pPr>
            <w:r w:rsidRPr="006F09F8">
              <w:rPr>
                <w:lang w:val="is-IS"/>
              </w:rPr>
              <w:t>Të kuptojmë terminologjinë esenciale dhe supozimet qendrore mbi gj</w:t>
            </w:r>
            <w:r w:rsidR="006E062D">
              <w:rPr>
                <w:lang w:val="is-IS"/>
              </w:rPr>
              <w:t>ininë dhe diver</w:t>
            </w:r>
            <w:r w:rsidRPr="006F09F8">
              <w:rPr>
                <w:lang w:val="is-IS"/>
              </w:rPr>
              <w:t>sitetin.</w:t>
            </w:r>
          </w:p>
          <w:p w14:paraId="6631B8F9" w14:textId="53F60E59" w:rsidR="00570F4A" w:rsidRPr="006F09F8" w:rsidRDefault="006E062D" w:rsidP="00305270">
            <w:pPr>
              <w:pStyle w:val="ListParagraph"/>
              <w:numPr>
                <w:ilvl w:val="0"/>
                <w:numId w:val="2"/>
              </w:numPr>
              <w:rPr>
                <w:lang w:val="is-IS"/>
              </w:rPr>
            </w:pPr>
            <w:r>
              <w:rPr>
                <w:lang w:val="is-IS"/>
              </w:rPr>
              <w:t>Të arrijm</w:t>
            </w:r>
            <w:r w:rsidRPr="006F09F8">
              <w:rPr>
                <w:lang w:val="is-IS"/>
              </w:rPr>
              <w:t>ë</w:t>
            </w:r>
            <w:r>
              <w:rPr>
                <w:lang w:val="is-IS"/>
              </w:rPr>
              <w:t xml:space="preserve"> njoh</w:t>
            </w:r>
            <w:r w:rsidR="00305270">
              <w:rPr>
                <w:lang w:val="is-IS"/>
              </w:rPr>
              <w:t xml:space="preserve">uri </w:t>
            </w:r>
            <w:r>
              <w:rPr>
                <w:lang w:val="is-IS"/>
              </w:rPr>
              <w:t>n</w:t>
            </w:r>
            <w:r w:rsidRPr="006F09F8">
              <w:rPr>
                <w:lang w:val="is-IS"/>
              </w:rPr>
              <w:t>ë</w:t>
            </w:r>
            <w:r>
              <w:rPr>
                <w:lang w:val="is-IS"/>
              </w:rPr>
              <w:t xml:space="preserve"> </w:t>
            </w:r>
            <w:r w:rsidR="00570F4A" w:rsidRPr="006F09F8">
              <w:rPr>
                <w:lang w:val="is-IS"/>
              </w:rPr>
              <w:t>studimet gjinore d</w:t>
            </w:r>
            <w:r>
              <w:rPr>
                <w:lang w:val="is-IS"/>
              </w:rPr>
              <w:t>he konceptimet mbi diversitetin dhe nd</w:t>
            </w:r>
            <w:r w:rsidRPr="006F09F8">
              <w:rPr>
                <w:lang w:val="is-IS"/>
              </w:rPr>
              <w:t>ë</w:t>
            </w:r>
            <w:r>
              <w:rPr>
                <w:lang w:val="is-IS"/>
              </w:rPr>
              <w:t>rthurjes s</w:t>
            </w:r>
            <w:r w:rsidRPr="006F09F8">
              <w:rPr>
                <w:lang w:val="is-IS"/>
              </w:rPr>
              <w:t>ë</w:t>
            </w:r>
            <w:r>
              <w:rPr>
                <w:lang w:val="is-IS"/>
              </w:rPr>
              <w:t xml:space="preserve"> gjinis</w:t>
            </w:r>
            <w:r w:rsidRPr="006F09F8">
              <w:rPr>
                <w:lang w:val="is-IS"/>
              </w:rPr>
              <w:t>ë</w:t>
            </w:r>
            <w:r>
              <w:rPr>
                <w:lang w:val="is-IS"/>
              </w:rPr>
              <w:t xml:space="preserve"> me relacionet tjera shoq</w:t>
            </w:r>
            <w:r w:rsidRPr="006F09F8">
              <w:rPr>
                <w:lang w:val="is-IS"/>
              </w:rPr>
              <w:t>ë</w:t>
            </w:r>
            <w:r>
              <w:rPr>
                <w:lang w:val="is-IS"/>
              </w:rPr>
              <w:t>rore t</w:t>
            </w:r>
            <w:r w:rsidRPr="006F09F8">
              <w:rPr>
                <w:lang w:val="is-IS"/>
              </w:rPr>
              <w:t>ë</w:t>
            </w:r>
            <w:r>
              <w:rPr>
                <w:lang w:val="is-IS"/>
              </w:rPr>
              <w:t xml:space="preserve"> pushtetit   </w:t>
            </w:r>
          </w:p>
          <w:p w14:paraId="1C9203CC" w14:textId="6C87BF7A" w:rsidR="00435991" w:rsidRPr="00435991" w:rsidRDefault="00570F4A" w:rsidP="00435991">
            <w:pPr>
              <w:pStyle w:val="NoSpacing"/>
              <w:numPr>
                <w:ilvl w:val="0"/>
                <w:numId w:val="2"/>
              </w:numPr>
              <w:rPr>
                <w:i/>
              </w:rPr>
            </w:pPr>
            <w:r w:rsidRPr="006F09F8">
              <w:t xml:space="preserve">Të inkurjajomë studentët të aplikojnë perspektivat nga </w:t>
            </w:r>
            <w:r w:rsidR="006F09F8">
              <w:t>studimet gjinore dhe të</w:t>
            </w:r>
            <w:r w:rsidRPr="006F09F8">
              <w:t xml:space="preserve"> diversiteti</w:t>
            </w:r>
            <w:r w:rsidR="006F09F8">
              <w:t>t</w:t>
            </w:r>
            <w:r w:rsidRPr="006F09F8">
              <w:t xml:space="preserve"> </w:t>
            </w:r>
            <w:r w:rsidR="006F09F8">
              <w:t xml:space="preserve">në </w:t>
            </w:r>
            <w:r w:rsidRPr="006F09F8">
              <w:t>praktikë</w:t>
            </w:r>
            <w:r w:rsidR="006F09F8">
              <w:t xml:space="preserve"> </w:t>
            </w:r>
            <w:r w:rsidR="00FB7AA0">
              <w:t xml:space="preserve">në </w:t>
            </w:r>
            <w:r w:rsidR="006E062D">
              <w:t>studimin e institucioneve dhe veprimit p</w:t>
            </w:r>
            <w:r w:rsidR="006E062D" w:rsidRPr="006F09F8">
              <w:t>ë</w:t>
            </w:r>
            <w:r w:rsidR="006E062D">
              <w:t>r ndryshim shoq</w:t>
            </w:r>
            <w:r w:rsidR="006E062D" w:rsidRPr="006F09F8">
              <w:t>ë</w:t>
            </w:r>
            <w:r w:rsidR="006E062D">
              <w:t>ror</w:t>
            </w:r>
            <w:r w:rsidR="0038511C">
              <w:t>.</w:t>
            </w:r>
          </w:p>
        </w:tc>
      </w:tr>
      <w:tr w:rsidR="00CF116F" w:rsidRPr="006F09F8" w14:paraId="6DDA3413" w14:textId="77777777" w:rsidTr="00190F7D">
        <w:tc>
          <w:tcPr>
            <w:tcW w:w="3617" w:type="dxa"/>
          </w:tcPr>
          <w:p w14:paraId="605EBC5B" w14:textId="77777777" w:rsidR="00CF116F" w:rsidRPr="006F09F8" w:rsidRDefault="00CF116F" w:rsidP="00CF116F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Rezultatet e pritura të nxënies:</w:t>
            </w:r>
          </w:p>
        </w:tc>
        <w:tc>
          <w:tcPr>
            <w:tcW w:w="5311" w:type="dxa"/>
            <w:gridSpan w:val="4"/>
          </w:tcPr>
          <w:p w14:paraId="27A61DED" w14:textId="2DAD36A9" w:rsidR="004F5E43" w:rsidRPr="007E0785" w:rsidRDefault="004F5E43" w:rsidP="004F5E43">
            <w:pPr>
              <w:pStyle w:val="NoSpacing"/>
              <w:jc w:val="both"/>
            </w:pPr>
            <w:r w:rsidRPr="003057FB">
              <w:t>Studentët në përfundim të lëndës do të mund të:</w:t>
            </w:r>
          </w:p>
          <w:p w14:paraId="2AD6CB11" w14:textId="77777777" w:rsidR="004F5E43" w:rsidRPr="0045602A" w:rsidRDefault="004F5E43" w:rsidP="004F5E43">
            <w:pPr>
              <w:numPr>
                <w:ilvl w:val="0"/>
                <w:numId w:val="15"/>
              </w:numPr>
              <w:rPr>
                <w:lang w:val="is-IS"/>
              </w:rPr>
            </w:pPr>
            <w:r w:rsidRPr="00E734A8">
              <w:rPr>
                <w:lang w:val="is-IS"/>
              </w:rPr>
              <w:t xml:space="preserve">Njohin pozicionet e ndryshme në debatet </w:t>
            </w:r>
            <w:r>
              <w:rPr>
                <w:lang w:val="is-IS"/>
              </w:rPr>
              <w:t xml:space="preserve">akademike </w:t>
            </w:r>
            <w:r w:rsidRPr="00E734A8">
              <w:rPr>
                <w:lang w:val="is-IS"/>
              </w:rPr>
              <w:t xml:space="preserve">në </w:t>
            </w:r>
            <w:r w:rsidRPr="0045602A">
              <w:rPr>
                <w:lang w:val="is-IS"/>
              </w:rPr>
              <w:t>studimet gjinore dhe ato të diversitetit.</w:t>
            </w:r>
          </w:p>
          <w:p w14:paraId="5FCD2FFC" w14:textId="4F3E3A47" w:rsidR="004F5E43" w:rsidRPr="00DF22CB" w:rsidRDefault="004F5E43" w:rsidP="00DF22CB">
            <w:pPr>
              <w:numPr>
                <w:ilvl w:val="0"/>
                <w:numId w:val="15"/>
              </w:numPr>
              <w:rPr>
                <w:lang w:val="is-IS"/>
              </w:rPr>
            </w:pPr>
            <w:r w:rsidRPr="00E734A8">
              <w:rPr>
                <w:lang w:val="is-IS"/>
              </w:rPr>
              <w:t>Demonstrojnë vetëdije kritike për natyrën e spjegimeve dhe teoretizimeve në</w:t>
            </w:r>
            <w:r w:rsidR="00DF22CB">
              <w:rPr>
                <w:lang w:val="is-IS"/>
              </w:rPr>
              <w:t xml:space="preserve"> </w:t>
            </w:r>
            <w:r w:rsidRPr="00DF22CB">
              <w:rPr>
                <w:lang w:val="is-IS"/>
              </w:rPr>
              <w:t>studimet gjinore.</w:t>
            </w:r>
          </w:p>
          <w:p w14:paraId="5E368D5E" w14:textId="66E62BC8" w:rsidR="007C3132" w:rsidRPr="00353BC8" w:rsidRDefault="004F5E43" w:rsidP="004F5E43">
            <w:pPr>
              <w:numPr>
                <w:ilvl w:val="0"/>
                <w:numId w:val="15"/>
              </w:numPr>
              <w:rPr>
                <w:lang w:val="is-IS"/>
              </w:rPr>
            </w:pPr>
            <w:r w:rsidRPr="003057FB">
              <w:rPr>
                <w:lang w:val="is-IS"/>
              </w:rPr>
              <w:t xml:space="preserve">Aplikojnë perspektiva nga teoritë gjinore dhe të diversitetit në studimet </w:t>
            </w:r>
            <w:r w:rsidR="00034352">
              <w:rPr>
                <w:lang w:val="is-IS"/>
              </w:rPr>
              <w:t>në punën sociale.</w:t>
            </w:r>
          </w:p>
        </w:tc>
      </w:tr>
      <w:tr w:rsidR="00FF7590" w:rsidRPr="006F09F8" w14:paraId="6CD9BC7C" w14:textId="77777777" w:rsidTr="00190F7D">
        <w:tc>
          <w:tcPr>
            <w:tcW w:w="8928" w:type="dxa"/>
            <w:gridSpan w:val="5"/>
            <w:shd w:val="clear" w:color="auto" w:fill="B8CCE4"/>
          </w:tcPr>
          <w:p w14:paraId="670CB071" w14:textId="77777777" w:rsidR="00FF7590" w:rsidRPr="006F09F8" w:rsidRDefault="00FF7590" w:rsidP="00CF116F">
            <w:pPr>
              <w:pStyle w:val="NoSpacing"/>
              <w:rPr>
                <w:i/>
              </w:rPr>
            </w:pPr>
          </w:p>
        </w:tc>
      </w:tr>
      <w:tr w:rsidR="00FB050B" w:rsidRPr="006F09F8" w14:paraId="1D96E6CB" w14:textId="77777777" w:rsidTr="00190F7D">
        <w:tc>
          <w:tcPr>
            <w:tcW w:w="8928" w:type="dxa"/>
            <w:gridSpan w:val="5"/>
            <w:shd w:val="clear" w:color="auto" w:fill="B8CCE4"/>
          </w:tcPr>
          <w:p w14:paraId="7820CE4A" w14:textId="69B7DFC4" w:rsidR="00FB050B" w:rsidRPr="006F09F8" w:rsidRDefault="00183923" w:rsidP="00F101F8">
            <w:pPr>
              <w:pStyle w:val="NoSpacing"/>
              <w:jc w:val="center"/>
              <w:rPr>
                <w:b/>
              </w:rPr>
            </w:pPr>
            <w:r w:rsidRPr="006F09F8">
              <w:rPr>
                <w:b/>
              </w:rPr>
              <w:t>Kontributi nё ngarkesёn e studentit</w:t>
            </w:r>
            <w:r w:rsidR="009241AE">
              <w:rPr>
                <w:b/>
              </w:rPr>
              <w:t>/es</w:t>
            </w:r>
            <w:r w:rsidRPr="006F09F8">
              <w:rPr>
                <w:b/>
              </w:rPr>
              <w:t xml:space="preserve"> </w:t>
            </w:r>
          </w:p>
        </w:tc>
      </w:tr>
      <w:tr w:rsidR="00183923" w:rsidRPr="006F09F8" w14:paraId="18387D9A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4120C19A" w14:textId="77777777" w:rsidR="00183923" w:rsidRPr="006F09F8" w:rsidRDefault="00183923" w:rsidP="00183923">
            <w:pPr>
              <w:rPr>
                <w:b/>
              </w:rPr>
            </w:pPr>
            <w:proofErr w:type="spellStart"/>
            <w:r w:rsidRPr="006F09F8">
              <w:rPr>
                <w:b/>
              </w:rPr>
              <w:t>Aktiviteti</w:t>
            </w:r>
            <w:proofErr w:type="spellEnd"/>
            <w:r w:rsidRPr="006F09F8">
              <w:rPr>
                <w:b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0B01234" w14:textId="4B50352C" w:rsidR="00183923" w:rsidRPr="006F09F8" w:rsidRDefault="00183923" w:rsidP="00526E02">
            <w:pPr>
              <w:jc w:val="center"/>
              <w:rPr>
                <w:b/>
              </w:rPr>
            </w:pPr>
            <w:proofErr w:type="spellStart"/>
            <w:r w:rsidRPr="006F09F8">
              <w:rPr>
                <w:b/>
              </w:rPr>
              <w:t>Orë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DB725E4" w14:textId="364B6F47" w:rsidR="00183923" w:rsidRPr="006F09F8" w:rsidRDefault="00183923" w:rsidP="00526E02">
            <w:pPr>
              <w:jc w:val="center"/>
              <w:rPr>
                <w:b/>
              </w:rPr>
            </w:pPr>
            <w:proofErr w:type="spellStart"/>
            <w:r w:rsidRPr="006F09F8">
              <w:rPr>
                <w:b/>
              </w:rPr>
              <w:t>Ditë</w:t>
            </w:r>
            <w:proofErr w:type="spellEnd"/>
            <w:r w:rsidRPr="006F09F8">
              <w:rPr>
                <w:b/>
              </w:rPr>
              <w:t>/</w:t>
            </w:r>
            <w:proofErr w:type="spellStart"/>
            <w:r w:rsidRPr="006F09F8">
              <w:rPr>
                <w:b/>
              </w:rPr>
              <w:t>javë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B8CCE4"/>
          </w:tcPr>
          <w:p w14:paraId="16355CDE" w14:textId="77777777" w:rsidR="00183923" w:rsidRPr="006F09F8" w:rsidRDefault="00183923" w:rsidP="00526E02">
            <w:pPr>
              <w:jc w:val="center"/>
              <w:rPr>
                <w:b/>
              </w:rPr>
            </w:pPr>
            <w:proofErr w:type="spellStart"/>
            <w:r w:rsidRPr="006F09F8">
              <w:rPr>
                <w:b/>
              </w:rPr>
              <w:t>Gjithësej</w:t>
            </w:r>
            <w:proofErr w:type="spellEnd"/>
          </w:p>
        </w:tc>
      </w:tr>
      <w:tr w:rsidR="00133256" w:rsidRPr="006F09F8" w14:paraId="08A902D3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A374553" w14:textId="77777777" w:rsidR="00133256" w:rsidRPr="006F09F8" w:rsidRDefault="00133256" w:rsidP="00133256">
            <w:proofErr w:type="spellStart"/>
            <w:r w:rsidRPr="006F09F8">
              <w:t>Ligjërata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B6CD3" w14:textId="53251C4A" w:rsidR="00133256" w:rsidRPr="00E734A8" w:rsidRDefault="00496EBD" w:rsidP="00526E02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AB52A" w14:textId="77777777" w:rsidR="00133256" w:rsidRPr="00E734A8" w:rsidRDefault="00133256" w:rsidP="00526E02">
            <w:pPr>
              <w:jc w:val="center"/>
            </w:pPr>
            <w:r w:rsidRPr="00E734A8"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7844F647" w14:textId="500381AF" w:rsidR="00133256" w:rsidRPr="00E734A8" w:rsidRDefault="00496EBD" w:rsidP="00526E02">
            <w:pPr>
              <w:jc w:val="center"/>
            </w:pPr>
            <w:r>
              <w:t>30</w:t>
            </w:r>
          </w:p>
        </w:tc>
      </w:tr>
      <w:tr w:rsidR="00133256" w:rsidRPr="006F09F8" w14:paraId="4342A0CA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DE0409" w14:textId="77777777" w:rsidR="00133256" w:rsidRPr="006F09F8" w:rsidRDefault="00133256" w:rsidP="00133256">
            <w:proofErr w:type="spellStart"/>
            <w:r w:rsidRPr="006F09F8">
              <w:t>Ushtrime</w:t>
            </w:r>
            <w:proofErr w:type="spellEnd"/>
            <w:r w:rsidRPr="006F09F8">
              <w:t xml:space="preserve"> </w:t>
            </w:r>
            <w:proofErr w:type="spellStart"/>
            <w:r w:rsidRPr="006F09F8">
              <w:t>teorike</w:t>
            </w:r>
            <w:proofErr w:type="spellEnd"/>
            <w:r w:rsidRPr="006F09F8">
              <w:t>/</w:t>
            </w:r>
            <w:proofErr w:type="spellStart"/>
            <w:r w:rsidRPr="006F09F8">
              <w:t>laboratorike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DADA1" w14:textId="77777777" w:rsidR="00133256" w:rsidRPr="00E734A8" w:rsidRDefault="00133256" w:rsidP="00526E02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AC398" w14:textId="77777777" w:rsidR="00133256" w:rsidRPr="00E734A8" w:rsidRDefault="00133256" w:rsidP="00526E02">
            <w:pPr>
              <w:jc w:val="center"/>
            </w:pPr>
            <w:r w:rsidRPr="00E734A8"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28FE6A59" w14:textId="77777777" w:rsidR="00133256" w:rsidRPr="00E734A8" w:rsidRDefault="00133256" w:rsidP="00526E02">
            <w:pPr>
              <w:jc w:val="center"/>
            </w:pPr>
            <w:r>
              <w:t>15</w:t>
            </w:r>
          </w:p>
        </w:tc>
      </w:tr>
      <w:tr w:rsidR="00133256" w:rsidRPr="006F09F8" w14:paraId="3474FF56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E1F31A8" w14:textId="77777777" w:rsidR="00133256" w:rsidRPr="006F09F8" w:rsidRDefault="00133256" w:rsidP="00133256">
            <w:proofErr w:type="spellStart"/>
            <w:r w:rsidRPr="006F09F8">
              <w:t>Punë</w:t>
            </w:r>
            <w:proofErr w:type="spellEnd"/>
            <w:r w:rsidRPr="006F09F8">
              <w:t xml:space="preserve"> </w:t>
            </w:r>
            <w:proofErr w:type="spellStart"/>
            <w:r w:rsidRPr="006F09F8">
              <w:t>praktike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0F6CA" w14:textId="62080B39" w:rsidR="00133256" w:rsidRPr="006F09F8" w:rsidRDefault="00496EBD" w:rsidP="00526E02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8677E" w14:textId="75234493" w:rsidR="00133256" w:rsidRPr="006F09F8" w:rsidRDefault="00496EBD" w:rsidP="00526E02">
            <w:pPr>
              <w:jc w:val="center"/>
            </w:pPr>
            <w:r>
              <w:t>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59372AE2" w14:textId="784238C7" w:rsidR="00133256" w:rsidRPr="006F09F8" w:rsidRDefault="00496EBD" w:rsidP="00526E02">
            <w:pPr>
              <w:jc w:val="center"/>
            </w:pPr>
            <w:r>
              <w:t>7</w:t>
            </w:r>
          </w:p>
        </w:tc>
      </w:tr>
      <w:tr w:rsidR="00133256" w:rsidRPr="006F09F8" w14:paraId="44C52675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7745AEA" w14:textId="77777777" w:rsidR="00133256" w:rsidRPr="006F09F8" w:rsidRDefault="00133256" w:rsidP="00133256">
            <w:r w:rsidRPr="006F09F8">
              <w:rPr>
                <w:lang w:val="nb-NO"/>
              </w:rPr>
              <w:t xml:space="preserve">Kontaktet </w:t>
            </w:r>
            <w:proofErr w:type="spellStart"/>
            <w:r w:rsidRPr="006F09F8">
              <w:rPr>
                <w:lang w:val="nb-NO"/>
              </w:rPr>
              <w:t>me</w:t>
            </w:r>
            <w:proofErr w:type="spellEnd"/>
            <w:r w:rsidRPr="006F09F8">
              <w:rPr>
                <w:lang w:val="nb-NO"/>
              </w:rPr>
              <w:t xml:space="preserve"> </w:t>
            </w:r>
            <w:proofErr w:type="spellStart"/>
            <w:r w:rsidRPr="006F09F8">
              <w:rPr>
                <w:lang w:val="nb-NO"/>
              </w:rPr>
              <w:t>mësimdhënësin</w:t>
            </w:r>
            <w:proofErr w:type="spellEnd"/>
            <w:r w:rsidRPr="006F09F8">
              <w:rPr>
                <w:lang w:val="nb-NO"/>
              </w:rPr>
              <w:t>/</w:t>
            </w:r>
            <w:proofErr w:type="spellStart"/>
            <w:r w:rsidRPr="006F09F8">
              <w:rPr>
                <w:lang w:val="nb-NO"/>
              </w:rPr>
              <w:t>konsultimet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0803A" w14:textId="77777777" w:rsidR="00133256" w:rsidRPr="00E734A8" w:rsidRDefault="00133256" w:rsidP="00526E02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3F3E7" w14:textId="77777777" w:rsidR="00133256" w:rsidRPr="00E734A8" w:rsidRDefault="00133256" w:rsidP="00526E02">
            <w:pPr>
              <w:jc w:val="center"/>
            </w:pPr>
            <w:r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3040E605" w14:textId="77777777" w:rsidR="00133256" w:rsidRPr="00E734A8" w:rsidRDefault="00133256" w:rsidP="00526E02">
            <w:pPr>
              <w:jc w:val="center"/>
            </w:pPr>
            <w:r>
              <w:t>15</w:t>
            </w:r>
          </w:p>
        </w:tc>
      </w:tr>
      <w:tr w:rsidR="00133256" w:rsidRPr="006F09F8" w14:paraId="66CCDD08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A612BC5" w14:textId="7727946A" w:rsidR="00133256" w:rsidRPr="006F09F8" w:rsidRDefault="00A85889" w:rsidP="00133256">
            <w:proofErr w:type="spellStart"/>
            <w:r>
              <w:t>Ushtrime</w:t>
            </w:r>
            <w:proofErr w:type="spellEnd"/>
            <w:r>
              <w:t xml:space="preserve"> </w:t>
            </w:r>
            <w:r w:rsidR="00133256" w:rsidRPr="006F09F8">
              <w:t xml:space="preserve">në </w:t>
            </w:r>
            <w:proofErr w:type="spellStart"/>
            <w:r w:rsidR="00133256" w:rsidRPr="006F09F8">
              <w:t>teren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91987" w14:textId="48665FA0" w:rsidR="00133256" w:rsidRPr="00E734A8" w:rsidRDefault="00133256" w:rsidP="00526E02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53EA4" w14:textId="3D708781" w:rsidR="00133256" w:rsidRPr="00E734A8" w:rsidRDefault="00133256" w:rsidP="00526E02">
            <w:pPr>
              <w:jc w:val="center"/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3730D0F3" w14:textId="474CB914" w:rsidR="00133256" w:rsidRPr="00E734A8" w:rsidRDefault="00133256" w:rsidP="00496EBD"/>
        </w:tc>
      </w:tr>
      <w:tr w:rsidR="00570378" w:rsidRPr="006F09F8" w14:paraId="66AF76A4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C48652E" w14:textId="1B38047C" w:rsidR="00570378" w:rsidRPr="006F09F8" w:rsidRDefault="00570378" w:rsidP="00570378">
            <w:proofErr w:type="spellStart"/>
            <w:r w:rsidRPr="006F09F8">
              <w:t>Kollokfiume</w:t>
            </w:r>
            <w:proofErr w:type="spellEnd"/>
            <w:r w:rsidRPr="006F09F8">
              <w:t>,</w:t>
            </w:r>
            <w:r w:rsidR="00C606A0">
              <w:t xml:space="preserve"> </w:t>
            </w:r>
            <w:proofErr w:type="spellStart"/>
            <w:r w:rsidRPr="006F09F8">
              <w:t>seminare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E776A" w14:textId="6AE2AAE2" w:rsidR="00570378" w:rsidRPr="00E734A8" w:rsidRDefault="00496EBD" w:rsidP="00526E02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81851" w14:textId="77777777" w:rsidR="00570378" w:rsidRPr="00E734A8" w:rsidRDefault="00570378" w:rsidP="00526E02">
            <w:pPr>
              <w:jc w:val="center"/>
            </w:pPr>
            <w:r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6E69AA19" w14:textId="00B6EA96" w:rsidR="00570378" w:rsidRPr="00E734A8" w:rsidRDefault="00496EBD" w:rsidP="00526E02">
            <w:pPr>
              <w:jc w:val="center"/>
            </w:pPr>
            <w:r>
              <w:t>15</w:t>
            </w:r>
          </w:p>
        </w:tc>
      </w:tr>
      <w:tr w:rsidR="00570378" w:rsidRPr="006F09F8" w14:paraId="174DFC3E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46771A1" w14:textId="4FEC548D" w:rsidR="00570378" w:rsidRPr="006F09F8" w:rsidRDefault="00C606A0" w:rsidP="00570378">
            <w:proofErr w:type="spellStart"/>
            <w:r>
              <w:t>Detyra</w:t>
            </w:r>
            <w:proofErr w:type="spellEnd"/>
            <w:r>
              <w:t xml:space="preserve"> të </w:t>
            </w:r>
            <w:proofErr w:type="spellStart"/>
            <w:r w:rsidR="00570378" w:rsidRPr="006F09F8">
              <w:t>shtëpisë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F1796" w14:textId="77777777" w:rsidR="00570378" w:rsidRPr="006F09F8" w:rsidRDefault="00570378" w:rsidP="00526E02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8B721" w14:textId="77777777" w:rsidR="00570378" w:rsidRPr="006F09F8" w:rsidRDefault="00570378" w:rsidP="00526E02">
            <w:pPr>
              <w:jc w:val="center"/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0E56141B" w14:textId="77777777" w:rsidR="00570378" w:rsidRPr="006F09F8" w:rsidRDefault="00570378" w:rsidP="00526E02">
            <w:pPr>
              <w:jc w:val="center"/>
            </w:pPr>
          </w:p>
        </w:tc>
      </w:tr>
      <w:tr w:rsidR="00570378" w:rsidRPr="006F09F8" w14:paraId="6A100A61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5D2A55A" w14:textId="77777777" w:rsidR="00570378" w:rsidRPr="006F09F8" w:rsidRDefault="00570378" w:rsidP="00570378">
            <w:r w:rsidRPr="006F09F8">
              <w:t xml:space="preserve">Koha e </w:t>
            </w:r>
            <w:proofErr w:type="spellStart"/>
            <w:r w:rsidRPr="006F09F8">
              <w:t>studimit</w:t>
            </w:r>
            <w:proofErr w:type="spellEnd"/>
            <w:r w:rsidRPr="006F09F8">
              <w:t xml:space="preserve"> </w:t>
            </w:r>
            <w:proofErr w:type="spellStart"/>
            <w:r w:rsidRPr="006F09F8">
              <w:t>vetanak</w:t>
            </w:r>
            <w:proofErr w:type="spellEnd"/>
            <w:r w:rsidRPr="006F09F8">
              <w:t xml:space="preserve"> të </w:t>
            </w:r>
            <w:proofErr w:type="spellStart"/>
            <w:r w:rsidRPr="006F09F8">
              <w:t>studentit</w:t>
            </w:r>
            <w:proofErr w:type="spellEnd"/>
            <w:r w:rsidRPr="006F09F8">
              <w:t xml:space="preserve"> (në </w:t>
            </w:r>
            <w:proofErr w:type="spellStart"/>
            <w:r w:rsidRPr="006F09F8">
              <w:t>bibliotekë</w:t>
            </w:r>
            <w:proofErr w:type="spellEnd"/>
            <w:r w:rsidRPr="006F09F8">
              <w:t xml:space="preserve"> </w:t>
            </w:r>
            <w:proofErr w:type="spellStart"/>
            <w:r w:rsidRPr="006F09F8">
              <w:t>ose</w:t>
            </w:r>
            <w:proofErr w:type="spellEnd"/>
            <w:r w:rsidRPr="006F09F8">
              <w:t xml:space="preserve"> në </w:t>
            </w:r>
            <w:proofErr w:type="spellStart"/>
            <w:r w:rsidRPr="006F09F8">
              <w:t>shtëpi</w:t>
            </w:r>
            <w:proofErr w:type="spellEnd"/>
            <w:r w:rsidRPr="006F09F8"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E2478" w14:textId="77777777" w:rsidR="00570378" w:rsidRPr="00E734A8" w:rsidRDefault="00570378" w:rsidP="00526E02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9E0F8" w14:textId="77777777" w:rsidR="00570378" w:rsidRPr="00E734A8" w:rsidRDefault="00570378" w:rsidP="00526E02">
            <w:pPr>
              <w:jc w:val="center"/>
            </w:pPr>
            <w:r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00E8479D" w14:textId="77777777" w:rsidR="00570378" w:rsidRPr="00E734A8" w:rsidRDefault="00570378" w:rsidP="00526E02">
            <w:pPr>
              <w:jc w:val="center"/>
            </w:pPr>
            <w:r>
              <w:t>30</w:t>
            </w:r>
          </w:p>
        </w:tc>
      </w:tr>
      <w:tr w:rsidR="00570378" w:rsidRPr="006F09F8" w14:paraId="2EDA2F4D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46B1BDC" w14:textId="77777777" w:rsidR="00570378" w:rsidRPr="006F09F8" w:rsidRDefault="00570378" w:rsidP="00570378">
            <w:proofErr w:type="spellStart"/>
            <w:r w:rsidRPr="006F09F8">
              <w:t>Përgaditja</w:t>
            </w:r>
            <w:proofErr w:type="spellEnd"/>
            <w:r w:rsidRPr="006F09F8">
              <w:t xml:space="preserve"> </w:t>
            </w:r>
            <w:proofErr w:type="spellStart"/>
            <w:r w:rsidRPr="006F09F8">
              <w:t>përfundimtare</w:t>
            </w:r>
            <w:proofErr w:type="spellEnd"/>
            <w:r w:rsidRPr="006F09F8">
              <w:t xml:space="preserve"> për </w:t>
            </w:r>
            <w:proofErr w:type="spellStart"/>
            <w:r w:rsidRPr="006F09F8">
              <w:t>provim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88617" w14:textId="77777777" w:rsidR="00570378" w:rsidRPr="00E734A8" w:rsidRDefault="00570378" w:rsidP="00526E02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CD88D" w14:textId="77777777" w:rsidR="00570378" w:rsidRPr="00E734A8" w:rsidRDefault="00570378" w:rsidP="00526E02">
            <w:pPr>
              <w:jc w:val="center"/>
            </w:pPr>
            <w:r>
              <w:t>15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7A6C7BE6" w14:textId="77777777" w:rsidR="00570378" w:rsidRPr="00E734A8" w:rsidRDefault="00570378" w:rsidP="00526E02">
            <w:pPr>
              <w:jc w:val="center"/>
            </w:pPr>
            <w:r>
              <w:t>30</w:t>
            </w:r>
          </w:p>
        </w:tc>
      </w:tr>
      <w:tr w:rsidR="00570378" w:rsidRPr="006F09F8" w14:paraId="5341699B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55637C" w14:textId="70C911B8" w:rsidR="00570378" w:rsidRPr="006F09F8" w:rsidRDefault="00570378" w:rsidP="00570378">
            <w:r w:rsidRPr="006F09F8">
              <w:t xml:space="preserve">Koha e </w:t>
            </w:r>
            <w:proofErr w:type="spellStart"/>
            <w:r w:rsidRPr="006F09F8">
              <w:t>kaluar</w:t>
            </w:r>
            <w:proofErr w:type="spellEnd"/>
            <w:r w:rsidRPr="006F09F8">
              <w:t xml:space="preserve"> në </w:t>
            </w:r>
            <w:proofErr w:type="spellStart"/>
            <w:r w:rsidRPr="006F09F8">
              <w:t>vlerësim</w:t>
            </w:r>
            <w:proofErr w:type="spellEnd"/>
            <w:r w:rsidRPr="006F09F8">
              <w:t xml:space="preserve"> (teste,</w:t>
            </w:r>
            <w:r w:rsidR="007E0785">
              <w:t xml:space="preserve"> </w:t>
            </w:r>
            <w:proofErr w:type="spellStart"/>
            <w:r w:rsidRPr="006F09F8">
              <w:t>kuiz</w:t>
            </w:r>
            <w:proofErr w:type="spellEnd"/>
            <w:r w:rsidRPr="006F09F8">
              <w:t>,</w:t>
            </w:r>
            <w:r w:rsidR="007E0785">
              <w:t xml:space="preserve"> </w:t>
            </w:r>
            <w:proofErr w:type="spellStart"/>
            <w:r w:rsidRPr="006F09F8">
              <w:t>provim</w:t>
            </w:r>
            <w:proofErr w:type="spellEnd"/>
            <w:r w:rsidRPr="006F09F8">
              <w:t xml:space="preserve"> final)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63C99" w14:textId="6DF85A59" w:rsidR="00570378" w:rsidRPr="00E734A8" w:rsidRDefault="00496EBD" w:rsidP="00526E02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FAE66" w14:textId="77777777" w:rsidR="00570378" w:rsidRPr="00E734A8" w:rsidRDefault="00570378" w:rsidP="00526E02">
            <w:pPr>
              <w:jc w:val="center"/>
            </w:pPr>
            <w:r>
              <w:t>1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0632505B" w14:textId="33E48D28" w:rsidR="00570378" w:rsidRPr="00E734A8" w:rsidRDefault="00496EBD" w:rsidP="00526E02">
            <w:pPr>
              <w:jc w:val="center"/>
            </w:pPr>
            <w:r>
              <w:t>1</w:t>
            </w:r>
          </w:p>
        </w:tc>
      </w:tr>
      <w:tr w:rsidR="00570378" w:rsidRPr="006F09F8" w14:paraId="0AB33501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F7D4224" w14:textId="7A7C2996" w:rsidR="00570378" w:rsidRPr="006F09F8" w:rsidRDefault="00570378" w:rsidP="00570378">
            <w:proofErr w:type="spellStart"/>
            <w:r w:rsidRPr="006F09F8">
              <w:t>Projektet</w:t>
            </w:r>
            <w:proofErr w:type="spellEnd"/>
            <w:r w:rsidRPr="006F09F8">
              <w:t>,</w:t>
            </w:r>
            <w:r w:rsidR="007E0785">
              <w:t xml:space="preserve"> </w:t>
            </w:r>
            <w:proofErr w:type="spellStart"/>
            <w:r w:rsidRPr="006F09F8">
              <w:t>prezentimet</w:t>
            </w:r>
            <w:proofErr w:type="spellEnd"/>
            <w:r w:rsidRPr="006F09F8">
              <w:t>,</w:t>
            </w:r>
            <w:r w:rsidR="007E0785">
              <w:t xml:space="preserve"> </w:t>
            </w:r>
            <w:proofErr w:type="spellStart"/>
            <w:r w:rsidRPr="006F09F8">
              <w:t>etj</w:t>
            </w:r>
            <w:proofErr w:type="spellEnd"/>
            <w:r w:rsidR="007E0785">
              <w:t>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F28F5" w14:textId="77777777" w:rsidR="00570378" w:rsidRPr="00E734A8" w:rsidRDefault="00570378" w:rsidP="00526E02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31C98" w14:textId="77777777" w:rsidR="00570378" w:rsidRPr="00E734A8" w:rsidRDefault="00570378" w:rsidP="00526E02">
            <w:pPr>
              <w:jc w:val="center"/>
            </w:pPr>
            <w:r>
              <w:t>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</w:tcPr>
          <w:p w14:paraId="665CA1AC" w14:textId="77777777" w:rsidR="00570378" w:rsidRPr="00E734A8" w:rsidRDefault="00570378" w:rsidP="00526E02">
            <w:pPr>
              <w:jc w:val="center"/>
            </w:pPr>
            <w:r>
              <w:t>7</w:t>
            </w:r>
          </w:p>
        </w:tc>
      </w:tr>
      <w:tr w:rsidR="00570378" w:rsidRPr="006F09F8" w14:paraId="2E5BA548" w14:textId="77777777" w:rsidTr="00190F7D">
        <w:tc>
          <w:tcPr>
            <w:tcW w:w="379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180521F6" w14:textId="77777777" w:rsidR="00570378" w:rsidRPr="006F09F8" w:rsidRDefault="00570378" w:rsidP="00570378">
            <w:pPr>
              <w:rPr>
                <w:b/>
              </w:rPr>
            </w:pPr>
            <w:proofErr w:type="spellStart"/>
            <w:r w:rsidRPr="006F09F8">
              <w:rPr>
                <w:b/>
              </w:rPr>
              <w:t>Totali</w:t>
            </w:r>
            <w:proofErr w:type="spellEnd"/>
            <w:r w:rsidRPr="006F09F8">
              <w:rPr>
                <w:b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7F48F7E" w14:textId="4FD704AC" w:rsidR="00570378" w:rsidRPr="006F09F8" w:rsidRDefault="00570378" w:rsidP="00526E02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C31A64C" w14:textId="77777777" w:rsidR="00570378" w:rsidRPr="006F09F8" w:rsidRDefault="00570378" w:rsidP="00526E02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B8CCE4"/>
          </w:tcPr>
          <w:p w14:paraId="37C57D10" w14:textId="06DB0BDC" w:rsidR="00570378" w:rsidRPr="006F09F8" w:rsidRDefault="00886BC5" w:rsidP="00526E02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570378" w:rsidRPr="006F09F8" w14:paraId="1C87A5EB" w14:textId="77777777" w:rsidTr="00190F7D">
        <w:tc>
          <w:tcPr>
            <w:tcW w:w="8928" w:type="dxa"/>
            <w:gridSpan w:val="5"/>
            <w:shd w:val="clear" w:color="auto" w:fill="B8CCE4"/>
          </w:tcPr>
          <w:p w14:paraId="0CE0862A" w14:textId="07D3D470" w:rsidR="00496EBD" w:rsidRPr="006F09F8" w:rsidRDefault="00496EBD" w:rsidP="00CA0CA2">
            <w:pPr>
              <w:pStyle w:val="NoSpacing"/>
              <w:jc w:val="both"/>
              <w:rPr>
                <w:b/>
              </w:rPr>
            </w:pPr>
          </w:p>
        </w:tc>
      </w:tr>
      <w:tr w:rsidR="00570378" w:rsidRPr="006F09F8" w14:paraId="01735723" w14:textId="77777777" w:rsidTr="00190F7D">
        <w:tc>
          <w:tcPr>
            <w:tcW w:w="3617" w:type="dxa"/>
          </w:tcPr>
          <w:p w14:paraId="1AF4E5BD" w14:textId="77777777" w:rsidR="00570378" w:rsidRPr="006F09F8" w:rsidRDefault="00570378" w:rsidP="00570378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 xml:space="preserve">Metodologjia e mësimëdhënies:  </w:t>
            </w:r>
          </w:p>
        </w:tc>
        <w:tc>
          <w:tcPr>
            <w:tcW w:w="5311" w:type="dxa"/>
            <w:gridSpan w:val="4"/>
          </w:tcPr>
          <w:p w14:paraId="6699F8D1" w14:textId="0CB0DA68" w:rsidR="0048010D" w:rsidRPr="00E734A8" w:rsidRDefault="0048010D" w:rsidP="004330A6">
            <w:pPr>
              <w:jc w:val="both"/>
              <w:rPr>
                <w:lang w:val="is-IS"/>
              </w:rPr>
            </w:pPr>
            <w:r w:rsidRPr="00E734A8">
              <w:rPr>
                <w:b/>
                <w:lang w:val="is-IS"/>
              </w:rPr>
              <w:t xml:space="preserve">Mësimi: </w:t>
            </w:r>
            <w:r w:rsidRPr="00E734A8">
              <w:rPr>
                <w:lang w:val="is-IS"/>
              </w:rPr>
              <w:t xml:space="preserve">Ligjëratë </w:t>
            </w:r>
            <w:r>
              <w:rPr>
                <w:lang w:val="is-IS"/>
              </w:rPr>
              <w:t>dy or</w:t>
            </w:r>
            <w:r w:rsidRPr="00E734A8">
              <w:rPr>
                <w:lang w:val="is-IS"/>
              </w:rPr>
              <w:t xml:space="preserve">ë dhe </w:t>
            </w:r>
            <w:r>
              <w:rPr>
                <w:lang w:val="is-IS"/>
              </w:rPr>
              <w:t>nj</w:t>
            </w:r>
            <w:r w:rsidRPr="00886BC5">
              <w:rPr>
                <w:lang w:val="is-IS"/>
              </w:rPr>
              <w:t>ë</w:t>
            </w:r>
            <w:r w:rsidRPr="00E734A8">
              <w:rPr>
                <w:lang w:val="is-IS"/>
              </w:rPr>
              <w:t xml:space="preserve"> </w:t>
            </w:r>
            <w:r w:rsidR="00886BC5">
              <w:rPr>
                <w:lang w:val="is-IS"/>
              </w:rPr>
              <w:t>ushtrime</w:t>
            </w:r>
            <w:r w:rsidRPr="00E734A8">
              <w:rPr>
                <w:lang w:val="is-IS"/>
              </w:rPr>
              <w:t>.</w:t>
            </w:r>
          </w:p>
          <w:p w14:paraId="513F2691" w14:textId="232B319A" w:rsidR="0048010D" w:rsidRPr="00E734A8" w:rsidRDefault="00886BC5" w:rsidP="006460A6">
            <w:pPr>
              <w:ind w:left="-17"/>
              <w:jc w:val="both"/>
              <w:rPr>
                <w:lang w:val="is-IS"/>
              </w:rPr>
            </w:pPr>
            <w:r>
              <w:rPr>
                <w:lang w:val="is-IS"/>
              </w:rPr>
              <w:t>Ligjëratat dhe ushtrimet</w:t>
            </w:r>
            <w:r w:rsidR="0048010D">
              <w:rPr>
                <w:lang w:val="is-IS"/>
              </w:rPr>
              <w:t xml:space="preserve"> – do të ofrojnë një forum </w:t>
            </w:r>
            <w:r w:rsidR="0048010D" w:rsidRPr="00E734A8">
              <w:rPr>
                <w:lang w:val="is-IS"/>
              </w:rPr>
              <w:t>për eksplorim, debat dhe shkëmbim të</w:t>
            </w:r>
            <w:r w:rsidR="0048010D">
              <w:rPr>
                <w:lang w:val="is-IS"/>
              </w:rPr>
              <w:t xml:space="preserve"> </w:t>
            </w:r>
            <w:r w:rsidR="0048010D" w:rsidRPr="00E734A8">
              <w:rPr>
                <w:lang w:val="is-IS"/>
              </w:rPr>
              <w:t>ideve për çështjet e trajtuara në literaturë. Nga studentë pritet të kenë lexuar së paku një</w:t>
            </w:r>
            <w:r w:rsidR="0048010D">
              <w:rPr>
                <w:lang w:val="is-IS"/>
              </w:rPr>
              <w:t xml:space="preserve"> </w:t>
            </w:r>
            <w:r w:rsidR="0048010D" w:rsidRPr="00E734A8">
              <w:rPr>
                <w:lang w:val="is-IS"/>
              </w:rPr>
              <w:t>tekst me qëllim të pjesëmarrjes në diskutim. Çdo javë nga studentët do të kërkohet të</w:t>
            </w:r>
            <w:r w:rsidR="0048010D">
              <w:rPr>
                <w:lang w:val="is-IS"/>
              </w:rPr>
              <w:t xml:space="preserve"> </w:t>
            </w:r>
            <w:r w:rsidR="0048010D" w:rsidRPr="00E734A8">
              <w:rPr>
                <w:lang w:val="is-IS"/>
              </w:rPr>
              <w:t>bëjnë nga një prezantim të shkurtër, jo formal për studentët në grup.</w:t>
            </w:r>
          </w:p>
          <w:p w14:paraId="7EB7588C" w14:textId="6FEF39AF" w:rsidR="00190F7D" w:rsidRDefault="0048010D" w:rsidP="00190F7D">
            <w:pPr>
              <w:ind w:left="720" w:hanging="720"/>
              <w:jc w:val="both"/>
              <w:rPr>
                <w:lang w:val="is-IS"/>
              </w:rPr>
            </w:pPr>
            <w:r w:rsidRPr="00E734A8">
              <w:rPr>
                <w:b/>
                <w:lang w:val="is-IS"/>
              </w:rPr>
              <w:t xml:space="preserve">Puna në lëndë – </w:t>
            </w:r>
            <w:r w:rsidRPr="00E734A8">
              <w:rPr>
                <w:lang w:val="is-IS"/>
              </w:rPr>
              <w:t>studen</w:t>
            </w:r>
            <w:r w:rsidR="00190F7D">
              <w:rPr>
                <w:lang w:val="is-IS"/>
              </w:rPr>
              <w:t>tët do të pregadisi</w:t>
            </w:r>
            <w:r w:rsidR="00604A9B">
              <w:rPr>
                <w:lang w:val="is-IS"/>
              </w:rPr>
              <w:t>n</w:t>
            </w:r>
          </w:p>
          <w:p w14:paraId="5ACCE4D3" w14:textId="77777777" w:rsidR="00570378" w:rsidRPr="00190F7D" w:rsidRDefault="0048010D" w:rsidP="00190F7D">
            <w:pPr>
              <w:ind w:left="720" w:hanging="720"/>
              <w:jc w:val="both"/>
              <w:rPr>
                <w:lang w:val="is-IS"/>
              </w:rPr>
            </w:pPr>
            <w:r>
              <w:rPr>
                <w:lang w:val="is-IS"/>
              </w:rPr>
              <w:t>prezantime</w:t>
            </w:r>
            <w:r w:rsidR="00190F7D">
              <w:rPr>
                <w:lang w:val="is-IS"/>
              </w:rPr>
              <w:t xml:space="preserve"> </w:t>
            </w:r>
            <w:r w:rsidRPr="00E734A8">
              <w:rPr>
                <w:lang w:val="is-IS"/>
              </w:rPr>
              <w:t xml:space="preserve">nga temat e shqyrtuara në këtë lëndë. </w:t>
            </w:r>
            <w:r w:rsidRPr="00E734A8">
              <w:rPr>
                <w:b/>
                <w:lang w:val="is-IS"/>
              </w:rPr>
              <w:t xml:space="preserve">   </w:t>
            </w:r>
          </w:p>
        </w:tc>
      </w:tr>
      <w:tr w:rsidR="00570378" w:rsidRPr="006F09F8" w14:paraId="61D06581" w14:textId="77777777" w:rsidTr="00190F7D">
        <w:tc>
          <w:tcPr>
            <w:tcW w:w="3617" w:type="dxa"/>
          </w:tcPr>
          <w:p w14:paraId="00EBB62E" w14:textId="77777777" w:rsidR="00570378" w:rsidRPr="006F09F8" w:rsidRDefault="00570378" w:rsidP="00570378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>Metodat e vlerësimit:</w:t>
            </w:r>
          </w:p>
        </w:tc>
        <w:tc>
          <w:tcPr>
            <w:tcW w:w="5311" w:type="dxa"/>
            <w:gridSpan w:val="4"/>
          </w:tcPr>
          <w:p w14:paraId="6DB8B3A3" w14:textId="279AC9E6" w:rsidR="00526E02" w:rsidRPr="004C3D13" w:rsidRDefault="0048010D" w:rsidP="00B50C16">
            <w:pPr>
              <w:pStyle w:val="NoSpacing"/>
              <w:jc w:val="both"/>
              <w:rPr>
                <w:lang w:val="sq-AL"/>
              </w:rPr>
            </w:pPr>
            <w:r w:rsidRPr="00E734A8">
              <w:rPr>
                <w:b/>
              </w:rPr>
              <w:t xml:space="preserve">VLERËSIMI </w:t>
            </w:r>
            <w:r w:rsidRPr="00E734A8">
              <w:t xml:space="preserve">- Kjo lëndë vlerësohet përmes një provimi </w:t>
            </w:r>
            <w:r w:rsidR="00B50C16">
              <w:t>me shkrim</w:t>
            </w:r>
            <w:r w:rsidRPr="00E734A8">
              <w:t xml:space="preserve"> (</w:t>
            </w:r>
            <w:r w:rsidR="001818E1">
              <w:t>7</w:t>
            </w:r>
            <w:r w:rsidR="00B32ED4">
              <w:t>0</w:t>
            </w:r>
            <w:r w:rsidRPr="00E734A8">
              <w:t>% e notës përfundimtare). Studentët duhet të përgjigjen në 3 pyetje duke zgjedhë vetë pyetjet</w:t>
            </w:r>
            <w:r>
              <w:t xml:space="preserve"> </w:t>
            </w:r>
            <w:r w:rsidRPr="00E734A8">
              <w:t>nga lista me përafërsisht 1</w:t>
            </w:r>
            <w:r w:rsidR="00034352">
              <w:t>0</w:t>
            </w:r>
            <w:r w:rsidRPr="00E734A8">
              <w:t xml:space="preserve"> pyetje dhe </w:t>
            </w:r>
            <w:r w:rsidR="001818E1">
              <w:t>një kollokfiumi (</w:t>
            </w:r>
            <w:r w:rsidR="005C717F">
              <w:t>3</w:t>
            </w:r>
            <w:r w:rsidR="001818E1">
              <w:t>0%) e notës përfundimtare.</w:t>
            </w:r>
          </w:p>
        </w:tc>
      </w:tr>
      <w:tr w:rsidR="00570378" w:rsidRPr="006F09F8" w14:paraId="44464FBA" w14:textId="77777777" w:rsidTr="00190F7D">
        <w:tc>
          <w:tcPr>
            <w:tcW w:w="8928" w:type="dxa"/>
            <w:gridSpan w:val="5"/>
            <w:shd w:val="clear" w:color="auto" w:fill="B8CCE4"/>
          </w:tcPr>
          <w:p w14:paraId="12D303D2" w14:textId="77777777" w:rsidR="00570378" w:rsidRPr="006F09F8" w:rsidRDefault="00570378" w:rsidP="00570378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 xml:space="preserve">Literatura </w:t>
            </w:r>
          </w:p>
        </w:tc>
      </w:tr>
      <w:tr w:rsidR="00570378" w:rsidRPr="006F09F8" w14:paraId="07AF895D" w14:textId="77777777" w:rsidTr="00190F7D">
        <w:tc>
          <w:tcPr>
            <w:tcW w:w="3617" w:type="dxa"/>
          </w:tcPr>
          <w:p w14:paraId="586D7480" w14:textId="77777777" w:rsidR="00570378" w:rsidRPr="006F09F8" w:rsidRDefault="00570378" w:rsidP="00570378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t xml:space="preserve">Literatura bazë:  </w:t>
            </w:r>
          </w:p>
        </w:tc>
        <w:tc>
          <w:tcPr>
            <w:tcW w:w="5311" w:type="dxa"/>
            <w:gridSpan w:val="4"/>
          </w:tcPr>
          <w:p w14:paraId="60ABE42E" w14:textId="77777777" w:rsidR="00CA0CA2" w:rsidRPr="00006889" w:rsidRDefault="00CA0CA2" w:rsidP="00031A3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r w:rsidRPr="00006889">
              <w:rPr>
                <w:i/>
                <w:iCs/>
              </w:rPr>
              <w:t xml:space="preserve">The Gender Division of Welfare: </w:t>
            </w:r>
            <w:r w:rsidRPr="00006889">
              <w:rPr>
                <w:i/>
                <w:shd w:val="clear" w:color="auto" w:fill="FFFFFF"/>
              </w:rPr>
              <w:t>The Impact of the British and German Welfare States</w:t>
            </w:r>
            <w:r w:rsidRPr="00006889">
              <w:rPr>
                <w:shd w:val="clear" w:color="auto" w:fill="FFFFFF"/>
              </w:rPr>
              <w:t xml:space="preserve">, </w:t>
            </w:r>
            <w:r w:rsidRPr="00F67E92">
              <w:rPr>
                <w:b/>
                <w:bCs/>
                <w:shd w:val="clear" w:color="auto" w:fill="FFFFFF"/>
              </w:rPr>
              <w:t>Mary Daly</w:t>
            </w:r>
            <w:r w:rsidRPr="00006889">
              <w:rPr>
                <w:shd w:val="clear" w:color="auto" w:fill="FFFFFF"/>
              </w:rPr>
              <w:t>, Cambridge University Press, 2000.</w:t>
            </w:r>
          </w:p>
          <w:p w14:paraId="67F9604A" w14:textId="77777777" w:rsidR="008B44C4" w:rsidRPr="00D662AB" w:rsidRDefault="00CA0CA2" w:rsidP="00031A35">
            <w:pPr>
              <w:pStyle w:val="ListParagraph"/>
              <w:numPr>
                <w:ilvl w:val="0"/>
                <w:numId w:val="16"/>
              </w:numPr>
              <w:rPr>
                <w:shd w:val="clear" w:color="auto" w:fill="FFFFFF"/>
              </w:rPr>
            </w:pPr>
            <w:r>
              <w:rPr>
                <w:rStyle w:val="a-size-large"/>
                <w:color w:val="111111"/>
              </w:rPr>
              <w:t>I</w:t>
            </w:r>
            <w:r w:rsidRPr="00D662AB">
              <w:rPr>
                <w:shd w:val="clear" w:color="auto" w:fill="FFFFFF"/>
              </w:rPr>
              <w:t xml:space="preserve">magery, Gender and Power: The Politics of Representation in Post-War Kosovo, </w:t>
            </w:r>
            <w:r w:rsidRPr="00F67E92">
              <w:rPr>
                <w:b/>
                <w:bCs/>
                <w:shd w:val="clear" w:color="auto" w:fill="FFFFFF"/>
              </w:rPr>
              <w:t>Vjollca Krasniqi</w:t>
            </w:r>
            <w:r w:rsidRPr="00D662AB">
              <w:rPr>
                <w:shd w:val="clear" w:color="auto" w:fill="FFFFFF"/>
              </w:rPr>
              <w:t xml:space="preserve">, </w:t>
            </w:r>
            <w:r w:rsidRPr="00701C76">
              <w:rPr>
                <w:i/>
                <w:iCs/>
                <w:shd w:val="clear" w:color="auto" w:fill="FFFFFF"/>
              </w:rPr>
              <w:t>Feminist Review</w:t>
            </w:r>
            <w:r w:rsidRPr="00D662AB">
              <w:rPr>
                <w:shd w:val="clear" w:color="auto" w:fill="FFFFFF"/>
              </w:rPr>
              <w:t>, 86, 1-24 (2007).</w:t>
            </w:r>
          </w:p>
          <w:p w14:paraId="45262F0A" w14:textId="06B9865A" w:rsidR="008B44C4" w:rsidRPr="00D662AB" w:rsidRDefault="008B44C4" w:rsidP="00031A35">
            <w:pPr>
              <w:pStyle w:val="ListParagraph"/>
              <w:numPr>
                <w:ilvl w:val="0"/>
                <w:numId w:val="16"/>
              </w:numPr>
              <w:rPr>
                <w:shd w:val="clear" w:color="auto" w:fill="FFFFFF"/>
              </w:rPr>
            </w:pPr>
            <w:r w:rsidRPr="00D662AB">
              <w:rPr>
                <w:shd w:val="clear" w:color="auto" w:fill="FFFFFF"/>
              </w:rPr>
              <w:t xml:space="preserve">Domestic Violence: Gendered State Rationality and Women’s Activism in Kosovo”, </w:t>
            </w:r>
            <w:r w:rsidRPr="00F67E92">
              <w:rPr>
                <w:b/>
                <w:bCs/>
                <w:shd w:val="clear" w:color="auto" w:fill="FFFFFF"/>
              </w:rPr>
              <w:t>Vjollca Krasniqi</w:t>
            </w:r>
            <w:r w:rsidRPr="00D662AB">
              <w:rPr>
                <w:shd w:val="clear" w:color="auto" w:fill="FFFFFF"/>
              </w:rPr>
              <w:t xml:space="preserve">, në Martin Auferbauer et al. (eds.) </w:t>
            </w:r>
            <w:r w:rsidRPr="00701C76">
              <w:rPr>
                <w:i/>
                <w:iCs/>
                <w:shd w:val="clear" w:color="auto" w:fill="FFFFFF"/>
              </w:rPr>
              <w:t xml:space="preserve">Social Development: </w:t>
            </w:r>
            <w:r w:rsidRPr="00701C76">
              <w:rPr>
                <w:i/>
                <w:iCs/>
                <w:shd w:val="clear" w:color="auto" w:fill="FFFFFF"/>
              </w:rPr>
              <w:lastRenderedPageBreak/>
              <w:t>Ways of Understanding Society and Practicing Social Work</w:t>
            </w:r>
            <w:r w:rsidRPr="00D662AB">
              <w:rPr>
                <w:shd w:val="clear" w:color="auto" w:fill="FFFFFF"/>
              </w:rPr>
              <w:t>, Social Issues, (</w:t>
            </w:r>
            <w:r w:rsidRPr="00D662AB">
              <w:rPr>
                <w:shd w:val="clear" w:color="auto" w:fill="FFFFFF"/>
              </w:rPr>
              <w:fldChar w:fldCharType="begin"/>
            </w:r>
            <w:r w:rsidRPr="00D662AB">
              <w:rPr>
                <w:shd w:val="clear" w:color="auto" w:fill="FFFFFF"/>
              </w:rPr>
              <w:instrText xml:space="preserve"> HYPERLINK "http://www.lit-verlag.at/" </w:instrText>
            </w:r>
            <w:r w:rsidRPr="00D662AB">
              <w:rPr>
                <w:shd w:val="clear" w:color="auto" w:fill="FFFFFF"/>
              </w:rPr>
              <w:fldChar w:fldCharType="separate"/>
            </w:r>
            <w:r w:rsidRPr="00D662AB">
              <w:rPr>
                <w:shd w:val="clear" w:color="auto" w:fill="FFFFFF"/>
              </w:rPr>
              <w:t xml:space="preserve">Berlin-Münster-Wien-Zürich-London: Lit Verlag, 2019). </w:t>
            </w:r>
          </w:p>
          <w:p w14:paraId="04079E71" w14:textId="080DBD03" w:rsidR="00CA0CA2" w:rsidRPr="00D662AB" w:rsidRDefault="008B44C4" w:rsidP="00031A35">
            <w:pPr>
              <w:pStyle w:val="ListParagraph"/>
              <w:numPr>
                <w:ilvl w:val="0"/>
                <w:numId w:val="16"/>
              </w:numPr>
              <w:rPr>
                <w:b/>
                <w:color w:val="111111"/>
              </w:rPr>
            </w:pPr>
            <w:r w:rsidRPr="00D662AB">
              <w:rPr>
                <w:shd w:val="clear" w:color="auto" w:fill="FFFFFF"/>
              </w:rPr>
              <w:fldChar w:fldCharType="end"/>
            </w:r>
            <w:r w:rsidR="00CA0CA2" w:rsidRPr="00D662AB">
              <w:rPr>
                <w:shd w:val="clear" w:color="auto" w:fill="FFFFFF"/>
              </w:rPr>
              <w:t xml:space="preserve">Mapping the Margins: Intersectionality, Identity Politics, and Violence Against Women of Color, </w:t>
            </w:r>
            <w:proofErr w:type="spellStart"/>
            <w:r w:rsidR="00CA0CA2" w:rsidRPr="00F67E92">
              <w:rPr>
                <w:b/>
                <w:bCs/>
                <w:shd w:val="clear" w:color="auto" w:fill="FFFFFF"/>
              </w:rPr>
              <w:t>Kimberlé</w:t>
            </w:r>
            <w:proofErr w:type="spellEnd"/>
            <w:r w:rsidR="00CA0CA2" w:rsidRPr="00F67E92">
              <w:rPr>
                <w:b/>
                <w:bCs/>
                <w:shd w:val="clear" w:color="auto" w:fill="FFFFFF"/>
              </w:rPr>
              <w:t xml:space="preserve"> Williams Crenshaw</w:t>
            </w:r>
            <w:r w:rsidR="00F67E92">
              <w:rPr>
                <w:b/>
                <w:bCs/>
                <w:shd w:val="clear" w:color="auto" w:fill="FFFFFF"/>
              </w:rPr>
              <w:t>,</w:t>
            </w:r>
            <w:r w:rsidR="00CA0CA2" w:rsidRPr="00D662AB">
              <w:rPr>
                <w:shd w:val="clear" w:color="auto" w:fill="FFFFFF"/>
              </w:rPr>
              <w:t xml:space="preserve"> n</w:t>
            </w:r>
            <w:r w:rsidR="00CA0CA2" w:rsidRPr="00E734A8">
              <w:t>ë</w:t>
            </w:r>
            <w:r w:rsidR="00CA0CA2">
              <w:t xml:space="preserve"> </w:t>
            </w:r>
            <w:hyperlink r:id="rId8" w:history="1">
              <w:r w:rsidR="00CA0CA2" w:rsidRPr="00D662AB">
                <w:rPr>
                  <w:color w:val="0000FF"/>
                  <w:u w:val="single"/>
                </w:rPr>
                <w:t>https://www.racialequitytools.org/resourcefiles/mapping-margins.pdf</w:t>
              </w:r>
            </w:hyperlink>
          </w:p>
          <w:p w14:paraId="7F938C79" w14:textId="7C24E01F" w:rsidR="00EB6468" w:rsidRPr="00006889" w:rsidRDefault="00EB6468" w:rsidP="00031A3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proofErr w:type="spellStart"/>
            <w:r w:rsidRPr="00006889">
              <w:rPr>
                <w:i/>
                <w:iCs/>
              </w:rPr>
              <w:t>Seksi</w:t>
            </w:r>
            <w:proofErr w:type="spellEnd"/>
            <w:r w:rsidRPr="00006889">
              <w:rPr>
                <w:i/>
                <w:iCs/>
              </w:rPr>
              <w:t xml:space="preserve"> i </w:t>
            </w:r>
            <w:proofErr w:type="spellStart"/>
            <w:r w:rsidRPr="00006889">
              <w:rPr>
                <w:i/>
                <w:iCs/>
              </w:rPr>
              <w:t>dyt</w:t>
            </w:r>
            <w:r w:rsidRPr="00006889">
              <w:rPr>
                <w:i/>
              </w:rPr>
              <w:t>ë</w:t>
            </w:r>
            <w:proofErr w:type="spellEnd"/>
            <w:r>
              <w:t xml:space="preserve">, </w:t>
            </w:r>
            <w:r w:rsidRPr="00F67E92">
              <w:rPr>
                <w:b/>
                <w:bCs/>
              </w:rPr>
              <w:t xml:space="preserve">Simone </w:t>
            </w:r>
            <w:r w:rsidRPr="00F67E92">
              <w:rPr>
                <w:b/>
                <w:bCs/>
                <w:iCs/>
              </w:rPr>
              <w:t>de Beauvoir</w:t>
            </w:r>
            <w:r w:rsidRPr="00006889"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Ç</w:t>
            </w:r>
            <w:r>
              <w:t>abej</w:t>
            </w:r>
            <w:proofErr w:type="spellEnd"/>
            <w:r>
              <w:t xml:space="preserve">, </w:t>
            </w:r>
            <w:proofErr w:type="spellStart"/>
            <w:r>
              <w:t>Tiran</w:t>
            </w:r>
            <w:r w:rsidRPr="00E734A8">
              <w:t>ë</w:t>
            </w:r>
            <w:proofErr w:type="spellEnd"/>
            <w:r>
              <w:t xml:space="preserve">, 2002. </w:t>
            </w:r>
          </w:p>
          <w:p w14:paraId="00B29137" w14:textId="77777777" w:rsidR="00031A35" w:rsidRPr="00031A35" w:rsidRDefault="00031A35" w:rsidP="00031A35">
            <w:pPr>
              <w:pStyle w:val="ListParagraph"/>
              <w:widowControl w:val="0"/>
              <w:numPr>
                <w:ilvl w:val="0"/>
                <w:numId w:val="16"/>
              </w:numPr>
              <w:rPr>
                <w:color w:val="000000"/>
              </w:rPr>
            </w:pPr>
            <w:proofErr w:type="spellStart"/>
            <w:r w:rsidRPr="004B2E67">
              <w:rPr>
                <w:i/>
                <w:color w:val="000000"/>
              </w:rPr>
              <w:t>Feminizmi</w:t>
            </w:r>
            <w:proofErr w:type="spellEnd"/>
            <w:r w:rsidRPr="004B2E67">
              <w:rPr>
                <w:i/>
                <w:color w:val="000000"/>
              </w:rPr>
              <w:t xml:space="preserve"> </w:t>
            </w:r>
            <w:proofErr w:type="spellStart"/>
            <w:r w:rsidRPr="004B2E67">
              <w:rPr>
                <w:i/>
              </w:rPr>
              <w:t>ë</w:t>
            </w:r>
            <w:r w:rsidRPr="004B2E67">
              <w:rPr>
                <w:i/>
                <w:color w:val="000000"/>
              </w:rPr>
              <w:t>sht</w:t>
            </w:r>
            <w:r w:rsidRPr="004B2E67">
              <w:rPr>
                <w:i/>
              </w:rPr>
              <w:t>ë</w:t>
            </w:r>
            <w:proofErr w:type="spellEnd"/>
            <w:r w:rsidRPr="004B2E67">
              <w:rPr>
                <w:i/>
                <w:color w:val="000000"/>
              </w:rPr>
              <w:t xml:space="preserve"> p</w:t>
            </w:r>
            <w:r w:rsidRPr="004B2E67">
              <w:rPr>
                <w:i/>
              </w:rPr>
              <w:t>ë</w:t>
            </w:r>
            <w:r w:rsidRPr="004B2E67">
              <w:rPr>
                <w:i/>
                <w:color w:val="000000"/>
              </w:rPr>
              <w:t>r t</w:t>
            </w:r>
            <w:r w:rsidRPr="004B2E67">
              <w:rPr>
                <w:i/>
              </w:rPr>
              <w:t>ë</w:t>
            </w:r>
            <w:r w:rsidRPr="004B2E67">
              <w:rPr>
                <w:i/>
                <w:color w:val="000000"/>
              </w:rPr>
              <w:t xml:space="preserve"> </w:t>
            </w:r>
            <w:proofErr w:type="spellStart"/>
            <w:r w:rsidRPr="004B2E67">
              <w:rPr>
                <w:i/>
                <w:color w:val="000000"/>
              </w:rPr>
              <w:t>gjith</w:t>
            </w:r>
            <w:r w:rsidRPr="004B2E67">
              <w:rPr>
                <w:i/>
              </w:rPr>
              <w:t>ë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 w:rsidRPr="004B2E67">
              <w:t>Politika</w:t>
            </w:r>
            <w:proofErr w:type="spellEnd"/>
            <w:r w:rsidRPr="004B2E67">
              <w:t xml:space="preserve"> të </w:t>
            </w:r>
            <w:proofErr w:type="spellStart"/>
            <w:r w:rsidRPr="004B2E67">
              <w:t>Zjarrta</w:t>
            </w:r>
            <w:proofErr w:type="spellEnd"/>
            <w:r>
              <w:t xml:space="preserve">, </w:t>
            </w:r>
            <w:r w:rsidRPr="00F67E92">
              <w:rPr>
                <w:b/>
                <w:bCs/>
              </w:rPr>
              <w:t>bell hooks</w:t>
            </w:r>
            <w:r>
              <w:t>, Instituti p</w:t>
            </w:r>
            <w:r w:rsidRPr="00E734A8">
              <w:t>ë</w:t>
            </w:r>
            <w:r>
              <w:t xml:space="preserve">r </w:t>
            </w:r>
            <w:proofErr w:type="spellStart"/>
            <w:r>
              <w:t>Studime</w:t>
            </w:r>
            <w:proofErr w:type="spellEnd"/>
            <w:r>
              <w:t xml:space="preserve"> </w:t>
            </w:r>
            <w:proofErr w:type="spellStart"/>
            <w:r>
              <w:t>Politike</w:t>
            </w:r>
            <w:proofErr w:type="spellEnd"/>
            <w:r>
              <w:t xml:space="preserve"> dhe </w:t>
            </w:r>
            <w:proofErr w:type="spellStart"/>
            <w:r>
              <w:t>Ligjore</w:t>
            </w:r>
            <w:proofErr w:type="spellEnd"/>
            <w:r>
              <w:t xml:space="preserve">, </w:t>
            </w:r>
            <w:proofErr w:type="spellStart"/>
            <w:r>
              <w:t>Tiran</w:t>
            </w:r>
            <w:r w:rsidRPr="00E734A8">
              <w:t>ë</w:t>
            </w:r>
            <w:proofErr w:type="spellEnd"/>
            <w:r>
              <w:t xml:space="preserve">, 2000. </w:t>
            </w:r>
          </w:p>
          <w:p w14:paraId="78415B87" w14:textId="77777777" w:rsidR="00700C85" w:rsidRDefault="00700C85" w:rsidP="00031A35">
            <w:pPr>
              <w:widowControl w:val="0"/>
              <w:ind w:left="360"/>
              <w:rPr>
                <w:i/>
                <w:color w:val="111111"/>
              </w:rPr>
            </w:pPr>
          </w:p>
          <w:p w14:paraId="431C5141" w14:textId="4B3E022C" w:rsidR="00492980" w:rsidRPr="00753E8A" w:rsidRDefault="00492980" w:rsidP="00753E8A">
            <w:pPr>
              <w:widowControl w:val="0"/>
              <w:ind w:left="360"/>
              <w:rPr>
                <w:b/>
                <w:bCs/>
                <w:iCs/>
                <w:color w:val="111111"/>
                <w:u w:val="single"/>
              </w:rPr>
            </w:pPr>
            <w:proofErr w:type="spellStart"/>
            <w:r w:rsidRPr="001F7C31">
              <w:rPr>
                <w:b/>
                <w:bCs/>
                <w:iCs/>
                <w:color w:val="111111"/>
                <w:u w:val="single"/>
              </w:rPr>
              <w:t>Ligjet</w:t>
            </w:r>
            <w:proofErr w:type="spellEnd"/>
            <w:r w:rsidR="00DF22CB">
              <w:rPr>
                <w:b/>
                <w:bCs/>
                <w:iCs/>
                <w:color w:val="111111"/>
                <w:u w:val="single"/>
              </w:rPr>
              <w:t xml:space="preserve"> &amp; </w:t>
            </w:r>
            <w:proofErr w:type="spellStart"/>
            <w:r w:rsidR="00DF22CB">
              <w:rPr>
                <w:b/>
                <w:bCs/>
                <w:iCs/>
                <w:color w:val="111111"/>
                <w:u w:val="single"/>
              </w:rPr>
              <w:t>Konventat</w:t>
            </w:r>
            <w:proofErr w:type="spellEnd"/>
            <w:r w:rsidR="00DF22CB">
              <w:rPr>
                <w:b/>
                <w:bCs/>
                <w:iCs/>
                <w:color w:val="111111"/>
                <w:u w:val="single"/>
              </w:rPr>
              <w:t xml:space="preserve"> </w:t>
            </w:r>
          </w:p>
          <w:p w14:paraId="0392280D" w14:textId="65F991A3" w:rsidR="00492980" w:rsidRPr="00753E8A" w:rsidRDefault="00492980" w:rsidP="00753E8A">
            <w:pPr>
              <w:pStyle w:val="ListParagraph"/>
              <w:widowControl w:val="0"/>
              <w:numPr>
                <w:ilvl w:val="0"/>
                <w:numId w:val="19"/>
              </w:numPr>
              <w:rPr>
                <w:iCs/>
                <w:color w:val="111111"/>
              </w:rPr>
            </w:pPr>
            <w:proofErr w:type="spellStart"/>
            <w:r w:rsidRPr="001F7C31">
              <w:rPr>
                <w:iCs/>
                <w:color w:val="111111"/>
              </w:rPr>
              <w:t>Ligji</w:t>
            </w:r>
            <w:proofErr w:type="spellEnd"/>
            <w:r w:rsidRPr="001F7C31">
              <w:rPr>
                <w:iCs/>
                <w:color w:val="111111"/>
              </w:rPr>
              <w:t xml:space="preserve"> për </w:t>
            </w:r>
            <w:proofErr w:type="spellStart"/>
            <w:r w:rsidRPr="001F7C31">
              <w:rPr>
                <w:iCs/>
                <w:color w:val="111111"/>
              </w:rPr>
              <w:t>Barazi</w:t>
            </w:r>
            <w:proofErr w:type="spellEnd"/>
            <w:r w:rsidRPr="001F7C31">
              <w:rPr>
                <w:iCs/>
                <w:color w:val="111111"/>
              </w:rPr>
              <w:t xml:space="preserve"> </w:t>
            </w:r>
            <w:proofErr w:type="spellStart"/>
            <w:r w:rsidRPr="001F7C31">
              <w:rPr>
                <w:iCs/>
                <w:color w:val="111111"/>
              </w:rPr>
              <w:t>Gjinore</w:t>
            </w:r>
            <w:proofErr w:type="spellEnd"/>
            <w:r w:rsidRPr="001F7C31">
              <w:rPr>
                <w:iCs/>
                <w:color w:val="111111"/>
              </w:rPr>
              <w:t xml:space="preserve">, </w:t>
            </w:r>
            <w:proofErr w:type="spellStart"/>
            <w:r w:rsidRPr="001F7C31">
              <w:rPr>
                <w:iCs/>
                <w:color w:val="111111"/>
              </w:rPr>
              <w:t>gjendet</w:t>
            </w:r>
            <w:proofErr w:type="spellEnd"/>
            <w:r w:rsidRPr="001F7C31">
              <w:rPr>
                <w:iCs/>
                <w:color w:val="111111"/>
              </w:rPr>
              <w:t xml:space="preserve"> në </w:t>
            </w:r>
          </w:p>
          <w:p w14:paraId="2F3BA7E8" w14:textId="1CCB88B9" w:rsidR="00492980" w:rsidRDefault="007D43C8" w:rsidP="001F7C31">
            <w:pPr>
              <w:widowControl w:val="0"/>
              <w:rPr>
                <w:iCs/>
                <w:color w:val="111111"/>
              </w:rPr>
            </w:pPr>
            <w:hyperlink r:id="rId9" w:history="1">
              <w:r w:rsidR="001F7C31" w:rsidRPr="00A44391">
                <w:rPr>
                  <w:rStyle w:val="Hyperlink"/>
                  <w:iCs/>
                </w:rPr>
                <w:t>https://abgj.rks-gov.net/assets/cms/uploads/files/LIGJI_NR._05_L-020_PËR_BARAZI_GJINORE.pdf</w:t>
              </w:r>
            </w:hyperlink>
          </w:p>
          <w:p w14:paraId="54194AC2" w14:textId="6955D92E" w:rsidR="001F7C31" w:rsidRDefault="001F7C31" w:rsidP="00031A35">
            <w:pPr>
              <w:widowControl w:val="0"/>
              <w:ind w:left="360"/>
              <w:rPr>
                <w:iCs/>
                <w:color w:val="111111"/>
              </w:rPr>
            </w:pPr>
          </w:p>
          <w:p w14:paraId="573A6960" w14:textId="7D4D6E91" w:rsidR="001F7C31" w:rsidRPr="00753E8A" w:rsidRDefault="001F7C31" w:rsidP="001F7C31">
            <w:pPr>
              <w:pStyle w:val="ListParagraph"/>
              <w:widowControl w:val="0"/>
              <w:numPr>
                <w:ilvl w:val="0"/>
                <w:numId w:val="19"/>
              </w:numPr>
              <w:rPr>
                <w:iCs/>
                <w:color w:val="111111"/>
              </w:rPr>
            </w:pPr>
            <w:proofErr w:type="spellStart"/>
            <w:r>
              <w:rPr>
                <w:iCs/>
                <w:color w:val="111111"/>
              </w:rPr>
              <w:t>Ligji</w:t>
            </w:r>
            <w:proofErr w:type="spellEnd"/>
            <w:r>
              <w:rPr>
                <w:iCs/>
                <w:color w:val="111111"/>
              </w:rPr>
              <w:t xml:space="preserve"> për </w:t>
            </w:r>
            <w:proofErr w:type="spellStart"/>
            <w:r>
              <w:rPr>
                <w:iCs/>
                <w:color w:val="111111"/>
              </w:rPr>
              <w:t>mbrojtje</w:t>
            </w:r>
            <w:proofErr w:type="spellEnd"/>
            <w:r>
              <w:rPr>
                <w:iCs/>
                <w:color w:val="111111"/>
              </w:rPr>
              <w:t xml:space="preserve"> </w:t>
            </w:r>
            <w:proofErr w:type="spellStart"/>
            <w:r>
              <w:rPr>
                <w:iCs/>
                <w:color w:val="111111"/>
              </w:rPr>
              <w:t>nga</w:t>
            </w:r>
            <w:proofErr w:type="spellEnd"/>
            <w:r>
              <w:rPr>
                <w:iCs/>
                <w:color w:val="111111"/>
              </w:rPr>
              <w:t xml:space="preserve"> </w:t>
            </w:r>
            <w:proofErr w:type="spellStart"/>
            <w:r>
              <w:rPr>
                <w:iCs/>
                <w:color w:val="111111"/>
              </w:rPr>
              <w:t>diskriminimi</w:t>
            </w:r>
            <w:proofErr w:type="spellEnd"/>
            <w:r>
              <w:rPr>
                <w:iCs/>
                <w:color w:val="111111"/>
              </w:rPr>
              <w:t xml:space="preserve">, </w:t>
            </w:r>
            <w:proofErr w:type="spellStart"/>
            <w:r>
              <w:rPr>
                <w:iCs/>
                <w:color w:val="111111"/>
              </w:rPr>
              <w:t>gjendet</w:t>
            </w:r>
            <w:proofErr w:type="spellEnd"/>
            <w:r>
              <w:rPr>
                <w:iCs/>
                <w:color w:val="111111"/>
              </w:rPr>
              <w:t xml:space="preserve"> në</w:t>
            </w:r>
          </w:p>
          <w:p w14:paraId="4056A1A0" w14:textId="5139D042" w:rsidR="001F7C31" w:rsidRDefault="007D43C8" w:rsidP="001F7C31">
            <w:pPr>
              <w:widowControl w:val="0"/>
              <w:rPr>
                <w:iCs/>
                <w:color w:val="111111"/>
              </w:rPr>
            </w:pPr>
            <w:hyperlink r:id="rId10" w:history="1">
              <w:r w:rsidR="001F7C31" w:rsidRPr="00A44391">
                <w:rPr>
                  <w:rStyle w:val="Hyperlink"/>
                  <w:iCs/>
                </w:rPr>
                <w:t>https://gzk.rks-gov.net/ActDocumentDetail.aspx?ActID=10924</w:t>
              </w:r>
            </w:hyperlink>
          </w:p>
          <w:p w14:paraId="78FAEAE0" w14:textId="77777777" w:rsidR="001F7C31" w:rsidRDefault="001F7C31" w:rsidP="001F7C31">
            <w:pPr>
              <w:widowControl w:val="0"/>
              <w:rPr>
                <w:iCs/>
                <w:color w:val="111111"/>
              </w:rPr>
            </w:pPr>
          </w:p>
          <w:p w14:paraId="79235C60" w14:textId="67618CE7" w:rsidR="001F7C31" w:rsidRDefault="001F7C31" w:rsidP="001F7C31">
            <w:pPr>
              <w:pStyle w:val="ListParagraph"/>
              <w:widowControl w:val="0"/>
              <w:numPr>
                <w:ilvl w:val="0"/>
                <w:numId w:val="19"/>
              </w:numPr>
              <w:rPr>
                <w:iCs/>
                <w:color w:val="111111"/>
              </w:rPr>
            </w:pPr>
            <w:proofErr w:type="spellStart"/>
            <w:r>
              <w:rPr>
                <w:iCs/>
                <w:color w:val="111111"/>
              </w:rPr>
              <w:t>Ligji</w:t>
            </w:r>
            <w:proofErr w:type="spellEnd"/>
            <w:r>
              <w:rPr>
                <w:iCs/>
                <w:color w:val="111111"/>
              </w:rPr>
              <w:t xml:space="preserve"> për </w:t>
            </w:r>
            <w:proofErr w:type="spellStart"/>
            <w:r>
              <w:rPr>
                <w:iCs/>
                <w:color w:val="111111"/>
              </w:rPr>
              <w:t>mbrojtje</w:t>
            </w:r>
            <w:proofErr w:type="spellEnd"/>
            <w:r>
              <w:rPr>
                <w:iCs/>
                <w:color w:val="111111"/>
              </w:rPr>
              <w:t xml:space="preserve"> </w:t>
            </w:r>
            <w:proofErr w:type="spellStart"/>
            <w:r>
              <w:rPr>
                <w:iCs/>
                <w:color w:val="111111"/>
              </w:rPr>
              <w:t>nga</w:t>
            </w:r>
            <w:proofErr w:type="spellEnd"/>
            <w:r>
              <w:rPr>
                <w:iCs/>
                <w:color w:val="111111"/>
              </w:rPr>
              <w:t xml:space="preserve"> </w:t>
            </w:r>
            <w:proofErr w:type="spellStart"/>
            <w:r>
              <w:rPr>
                <w:iCs/>
                <w:color w:val="111111"/>
              </w:rPr>
              <w:t>dhune</w:t>
            </w:r>
            <w:proofErr w:type="spellEnd"/>
            <w:r>
              <w:rPr>
                <w:iCs/>
                <w:color w:val="111111"/>
              </w:rPr>
              <w:t xml:space="preserve"> në </w:t>
            </w:r>
            <w:proofErr w:type="spellStart"/>
            <w:r>
              <w:rPr>
                <w:iCs/>
                <w:color w:val="111111"/>
              </w:rPr>
              <w:t>familje</w:t>
            </w:r>
            <w:proofErr w:type="spellEnd"/>
            <w:r>
              <w:rPr>
                <w:iCs/>
                <w:color w:val="111111"/>
              </w:rPr>
              <w:t xml:space="preserve">, </w:t>
            </w:r>
            <w:proofErr w:type="spellStart"/>
            <w:r>
              <w:rPr>
                <w:iCs/>
                <w:color w:val="111111"/>
              </w:rPr>
              <w:t>gjendet</w:t>
            </w:r>
            <w:proofErr w:type="spellEnd"/>
            <w:r>
              <w:rPr>
                <w:iCs/>
                <w:color w:val="111111"/>
              </w:rPr>
              <w:t xml:space="preserve"> në</w:t>
            </w:r>
          </w:p>
          <w:p w14:paraId="268C7C01" w14:textId="1A6473F1" w:rsidR="001F7C31" w:rsidRDefault="007D43C8" w:rsidP="001F7C31">
            <w:pPr>
              <w:widowControl w:val="0"/>
              <w:rPr>
                <w:iCs/>
                <w:color w:val="111111"/>
              </w:rPr>
            </w:pPr>
            <w:hyperlink r:id="rId11" w:history="1">
              <w:r w:rsidR="001F7C31" w:rsidRPr="00A44391">
                <w:rPr>
                  <w:rStyle w:val="Hyperlink"/>
                  <w:iCs/>
                </w:rPr>
                <w:t>https://gzk.rks-gov.net/ActDocumentDetail.aspx?ActID=2691</w:t>
              </w:r>
            </w:hyperlink>
          </w:p>
          <w:p w14:paraId="1D799859" w14:textId="3D7A8D46" w:rsidR="001F7C31" w:rsidRPr="001F7C31" w:rsidRDefault="001F7C31" w:rsidP="001F7C31">
            <w:pPr>
              <w:widowControl w:val="0"/>
              <w:rPr>
                <w:iCs/>
                <w:color w:val="111111"/>
              </w:rPr>
            </w:pPr>
            <w:r w:rsidRPr="001F7C31">
              <w:rPr>
                <w:iCs/>
                <w:color w:val="111111"/>
              </w:rPr>
              <w:t xml:space="preserve"> </w:t>
            </w:r>
          </w:p>
          <w:p w14:paraId="4D78E650" w14:textId="296D2ABC" w:rsidR="001F7C31" w:rsidRDefault="001F7C31" w:rsidP="001F7C31">
            <w:pPr>
              <w:pStyle w:val="ListParagraph"/>
              <w:widowControl w:val="0"/>
              <w:numPr>
                <w:ilvl w:val="0"/>
                <w:numId w:val="19"/>
              </w:numPr>
              <w:rPr>
                <w:iCs/>
                <w:color w:val="111111"/>
              </w:rPr>
            </w:pPr>
            <w:proofErr w:type="spellStart"/>
            <w:r>
              <w:rPr>
                <w:iCs/>
                <w:color w:val="111111"/>
              </w:rPr>
              <w:t>Konventa</w:t>
            </w:r>
            <w:proofErr w:type="spellEnd"/>
            <w:r>
              <w:rPr>
                <w:iCs/>
                <w:color w:val="111111"/>
              </w:rPr>
              <w:t xml:space="preserve"> CEDAW, </w:t>
            </w:r>
            <w:proofErr w:type="spellStart"/>
            <w:r>
              <w:rPr>
                <w:iCs/>
                <w:color w:val="111111"/>
              </w:rPr>
              <w:t>gjendet</w:t>
            </w:r>
            <w:proofErr w:type="spellEnd"/>
            <w:r>
              <w:rPr>
                <w:iCs/>
                <w:color w:val="111111"/>
              </w:rPr>
              <w:t xml:space="preserve"> në</w:t>
            </w:r>
          </w:p>
          <w:p w14:paraId="42FBDB3C" w14:textId="5112B2B1" w:rsidR="001F7C31" w:rsidRDefault="007D43C8" w:rsidP="001F7C31">
            <w:pPr>
              <w:widowControl w:val="0"/>
              <w:rPr>
                <w:iCs/>
                <w:color w:val="111111"/>
              </w:rPr>
            </w:pPr>
            <w:hyperlink r:id="rId12" w:history="1">
              <w:r w:rsidR="001F7C31" w:rsidRPr="00A44391">
                <w:rPr>
                  <w:rStyle w:val="Hyperlink"/>
                  <w:iCs/>
                </w:rPr>
                <w:t>https://hrrp.eu/alb/docs/CEDAw-a.pdf</w:t>
              </w:r>
            </w:hyperlink>
          </w:p>
          <w:p w14:paraId="00034D07" w14:textId="555E12C1" w:rsidR="001F7C31" w:rsidRDefault="001F7C31" w:rsidP="001F7C31">
            <w:pPr>
              <w:widowControl w:val="0"/>
              <w:rPr>
                <w:iCs/>
                <w:color w:val="111111"/>
              </w:rPr>
            </w:pPr>
          </w:p>
          <w:p w14:paraId="150269E1" w14:textId="18F6929B" w:rsidR="001F7C31" w:rsidRDefault="001F7C31" w:rsidP="001F7C31">
            <w:pPr>
              <w:pStyle w:val="ListParagraph"/>
              <w:widowControl w:val="0"/>
              <w:numPr>
                <w:ilvl w:val="0"/>
                <w:numId w:val="19"/>
              </w:numPr>
              <w:rPr>
                <w:iCs/>
                <w:color w:val="111111"/>
              </w:rPr>
            </w:pPr>
            <w:proofErr w:type="spellStart"/>
            <w:r>
              <w:rPr>
                <w:iCs/>
                <w:color w:val="111111"/>
              </w:rPr>
              <w:t>Konventa</w:t>
            </w:r>
            <w:proofErr w:type="spellEnd"/>
            <w:r>
              <w:rPr>
                <w:iCs/>
                <w:color w:val="111111"/>
              </w:rPr>
              <w:t xml:space="preserve"> e </w:t>
            </w:r>
            <w:proofErr w:type="spellStart"/>
            <w:r>
              <w:rPr>
                <w:iCs/>
                <w:color w:val="111111"/>
              </w:rPr>
              <w:t>Stambollit</w:t>
            </w:r>
            <w:proofErr w:type="spellEnd"/>
            <w:r>
              <w:rPr>
                <w:iCs/>
                <w:color w:val="111111"/>
              </w:rPr>
              <w:t xml:space="preserve">, </w:t>
            </w:r>
            <w:proofErr w:type="spellStart"/>
            <w:r>
              <w:rPr>
                <w:iCs/>
                <w:color w:val="111111"/>
              </w:rPr>
              <w:t>gjendet</w:t>
            </w:r>
            <w:proofErr w:type="spellEnd"/>
            <w:r>
              <w:rPr>
                <w:iCs/>
                <w:color w:val="111111"/>
              </w:rPr>
              <w:t xml:space="preserve"> në </w:t>
            </w:r>
          </w:p>
          <w:p w14:paraId="2B7CF722" w14:textId="00DEDAF9" w:rsidR="001F7C31" w:rsidRPr="003E4582" w:rsidRDefault="007D43C8" w:rsidP="003E4582">
            <w:pPr>
              <w:widowControl w:val="0"/>
              <w:rPr>
                <w:iCs/>
                <w:color w:val="111111"/>
              </w:rPr>
            </w:pPr>
            <w:hyperlink r:id="rId13" w:history="1">
              <w:r w:rsidR="001F7C31" w:rsidRPr="00A44391">
                <w:rPr>
                  <w:rStyle w:val="Hyperlink"/>
                  <w:iCs/>
                </w:rPr>
                <w:t>https://rm.coe.int/168064d3f6</w:t>
              </w:r>
            </w:hyperlink>
          </w:p>
          <w:p w14:paraId="3BDF34DF" w14:textId="77777777" w:rsidR="001F7C31" w:rsidRPr="001F7C31" w:rsidRDefault="001F7C31" w:rsidP="001F7C31">
            <w:pPr>
              <w:widowControl w:val="0"/>
              <w:rPr>
                <w:iCs/>
                <w:color w:val="111111"/>
              </w:rPr>
            </w:pPr>
          </w:p>
          <w:p w14:paraId="2F0FD9F2" w14:textId="77777777" w:rsidR="00492980" w:rsidRDefault="00492980" w:rsidP="00031A35">
            <w:pPr>
              <w:widowControl w:val="0"/>
              <w:ind w:left="360"/>
              <w:rPr>
                <w:iCs/>
                <w:color w:val="111111"/>
              </w:rPr>
            </w:pPr>
          </w:p>
          <w:p w14:paraId="656C52C0" w14:textId="2798E181" w:rsidR="00492980" w:rsidRPr="00492980" w:rsidRDefault="00492980" w:rsidP="00031A35">
            <w:pPr>
              <w:widowControl w:val="0"/>
              <w:ind w:left="360"/>
              <w:rPr>
                <w:iCs/>
                <w:color w:val="111111"/>
              </w:rPr>
            </w:pPr>
          </w:p>
        </w:tc>
      </w:tr>
      <w:tr w:rsidR="00570378" w:rsidRPr="006F09F8" w14:paraId="17F82997" w14:textId="77777777" w:rsidTr="00190F7D">
        <w:trPr>
          <w:trHeight w:val="80"/>
        </w:trPr>
        <w:tc>
          <w:tcPr>
            <w:tcW w:w="3617" w:type="dxa"/>
          </w:tcPr>
          <w:p w14:paraId="743560B1" w14:textId="77777777" w:rsidR="00570378" w:rsidRPr="006F09F8" w:rsidRDefault="00570378" w:rsidP="00570378">
            <w:pPr>
              <w:pStyle w:val="NoSpacing"/>
              <w:rPr>
                <w:b/>
              </w:rPr>
            </w:pPr>
            <w:r w:rsidRPr="006F09F8">
              <w:rPr>
                <w:b/>
              </w:rPr>
              <w:lastRenderedPageBreak/>
              <w:t xml:space="preserve">Literatura shtesë:  </w:t>
            </w:r>
          </w:p>
        </w:tc>
        <w:tc>
          <w:tcPr>
            <w:tcW w:w="5311" w:type="dxa"/>
            <w:gridSpan w:val="4"/>
          </w:tcPr>
          <w:p w14:paraId="0F260CE0" w14:textId="77777777" w:rsidR="00557AD5" w:rsidRDefault="00557AD5" w:rsidP="00557AD5">
            <w:pPr>
              <w:autoSpaceDE w:val="0"/>
              <w:autoSpaceDN w:val="0"/>
              <w:adjustRightInd w:val="0"/>
              <w:ind w:left="360"/>
              <w:jc w:val="both"/>
              <w:rPr>
                <w:iCs/>
              </w:rPr>
            </w:pPr>
          </w:p>
          <w:p w14:paraId="0BB28582" w14:textId="3414264B" w:rsidR="007A0FA7" w:rsidRDefault="00CA0CA2" w:rsidP="007E0785">
            <w:pPr>
              <w:pStyle w:val="Heading1"/>
              <w:numPr>
                <w:ilvl w:val="0"/>
                <w:numId w:val="17"/>
              </w:numPr>
              <w:shd w:val="clear" w:color="auto" w:fill="FFFFFF"/>
              <w:spacing w:before="0" w:beforeAutospacing="0"/>
              <w:rPr>
                <w:rStyle w:val="a-size-large"/>
                <w:b w:val="0"/>
                <w:color w:val="111111"/>
                <w:sz w:val="24"/>
                <w:szCs w:val="24"/>
              </w:rPr>
            </w:pPr>
            <w:r w:rsidRPr="00006889">
              <w:rPr>
                <w:rStyle w:val="a-size-large"/>
                <w:b w:val="0"/>
                <w:i/>
                <w:color w:val="111111"/>
                <w:sz w:val="24"/>
                <w:szCs w:val="24"/>
              </w:rPr>
              <w:t>Teaching Gender in Social Work: European Women's Studies in International and Interdisciplinary Classrooms</w:t>
            </w:r>
            <w:r w:rsidRPr="003057FB">
              <w:rPr>
                <w:rStyle w:val="a-size-large"/>
                <w:b w:val="0"/>
                <w:color w:val="111111"/>
                <w:sz w:val="24"/>
                <w:szCs w:val="24"/>
              </w:rPr>
              <w:t xml:space="preserve">, </w:t>
            </w:r>
            <w:r w:rsidRPr="00F67E92">
              <w:rPr>
                <w:rStyle w:val="a-size-large"/>
                <w:bCs w:val="0"/>
                <w:color w:val="111111"/>
                <w:sz w:val="24"/>
                <w:szCs w:val="24"/>
              </w:rPr>
              <w:t xml:space="preserve">Vesna </w:t>
            </w:r>
            <w:proofErr w:type="spellStart"/>
            <w:r w:rsidRPr="00F67E92">
              <w:rPr>
                <w:rStyle w:val="a-size-large"/>
                <w:bCs w:val="0"/>
                <w:color w:val="111111"/>
                <w:sz w:val="24"/>
                <w:szCs w:val="24"/>
              </w:rPr>
              <w:t>Lesko</w:t>
            </w:r>
            <w:r w:rsidR="00701C76" w:rsidRPr="00F67E92">
              <w:rPr>
                <w:rStyle w:val="a-size-large"/>
                <w:bCs w:val="0"/>
                <w:color w:val="111111"/>
                <w:sz w:val="24"/>
                <w:szCs w:val="24"/>
              </w:rPr>
              <w:t>š</w:t>
            </w:r>
            <w:r w:rsidRPr="00F67E92">
              <w:rPr>
                <w:rStyle w:val="a-size-large"/>
                <w:bCs w:val="0"/>
                <w:color w:val="111111"/>
                <w:sz w:val="24"/>
                <w:szCs w:val="24"/>
              </w:rPr>
              <w:t>ek</w:t>
            </w:r>
            <w:proofErr w:type="spellEnd"/>
            <w:r w:rsidRPr="003057FB">
              <w:rPr>
                <w:rStyle w:val="a-size-large"/>
                <w:b w:val="0"/>
                <w:color w:val="111111"/>
                <w:sz w:val="24"/>
                <w:szCs w:val="24"/>
              </w:rPr>
              <w:t>, Athena University Press, 2009.</w:t>
            </w:r>
          </w:p>
          <w:p w14:paraId="5ED74FB3" w14:textId="77777777" w:rsidR="008B44C4" w:rsidRDefault="008B44C4" w:rsidP="007E0785">
            <w:pPr>
              <w:pStyle w:val="Heading1"/>
              <w:numPr>
                <w:ilvl w:val="0"/>
                <w:numId w:val="17"/>
              </w:numPr>
              <w:shd w:val="clear" w:color="auto" w:fill="FFFFFF"/>
              <w:spacing w:before="0" w:beforeAutospacing="0"/>
              <w:rPr>
                <w:rStyle w:val="a-size-large"/>
                <w:b w:val="0"/>
                <w:color w:val="111111"/>
                <w:sz w:val="24"/>
                <w:szCs w:val="24"/>
              </w:rPr>
            </w:pPr>
            <w:r w:rsidRPr="003623BA">
              <w:rPr>
                <w:rStyle w:val="a-size-large"/>
                <w:b w:val="0"/>
                <w:i/>
                <w:color w:val="111111"/>
                <w:sz w:val="24"/>
                <w:szCs w:val="24"/>
              </w:rPr>
              <w:lastRenderedPageBreak/>
              <w:t>The Feminist Standpoint Theory Reader</w:t>
            </w:r>
            <w:r w:rsidRPr="003623BA">
              <w:rPr>
                <w:rStyle w:val="a-size-large"/>
                <w:b w:val="0"/>
                <w:color w:val="111111"/>
                <w:sz w:val="24"/>
                <w:szCs w:val="24"/>
              </w:rPr>
              <w:t xml:space="preserve">. </w:t>
            </w:r>
            <w:r w:rsidRPr="00F67E92">
              <w:rPr>
                <w:rStyle w:val="a-size-large"/>
                <w:bCs w:val="0"/>
                <w:color w:val="111111"/>
                <w:sz w:val="24"/>
                <w:szCs w:val="24"/>
              </w:rPr>
              <w:t>Sandra Harding</w:t>
            </w:r>
            <w:r w:rsidRPr="003623BA">
              <w:rPr>
                <w:rStyle w:val="a-size-large"/>
                <w:b w:val="0"/>
                <w:color w:val="111111"/>
                <w:sz w:val="24"/>
                <w:szCs w:val="24"/>
              </w:rPr>
              <w:t xml:space="preserve"> (redaktore)</w:t>
            </w:r>
            <w:r>
              <w:rPr>
                <w:rStyle w:val="a-size-large"/>
                <w:b w:val="0"/>
                <w:color w:val="111111"/>
                <w:sz w:val="24"/>
                <w:szCs w:val="24"/>
              </w:rPr>
              <w:t>,</w:t>
            </w:r>
            <w:r w:rsidRPr="003623BA">
              <w:rPr>
                <w:rStyle w:val="a-size-large"/>
                <w:b w:val="0"/>
                <w:color w:val="111111"/>
                <w:sz w:val="24"/>
                <w:szCs w:val="24"/>
              </w:rPr>
              <w:t xml:space="preserve"> Routledge,</w:t>
            </w:r>
            <w:r>
              <w:rPr>
                <w:rStyle w:val="a-size-large"/>
                <w:b w:val="0"/>
                <w:color w:val="111111"/>
                <w:sz w:val="24"/>
                <w:szCs w:val="24"/>
              </w:rPr>
              <w:t xml:space="preserve"> </w:t>
            </w:r>
            <w:r w:rsidRPr="003623BA">
              <w:rPr>
                <w:rStyle w:val="a-size-large"/>
                <w:b w:val="0"/>
                <w:color w:val="111111"/>
                <w:sz w:val="24"/>
                <w:szCs w:val="24"/>
              </w:rPr>
              <w:t>New York</w:t>
            </w:r>
            <w:r>
              <w:rPr>
                <w:rStyle w:val="a-size-large"/>
                <w:b w:val="0"/>
                <w:color w:val="111111"/>
                <w:sz w:val="24"/>
                <w:szCs w:val="24"/>
              </w:rPr>
              <w:t xml:space="preserve">, </w:t>
            </w:r>
            <w:r w:rsidRPr="003623BA">
              <w:rPr>
                <w:rStyle w:val="a-size-large"/>
                <w:b w:val="0"/>
                <w:color w:val="111111"/>
                <w:sz w:val="24"/>
                <w:szCs w:val="24"/>
              </w:rPr>
              <w:t>2004.</w:t>
            </w:r>
          </w:p>
          <w:p w14:paraId="051976A6" w14:textId="5A9338D7" w:rsidR="008B44C4" w:rsidRDefault="008B44C4" w:rsidP="008B44C4">
            <w:pPr>
              <w:pStyle w:val="ListParagraph"/>
              <w:widowControl w:val="0"/>
              <w:numPr>
                <w:ilvl w:val="0"/>
                <w:numId w:val="17"/>
              </w:numPr>
              <w:rPr>
                <w:color w:val="000000"/>
              </w:rPr>
            </w:pPr>
            <w:r w:rsidRPr="00B13D22">
              <w:rPr>
                <w:color w:val="000000"/>
              </w:rPr>
              <w:t>Agency and Experience: Gender as a Lived Relation</w:t>
            </w:r>
            <w:r>
              <w:rPr>
                <w:color w:val="000000"/>
              </w:rPr>
              <w:t xml:space="preserve">, </w:t>
            </w:r>
            <w:r w:rsidRPr="00F67E92">
              <w:rPr>
                <w:b/>
                <w:bCs/>
                <w:color w:val="000000"/>
              </w:rPr>
              <w:t xml:space="preserve">Lois </w:t>
            </w:r>
            <w:proofErr w:type="spellStart"/>
            <w:r w:rsidRPr="00F67E92">
              <w:rPr>
                <w:b/>
                <w:bCs/>
                <w:color w:val="000000"/>
              </w:rPr>
              <w:t>McNay</w:t>
            </w:r>
            <w:proofErr w:type="spellEnd"/>
            <w:r w:rsidRPr="00B2633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B13D22">
              <w:rPr>
                <w:i/>
                <w:color w:val="000000"/>
              </w:rPr>
              <w:t>The Sociological Review</w:t>
            </w:r>
            <w:r w:rsidRPr="00B13D22">
              <w:rPr>
                <w:color w:val="000000"/>
              </w:rPr>
              <w:t xml:space="preserve"> 52, 2: 175–190 (2004</w:t>
            </w:r>
            <w:r>
              <w:rPr>
                <w:color w:val="000000"/>
              </w:rPr>
              <w:t xml:space="preserve">). </w:t>
            </w:r>
          </w:p>
          <w:p w14:paraId="0FB3DE96" w14:textId="026EDDDD" w:rsidR="00031A35" w:rsidRPr="004B2E67" w:rsidRDefault="00031A35" w:rsidP="008B44C4">
            <w:pPr>
              <w:pStyle w:val="ListParagraph"/>
              <w:widowControl w:val="0"/>
              <w:numPr>
                <w:ilvl w:val="0"/>
                <w:numId w:val="17"/>
              </w:numPr>
              <w:rPr>
                <w:color w:val="000000"/>
              </w:rPr>
            </w:pPr>
            <w:proofErr w:type="spellStart"/>
            <w:r w:rsidRPr="00F123C5">
              <w:rPr>
                <w:i/>
                <w:color w:val="111111"/>
              </w:rPr>
              <w:t>Stereotipet</w:t>
            </w:r>
            <w:proofErr w:type="spellEnd"/>
            <w:r w:rsidRPr="00F123C5">
              <w:rPr>
                <w:i/>
                <w:color w:val="111111"/>
              </w:rPr>
              <w:t xml:space="preserve"> dhe </w:t>
            </w:r>
            <w:proofErr w:type="spellStart"/>
            <w:r w:rsidRPr="00F123C5">
              <w:rPr>
                <w:i/>
                <w:color w:val="111111"/>
              </w:rPr>
              <w:t>Rolet</w:t>
            </w:r>
            <w:proofErr w:type="spellEnd"/>
            <w:r w:rsidRPr="00F123C5">
              <w:rPr>
                <w:i/>
                <w:color w:val="111111"/>
              </w:rPr>
              <w:t xml:space="preserve"> </w:t>
            </w:r>
            <w:proofErr w:type="spellStart"/>
            <w:r w:rsidRPr="00F123C5">
              <w:rPr>
                <w:i/>
                <w:color w:val="111111"/>
              </w:rPr>
              <w:t>Gjinore</w:t>
            </w:r>
            <w:proofErr w:type="spellEnd"/>
            <w:r w:rsidRPr="00F123C5">
              <w:rPr>
                <w:i/>
                <w:color w:val="111111"/>
              </w:rPr>
              <w:t xml:space="preserve">, </w:t>
            </w:r>
            <w:r w:rsidRPr="00F67E92">
              <w:rPr>
                <w:b/>
                <w:bCs/>
                <w:color w:val="111111"/>
              </w:rPr>
              <w:t xml:space="preserve">Susan A. </w:t>
            </w:r>
            <w:proofErr w:type="spellStart"/>
            <w:r w:rsidRPr="00F67E92">
              <w:rPr>
                <w:b/>
                <w:bCs/>
                <w:color w:val="111111"/>
              </w:rPr>
              <w:t>Basow</w:t>
            </w:r>
            <w:proofErr w:type="spellEnd"/>
            <w:r>
              <w:rPr>
                <w:color w:val="111111"/>
              </w:rPr>
              <w:t xml:space="preserve">, </w:t>
            </w:r>
            <w:proofErr w:type="spellStart"/>
            <w:r>
              <w:rPr>
                <w:color w:val="111111"/>
              </w:rPr>
              <w:t>Dituria</w:t>
            </w:r>
            <w:proofErr w:type="spellEnd"/>
            <w:r>
              <w:rPr>
                <w:color w:val="111111"/>
              </w:rPr>
              <w:t xml:space="preserve">, </w:t>
            </w:r>
            <w:proofErr w:type="spellStart"/>
            <w:r>
              <w:rPr>
                <w:color w:val="111111"/>
              </w:rPr>
              <w:t>Tiran</w:t>
            </w:r>
            <w:r w:rsidRPr="00E734A8">
              <w:t>ë</w:t>
            </w:r>
            <w:proofErr w:type="spellEnd"/>
            <w:r>
              <w:t>.</w:t>
            </w:r>
          </w:p>
          <w:p w14:paraId="4DDC500F" w14:textId="4DB61F30" w:rsidR="008B44C4" w:rsidRPr="00E602E8" w:rsidRDefault="008B44C4" w:rsidP="008B44C4">
            <w:pPr>
              <w:pStyle w:val="Heading1"/>
              <w:shd w:val="clear" w:color="auto" w:fill="FFFFFF"/>
              <w:spacing w:before="0" w:beforeAutospacing="0"/>
              <w:ind w:left="720"/>
              <w:jc w:val="both"/>
              <w:rPr>
                <w:b w:val="0"/>
                <w:color w:val="111111"/>
                <w:sz w:val="24"/>
                <w:szCs w:val="24"/>
              </w:rPr>
            </w:pPr>
          </w:p>
        </w:tc>
      </w:tr>
      <w:tr w:rsidR="00C43272" w:rsidRPr="006F09F8" w14:paraId="593A686C" w14:textId="77777777" w:rsidTr="00190F7D">
        <w:trPr>
          <w:trHeight w:val="80"/>
        </w:trPr>
        <w:tc>
          <w:tcPr>
            <w:tcW w:w="3617" w:type="dxa"/>
          </w:tcPr>
          <w:p w14:paraId="1E32A8F8" w14:textId="77777777" w:rsidR="00C43272" w:rsidRPr="006F09F8" w:rsidRDefault="00C43272" w:rsidP="00570378">
            <w:pPr>
              <w:pStyle w:val="NoSpacing"/>
              <w:rPr>
                <w:b/>
              </w:rPr>
            </w:pPr>
          </w:p>
        </w:tc>
        <w:tc>
          <w:tcPr>
            <w:tcW w:w="5311" w:type="dxa"/>
            <w:gridSpan w:val="4"/>
          </w:tcPr>
          <w:p w14:paraId="1888F562" w14:textId="77777777" w:rsidR="00C43272" w:rsidRDefault="00C43272" w:rsidP="00557AD5">
            <w:pPr>
              <w:autoSpaceDE w:val="0"/>
              <w:autoSpaceDN w:val="0"/>
              <w:adjustRightInd w:val="0"/>
              <w:ind w:left="360"/>
              <w:jc w:val="both"/>
              <w:rPr>
                <w:iCs/>
              </w:rPr>
            </w:pPr>
          </w:p>
        </w:tc>
      </w:tr>
    </w:tbl>
    <w:tbl>
      <w:tblPr>
        <w:tblpPr w:leftFromText="180" w:rightFromText="180" w:vertAnchor="text" w:horzAnchor="margin" w:tblpY="4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8"/>
        <w:gridCol w:w="6248"/>
      </w:tblGrid>
      <w:tr w:rsidR="00D67209" w:rsidRPr="006F09F8" w14:paraId="3B771ADB" w14:textId="77777777" w:rsidTr="00526E02">
        <w:tc>
          <w:tcPr>
            <w:tcW w:w="8926" w:type="dxa"/>
            <w:gridSpan w:val="2"/>
            <w:shd w:val="clear" w:color="auto" w:fill="B8CCE4"/>
          </w:tcPr>
          <w:p w14:paraId="57784189" w14:textId="00CC13C2" w:rsidR="00D67209" w:rsidRPr="006F09F8" w:rsidRDefault="00D67209" w:rsidP="00D67209">
            <w:pPr>
              <w:rPr>
                <w:b/>
              </w:rPr>
            </w:pPr>
            <w:proofErr w:type="spellStart"/>
            <w:r w:rsidRPr="006F09F8">
              <w:rPr>
                <w:b/>
              </w:rPr>
              <w:t>Plani</w:t>
            </w:r>
            <w:proofErr w:type="spellEnd"/>
            <w:r w:rsidRPr="006F09F8">
              <w:rPr>
                <w:b/>
              </w:rPr>
              <w:t xml:space="preserve"> i </w:t>
            </w:r>
            <w:proofErr w:type="spellStart"/>
            <w:r w:rsidRPr="006F09F8">
              <w:rPr>
                <w:b/>
              </w:rPr>
              <w:t>dizejnuar</w:t>
            </w:r>
            <w:proofErr w:type="spellEnd"/>
            <w:r w:rsidRPr="006F09F8">
              <w:rPr>
                <w:b/>
              </w:rPr>
              <w:t xml:space="preserve"> i </w:t>
            </w:r>
            <w:proofErr w:type="spellStart"/>
            <w:r w:rsidRPr="006F09F8">
              <w:rPr>
                <w:b/>
              </w:rPr>
              <w:t>mësimit</w:t>
            </w:r>
            <w:proofErr w:type="spellEnd"/>
            <w:r w:rsidRPr="006F09F8">
              <w:rPr>
                <w:b/>
              </w:rPr>
              <w:t xml:space="preserve">:  </w:t>
            </w:r>
          </w:p>
        </w:tc>
      </w:tr>
      <w:tr w:rsidR="00D67209" w:rsidRPr="006F09F8" w14:paraId="7C603116" w14:textId="77777777" w:rsidTr="004C2BBF">
        <w:trPr>
          <w:trHeight w:val="269"/>
        </w:trPr>
        <w:tc>
          <w:tcPr>
            <w:tcW w:w="2678" w:type="dxa"/>
            <w:shd w:val="clear" w:color="auto" w:fill="B8CCE4"/>
          </w:tcPr>
          <w:p w14:paraId="634E2796" w14:textId="77777777" w:rsidR="00D67209" w:rsidRPr="006F09F8" w:rsidRDefault="00D67209" w:rsidP="00D67209">
            <w:pPr>
              <w:rPr>
                <w:b/>
              </w:rPr>
            </w:pPr>
            <w:r w:rsidRPr="006F09F8">
              <w:rPr>
                <w:b/>
              </w:rPr>
              <w:t>Java</w:t>
            </w:r>
          </w:p>
        </w:tc>
        <w:tc>
          <w:tcPr>
            <w:tcW w:w="6248" w:type="dxa"/>
            <w:shd w:val="clear" w:color="auto" w:fill="B8CCE4"/>
          </w:tcPr>
          <w:p w14:paraId="48519223" w14:textId="73CA156F" w:rsidR="00D67209" w:rsidRPr="006F09F8" w:rsidRDefault="00557AD5" w:rsidP="00D67209">
            <w:pPr>
              <w:rPr>
                <w:b/>
              </w:rPr>
            </w:pPr>
            <w:proofErr w:type="spellStart"/>
            <w:r>
              <w:rPr>
                <w:b/>
              </w:rPr>
              <w:t>Ligj</w:t>
            </w:r>
            <w:r w:rsidRPr="006F09F8">
              <w:rPr>
                <w:b/>
              </w:rPr>
              <w:t>ë</w:t>
            </w:r>
            <w:r w:rsidR="00D67209" w:rsidRPr="006F09F8">
              <w:rPr>
                <w:b/>
              </w:rPr>
              <w:t>rata</w:t>
            </w:r>
            <w:r w:rsidR="0031469F">
              <w:rPr>
                <w:b/>
              </w:rPr>
              <w:t>t</w:t>
            </w:r>
            <w:proofErr w:type="spellEnd"/>
            <w:r w:rsidR="00D67209" w:rsidRPr="006F09F8">
              <w:rPr>
                <w:b/>
              </w:rPr>
              <w:t xml:space="preserve"> </w:t>
            </w:r>
            <w:proofErr w:type="spellStart"/>
            <w:r w:rsidR="00D67209" w:rsidRPr="006F09F8">
              <w:rPr>
                <w:b/>
              </w:rPr>
              <w:t>që</w:t>
            </w:r>
            <w:proofErr w:type="spellEnd"/>
            <w:r w:rsidR="00D67209" w:rsidRPr="006F09F8">
              <w:rPr>
                <w:b/>
              </w:rPr>
              <w:t xml:space="preserve"> do të </w:t>
            </w:r>
            <w:proofErr w:type="spellStart"/>
            <w:r w:rsidR="00D67209" w:rsidRPr="006F09F8">
              <w:rPr>
                <w:b/>
              </w:rPr>
              <w:t>zhvillohe</w:t>
            </w:r>
            <w:r w:rsidR="0031469F">
              <w:rPr>
                <w:b/>
              </w:rPr>
              <w:t>n</w:t>
            </w:r>
            <w:proofErr w:type="spellEnd"/>
          </w:p>
        </w:tc>
      </w:tr>
      <w:tr w:rsidR="00D67209" w:rsidRPr="006F09F8" w14:paraId="01EB9FB7" w14:textId="77777777" w:rsidTr="00526E02">
        <w:tc>
          <w:tcPr>
            <w:tcW w:w="2678" w:type="dxa"/>
          </w:tcPr>
          <w:p w14:paraId="11481A2C" w14:textId="77777777" w:rsidR="00D67209" w:rsidRPr="006F09F8" w:rsidRDefault="00D67209" w:rsidP="00D67209">
            <w:pPr>
              <w:rPr>
                <w:b/>
              </w:rPr>
            </w:pPr>
            <w:r w:rsidRPr="006F09F8">
              <w:rPr>
                <w:b/>
                <w:i/>
              </w:rPr>
              <w:t>Java e parë:</w:t>
            </w:r>
          </w:p>
        </w:tc>
        <w:tc>
          <w:tcPr>
            <w:tcW w:w="6248" w:type="dxa"/>
          </w:tcPr>
          <w:p w14:paraId="1620C328" w14:textId="77777777" w:rsidR="00D67209" w:rsidRPr="006F09F8" w:rsidRDefault="00743AA2" w:rsidP="00743AA2">
            <w:pPr>
              <w:rPr>
                <w:b/>
              </w:rPr>
            </w:pPr>
            <w:proofErr w:type="spellStart"/>
            <w:r w:rsidRPr="006A258C">
              <w:rPr>
                <w:b/>
              </w:rPr>
              <w:t>Hyrje</w:t>
            </w:r>
            <w:proofErr w:type="spellEnd"/>
            <w:r w:rsidRPr="006A258C">
              <w:rPr>
                <w:b/>
              </w:rPr>
              <w:t xml:space="preserve"> në </w:t>
            </w:r>
            <w:proofErr w:type="spellStart"/>
            <w:r>
              <w:rPr>
                <w:b/>
              </w:rPr>
              <w:t>Studimet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Gjinore</w:t>
            </w:r>
            <w:proofErr w:type="spellEnd"/>
            <w:r>
              <w:rPr>
                <w:b/>
              </w:rPr>
              <w:t xml:space="preserve"> dhe </w:t>
            </w:r>
            <w:proofErr w:type="spellStart"/>
            <w:r>
              <w:rPr>
                <w:b/>
              </w:rPr>
              <w:t>Diversitetin</w:t>
            </w:r>
            <w:proofErr w:type="spellEnd"/>
          </w:p>
        </w:tc>
      </w:tr>
      <w:tr w:rsidR="00D67209" w:rsidRPr="006F09F8" w14:paraId="4EC97D14" w14:textId="77777777" w:rsidTr="00526E02">
        <w:tc>
          <w:tcPr>
            <w:tcW w:w="2678" w:type="dxa"/>
          </w:tcPr>
          <w:p w14:paraId="475ADC36" w14:textId="77777777" w:rsidR="00D67209" w:rsidRPr="006F09F8" w:rsidRDefault="00D67209" w:rsidP="00D67209">
            <w:pPr>
              <w:rPr>
                <w:b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dytë</w:t>
            </w:r>
            <w:proofErr w:type="spellEnd"/>
            <w:r w:rsidRPr="006F09F8">
              <w:rPr>
                <w:b/>
                <w:i/>
              </w:rPr>
              <w:t>:</w:t>
            </w:r>
          </w:p>
        </w:tc>
        <w:tc>
          <w:tcPr>
            <w:tcW w:w="6248" w:type="dxa"/>
          </w:tcPr>
          <w:p w14:paraId="03BEEE52" w14:textId="162074FE" w:rsidR="00D67209" w:rsidRPr="006F09F8" w:rsidRDefault="003357B6" w:rsidP="00D67209">
            <w:pPr>
              <w:rPr>
                <w:b/>
              </w:rPr>
            </w:pPr>
            <w:proofErr w:type="spellStart"/>
            <w:r>
              <w:rPr>
                <w:b/>
              </w:rPr>
              <w:t>Gjinia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Kategori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Analitike</w:t>
            </w:r>
            <w:proofErr w:type="spellEnd"/>
          </w:p>
        </w:tc>
      </w:tr>
      <w:tr w:rsidR="00D67209" w:rsidRPr="006F09F8" w14:paraId="2342A67E" w14:textId="77777777" w:rsidTr="00526E02">
        <w:tc>
          <w:tcPr>
            <w:tcW w:w="2678" w:type="dxa"/>
          </w:tcPr>
          <w:p w14:paraId="22D0586F" w14:textId="77777777" w:rsidR="00D67209" w:rsidRPr="006F09F8" w:rsidRDefault="00D67209" w:rsidP="00D67209">
            <w:pPr>
              <w:rPr>
                <w:b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tretë</w:t>
            </w:r>
            <w:proofErr w:type="spellEnd"/>
            <w:r w:rsidRPr="006F09F8">
              <w:rPr>
                <w:b/>
              </w:rPr>
              <w:t>:</w:t>
            </w:r>
          </w:p>
        </w:tc>
        <w:tc>
          <w:tcPr>
            <w:tcW w:w="6248" w:type="dxa"/>
          </w:tcPr>
          <w:p w14:paraId="2DDD70F1" w14:textId="10C16ED1" w:rsidR="007A7FC6" w:rsidRPr="006F09F8" w:rsidRDefault="007A7FC6" w:rsidP="00D67209">
            <w:pPr>
              <w:rPr>
                <w:b/>
              </w:rPr>
            </w:pPr>
            <w:proofErr w:type="spellStart"/>
            <w:r>
              <w:rPr>
                <w:b/>
              </w:rPr>
              <w:t>Epistemologjit</w:t>
            </w:r>
            <w:r w:rsidRPr="006A258C">
              <w:rPr>
                <w:b/>
              </w:rPr>
              <w:t>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Feministe</w:t>
            </w:r>
            <w:proofErr w:type="spellEnd"/>
            <w:r w:rsidR="0086317F">
              <w:rPr>
                <w:b/>
              </w:rPr>
              <w:t xml:space="preserve"> </w:t>
            </w:r>
          </w:p>
        </w:tc>
      </w:tr>
      <w:tr w:rsidR="00D67209" w:rsidRPr="006F09F8" w14:paraId="1918DE1F" w14:textId="77777777" w:rsidTr="00526E02">
        <w:tc>
          <w:tcPr>
            <w:tcW w:w="2678" w:type="dxa"/>
          </w:tcPr>
          <w:p w14:paraId="4EF9FA8D" w14:textId="77777777" w:rsidR="00D67209" w:rsidRPr="006F09F8" w:rsidRDefault="00D67209" w:rsidP="00D67209">
            <w:pPr>
              <w:rPr>
                <w:b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katërt</w:t>
            </w:r>
            <w:proofErr w:type="spellEnd"/>
            <w:r w:rsidRPr="006F09F8">
              <w:rPr>
                <w:b/>
                <w:i/>
              </w:rPr>
              <w:t>:</w:t>
            </w:r>
          </w:p>
        </w:tc>
        <w:tc>
          <w:tcPr>
            <w:tcW w:w="6248" w:type="dxa"/>
          </w:tcPr>
          <w:p w14:paraId="670DD7B3" w14:textId="3632A9F8" w:rsidR="00D67209" w:rsidRPr="006F09F8" w:rsidRDefault="007A7FC6" w:rsidP="00132306">
            <w:pPr>
              <w:rPr>
                <w:b/>
              </w:rPr>
            </w:pPr>
            <w:proofErr w:type="spellStart"/>
            <w:r>
              <w:rPr>
                <w:b/>
              </w:rPr>
              <w:t>Ndërthurja</w:t>
            </w:r>
            <w:proofErr w:type="spellEnd"/>
            <w:r>
              <w:rPr>
                <w:b/>
              </w:rPr>
              <w:t xml:space="preserve"> dhe </w:t>
            </w:r>
            <w:proofErr w:type="spellStart"/>
            <w:r>
              <w:rPr>
                <w:b/>
              </w:rPr>
              <w:t>Ndërvarësitë</w:t>
            </w:r>
            <w:proofErr w:type="spellEnd"/>
          </w:p>
        </w:tc>
      </w:tr>
      <w:tr w:rsidR="00D67209" w:rsidRPr="006F09F8" w14:paraId="27519F29" w14:textId="77777777" w:rsidTr="00526E02">
        <w:tc>
          <w:tcPr>
            <w:tcW w:w="2678" w:type="dxa"/>
          </w:tcPr>
          <w:p w14:paraId="6A0E1AE9" w14:textId="77777777" w:rsidR="00D67209" w:rsidRPr="006F09F8" w:rsidRDefault="00D67209" w:rsidP="00D67209">
            <w:pPr>
              <w:rPr>
                <w:b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pestë</w:t>
            </w:r>
            <w:proofErr w:type="spellEnd"/>
            <w:r w:rsidRPr="006F09F8">
              <w:rPr>
                <w:b/>
                <w:i/>
              </w:rPr>
              <w:t>:</w:t>
            </w:r>
            <w:r w:rsidRPr="006F09F8">
              <w:rPr>
                <w:b/>
              </w:rPr>
              <w:t xml:space="preserve">  </w:t>
            </w:r>
          </w:p>
        </w:tc>
        <w:tc>
          <w:tcPr>
            <w:tcW w:w="6248" w:type="dxa"/>
          </w:tcPr>
          <w:p w14:paraId="3A2B39B5" w14:textId="54F4023B" w:rsidR="00D67209" w:rsidRPr="007A7FC6" w:rsidRDefault="00B20926" w:rsidP="00590AA4">
            <w:pPr>
              <w:rPr>
                <w:b/>
              </w:rPr>
            </w:pPr>
            <w:proofErr w:type="spellStart"/>
            <w:r>
              <w:rPr>
                <w:b/>
              </w:rPr>
              <w:t>Çka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është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feminizmi</w:t>
            </w:r>
            <w:proofErr w:type="spellEnd"/>
            <w:r>
              <w:rPr>
                <w:b/>
              </w:rPr>
              <w:t xml:space="preserve">? </w:t>
            </w:r>
            <w:proofErr w:type="spellStart"/>
            <w:r w:rsidR="007A7FC6" w:rsidRPr="007A7FC6">
              <w:rPr>
                <w:b/>
              </w:rPr>
              <w:t>Valët</w:t>
            </w:r>
            <w:proofErr w:type="spellEnd"/>
            <w:r w:rsidR="007A7FC6" w:rsidRPr="007A7FC6">
              <w:rPr>
                <w:b/>
              </w:rPr>
              <w:t xml:space="preserve"> e </w:t>
            </w:r>
            <w:proofErr w:type="spellStart"/>
            <w:r w:rsidR="007A7FC6" w:rsidRPr="007A7FC6">
              <w:rPr>
                <w:b/>
              </w:rPr>
              <w:t>Feminizmit</w:t>
            </w:r>
            <w:proofErr w:type="spellEnd"/>
            <w:r w:rsidR="007A7FC6" w:rsidRPr="007A7FC6">
              <w:rPr>
                <w:b/>
              </w:rPr>
              <w:t xml:space="preserve"> </w:t>
            </w:r>
          </w:p>
        </w:tc>
      </w:tr>
      <w:tr w:rsidR="00D67209" w:rsidRPr="006F09F8" w14:paraId="4B0BDACD" w14:textId="77777777" w:rsidTr="00526E02">
        <w:tc>
          <w:tcPr>
            <w:tcW w:w="2678" w:type="dxa"/>
          </w:tcPr>
          <w:p w14:paraId="0153A989" w14:textId="77777777" w:rsidR="00D67209" w:rsidRPr="006F09F8" w:rsidRDefault="00D67209" w:rsidP="00D67209">
            <w:pPr>
              <w:rPr>
                <w:b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gjashtë</w:t>
            </w:r>
            <w:proofErr w:type="spellEnd"/>
            <w:r w:rsidRPr="006F09F8">
              <w:rPr>
                <w:b/>
              </w:rPr>
              <w:t>:</w:t>
            </w:r>
          </w:p>
        </w:tc>
        <w:tc>
          <w:tcPr>
            <w:tcW w:w="6248" w:type="dxa"/>
          </w:tcPr>
          <w:p w14:paraId="019BA4BF" w14:textId="50B2C6AA" w:rsidR="00D67209" w:rsidRPr="006F09F8" w:rsidRDefault="007A7FC6" w:rsidP="00D67209">
            <w:pPr>
              <w:rPr>
                <w:b/>
              </w:rPr>
            </w:pPr>
            <w:proofErr w:type="spellStart"/>
            <w:r>
              <w:rPr>
                <w:b/>
              </w:rPr>
              <w:t>P</w:t>
            </w:r>
            <w:r w:rsidRPr="006A258C">
              <w:rPr>
                <w:b/>
              </w:rPr>
              <w:t>ë</w:t>
            </w:r>
            <w:r>
              <w:rPr>
                <w:b/>
              </w:rPr>
              <w:t>rjashtimi</w:t>
            </w:r>
            <w:proofErr w:type="spellEnd"/>
            <w:r>
              <w:rPr>
                <w:b/>
              </w:rPr>
              <w:t xml:space="preserve"> n</w:t>
            </w:r>
            <w:r w:rsidRPr="006A258C">
              <w:rPr>
                <w:b/>
              </w:rPr>
              <w:t>ë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Baz</w:t>
            </w:r>
            <w:r w:rsidRPr="006A258C">
              <w:rPr>
                <w:b/>
              </w:rPr>
              <w:t>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Gjinore</w:t>
            </w:r>
            <w:proofErr w:type="spellEnd"/>
          </w:p>
        </w:tc>
      </w:tr>
      <w:tr w:rsidR="00D67209" w:rsidRPr="006F09F8" w14:paraId="46B56B20" w14:textId="77777777" w:rsidTr="00526E02">
        <w:trPr>
          <w:trHeight w:val="59"/>
        </w:trPr>
        <w:tc>
          <w:tcPr>
            <w:tcW w:w="2678" w:type="dxa"/>
          </w:tcPr>
          <w:p w14:paraId="20D5BE48" w14:textId="77777777" w:rsidR="00D67209" w:rsidRPr="006F09F8" w:rsidRDefault="00D67209" w:rsidP="00D67209">
            <w:pPr>
              <w:rPr>
                <w:b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shtatë</w:t>
            </w:r>
            <w:proofErr w:type="spellEnd"/>
            <w:r w:rsidRPr="006F09F8">
              <w:rPr>
                <w:b/>
                <w:i/>
              </w:rPr>
              <w:t>:</w:t>
            </w:r>
            <w:r w:rsidRPr="006F09F8">
              <w:rPr>
                <w:b/>
              </w:rPr>
              <w:t xml:space="preserve">  </w:t>
            </w:r>
          </w:p>
        </w:tc>
        <w:tc>
          <w:tcPr>
            <w:tcW w:w="6248" w:type="dxa"/>
          </w:tcPr>
          <w:p w14:paraId="42F1862E" w14:textId="183A1249" w:rsidR="00D67209" w:rsidRPr="006F09F8" w:rsidRDefault="00B20926" w:rsidP="00D67209">
            <w:pPr>
              <w:rPr>
                <w:b/>
              </w:rPr>
            </w:pPr>
            <w:proofErr w:type="spellStart"/>
            <w:r>
              <w:rPr>
                <w:b/>
              </w:rPr>
              <w:t>Gjinia</w:t>
            </w:r>
            <w:proofErr w:type="spellEnd"/>
            <w:r>
              <w:rPr>
                <w:b/>
              </w:rPr>
              <w:t xml:space="preserve"> dhe </w:t>
            </w:r>
            <w:proofErr w:type="spellStart"/>
            <w:r>
              <w:rPr>
                <w:b/>
              </w:rPr>
              <w:t>Identiteti</w:t>
            </w:r>
            <w:proofErr w:type="spellEnd"/>
          </w:p>
        </w:tc>
      </w:tr>
      <w:tr w:rsidR="00D67209" w:rsidRPr="006F09F8" w14:paraId="4A138E80" w14:textId="77777777" w:rsidTr="00526E02">
        <w:tc>
          <w:tcPr>
            <w:tcW w:w="2678" w:type="dxa"/>
          </w:tcPr>
          <w:p w14:paraId="38DB915A" w14:textId="77777777" w:rsidR="00D67209" w:rsidRPr="006F09F8" w:rsidRDefault="00D67209" w:rsidP="00D67209">
            <w:pPr>
              <w:rPr>
                <w:b/>
                <w:i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tetë</w:t>
            </w:r>
            <w:proofErr w:type="spellEnd"/>
            <w:r w:rsidRPr="006F09F8">
              <w:rPr>
                <w:b/>
                <w:i/>
              </w:rPr>
              <w:t>:</w:t>
            </w:r>
            <w:r w:rsidRPr="006F09F8">
              <w:rPr>
                <w:b/>
              </w:rPr>
              <w:t xml:space="preserve">  </w:t>
            </w:r>
          </w:p>
        </w:tc>
        <w:tc>
          <w:tcPr>
            <w:tcW w:w="6248" w:type="dxa"/>
          </w:tcPr>
          <w:p w14:paraId="5A6404A8" w14:textId="56F4D2A4" w:rsidR="00D67209" w:rsidRPr="006F09F8" w:rsidRDefault="007A7FC6" w:rsidP="00590AA4">
            <w:pPr>
              <w:rPr>
                <w:b/>
              </w:rPr>
            </w:pPr>
            <w:proofErr w:type="spellStart"/>
            <w:r>
              <w:rPr>
                <w:b/>
              </w:rPr>
              <w:t>Gjinia</w:t>
            </w:r>
            <w:proofErr w:type="spellEnd"/>
            <w:r>
              <w:rPr>
                <w:b/>
              </w:rPr>
              <w:t xml:space="preserve"> dhe </w:t>
            </w:r>
            <w:proofErr w:type="spellStart"/>
            <w:r>
              <w:rPr>
                <w:b/>
              </w:rPr>
              <w:t>Familja</w:t>
            </w:r>
            <w:proofErr w:type="spellEnd"/>
          </w:p>
        </w:tc>
      </w:tr>
      <w:tr w:rsidR="00D67209" w:rsidRPr="006F09F8" w14:paraId="1A73EF28" w14:textId="77777777" w:rsidTr="00253C4E">
        <w:trPr>
          <w:trHeight w:val="289"/>
        </w:trPr>
        <w:tc>
          <w:tcPr>
            <w:tcW w:w="2678" w:type="dxa"/>
          </w:tcPr>
          <w:p w14:paraId="6B4EACCC" w14:textId="77777777" w:rsidR="00D67209" w:rsidRPr="006F09F8" w:rsidRDefault="00D67209" w:rsidP="00D67209">
            <w:pPr>
              <w:rPr>
                <w:b/>
                <w:i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nëntë</w:t>
            </w:r>
            <w:proofErr w:type="spellEnd"/>
            <w:r w:rsidRPr="006F09F8">
              <w:rPr>
                <w:b/>
                <w:i/>
              </w:rPr>
              <w:t>:</w:t>
            </w:r>
            <w:r w:rsidRPr="006F09F8">
              <w:rPr>
                <w:b/>
              </w:rPr>
              <w:t xml:space="preserve">  </w:t>
            </w:r>
          </w:p>
        </w:tc>
        <w:tc>
          <w:tcPr>
            <w:tcW w:w="6248" w:type="dxa"/>
          </w:tcPr>
          <w:p w14:paraId="44480851" w14:textId="76B8A3AE" w:rsidR="00D67209" w:rsidRPr="007A7FC6" w:rsidRDefault="007A7FC6" w:rsidP="00590AA4">
            <w:pPr>
              <w:rPr>
                <w:b/>
                <w:i/>
                <w:iCs/>
              </w:rPr>
            </w:pPr>
            <w:proofErr w:type="spellStart"/>
            <w:r w:rsidRPr="007A7FC6">
              <w:rPr>
                <w:b/>
                <w:i/>
                <w:iCs/>
              </w:rPr>
              <w:t>Kollokfium</w:t>
            </w:r>
            <w:proofErr w:type="spellEnd"/>
            <w:r w:rsidRPr="007A7FC6">
              <w:rPr>
                <w:b/>
                <w:i/>
                <w:iCs/>
              </w:rPr>
              <w:t xml:space="preserve"> </w:t>
            </w:r>
          </w:p>
        </w:tc>
      </w:tr>
      <w:tr w:rsidR="00D67209" w:rsidRPr="006F09F8" w14:paraId="3FF330C5" w14:textId="77777777" w:rsidTr="00526E02">
        <w:tc>
          <w:tcPr>
            <w:tcW w:w="2678" w:type="dxa"/>
          </w:tcPr>
          <w:p w14:paraId="6CAAA24D" w14:textId="77777777" w:rsidR="00D67209" w:rsidRPr="006F09F8" w:rsidRDefault="00D67209" w:rsidP="00D67209">
            <w:pPr>
              <w:rPr>
                <w:b/>
                <w:i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dhjetë</w:t>
            </w:r>
            <w:proofErr w:type="spellEnd"/>
            <w:r w:rsidRPr="006F09F8">
              <w:rPr>
                <w:b/>
                <w:i/>
              </w:rPr>
              <w:t>:</w:t>
            </w:r>
          </w:p>
        </w:tc>
        <w:tc>
          <w:tcPr>
            <w:tcW w:w="6248" w:type="dxa"/>
          </w:tcPr>
          <w:p w14:paraId="69215CD4" w14:textId="6F185E33" w:rsidR="00D67209" w:rsidRPr="006F09F8" w:rsidRDefault="007A7FC6" w:rsidP="00590AA4">
            <w:pPr>
              <w:rPr>
                <w:b/>
              </w:rPr>
            </w:pPr>
            <w:proofErr w:type="spellStart"/>
            <w:r>
              <w:rPr>
                <w:b/>
              </w:rPr>
              <w:t>Legjislacioni</w:t>
            </w:r>
            <w:proofErr w:type="spellEnd"/>
            <w:r>
              <w:rPr>
                <w:b/>
              </w:rPr>
              <w:t xml:space="preserve"> </w:t>
            </w:r>
            <w:r w:rsidR="00492980">
              <w:rPr>
                <w:b/>
              </w:rPr>
              <w:t xml:space="preserve">dhe </w:t>
            </w:r>
            <w:proofErr w:type="spellStart"/>
            <w:r w:rsidR="00492980">
              <w:rPr>
                <w:b/>
              </w:rPr>
              <w:t>Mekanizmat</w:t>
            </w:r>
            <w:proofErr w:type="spellEnd"/>
            <w:r w:rsidR="00492980">
              <w:rPr>
                <w:b/>
              </w:rPr>
              <w:t xml:space="preserve"> e </w:t>
            </w:r>
            <w:proofErr w:type="spellStart"/>
            <w:r w:rsidR="00861C21">
              <w:rPr>
                <w:b/>
              </w:rPr>
              <w:t>B</w:t>
            </w:r>
            <w:r>
              <w:rPr>
                <w:b/>
              </w:rPr>
              <w:t>arazisë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861C21">
              <w:rPr>
                <w:b/>
              </w:rPr>
              <w:t>G</w:t>
            </w:r>
            <w:r>
              <w:rPr>
                <w:b/>
              </w:rPr>
              <w:t>jinore</w:t>
            </w:r>
            <w:proofErr w:type="spellEnd"/>
            <w:r>
              <w:rPr>
                <w:b/>
              </w:rPr>
              <w:t xml:space="preserve"> në Kosovë</w:t>
            </w:r>
          </w:p>
        </w:tc>
      </w:tr>
      <w:tr w:rsidR="00D67209" w:rsidRPr="006F09F8" w14:paraId="31BF108E" w14:textId="77777777" w:rsidTr="00526E02">
        <w:tc>
          <w:tcPr>
            <w:tcW w:w="2678" w:type="dxa"/>
          </w:tcPr>
          <w:p w14:paraId="6FA2C3CA" w14:textId="77777777" w:rsidR="00D67209" w:rsidRPr="006F09F8" w:rsidRDefault="00D67209" w:rsidP="00D67209">
            <w:pPr>
              <w:rPr>
                <w:b/>
                <w:i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njëmbedhjetë</w:t>
            </w:r>
            <w:proofErr w:type="spellEnd"/>
            <w:r w:rsidRPr="006F09F8">
              <w:rPr>
                <w:b/>
              </w:rPr>
              <w:t>:</w:t>
            </w:r>
          </w:p>
        </w:tc>
        <w:tc>
          <w:tcPr>
            <w:tcW w:w="6248" w:type="dxa"/>
          </w:tcPr>
          <w:p w14:paraId="523E0E7F" w14:textId="5985B0C1" w:rsidR="00D67209" w:rsidRPr="006F09F8" w:rsidRDefault="0031469F" w:rsidP="00A33CAE">
            <w:pPr>
              <w:rPr>
                <w:b/>
              </w:rPr>
            </w:pPr>
            <w:proofErr w:type="spellStart"/>
            <w:r>
              <w:rPr>
                <w:b/>
              </w:rPr>
              <w:t>Dhuna</w:t>
            </w:r>
            <w:proofErr w:type="spellEnd"/>
            <w:r>
              <w:rPr>
                <w:b/>
              </w:rPr>
              <w:t xml:space="preserve"> n</w:t>
            </w:r>
            <w:r w:rsidRPr="006A258C">
              <w:rPr>
                <w:b/>
              </w:rPr>
              <w:t>ë</w:t>
            </w:r>
            <w:r>
              <w:rPr>
                <w:b/>
              </w:rPr>
              <w:t xml:space="preserve"> </w:t>
            </w:r>
            <w:proofErr w:type="spellStart"/>
            <w:r w:rsidR="00861C21">
              <w:rPr>
                <w:b/>
              </w:rPr>
              <w:t>F</w:t>
            </w:r>
            <w:r>
              <w:rPr>
                <w:b/>
              </w:rPr>
              <w:t>amilje</w:t>
            </w:r>
            <w:proofErr w:type="spellEnd"/>
          </w:p>
        </w:tc>
      </w:tr>
      <w:tr w:rsidR="00D67209" w:rsidRPr="006F09F8" w14:paraId="557825FD" w14:textId="77777777" w:rsidTr="00526E02">
        <w:tc>
          <w:tcPr>
            <w:tcW w:w="2678" w:type="dxa"/>
          </w:tcPr>
          <w:p w14:paraId="09EAD914" w14:textId="77777777" w:rsidR="00D67209" w:rsidRPr="006F09F8" w:rsidRDefault="00D67209" w:rsidP="00D67209">
            <w:pPr>
              <w:rPr>
                <w:b/>
                <w:i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dymbëdhjetë</w:t>
            </w:r>
            <w:proofErr w:type="spellEnd"/>
            <w:r w:rsidRPr="006F09F8">
              <w:rPr>
                <w:b/>
              </w:rPr>
              <w:t xml:space="preserve">:  </w:t>
            </w:r>
          </w:p>
        </w:tc>
        <w:tc>
          <w:tcPr>
            <w:tcW w:w="6248" w:type="dxa"/>
          </w:tcPr>
          <w:p w14:paraId="11967E4E" w14:textId="06DC2D53" w:rsidR="00D67209" w:rsidRPr="00E03D22" w:rsidRDefault="00B20926" w:rsidP="00D67209">
            <w:proofErr w:type="spellStart"/>
            <w:r>
              <w:rPr>
                <w:b/>
              </w:rPr>
              <w:t>Tregu</w:t>
            </w:r>
            <w:proofErr w:type="spellEnd"/>
            <w:r>
              <w:rPr>
                <w:b/>
              </w:rPr>
              <w:t xml:space="preserve"> dhe Puna e Grave</w:t>
            </w:r>
          </w:p>
        </w:tc>
      </w:tr>
      <w:tr w:rsidR="00E03D22" w:rsidRPr="006F09F8" w14:paraId="2109CE12" w14:textId="77777777" w:rsidTr="00526E02">
        <w:tc>
          <w:tcPr>
            <w:tcW w:w="2678" w:type="dxa"/>
          </w:tcPr>
          <w:p w14:paraId="7268B3B6" w14:textId="6AD8CD4B" w:rsidR="00E03D22" w:rsidRPr="006F09F8" w:rsidRDefault="00E03D22" w:rsidP="00D67209">
            <w:pPr>
              <w:rPr>
                <w:b/>
                <w:i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trembëdhjetë</w:t>
            </w:r>
            <w:proofErr w:type="spellEnd"/>
            <w:r w:rsidRPr="006F09F8">
              <w:rPr>
                <w:b/>
              </w:rPr>
              <w:t xml:space="preserve">:    </w:t>
            </w:r>
          </w:p>
        </w:tc>
        <w:tc>
          <w:tcPr>
            <w:tcW w:w="6248" w:type="dxa"/>
          </w:tcPr>
          <w:p w14:paraId="35C35111" w14:textId="4F869761" w:rsidR="00E03D22" w:rsidRDefault="00B20926" w:rsidP="00D67209">
            <w:pPr>
              <w:rPr>
                <w:b/>
              </w:rPr>
            </w:pPr>
            <w:proofErr w:type="spellStart"/>
            <w:r>
              <w:rPr>
                <w:b/>
              </w:rPr>
              <w:t>Gjinia</w:t>
            </w:r>
            <w:proofErr w:type="spellEnd"/>
            <w:r>
              <w:rPr>
                <w:b/>
              </w:rPr>
              <w:t xml:space="preserve"> dhe </w:t>
            </w:r>
            <w:proofErr w:type="spellStart"/>
            <w:r>
              <w:rPr>
                <w:b/>
              </w:rPr>
              <w:t>Reprezentimi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67209" w:rsidRPr="006F09F8" w14:paraId="0F57BFDA" w14:textId="77777777" w:rsidTr="00526E02">
        <w:tc>
          <w:tcPr>
            <w:tcW w:w="2678" w:type="dxa"/>
          </w:tcPr>
          <w:p w14:paraId="103BF983" w14:textId="77777777" w:rsidR="00D67209" w:rsidRPr="006F09F8" w:rsidRDefault="00D67209" w:rsidP="00D67209">
            <w:pPr>
              <w:rPr>
                <w:b/>
                <w:i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katërmbëdhjetë</w:t>
            </w:r>
            <w:proofErr w:type="spellEnd"/>
            <w:r w:rsidRPr="006F09F8">
              <w:rPr>
                <w:b/>
              </w:rPr>
              <w:t xml:space="preserve">:  </w:t>
            </w:r>
          </w:p>
        </w:tc>
        <w:tc>
          <w:tcPr>
            <w:tcW w:w="6248" w:type="dxa"/>
          </w:tcPr>
          <w:p w14:paraId="67DFCA10" w14:textId="38A6859B" w:rsidR="00D67209" w:rsidRPr="006F09F8" w:rsidRDefault="00B20926" w:rsidP="00D67209">
            <w:pPr>
              <w:rPr>
                <w:b/>
              </w:rPr>
            </w:pPr>
            <w:proofErr w:type="spellStart"/>
            <w:r>
              <w:rPr>
                <w:b/>
              </w:rPr>
              <w:t>Trupi</w:t>
            </w:r>
            <w:proofErr w:type="spellEnd"/>
            <w:r>
              <w:rPr>
                <w:b/>
              </w:rPr>
              <w:t xml:space="preserve"> dhe </w:t>
            </w:r>
            <w:proofErr w:type="spellStart"/>
            <w:r>
              <w:rPr>
                <w:b/>
              </w:rPr>
              <w:t>Teoritë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Gjinore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67209" w:rsidRPr="006F09F8" w14:paraId="5AF51D93" w14:textId="77777777" w:rsidTr="00526E02">
        <w:tc>
          <w:tcPr>
            <w:tcW w:w="2678" w:type="dxa"/>
          </w:tcPr>
          <w:p w14:paraId="3467C139" w14:textId="77777777" w:rsidR="00D67209" w:rsidRPr="006F09F8" w:rsidRDefault="00D67209" w:rsidP="00D67209">
            <w:pPr>
              <w:rPr>
                <w:b/>
                <w:i/>
              </w:rPr>
            </w:pPr>
            <w:r w:rsidRPr="006F09F8">
              <w:rPr>
                <w:b/>
                <w:i/>
              </w:rPr>
              <w:t xml:space="preserve">Java e </w:t>
            </w:r>
            <w:proofErr w:type="spellStart"/>
            <w:r w:rsidRPr="006F09F8">
              <w:rPr>
                <w:b/>
                <w:i/>
              </w:rPr>
              <w:t>pesëmbëdhjetë</w:t>
            </w:r>
            <w:proofErr w:type="spellEnd"/>
            <w:r w:rsidRPr="006F09F8">
              <w:rPr>
                <w:b/>
              </w:rPr>
              <w:t xml:space="preserve">:   </w:t>
            </w:r>
          </w:p>
        </w:tc>
        <w:tc>
          <w:tcPr>
            <w:tcW w:w="6248" w:type="dxa"/>
          </w:tcPr>
          <w:p w14:paraId="0B6C75F0" w14:textId="77777777" w:rsidR="00D67209" w:rsidRPr="006F09F8" w:rsidRDefault="00A93C25" w:rsidP="00D67209">
            <w:pPr>
              <w:rPr>
                <w:b/>
              </w:rPr>
            </w:pPr>
            <w:proofErr w:type="spellStart"/>
            <w:r w:rsidRPr="006A258C">
              <w:rPr>
                <w:b/>
              </w:rPr>
              <w:t>Përmbledhje</w:t>
            </w:r>
            <w:proofErr w:type="spellEnd"/>
          </w:p>
        </w:tc>
      </w:tr>
    </w:tbl>
    <w:p w14:paraId="087C82BF" w14:textId="77777777" w:rsidR="00CF116F" w:rsidRPr="006F09F8" w:rsidRDefault="00CF116F" w:rsidP="00D67209">
      <w:pPr>
        <w:pStyle w:val="NoSpacing"/>
      </w:pPr>
    </w:p>
    <w:p w14:paraId="40885C68" w14:textId="77777777" w:rsidR="00A31A29" w:rsidRPr="006F09F8" w:rsidRDefault="00A31A29">
      <w:pPr>
        <w:rPr>
          <w:b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CF116F" w:rsidRPr="006F09F8" w14:paraId="6330311D" w14:textId="77777777" w:rsidTr="00526E02">
        <w:tc>
          <w:tcPr>
            <w:tcW w:w="8926" w:type="dxa"/>
            <w:shd w:val="clear" w:color="auto" w:fill="B8CCE4"/>
          </w:tcPr>
          <w:p w14:paraId="3026FFCD" w14:textId="77777777" w:rsidR="00CF116F" w:rsidRPr="006F09F8" w:rsidRDefault="00CF116F" w:rsidP="007E6202">
            <w:pPr>
              <w:jc w:val="center"/>
              <w:rPr>
                <w:b/>
              </w:rPr>
            </w:pPr>
            <w:proofErr w:type="spellStart"/>
            <w:r w:rsidRPr="006F09F8">
              <w:rPr>
                <w:b/>
              </w:rPr>
              <w:t>Politikat</w:t>
            </w:r>
            <w:proofErr w:type="spellEnd"/>
            <w:r w:rsidRPr="006F09F8">
              <w:rPr>
                <w:b/>
              </w:rPr>
              <w:t xml:space="preserve"> </w:t>
            </w:r>
            <w:proofErr w:type="spellStart"/>
            <w:r w:rsidRPr="006F09F8">
              <w:rPr>
                <w:b/>
              </w:rPr>
              <w:t>akademike</w:t>
            </w:r>
            <w:proofErr w:type="spellEnd"/>
            <w:r w:rsidRPr="006F09F8">
              <w:rPr>
                <w:b/>
              </w:rPr>
              <w:t xml:space="preserve"> dhe </w:t>
            </w:r>
            <w:proofErr w:type="spellStart"/>
            <w:r w:rsidRPr="006F09F8">
              <w:rPr>
                <w:b/>
              </w:rPr>
              <w:t>rregullat</w:t>
            </w:r>
            <w:proofErr w:type="spellEnd"/>
            <w:r w:rsidRPr="006F09F8">
              <w:rPr>
                <w:b/>
              </w:rPr>
              <w:t xml:space="preserve"> e </w:t>
            </w:r>
            <w:proofErr w:type="spellStart"/>
            <w:r w:rsidRPr="006F09F8">
              <w:rPr>
                <w:b/>
              </w:rPr>
              <w:t>mirësjelljes</w:t>
            </w:r>
            <w:proofErr w:type="spellEnd"/>
            <w:r w:rsidRPr="006F09F8">
              <w:rPr>
                <w:b/>
              </w:rPr>
              <w:t>:</w:t>
            </w:r>
          </w:p>
        </w:tc>
      </w:tr>
      <w:tr w:rsidR="00CF116F" w:rsidRPr="006F09F8" w14:paraId="69EA6946" w14:textId="77777777" w:rsidTr="00526E02">
        <w:trPr>
          <w:trHeight w:val="1088"/>
        </w:trPr>
        <w:tc>
          <w:tcPr>
            <w:tcW w:w="8926" w:type="dxa"/>
          </w:tcPr>
          <w:p w14:paraId="33355506" w14:textId="77777777" w:rsidR="00D662AB" w:rsidRDefault="00D662AB" w:rsidP="0090400D">
            <w:pPr>
              <w:jc w:val="both"/>
              <w:rPr>
                <w:b/>
                <w:lang w:val="is-IS"/>
              </w:rPr>
            </w:pPr>
          </w:p>
          <w:p w14:paraId="0F41E74C" w14:textId="05EB695A" w:rsidR="00526E02" w:rsidRDefault="0090400D" w:rsidP="0090400D">
            <w:pPr>
              <w:jc w:val="both"/>
              <w:rPr>
                <w:lang w:val="is-IS"/>
              </w:rPr>
            </w:pPr>
            <w:r>
              <w:rPr>
                <w:b/>
                <w:lang w:val="is-IS"/>
              </w:rPr>
              <w:t>Vijimi</w:t>
            </w:r>
            <w:r w:rsidR="00A93C25" w:rsidRPr="00E734A8">
              <w:rPr>
                <w:b/>
                <w:lang w:val="is-IS"/>
              </w:rPr>
              <w:t>–</w:t>
            </w:r>
            <w:r w:rsidR="00A93C25" w:rsidRPr="00E734A8">
              <w:rPr>
                <w:lang w:val="is-IS"/>
              </w:rPr>
              <w:t>vijimi i lëndës është</w:t>
            </w:r>
            <w:r w:rsidR="00A93C25" w:rsidRPr="00E734A8">
              <w:rPr>
                <w:b/>
                <w:lang w:val="is-IS"/>
              </w:rPr>
              <w:t xml:space="preserve"> i detyrueshëm </w:t>
            </w:r>
            <w:r w:rsidR="00A93C25" w:rsidRPr="00E734A8">
              <w:rPr>
                <w:lang w:val="is-IS"/>
              </w:rPr>
              <w:t>për të gj</w:t>
            </w:r>
            <w:r w:rsidR="00526E02">
              <w:rPr>
                <w:lang w:val="is-IS"/>
              </w:rPr>
              <w:t>ithë studentët e regjistruar në këtë</w:t>
            </w:r>
          </w:p>
          <w:p w14:paraId="4106C00F" w14:textId="28B7F857" w:rsidR="00526E02" w:rsidRDefault="00A93C25" w:rsidP="0090400D">
            <w:pPr>
              <w:jc w:val="both"/>
              <w:rPr>
                <w:lang w:val="is-IS"/>
              </w:rPr>
            </w:pPr>
            <w:r w:rsidRPr="00E734A8">
              <w:rPr>
                <w:lang w:val="is-IS"/>
              </w:rPr>
              <w:t xml:space="preserve">lëndë dhe studentët të cilët nuk kanë vijuar lëndën, </w:t>
            </w:r>
            <w:r w:rsidR="00526E02">
              <w:rPr>
                <w:lang w:val="is-IS"/>
              </w:rPr>
              <w:t>normalisht nuk do të iu lejohet dalja në</w:t>
            </w:r>
          </w:p>
          <w:p w14:paraId="143CEE1D" w14:textId="77777777" w:rsidR="00526E02" w:rsidRDefault="00A93C25" w:rsidP="0090400D">
            <w:pPr>
              <w:ind w:left="720" w:hanging="720"/>
              <w:jc w:val="both"/>
              <w:rPr>
                <w:lang w:val="is-IS"/>
              </w:rPr>
            </w:pPr>
            <w:r w:rsidRPr="00E734A8">
              <w:rPr>
                <w:lang w:val="is-IS"/>
              </w:rPr>
              <w:t xml:space="preserve">provim. Sipas regullave të </w:t>
            </w:r>
            <w:r w:rsidR="004C4440">
              <w:rPr>
                <w:lang w:val="is-IS"/>
              </w:rPr>
              <w:t>Fakultetit Filozofik dhe Universitetit të Prishtinës</w:t>
            </w:r>
            <w:r w:rsidR="00526E02">
              <w:rPr>
                <w:lang w:val="is-IS"/>
              </w:rPr>
              <w:t>, do të mbahet</w:t>
            </w:r>
          </w:p>
          <w:p w14:paraId="68033ACE" w14:textId="71E11A87" w:rsidR="00A93C25" w:rsidRPr="00E734A8" w:rsidRDefault="00526E02" w:rsidP="0090400D">
            <w:pPr>
              <w:ind w:left="720" w:hanging="720"/>
              <w:jc w:val="both"/>
              <w:rPr>
                <w:lang w:val="is-IS"/>
              </w:rPr>
            </w:pPr>
            <w:r w:rsidRPr="00E734A8">
              <w:rPr>
                <w:lang w:val="is-IS"/>
              </w:rPr>
              <w:t>regjistër</w:t>
            </w:r>
            <w:r>
              <w:rPr>
                <w:lang w:val="is-IS"/>
              </w:rPr>
              <w:t xml:space="preserve"> </w:t>
            </w:r>
            <w:r w:rsidR="00A93C25" w:rsidRPr="00E734A8">
              <w:rPr>
                <w:lang w:val="is-IS"/>
              </w:rPr>
              <w:t>i vijimit të lëndës.</w:t>
            </w:r>
          </w:p>
          <w:p w14:paraId="5EF3E858" w14:textId="77777777" w:rsidR="00A93C25" w:rsidRPr="00E734A8" w:rsidRDefault="00A93C25" w:rsidP="00ED647C">
            <w:pPr>
              <w:jc w:val="both"/>
              <w:rPr>
                <w:lang w:val="is-IS"/>
              </w:rPr>
            </w:pPr>
          </w:p>
          <w:p w14:paraId="0CDF3469" w14:textId="2925A28D" w:rsidR="006F116D" w:rsidRPr="00557AD5" w:rsidRDefault="0090400D" w:rsidP="00B222A3">
            <w:pPr>
              <w:ind w:left="720" w:hanging="720"/>
              <w:jc w:val="both"/>
              <w:rPr>
                <w:lang w:val="is-IS"/>
              </w:rPr>
            </w:pPr>
            <w:r>
              <w:rPr>
                <w:b/>
                <w:lang w:val="is-IS"/>
              </w:rPr>
              <w:t>Leximi</w:t>
            </w:r>
            <w:r w:rsidR="00F1440F" w:rsidRPr="00340012">
              <w:rPr>
                <w:b/>
                <w:lang w:val="is-IS"/>
              </w:rPr>
              <w:t>–</w:t>
            </w:r>
            <w:r w:rsidR="00F1440F">
              <w:rPr>
                <w:lang w:val="is-IS"/>
              </w:rPr>
              <w:t>për çdo javë nga student</w:t>
            </w:r>
            <w:r w:rsidR="00F1440F" w:rsidRPr="00340012">
              <w:rPr>
                <w:lang w:val="is-IS"/>
              </w:rPr>
              <w:t>ë</w:t>
            </w:r>
            <w:r w:rsidR="00F1440F">
              <w:rPr>
                <w:lang w:val="is-IS"/>
              </w:rPr>
              <w:t>t pritet që të lexojn</w:t>
            </w:r>
            <w:r w:rsidR="00F1440F" w:rsidRPr="00340012">
              <w:rPr>
                <w:lang w:val="is-IS"/>
              </w:rPr>
              <w:t>ë së p</w:t>
            </w:r>
            <w:r w:rsidR="00F1440F">
              <w:rPr>
                <w:lang w:val="is-IS"/>
              </w:rPr>
              <w:t xml:space="preserve">aku nga një tekst </w:t>
            </w:r>
            <w:r w:rsidR="00F1440F" w:rsidRPr="00410C76">
              <w:rPr>
                <w:lang w:val="is-IS"/>
              </w:rPr>
              <w:t>p</w:t>
            </w:r>
            <w:proofErr w:type="spellStart"/>
            <w:r w:rsidR="00F1440F" w:rsidRPr="00410C76">
              <w:t>ër</w:t>
            </w:r>
            <w:proofErr w:type="spellEnd"/>
            <w:r w:rsidR="00F1440F" w:rsidRPr="00410C76">
              <w:t xml:space="preserve"> </w:t>
            </w:r>
            <w:proofErr w:type="spellStart"/>
            <w:r w:rsidR="00F1440F" w:rsidRPr="00410C76">
              <w:t>ç</w:t>
            </w:r>
            <w:r w:rsidR="00F1440F">
              <w:t>do</w:t>
            </w:r>
            <w:proofErr w:type="spellEnd"/>
            <w:r w:rsidR="00F1440F">
              <w:t xml:space="preserve"> </w:t>
            </w:r>
            <w:proofErr w:type="spellStart"/>
            <w:r w:rsidR="00F1440F" w:rsidRPr="00410C76">
              <w:t>ligjëratë</w:t>
            </w:r>
            <w:proofErr w:type="spellEnd"/>
            <w:r w:rsidR="00F1440F" w:rsidRPr="00410C76">
              <w:t>.</w:t>
            </w:r>
          </w:p>
        </w:tc>
      </w:tr>
    </w:tbl>
    <w:p w14:paraId="60D5870F" w14:textId="77777777" w:rsidR="00B815D1" w:rsidRPr="006F09F8" w:rsidRDefault="00B815D1" w:rsidP="00D40350">
      <w:pPr>
        <w:rPr>
          <w:b/>
        </w:rPr>
      </w:pPr>
    </w:p>
    <w:sectPr w:rsidR="00B815D1" w:rsidRPr="006F09F8" w:rsidSect="00C807A4"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0585" w14:textId="77777777" w:rsidR="007D43C8" w:rsidRDefault="007D43C8">
      <w:r>
        <w:separator/>
      </w:r>
    </w:p>
  </w:endnote>
  <w:endnote w:type="continuationSeparator" w:id="0">
    <w:p w14:paraId="075B21D8" w14:textId="77777777" w:rsidR="007D43C8" w:rsidRDefault="007D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7913" w14:textId="77777777" w:rsidR="002D3069" w:rsidRDefault="00B9785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FA798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B346" w14:textId="77777777" w:rsidR="002D3069" w:rsidRDefault="00B9785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5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3951E8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F78F" w14:textId="77777777" w:rsidR="007D43C8" w:rsidRDefault="007D43C8">
      <w:r>
        <w:separator/>
      </w:r>
    </w:p>
  </w:footnote>
  <w:footnote w:type="continuationSeparator" w:id="0">
    <w:p w14:paraId="12B2CBC6" w14:textId="77777777" w:rsidR="007D43C8" w:rsidRDefault="007D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554A"/>
    <w:multiLevelType w:val="hybridMultilevel"/>
    <w:tmpl w:val="A308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1CC7"/>
    <w:multiLevelType w:val="hybridMultilevel"/>
    <w:tmpl w:val="DA2EAE70"/>
    <w:lvl w:ilvl="0" w:tplc="A66871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57"/>
    <w:multiLevelType w:val="hybridMultilevel"/>
    <w:tmpl w:val="4886A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12F87"/>
    <w:multiLevelType w:val="hybridMultilevel"/>
    <w:tmpl w:val="9C70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3264C"/>
    <w:multiLevelType w:val="hybridMultilevel"/>
    <w:tmpl w:val="91AE3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80C24"/>
    <w:multiLevelType w:val="hybridMultilevel"/>
    <w:tmpl w:val="AF503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869DF"/>
    <w:multiLevelType w:val="hybridMultilevel"/>
    <w:tmpl w:val="4D3A1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95C59"/>
    <w:multiLevelType w:val="hybridMultilevel"/>
    <w:tmpl w:val="4886A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E6FFD"/>
    <w:multiLevelType w:val="hybridMultilevel"/>
    <w:tmpl w:val="77323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11D6D"/>
    <w:multiLevelType w:val="hybridMultilevel"/>
    <w:tmpl w:val="F0A0A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069C1"/>
    <w:multiLevelType w:val="hybridMultilevel"/>
    <w:tmpl w:val="E6C83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D6311"/>
    <w:multiLevelType w:val="hybridMultilevel"/>
    <w:tmpl w:val="9C70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91D68"/>
    <w:multiLevelType w:val="hybridMultilevel"/>
    <w:tmpl w:val="8556B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41F40"/>
    <w:multiLevelType w:val="hybridMultilevel"/>
    <w:tmpl w:val="FA38D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3842"/>
    <w:multiLevelType w:val="hybridMultilevel"/>
    <w:tmpl w:val="C7524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4232E"/>
    <w:multiLevelType w:val="hybridMultilevel"/>
    <w:tmpl w:val="A61E6A2A"/>
    <w:lvl w:ilvl="0" w:tplc="573038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D7C65"/>
    <w:multiLevelType w:val="hybridMultilevel"/>
    <w:tmpl w:val="E358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C469F"/>
    <w:multiLevelType w:val="hybridMultilevel"/>
    <w:tmpl w:val="8258DBB6"/>
    <w:lvl w:ilvl="0" w:tplc="535C5C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B4446"/>
    <w:multiLevelType w:val="hybridMultilevel"/>
    <w:tmpl w:val="D49E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1"/>
  </w:num>
  <w:num w:numId="5">
    <w:abstractNumId w:val="3"/>
  </w:num>
  <w:num w:numId="6">
    <w:abstractNumId w:val="16"/>
  </w:num>
  <w:num w:numId="7">
    <w:abstractNumId w:val="6"/>
  </w:num>
  <w:num w:numId="8">
    <w:abstractNumId w:val="9"/>
  </w:num>
  <w:num w:numId="9">
    <w:abstractNumId w:val="13"/>
  </w:num>
  <w:num w:numId="10">
    <w:abstractNumId w:val="14"/>
  </w:num>
  <w:num w:numId="11">
    <w:abstractNumId w:val="4"/>
  </w:num>
  <w:num w:numId="12">
    <w:abstractNumId w:val="10"/>
  </w:num>
  <w:num w:numId="13">
    <w:abstractNumId w:val="12"/>
  </w:num>
  <w:num w:numId="14">
    <w:abstractNumId w:val="8"/>
  </w:num>
  <w:num w:numId="15">
    <w:abstractNumId w:val="18"/>
  </w:num>
  <w:num w:numId="16">
    <w:abstractNumId w:val="1"/>
  </w:num>
  <w:num w:numId="17">
    <w:abstractNumId w:val="7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19B0"/>
    <w:rsid w:val="00012981"/>
    <w:rsid w:val="00030D97"/>
    <w:rsid w:val="00031020"/>
    <w:rsid w:val="00031A35"/>
    <w:rsid w:val="00034352"/>
    <w:rsid w:val="00043592"/>
    <w:rsid w:val="00060E9F"/>
    <w:rsid w:val="000A2C4D"/>
    <w:rsid w:val="000B0DB7"/>
    <w:rsid w:val="000C009A"/>
    <w:rsid w:val="000C75FC"/>
    <w:rsid w:val="00102557"/>
    <w:rsid w:val="001029D5"/>
    <w:rsid w:val="00105C2D"/>
    <w:rsid w:val="00114F11"/>
    <w:rsid w:val="00132306"/>
    <w:rsid w:val="00132604"/>
    <w:rsid w:val="00133256"/>
    <w:rsid w:val="00136A87"/>
    <w:rsid w:val="0013777B"/>
    <w:rsid w:val="001504B4"/>
    <w:rsid w:val="001672CB"/>
    <w:rsid w:val="00176344"/>
    <w:rsid w:val="001818E1"/>
    <w:rsid w:val="00183923"/>
    <w:rsid w:val="00184493"/>
    <w:rsid w:val="00186672"/>
    <w:rsid w:val="00190F7D"/>
    <w:rsid w:val="001C3AD1"/>
    <w:rsid w:val="001F0BED"/>
    <w:rsid w:val="001F7C31"/>
    <w:rsid w:val="00214D14"/>
    <w:rsid w:val="0021580C"/>
    <w:rsid w:val="002177ED"/>
    <w:rsid w:val="002466FE"/>
    <w:rsid w:val="00253C4E"/>
    <w:rsid w:val="002610A3"/>
    <w:rsid w:val="0026773B"/>
    <w:rsid w:val="002B4CE3"/>
    <w:rsid w:val="002C00FA"/>
    <w:rsid w:val="002D3069"/>
    <w:rsid w:val="002D50C6"/>
    <w:rsid w:val="00300369"/>
    <w:rsid w:val="0030354C"/>
    <w:rsid w:val="00305270"/>
    <w:rsid w:val="00311BD4"/>
    <w:rsid w:val="0031469F"/>
    <w:rsid w:val="003357B6"/>
    <w:rsid w:val="00353BC8"/>
    <w:rsid w:val="003563E5"/>
    <w:rsid w:val="003617BD"/>
    <w:rsid w:val="0036230B"/>
    <w:rsid w:val="003654F4"/>
    <w:rsid w:val="003734A9"/>
    <w:rsid w:val="00381B41"/>
    <w:rsid w:val="0038511C"/>
    <w:rsid w:val="00397284"/>
    <w:rsid w:val="003B625C"/>
    <w:rsid w:val="003C7891"/>
    <w:rsid w:val="003E3193"/>
    <w:rsid w:val="003E4582"/>
    <w:rsid w:val="003F1443"/>
    <w:rsid w:val="004278A5"/>
    <w:rsid w:val="004330A6"/>
    <w:rsid w:val="00435991"/>
    <w:rsid w:val="00444EA0"/>
    <w:rsid w:val="00454589"/>
    <w:rsid w:val="0045602A"/>
    <w:rsid w:val="004575DC"/>
    <w:rsid w:val="0048010D"/>
    <w:rsid w:val="00492980"/>
    <w:rsid w:val="004938A7"/>
    <w:rsid w:val="00495356"/>
    <w:rsid w:val="00496EBD"/>
    <w:rsid w:val="004B2E67"/>
    <w:rsid w:val="004C0CCA"/>
    <w:rsid w:val="004C2BBF"/>
    <w:rsid w:val="004C3987"/>
    <w:rsid w:val="004C3D13"/>
    <w:rsid w:val="004C4440"/>
    <w:rsid w:val="004E32FC"/>
    <w:rsid w:val="004F1BB2"/>
    <w:rsid w:val="004F46D4"/>
    <w:rsid w:val="004F5E43"/>
    <w:rsid w:val="00512F97"/>
    <w:rsid w:val="00513ABF"/>
    <w:rsid w:val="005227E3"/>
    <w:rsid w:val="00525CCA"/>
    <w:rsid w:val="00526E02"/>
    <w:rsid w:val="005300E8"/>
    <w:rsid w:val="00530D7E"/>
    <w:rsid w:val="0055660A"/>
    <w:rsid w:val="00557AD5"/>
    <w:rsid w:val="00570378"/>
    <w:rsid w:val="00570F4A"/>
    <w:rsid w:val="005776DC"/>
    <w:rsid w:val="00580F42"/>
    <w:rsid w:val="00581CA2"/>
    <w:rsid w:val="0058508B"/>
    <w:rsid w:val="00586D99"/>
    <w:rsid w:val="00590AA4"/>
    <w:rsid w:val="005C5FA7"/>
    <w:rsid w:val="005C717F"/>
    <w:rsid w:val="005D22A0"/>
    <w:rsid w:val="005E0CF7"/>
    <w:rsid w:val="005F0F5E"/>
    <w:rsid w:val="00603DD2"/>
    <w:rsid w:val="00604A9B"/>
    <w:rsid w:val="0060622E"/>
    <w:rsid w:val="00616538"/>
    <w:rsid w:val="006460A6"/>
    <w:rsid w:val="00662F00"/>
    <w:rsid w:val="00665BFD"/>
    <w:rsid w:val="00666B06"/>
    <w:rsid w:val="006729BD"/>
    <w:rsid w:val="006B1C31"/>
    <w:rsid w:val="006B5771"/>
    <w:rsid w:val="006D7FB4"/>
    <w:rsid w:val="006E062D"/>
    <w:rsid w:val="006F09F8"/>
    <w:rsid w:val="006F116D"/>
    <w:rsid w:val="00700C85"/>
    <w:rsid w:val="00701C76"/>
    <w:rsid w:val="00702B0C"/>
    <w:rsid w:val="007038CC"/>
    <w:rsid w:val="00740F35"/>
    <w:rsid w:val="00743AA2"/>
    <w:rsid w:val="00746D8D"/>
    <w:rsid w:val="00753E8A"/>
    <w:rsid w:val="007623E6"/>
    <w:rsid w:val="00777D28"/>
    <w:rsid w:val="00781805"/>
    <w:rsid w:val="007A0FA7"/>
    <w:rsid w:val="007A4440"/>
    <w:rsid w:val="007A4530"/>
    <w:rsid w:val="007A6664"/>
    <w:rsid w:val="007A7FC6"/>
    <w:rsid w:val="007B1510"/>
    <w:rsid w:val="007B68A2"/>
    <w:rsid w:val="007C3132"/>
    <w:rsid w:val="007D43C8"/>
    <w:rsid w:val="007E0785"/>
    <w:rsid w:val="007E6202"/>
    <w:rsid w:val="007F46C5"/>
    <w:rsid w:val="00801E20"/>
    <w:rsid w:val="00817120"/>
    <w:rsid w:val="00840605"/>
    <w:rsid w:val="008443B3"/>
    <w:rsid w:val="00856626"/>
    <w:rsid w:val="00861C21"/>
    <w:rsid w:val="0086317F"/>
    <w:rsid w:val="00863672"/>
    <w:rsid w:val="00886BC5"/>
    <w:rsid w:val="008910A8"/>
    <w:rsid w:val="00895422"/>
    <w:rsid w:val="008A200F"/>
    <w:rsid w:val="008A439B"/>
    <w:rsid w:val="008A450C"/>
    <w:rsid w:val="008A716D"/>
    <w:rsid w:val="008A72FE"/>
    <w:rsid w:val="008B44C4"/>
    <w:rsid w:val="008C227F"/>
    <w:rsid w:val="008D0608"/>
    <w:rsid w:val="00903474"/>
    <w:rsid w:val="0090400D"/>
    <w:rsid w:val="00907CB7"/>
    <w:rsid w:val="00923F37"/>
    <w:rsid w:val="009241AE"/>
    <w:rsid w:val="009537E5"/>
    <w:rsid w:val="00992551"/>
    <w:rsid w:val="009B3F0A"/>
    <w:rsid w:val="009E2AF8"/>
    <w:rsid w:val="009E5336"/>
    <w:rsid w:val="009E660C"/>
    <w:rsid w:val="00A31A29"/>
    <w:rsid w:val="00A33CAE"/>
    <w:rsid w:val="00A545BA"/>
    <w:rsid w:val="00A662A0"/>
    <w:rsid w:val="00A85889"/>
    <w:rsid w:val="00A86FC0"/>
    <w:rsid w:val="00A875FB"/>
    <w:rsid w:val="00A93C25"/>
    <w:rsid w:val="00AA2C57"/>
    <w:rsid w:val="00AA3C2B"/>
    <w:rsid w:val="00AB10BD"/>
    <w:rsid w:val="00AC08ED"/>
    <w:rsid w:val="00AE1E85"/>
    <w:rsid w:val="00AE4F4A"/>
    <w:rsid w:val="00B20926"/>
    <w:rsid w:val="00B222A3"/>
    <w:rsid w:val="00B301E6"/>
    <w:rsid w:val="00B31348"/>
    <w:rsid w:val="00B32ED4"/>
    <w:rsid w:val="00B35215"/>
    <w:rsid w:val="00B4504B"/>
    <w:rsid w:val="00B50C16"/>
    <w:rsid w:val="00B71ED4"/>
    <w:rsid w:val="00B815D1"/>
    <w:rsid w:val="00B9785F"/>
    <w:rsid w:val="00BA3B55"/>
    <w:rsid w:val="00BA6E9C"/>
    <w:rsid w:val="00BB1A1A"/>
    <w:rsid w:val="00BF1BE7"/>
    <w:rsid w:val="00C243B6"/>
    <w:rsid w:val="00C43272"/>
    <w:rsid w:val="00C606A0"/>
    <w:rsid w:val="00C6155B"/>
    <w:rsid w:val="00C807A4"/>
    <w:rsid w:val="00CA0CA2"/>
    <w:rsid w:val="00CA3377"/>
    <w:rsid w:val="00CA3B14"/>
    <w:rsid w:val="00CA3FA6"/>
    <w:rsid w:val="00CB5127"/>
    <w:rsid w:val="00CD7396"/>
    <w:rsid w:val="00CF116F"/>
    <w:rsid w:val="00CF3349"/>
    <w:rsid w:val="00D10BC6"/>
    <w:rsid w:val="00D40350"/>
    <w:rsid w:val="00D44B5A"/>
    <w:rsid w:val="00D6143A"/>
    <w:rsid w:val="00D662AB"/>
    <w:rsid w:val="00D67209"/>
    <w:rsid w:val="00D76B27"/>
    <w:rsid w:val="00D77BD7"/>
    <w:rsid w:val="00DA0A07"/>
    <w:rsid w:val="00DB2823"/>
    <w:rsid w:val="00DC72C5"/>
    <w:rsid w:val="00DE13D6"/>
    <w:rsid w:val="00DE2FFA"/>
    <w:rsid w:val="00DF22CB"/>
    <w:rsid w:val="00DF6543"/>
    <w:rsid w:val="00E028D3"/>
    <w:rsid w:val="00E03D22"/>
    <w:rsid w:val="00E602E8"/>
    <w:rsid w:val="00E64FDE"/>
    <w:rsid w:val="00E84ABC"/>
    <w:rsid w:val="00E949E7"/>
    <w:rsid w:val="00EB231A"/>
    <w:rsid w:val="00EB5CF1"/>
    <w:rsid w:val="00EB6468"/>
    <w:rsid w:val="00EC448B"/>
    <w:rsid w:val="00EC4E6A"/>
    <w:rsid w:val="00EC66F4"/>
    <w:rsid w:val="00ED647C"/>
    <w:rsid w:val="00EF11ED"/>
    <w:rsid w:val="00EF57F9"/>
    <w:rsid w:val="00F04222"/>
    <w:rsid w:val="00F101F8"/>
    <w:rsid w:val="00F107EE"/>
    <w:rsid w:val="00F123C5"/>
    <w:rsid w:val="00F132E7"/>
    <w:rsid w:val="00F13A33"/>
    <w:rsid w:val="00F1440F"/>
    <w:rsid w:val="00F22F7B"/>
    <w:rsid w:val="00F31E2B"/>
    <w:rsid w:val="00F34158"/>
    <w:rsid w:val="00F410DF"/>
    <w:rsid w:val="00F47480"/>
    <w:rsid w:val="00F5660C"/>
    <w:rsid w:val="00F67E92"/>
    <w:rsid w:val="00F7543B"/>
    <w:rsid w:val="00F76FD4"/>
    <w:rsid w:val="00F818E8"/>
    <w:rsid w:val="00F87101"/>
    <w:rsid w:val="00F945E0"/>
    <w:rsid w:val="00FB050B"/>
    <w:rsid w:val="00FB58BB"/>
    <w:rsid w:val="00FB7AA0"/>
    <w:rsid w:val="00FE710F"/>
    <w:rsid w:val="00FF7231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88D38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7A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A0C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05270"/>
    <w:rPr>
      <w:sz w:val="24"/>
      <w:szCs w:val="24"/>
      <w:lang w:val="is-IS"/>
    </w:rPr>
  </w:style>
  <w:style w:type="character" w:styleId="Hyperlink">
    <w:name w:val="Hyperlink"/>
    <w:basedOn w:val="DefaultParagraphFont"/>
    <w:uiPriority w:val="99"/>
    <w:rsid w:val="00F107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0F4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4F5E43"/>
    <w:rPr>
      <w:sz w:val="24"/>
      <w:szCs w:val="24"/>
      <w:lang w:val="is-IS"/>
    </w:rPr>
  </w:style>
  <w:style w:type="character" w:customStyle="1" w:styleId="Heading1Char">
    <w:name w:val="Heading 1 Char"/>
    <w:basedOn w:val="DefaultParagraphFont"/>
    <w:link w:val="Heading1"/>
    <w:uiPriority w:val="9"/>
    <w:rsid w:val="00CA0CA2"/>
    <w:rPr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CA0CA2"/>
  </w:style>
  <w:style w:type="character" w:styleId="UnresolvedMention">
    <w:name w:val="Unresolved Mention"/>
    <w:basedOn w:val="DefaultParagraphFont"/>
    <w:rsid w:val="00492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ialequitytools.org/resourcefiles/mapping-margins.pdf" TargetMode="External"/><Relationship Id="rId13" Type="http://schemas.openxmlformats.org/officeDocument/2006/relationships/hyperlink" Target="https://rm.coe.int/168064d3f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jollca.krasniqi@uni-pr.edu" TargetMode="External"/><Relationship Id="rId12" Type="http://schemas.openxmlformats.org/officeDocument/2006/relationships/hyperlink" Target="https://hrrp.eu/alb/docs/CEDAw-a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zk.rks-gov.net/ActDocumentDetail.aspx?ActID=269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zk.rks-gov.net/ActDocumentDetail.aspx?ActID=109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gj.rks-gov.net/assets/cms/uploads/files/LIGJI_NR._05_L-020_P&#203;R_BARAZI_GJINORE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Vjollca Krasniqi</cp:lastModifiedBy>
  <cp:revision>42</cp:revision>
  <cp:lastPrinted>2011-03-07T09:39:00Z</cp:lastPrinted>
  <dcterms:created xsi:type="dcterms:W3CDTF">2021-10-19T13:54:00Z</dcterms:created>
  <dcterms:modified xsi:type="dcterms:W3CDTF">2021-11-03T18:04:00Z</dcterms:modified>
</cp:coreProperties>
</file>