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1870"/>
        <w:gridCol w:w="2865"/>
        <w:gridCol w:w="2515"/>
      </w:tblGrid>
      <w:tr w:rsidR="00E178FF" w:rsidRPr="00701958" w14:paraId="31E346BD" w14:textId="77777777" w:rsidTr="00E178FF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A12E2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Të dhëna bazike të lëndës</w:t>
            </w:r>
          </w:p>
        </w:tc>
      </w:tr>
      <w:tr w:rsidR="00E178FF" w:rsidRPr="00701958" w14:paraId="53D8DA5C" w14:textId="77777777" w:rsidTr="00E178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D83F1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Njësia akademike: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BB919" w14:textId="048BB29F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Programi Fillor </w:t>
            </w:r>
          </w:p>
        </w:tc>
      </w:tr>
      <w:tr w:rsidR="00E178FF" w:rsidRPr="00701958" w14:paraId="4749A2DE" w14:textId="77777777" w:rsidTr="00E178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DD2F0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Titulli i lëndës: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22104" w14:textId="36245205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Shkolla</w:t>
            </w:r>
            <w:r w:rsidR="00A413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, </w:t>
            </w: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familja dhe komunitetin</w:t>
            </w:r>
          </w:p>
        </w:tc>
      </w:tr>
      <w:tr w:rsidR="00E178FF" w:rsidRPr="00701958" w14:paraId="3AEC51DD" w14:textId="77777777" w:rsidTr="00E178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A07C5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Niveli: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90AB4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BA</w:t>
            </w:r>
          </w:p>
        </w:tc>
      </w:tr>
      <w:tr w:rsidR="00E178FF" w:rsidRPr="00701958" w14:paraId="074EBE0D" w14:textId="77777777" w:rsidTr="00E178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D6726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Statusi lëndës: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AEACD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Zgjedhore</w:t>
            </w:r>
          </w:p>
        </w:tc>
      </w:tr>
      <w:tr w:rsidR="00E178FF" w:rsidRPr="00701958" w14:paraId="098F2242" w14:textId="77777777" w:rsidTr="00E178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DAAB2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Viti i studimeve: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A74C9" w14:textId="53E3A6FF" w:rsidR="00E178FF" w:rsidRPr="00701958" w:rsidRDefault="00802BEA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  <w:t>III</w:t>
            </w:r>
          </w:p>
        </w:tc>
      </w:tr>
      <w:tr w:rsidR="00E178FF" w:rsidRPr="00701958" w14:paraId="5B4F3A7F" w14:textId="77777777" w:rsidTr="00E178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1EC48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Numri i orëve në javë: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269BC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2+0</w:t>
            </w:r>
          </w:p>
        </w:tc>
      </w:tr>
      <w:tr w:rsidR="00E178FF" w:rsidRPr="00701958" w14:paraId="4E61A4DA" w14:textId="77777777" w:rsidTr="00E178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3F4E1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Vlera në kredi – ECTS: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60DF1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6</w:t>
            </w:r>
          </w:p>
        </w:tc>
      </w:tr>
      <w:tr w:rsidR="00E178FF" w:rsidRPr="00701958" w14:paraId="46678E54" w14:textId="77777777" w:rsidTr="00E178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E11EB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Koha / lokacioni: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22C3A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</w:p>
        </w:tc>
      </w:tr>
      <w:tr w:rsidR="00E178FF" w:rsidRPr="00701958" w14:paraId="7C26EA39" w14:textId="77777777" w:rsidTr="00E178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BFD84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proofErr w:type="spellStart"/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Mësimëdhënësi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i lëndës: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971FD" w14:textId="2720BFB6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  <w:t>Dr. Valentina Nimonaj-Hoti</w:t>
            </w:r>
          </w:p>
        </w:tc>
      </w:tr>
      <w:tr w:rsidR="00E178FF" w:rsidRPr="00701958" w14:paraId="05A5941C" w14:textId="77777777" w:rsidTr="00E178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47B73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Detajet kontaktuese: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0D699" w14:textId="0CB75920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hyperlink r:id="rId5" w:history="1">
              <w:r w:rsidRPr="00701958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sz w:val="24"/>
                  <w:szCs w:val="24"/>
                  <w:lang w:eastAsia="sq-AL"/>
                  <w14:ligatures w14:val="none"/>
                </w:rPr>
                <w:t>valentina.nimonaj@uni-pr.edu</w:t>
              </w:r>
            </w:hyperlink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</w:t>
            </w:r>
          </w:p>
        </w:tc>
      </w:tr>
      <w:tr w:rsidR="00E178FF" w:rsidRPr="00701958" w14:paraId="0DCAFD1D" w14:textId="77777777" w:rsidTr="00E178FF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FB8A2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</w:p>
        </w:tc>
      </w:tr>
      <w:tr w:rsidR="00E178FF" w:rsidRPr="00701958" w14:paraId="1ACA310D" w14:textId="77777777" w:rsidTr="00E178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D0858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Përshkrimi i lëndës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5E465" w14:textId="77777777" w:rsidR="00E178FF" w:rsidRPr="00701958" w:rsidRDefault="00E178FF" w:rsidP="00E17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Kursi synon qe studentët të kenë mundësi të</w:t>
            </w:r>
          </w:p>
          <w:p w14:paraId="35E7DB05" w14:textId="2F4DAD15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kuptojnë  më  shumë  mbi  rëndësinë  që  ka  partneriteti mes shkoll</w:t>
            </w:r>
            <w:r w:rsidR="00A028D3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ës,</w:t>
            </w: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familjen dhe</w:t>
            </w:r>
            <w:r w:rsidR="00A028D3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komunitetit</w:t>
            </w: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Kursi shtjellon nocionet, si: familje,</w:t>
            </w:r>
            <w:r w:rsidR="00A028D3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shkollë, </w:t>
            </w: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partneritet, komunitet, si dhe </w:t>
            </w:r>
            <w:r w:rsidR="00A028D3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çështjet</w:t>
            </w: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që lidhen me to. Studentët mësojnë për teoritë që mbështesin partneritetin në mes të familjes dhe institucionit parashkollor</w:t>
            </w:r>
            <w:r w:rsidR="00A028D3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, shkollës dhe komunitetit.</w:t>
            </w: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</w:t>
            </w:r>
          </w:p>
        </w:tc>
      </w:tr>
      <w:tr w:rsidR="00E178FF" w:rsidRPr="00701958" w14:paraId="6519512E" w14:textId="77777777" w:rsidTr="00E178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87838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Qëllimet e lëndës: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8D488" w14:textId="1FFE52A2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Aftësimi teorik dhe praktik </w:t>
            </w:r>
            <w:r w:rsidR="00A028D3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i</w:t>
            </w: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studentëve për të njohur/kuptuar më mirë rolin e institucioneve</w:t>
            </w:r>
            <w:r w:rsidR="00A028D3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si familja,</w:t>
            </w: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parashkollore</w:t>
            </w:r>
            <w:r w:rsidR="00A028D3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, shkolla </w:t>
            </w: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dhe </w:t>
            </w:r>
            <w:r w:rsidR="00A028D3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komuniteti  dhe </w:t>
            </w: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rolin </w:t>
            </w:r>
            <w:r w:rsidR="00A028D3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i tyre</w:t>
            </w: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në edukimin dhe mirëqenin e fëmijëv</w:t>
            </w:r>
            <w:r w:rsidR="00A028D3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e.</w:t>
            </w:r>
          </w:p>
          <w:p w14:paraId="1FBE5D98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</w:p>
        </w:tc>
      </w:tr>
      <w:tr w:rsidR="00E178FF" w:rsidRPr="00701958" w14:paraId="0A28569F" w14:textId="77777777" w:rsidTr="00E178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C3E0F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Rezultatet e pritura të nxënies: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591F3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Pas përfundimit të kësaj lënde studenti do të: </w:t>
            </w:r>
          </w:p>
          <w:p w14:paraId="01ED0294" w14:textId="4A780C57" w:rsidR="00E178FF" w:rsidRPr="00701958" w:rsidRDefault="00E178FF" w:rsidP="00E178FF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Analizon dhe reflekton</w:t>
            </w:r>
            <w:r w:rsidR="00CC4189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</w:t>
            </w: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mbi teoritë dhe hulumtimet themelore mbi partneritetin e institucioneve </w:t>
            </w:r>
            <w:r w:rsidR="00CC4189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Shkollë,</w:t>
            </w: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familjen dhe komunitetin</w:t>
            </w:r>
          </w:p>
          <w:p w14:paraId="205963F5" w14:textId="3046E289" w:rsidR="00E178FF" w:rsidRPr="00701958" w:rsidRDefault="00CC4189" w:rsidP="00E178FF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Promovon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pedagogjizimin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e punës edukative mes</w:t>
            </w:r>
            <w:r w:rsidR="00E178FF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</w:t>
            </w: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shkollës, </w:t>
            </w:r>
            <w:r w:rsidR="00E178FF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familje</w:t>
            </w: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s dhe </w:t>
            </w:r>
            <w:r w:rsidR="00E178FF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komunitet dhe </w:t>
            </w:r>
            <w:proofErr w:type="spellStart"/>
            <w:r w:rsidR="00E178FF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aplikojnё</w:t>
            </w:r>
            <w:proofErr w:type="spellEnd"/>
            <w:r w:rsidR="00E178FF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qasje të ndryshme për partneritet me</w:t>
            </w: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shkollën,</w:t>
            </w:r>
            <w:r w:rsidR="00E178FF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familjen dhe komunitetin</w:t>
            </w:r>
          </w:p>
          <w:p w14:paraId="205C7783" w14:textId="4296BF17" w:rsidR="00E178FF" w:rsidRPr="00701958" w:rsidRDefault="00E178FF" w:rsidP="00E178FF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Identifikon  format  e bashkëpunimit në mes të institucioneve </w:t>
            </w:r>
            <w:r w:rsidR="00CC4189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shkollë,</w:t>
            </w: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familjen dhe komunitetin </w:t>
            </w:r>
          </w:p>
          <w:p w14:paraId="16619756" w14:textId="0F1942A1" w:rsidR="00E178FF" w:rsidRPr="00701958" w:rsidRDefault="00E178FF" w:rsidP="00E178FF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Analizon dhe identifikon praktikat</w:t>
            </w:r>
            <w:r w:rsidR="00CC4189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e bashkëpunimit mes këtyre institucioneve </w:t>
            </w:r>
            <w:proofErr w:type="spellStart"/>
            <w:r w:rsidR="00CC4189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karrshi</w:t>
            </w:r>
            <w:proofErr w:type="spellEnd"/>
            <w:r w:rsidR="00CC4189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problematikave të ndryshme.</w:t>
            </w:r>
          </w:p>
          <w:p w14:paraId="38F7814E" w14:textId="77777777" w:rsidR="00E178FF" w:rsidRPr="00701958" w:rsidRDefault="00E178FF" w:rsidP="00E178FF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Vlerëson dhe reflekton mbi strategjitë e partneritetit në mes të institucioneve parashkollore dhe familjes  bazuar në vëzhgimin gjatë praktikave të kaluara. </w:t>
            </w:r>
          </w:p>
        </w:tc>
      </w:tr>
      <w:tr w:rsidR="00E178FF" w:rsidRPr="00701958" w14:paraId="4C835E5E" w14:textId="77777777" w:rsidTr="00E178FF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FB79A" w14:textId="77777777" w:rsidR="00E178FF" w:rsidRPr="00701958" w:rsidRDefault="00E178FF" w:rsidP="00E1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Kontributi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nё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ngarkesёn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e studentit (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gjё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qё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duhet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tё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korrespondoj me rezultatet e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tё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nxёnit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tё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studentit)</w:t>
            </w:r>
          </w:p>
        </w:tc>
      </w:tr>
      <w:tr w:rsidR="00A028D3" w:rsidRPr="00701958" w14:paraId="260F3F18" w14:textId="77777777" w:rsidTr="00E178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82AAA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Aktiviteti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9B8E4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Orë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6C357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Ditë / javë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0C982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Gjithsej</w:t>
            </w:r>
          </w:p>
        </w:tc>
      </w:tr>
      <w:tr w:rsidR="00A028D3" w:rsidRPr="00701958" w14:paraId="1876D36E" w14:textId="77777777" w:rsidTr="00E178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43E68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Ligjërata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AE896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97CEF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AD0BD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30</w:t>
            </w:r>
          </w:p>
        </w:tc>
      </w:tr>
      <w:tr w:rsidR="00A028D3" w:rsidRPr="00701958" w14:paraId="6593483E" w14:textId="77777777" w:rsidTr="00E178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9E4AD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Ushtrime teorike/laboratorike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67FCA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13209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97251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</w:p>
        </w:tc>
      </w:tr>
      <w:tr w:rsidR="00A028D3" w:rsidRPr="00701958" w14:paraId="05860B83" w14:textId="77777777" w:rsidTr="00E178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762EA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lastRenderedPageBreak/>
              <w:t>Punë praktike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A9687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DABFB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BAE9A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</w:p>
        </w:tc>
      </w:tr>
      <w:tr w:rsidR="00A028D3" w:rsidRPr="00701958" w14:paraId="3A767CD9" w14:textId="77777777" w:rsidTr="00E178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45199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Konsultimet me mësimdhënësin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B061E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674D4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CE83E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4</w:t>
            </w:r>
          </w:p>
        </w:tc>
      </w:tr>
      <w:tr w:rsidR="00A028D3" w:rsidRPr="00701958" w14:paraId="53D7BDD2" w14:textId="77777777" w:rsidTr="00E178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06114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Ushtrime  në teren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92AB6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85810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756C0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</w:p>
        </w:tc>
      </w:tr>
      <w:tr w:rsidR="00A028D3" w:rsidRPr="00701958" w14:paraId="0D322D78" w14:textId="77777777" w:rsidTr="00E178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9F25D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Kollokfiume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, seminare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3A1CB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2B193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34386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2</w:t>
            </w:r>
          </w:p>
        </w:tc>
      </w:tr>
      <w:tr w:rsidR="00A028D3" w:rsidRPr="00701958" w14:paraId="3D2023A1" w14:textId="77777777" w:rsidTr="00E178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71A80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Detyra të  shtëpisë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08C67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6EE1C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985D6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20</w:t>
            </w:r>
          </w:p>
        </w:tc>
      </w:tr>
      <w:tr w:rsidR="00A028D3" w:rsidRPr="00701958" w14:paraId="75F26F19" w14:textId="77777777" w:rsidTr="00E178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3BCDF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Koha e studimit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vetanak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të studentit (në bibliotekë ose në shtëpi)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16145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D7EFD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D9178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30</w:t>
            </w:r>
          </w:p>
        </w:tc>
      </w:tr>
      <w:tr w:rsidR="00A028D3" w:rsidRPr="00701958" w14:paraId="745135F1" w14:textId="77777777" w:rsidTr="00E178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D0F5C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Përgaditja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përfundimtare për provim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3313C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4AB87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546FD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20</w:t>
            </w:r>
          </w:p>
        </w:tc>
      </w:tr>
      <w:tr w:rsidR="00A028D3" w:rsidRPr="00701958" w14:paraId="1A8746EC" w14:textId="77777777" w:rsidTr="00E178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F5D2D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Koha e kaluar në vlerësim (teste,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kuiz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, provim final)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686A7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87F72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E1CE5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4</w:t>
            </w:r>
          </w:p>
        </w:tc>
      </w:tr>
      <w:tr w:rsidR="00A028D3" w:rsidRPr="00701958" w14:paraId="727BA6D1" w14:textId="77777777" w:rsidTr="00E178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89B62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Projektet,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prezentimet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,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etj</w:t>
            </w:r>
            <w:proofErr w:type="spellEnd"/>
          </w:p>
          <w:p w14:paraId="0F2DDBAA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0D329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1B3E5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F3687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10</w:t>
            </w:r>
          </w:p>
        </w:tc>
      </w:tr>
      <w:tr w:rsidR="00A028D3" w:rsidRPr="00701958" w14:paraId="013D1ED2" w14:textId="77777777" w:rsidTr="00E178FF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B8E99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Totali </w:t>
            </w:r>
          </w:p>
          <w:p w14:paraId="125A4200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2B93E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93EB1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6C480" w14:textId="77777777" w:rsidR="00E178FF" w:rsidRPr="00701958" w:rsidRDefault="00E178FF" w:rsidP="00E1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120 orë</w:t>
            </w:r>
          </w:p>
        </w:tc>
      </w:tr>
      <w:tr w:rsidR="00E178FF" w:rsidRPr="00701958" w14:paraId="47543ABD" w14:textId="77777777" w:rsidTr="00E178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41A3C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Metodologjia e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mësimëdhënies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: 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F2F44" w14:textId="77777777" w:rsidR="00E178FF" w:rsidRPr="00701958" w:rsidRDefault="00E178FF" w:rsidP="00E17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Ligjërim; ushtrimet/punëtoritë dhe diskutimet në klasë, stimulimi i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vetreflektimit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, mendimit kritik dhe ndërveprimit grupor.</w:t>
            </w:r>
          </w:p>
          <w:p w14:paraId="6FC4FCE9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Në secilën javë mësimi trajtohen edhe studime konkrete rasti, që shtjellohen nga mësimdhënësi dhe vet studentët, duke forcuar kështu tek studentët shkathtësitë vëzhguese, analitike,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reflektive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, dhe praktike për punën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direkte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me fëmijët. </w:t>
            </w:r>
          </w:p>
          <w:p w14:paraId="7327577D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Do të përdoret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classroom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, si platforme për detyra dhe angazhime te studenteve</w:t>
            </w:r>
          </w:p>
        </w:tc>
      </w:tr>
      <w:tr w:rsidR="00E178FF" w:rsidRPr="00701958" w14:paraId="394F7E76" w14:textId="77777777" w:rsidTr="00E178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E46E5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Metodat e vlerësimit: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B8AD0" w14:textId="4E04C2F6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</w:p>
          <w:p w14:paraId="63C90E86" w14:textId="77777777" w:rsidR="00E178FF" w:rsidRPr="00701958" w:rsidRDefault="00E178FF" w:rsidP="00E178FF">
            <w:pPr>
              <w:numPr>
                <w:ilvl w:val="0"/>
                <w:numId w:val="8"/>
              </w:numPr>
              <w:spacing w:before="127" w:after="0" w:line="240" w:lineRule="auto"/>
              <w:ind w:left="826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Pjesëmarrja dhe diskutimi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interaktiv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-10% </w:t>
            </w:r>
          </w:p>
          <w:p w14:paraId="181C7029" w14:textId="7017EF46" w:rsidR="00E178FF" w:rsidRPr="00701958" w:rsidRDefault="00E178FF" w:rsidP="00CC4189">
            <w:pPr>
              <w:numPr>
                <w:ilvl w:val="0"/>
                <w:numId w:val="8"/>
              </w:numPr>
              <w:spacing w:after="0" w:line="240" w:lineRule="auto"/>
              <w:ind w:left="826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Projekti  (prezantimi) -</w:t>
            </w:r>
            <w:r w:rsidR="00CC4189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10</w:t>
            </w: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%, </w:t>
            </w:r>
          </w:p>
          <w:p w14:paraId="16078394" w14:textId="2463200A" w:rsidR="00E178FF" w:rsidRPr="00701958" w:rsidRDefault="00CC4189" w:rsidP="00E178FF">
            <w:pPr>
              <w:numPr>
                <w:ilvl w:val="0"/>
                <w:numId w:val="8"/>
              </w:numPr>
              <w:spacing w:after="0" w:line="240" w:lineRule="auto"/>
              <w:ind w:left="826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80</w:t>
            </w:r>
            <w:r w:rsidR="00E178FF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% tjerë merren në provimin final </w:t>
            </w:r>
          </w:p>
        </w:tc>
      </w:tr>
      <w:tr w:rsidR="00E178FF" w:rsidRPr="00701958" w14:paraId="007C3EF2" w14:textId="77777777" w:rsidTr="00CC41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34976" w14:textId="6BCEBE2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305A5" w14:textId="09D0E2EC" w:rsidR="00E178FF" w:rsidRPr="00701958" w:rsidRDefault="00E178FF" w:rsidP="00CC41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</w:pPr>
          </w:p>
        </w:tc>
      </w:tr>
      <w:tr w:rsidR="00E178FF" w:rsidRPr="00701958" w14:paraId="1E387320" w14:textId="77777777" w:rsidTr="00E178FF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77FA3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Literatura </w:t>
            </w:r>
          </w:p>
        </w:tc>
      </w:tr>
      <w:tr w:rsidR="00E178FF" w:rsidRPr="00701958" w14:paraId="12BB9D41" w14:textId="77777777" w:rsidTr="00E178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54892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Literatura bazë: 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340CA" w14:textId="597BEC5A" w:rsidR="00CC4189" w:rsidRPr="00701958" w:rsidRDefault="00CC4189" w:rsidP="00E178FF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</w:pP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Zuna-Deva,A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&amp; Nimonaj-Hoti, V (2017)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Pedagogjizimi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kjo polifoni edukative, “Libri shkollor” Prishtinë.</w:t>
            </w:r>
          </w:p>
          <w:p w14:paraId="3DDE00DA" w14:textId="2D9E2F8F" w:rsidR="00E178FF" w:rsidRPr="00701958" w:rsidRDefault="00E178FF" w:rsidP="00E178FF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</w:pP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Zuna-Deva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, A&amp; bashkautorët (2009). Partneriteti shkollë – familje –komunitet, sfidë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vijanoze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, “Libri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shkollor”.Prishtinë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.</w:t>
            </w:r>
          </w:p>
          <w:p w14:paraId="08D36FC2" w14:textId="77777777" w:rsidR="00E178FF" w:rsidRPr="00701958" w:rsidRDefault="00E178FF" w:rsidP="00E178FF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</w:pP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Sadoënik,A.R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. &amp;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Višnjić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Jevtić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,.A.(2023). (Re)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theorising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More-than-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parental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Involvement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in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Early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Childhood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Education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and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Care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.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Springer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natyre.</w:t>
            </w:r>
          </w:p>
          <w:p w14:paraId="327320AC" w14:textId="77777777" w:rsidR="00E178FF" w:rsidRPr="00701958" w:rsidRDefault="00E178FF" w:rsidP="00E178FF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</w:pP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Zuna-Deva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,.A. (2003).Edukimi i parashkollorit në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familje.Prishtinë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.</w:t>
            </w:r>
          </w:p>
          <w:p w14:paraId="05B92CFF" w14:textId="77777777" w:rsidR="00E178FF" w:rsidRPr="00701958" w:rsidRDefault="00E178FF" w:rsidP="00E178FF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</w:pP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lastRenderedPageBreak/>
              <w:t>M.J.Kehily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. (2009).An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introduction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to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childhood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studies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.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Open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University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–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Press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.</w:t>
            </w:r>
          </w:p>
          <w:p w14:paraId="2BFFE331" w14:textId="77777777" w:rsidR="00E178FF" w:rsidRPr="00701958" w:rsidRDefault="00E178FF" w:rsidP="00E178FF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</w:pP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L.Jones,R.Holmes&amp;J.Poëell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(2005).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Early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childhood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studies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.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Open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University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–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Press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.</w:t>
            </w:r>
          </w:p>
        </w:tc>
      </w:tr>
      <w:tr w:rsidR="00E178FF" w:rsidRPr="00701958" w14:paraId="4BAFCB0E" w14:textId="77777777" w:rsidTr="00E178FF">
        <w:trPr>
          <w:trHeight w:val="4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C80E8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lastRenderedPageBreak/>
              <w:t>Literatura shtesë: 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A2A43" w14:textId="77777777" w:rsidR="00E178FF" w:rsidRPr="00701958" w:rsidRDefault="00E178FF" w:rsidP="00E178FF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</w:pP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E.Mato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, P. Komani. (2001) Në kërkim të njohjes. Tiranë</w:t>
            </w:r>
          </w:p>
          <w:p w14:paraId="097407FD" w14:textId="77777777" w:rsidR="00E178FF" w:rsidRPr="00701958" w:rsidRDefault="00E178FF" w:rsidP="00E178FF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IRIS 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Center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.  (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n.d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.). 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Star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 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Legacy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 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Modules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.  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Collaborating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ëith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families,nga:http://iris.peabody.vanderbilt.edu/fam/chalcycle.htm,</w:t>
            </w:r>
          </w:p>
          <w:p w14:paraId="43631880" w14:textId="77777777" w:rsidR="00E178FF" w:rsidRPr="00701958" w:rsidRDefault="00E178FF" w:rsidP="00E178FF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</w:pP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L.Thornton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,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P.Brunton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(2010).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Bringing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the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Reggio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 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Approach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  to the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Early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Years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Practice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.</w:t>
            </w:r>
          </w:p>
        </w:tc>
      </w:tr>
      <w:tr w:rsidR="00E178FF" w:rsidRPr="00701958" w14:paraId="5110F28C" w14:textId="77777777" w:rsidTr="00E178FF">
        <w:trPr>
          <w:trHeight w:val="17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DA8C9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Plani i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dizejnuar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i mësimit</w:t>
            </w:r>
          </w:p>
        </w:tc>
      </w:tr>
      <w:tr w:rsidR="00E178FF" w:rsidRPr="00701958" w14:paraId="4392492B" w14:textId="77777777" w:rsidTr="00E178FF">
        <w:trPr>
          <w:trHeight w:val="1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5C24C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Java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A47E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proofErr w:type="spellStart"/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Ligjerata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që do të zhvillohet</w:t>
            </w:r>
          </w:p>
        </w:tc>
      </w:tr>
      <w:tr w:rsidR="00E178FF" w:rsidRPr="00701958" w14:paraId="68E71F23" w14:textId="77777777" w:rsidTr="002819A4">
        <w:trPr>
          <w:trHeight w:val="5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DD6D4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Java e parë: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F803A" w14:textId="5643F488" w:rsidR="00E178FF" w:rsidRPr="00701958" w:rsidRDefault="002819A4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  <w:t>Njoftim me programin, përcaktimi i detyrave</w:t>
            </w:r>
            <w:r w:rsidR="00AC56C5" w:rsidRPr="007019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  <w:t>.</w:t>
            </w:r>
          </w:p>
        </w:tc>
      </w:tr>
      <w:tr w:rsidR="00E178FF" w:rsidRPr="00701958" w14:paraId="47BE10E6" w14:textId="77777777" w:rsidTr="00E178FF">
        <w:trPr>
          <w:trHeight w:val="4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27B67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Java e dytë: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4D14B" w14:textId="02A38578" w:rsidR="00E178FF" w:rsidRPr="00701958" w:rsidRDefault="002819A4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  <w:t>Nocionet themelore</w:t>
            </w:r>
            <w:r w:rsidR="00AC56C5" w:rsidRPr="007019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  <w:t>.</w:t>
            </w:r>
          </w:p>
        </w:tc>
      </w:tr>
      <w:tr w:rsidR="00E178FF" w:rsidRPr="00701958" w14:paraId="4A3012B4" w14:textId="77777777" w:rsidTr="00E178FF">
        <w:trPr>
          <w:trHeight w:val="4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B1B8C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Java e tretë: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CBB74" w14:textId="3E9C061E" w:rsidR="00E178FF" w:rsidRPr="00701958" w:rsidRDefault="002819A4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  <w:t>Institucioni parashkollor, shkolla, familja dhe komunitetit</w:t>
            </w:r>
            <w:r w:rsidR="00AC56C5" w:rsidRPr="007019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  <w:t>.</w:t>
            </w:r>
          </w:p>
        </w:tc>
      </w:tr>
      <w:tr w:rsidR="00E178FF" w:rsidRPr="00701958" w14:paraId="6EFDA8CE" w14:textId="77777777" w:rsidTr="002819A4">
        <w:trPr>
          <w:trHeight w:val="3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A5AC2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Java e katërt: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89660" w14:textId="33B840D5" w:rsidR="00E178FF" w:rsidRPr="00701958" w:rsidRDefault="002819A4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  <w:t>Format e partneritetit mes shkollës, familjes dhe komunitetit</w:t>
            </w:r>
            <w:r w:rsidR="00AC56C5" w:rsidRPr="007019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  <w:t>.</w:t>
            </w:r>
          </w:p>
        </w:tc>
      </w:tr>
      <w:tr w:rsidR="00E178FF" w:rsidRPr="00701958" w14:paraId="1F99D896" w14:textId="77777777" w:rsidTr="002819A4">
        <w:trPr>
          <w:trHeight w:val="3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1CF10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Java e pestë: 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165C4" w14:textId="1203B80B" w:rsidR="00E178FF" w:rsidRPr="00701958" w:rsidRDefault="002819A4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proofErr w:type="spellStart"/>
            <w:r w:rsidRPr="007019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  <w:t>Pedagogjizimi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  <w:t xml:space="preserve"> i shkollës – mjedisi shkollor pozitiv</w:t>
            </w:r>
            <w:r w:rsidR="00AC56C5" w:rsidRPr="007019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  <w:t>.</w:t>
            </w:r>
          </w:p>
        </w:tc>
      </w:tr>
      <w:tr w:rsidR="00E178FF" w:rsidRPr="00701958" w14:paraId="1DA36693" w14:textId="77777777" w:rsidTr="00E178FF">
        <w:trPr>
          <w:trHeight w:val="5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6B7CC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Java e gjashtë: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60DFD" w14:textId="522A4C80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P</w:t>
            </w:r>
            <w:r w:rsidR="002819A4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edagogjizimi</w:t>
            </w:r>
            <w:proofErr w:type="spellEnd"/>
            <w:r w:rsidR="002819A4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i </w:t>
            </w: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partneritetit</w:t>
            </w:r>
            <w:r w:rsidR="002819A4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</w:t>
            </w:r>
            <w:proofErr w:type="spellStart"/>
            <w:r w:rsidR="002819A4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kontinual</w:t>
            </w:r>
            <w:proofErr w:type="spellEnd"/>
            <w:r w:rsidR="002819A4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midis shkollës, familjes dhe komunitetit. </w:t>
            </w:r>
          </w:p>
        </w:tc>
      </w:tr>
      <w:tr w:rsidR="00E178FF" w:rsidRPr="00701958" w14:paraId="25D7EF55" w14:textId="77777777" w:rsidTr="00E178FF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2C9B4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Java e shtatë: 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0CFFD" w14:textId="487671BE" w:rsidR="00E178FF" w:rsidRPr="00701958" w:rsidRDefault="00B617A7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  <w:t>Shkolla, familja dhe detyrat e shtëpis</w:t>
            </w:r>
            <w:r w:rsidR="00AC56C5" w:rsidRPr="007019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  <w:t>ë.</w:t>
            </w:r>
          </w:p>
        </w:tc>
      </w:tr>
      <w:tr w:rsidR="00E178FF" w:rsidRPr="00701958" w14:paraId="65E80946" w14:textId="77777777" w:rsidTr="00E178FF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56239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Java e tetë: 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61673" w14:textId="609D6CF5" w:rsidR="00E178FF" w:rsidRPr="00701958" w:rsidRDefault="00AC56C5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  <w:t>Kujdesi ndaj fëmijëve, ne familje, qendrat për përkujdesjen e fëmijëve nxënës,  qendrat me bazë në komunitet.</w:t>
            </w:r>
          </w:p>
        </w:tc>
      </w:tr>
      <w:tr w:rsidR="00E178FF" w:rsidRPr="00701958" w14:paraId="6F1FD1B4" w14:textId="77777777" w:rsidTr="00AC56C5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8B7EC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Java e nëntë: 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48504" w14:textId="0396BA51" w:rsidR="00E178FF" w:rsidRPr="00701958" w:rsidRDefault="00AC56C5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  <w:t xml:space="preserve">Orientimi profesional qasja e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  <w:t>pedagogjizuar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  <w:t xml:space="preserve"> nga faktorët edukativ.</w:t>
            </w:r>
          </w:p>
        </w:tc>
      </w:tr>
      <w:tr w:rsidR="00AC56C5" w:rsidRPr="00701958" w14:paraId="4BE37103" w14:textId="77777777" w:rsidTr="00AC56C5">
        <w:trPr>
          <w:trHeight w:val="5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CCBEB" w14:textId="77777777" w:rsidR="00AC56C5" w:rsidRPr="00701958" w:rsidRDefault="00AC56C5" w:rsidP="00AC5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Java e dhjetë: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7D502" w14:textId="6288FDEE" w:rsidR="00AC56C5" w:rsidRPr="00701958" w:rsidRDefault="00AC56C5" w:rsidP="00AC5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proofErr w:type="spellStart"/>
            <w:r w:rsidRPr="00701958">
              <w:rPr>
                <w:rFonts w:ascii="Times New Roman" w:hAnsi="Times New Roman" w:cs="Times New Roman"/>
                <w:sz w:val="24"/>
                <w:szCs w:val="24"/>
              </w:rPr>
              <w:t>Pedagogjizimi</w:t>
            </w:r>
            <w:proofErr w:type="spellEnd"/>
            <w:r w:rsidRPr="00701958">
              <w:rPr>
                <w:rFonts w:ascii="Times New Roman" w:hAnsi="Times New Roman" w:cs="Times New Roman"/>
                <w:sz w:val="24"/>
                <w:szCs w:val="24"/>
              </w:rPr>
              <w:t xml:space="preserve"> i kohës së lirë </w:t>
            </w:r>
          </w:p>
        </w:tc>
      </w:tr>
      <w:tr w:rsidR="00AC56C5" w:rsidRPr="00701958" w14:paraId="3B50DC66" w14:textId="77777777" w:rsidTr="00AC56C5">
        <w:trPr>
          <w:trHeight w:val="4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35E46" w14:textId="77777777" w:rsidR="00AC56C5" w:rsidRPr="00701958" w:rsidRDefault="00AC56C5" w:rsidP="00AC5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Java e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njëmbedhjetë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489A2" w14:textId="1EECA1AD" w:rsidR="00AC56C5" w:rsidRPr="00701958" w:rsidRDefault="00AC56C5" w:rsidP="00AC5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hAnsi="Times New Roman" w:cs="Times New Roman"/>
                <w:sz w:val="24"/>
                <w:szCs w:val="24"/>
              </w:rPr>
              <w:t xml:space="preserve">Edukimi seksual i fëmijëve qasja e </w:t>
            </w:r>
            <w:proofErr w:type="spellStart"/>
            <w:r w:rsidRPr="00701958">
              <w:rPr>
                <w:rFonts w:ascii="Times New Roman" w:hAnsi="Times New Roman" w:cs="Times New Roman"/>
                <w:sz w:val="24"/>
                <w:szCs w:val="24"/>
              </w:rPr>
              <w:t>pedagogjizuar</w:t>
            </w:r>
            <w:proofErr w:type="spellEnd"/>
            <w:r w:rsidRPr="007019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56C5" w:rsidRPr="00701958" w14:paraId="0A81B973" w14:textId="77777777" w:rsidTr="00B617A7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41903" w14:textId="77777777" w:rsidR="00AC56C5" w:rsidRPr="00701958" w:rsidRDefault="00AC56C5" w:rsidP="00AC5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Java e dymbëdhjetë: 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026EA" w14:textId="4645ECB5" w:rsidR="00AC56C5" w:rsidRPr="00701958" w:rsidRDefault="00AC56C5" w:rsidP="00AC5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hAnsi="Times New Roman" w:cs="Times New Roman"/>
                <w:sz w:val="24"/>
                <w:szCs w:val="24"/>
              </w:rPr>
              <w:t xml:space="preserve">Qasja e </w:t>
            </w:r>
            <w:proofErr w:type="spellStart"/>
            <w:r w:rsidRPr="00701958">
              <w:rPr>
                <w:rFonts w:ascii="Times New Roman" w:hAnsi="Times New Roman" w:cs="Times New Roman"/>
                <w:sz w:val="24"/>
                <w:szCs w:val="24"/>
              </w:rPr>
              <w:t>pedagogjizuar</w:t>
            </w:r>
            <w:proofErr w:type="spellEnd"/>
            <w:r w:rsidRPr="00701958">
              <w:rPr>
                <w:rFonts w:ascii="Times New Roman" w:hAnsi="Times New Roman" w:cs="Times New Roman"/>
                <w:sz w:val="24"/>
                <w:szCs w:val="24"/>
              </w:rPr>
              <w:t xml:space="preserve"> ndaj  adoleshentëve nga familja, shkolla dhe komuniteti.</w:t>
            </w:r>
          </w:p>
        </w:tc>
      </w:tr>
      <w:tr w:rsidR="00AC56C5" w:rsidRPr="00701958" w14:paraId="045CE177" w14:textId="77777777" w:rsidTr="00AC56C5">
        <w:trPr>
          <w:trHeight w:val="4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42D79" w14:textId="77777777" w:rsidR="00AC56C5" w:rsidRPr="00701958" w:rsidRDefault="00AC56C5" w:rsidP="00AC5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Java e trembëdhjetë:   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13360" w14:textId="45A78438" w:rsidR="00AC56C5" w:rsidRPr="00701958" w:rsidRDefault="00AC56C5" w:rsidP="00AC5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hAnsi="Times New Roman" w:cs="Times New Roman"/>
                <w:sz w:val="24"/>
                <w:szCs w:val="24"/>
              </w:rPr>
              <w:t xml:space="preserve">Familja shkolla dhe komuniteti dhe qasja e </w:t>
            </w:r>
            <w:proofErr w:type="spellStart"/>
            <w:r w:rsidRPr="00701958">
              <w:rPr>
                <w:rFonts w:ascii="Times New Roman" w:hAnsi="Times New Roman" w:cs="Times New Roman"/>
                <w:sz w:val="24"/>
                <w:szCs w:val="24"/>
              </w:rPr>
              <w:t>pedagogjizuar</w:t>
            </w:r>
            <w:proofErr w:type="spellEnd"/>
            <w:r w:rsidRPr="00701958">
              <w:rPr>
                <w:rFonts w:ascii="Times New Roman" w:hAnsi="Times New Roman" w:cs="Times New Roman"/>
                <w:sz w:val="24"/>
                <w:szCs w:val="24"/>
              </w:rPr>
              <w:t xml:space="preserve"> ndaj substancave narkotike.</w:t>
            </w:r>
          </w:p>
        </w:tc>
      </w:tr>
      <w:tr w:rsidR="00AC56C5" w:rsidRPr="00701958" w14:paraId="661166D2" w14:textId="77777777" w:rsidTr="00AC56C5">
        <w:trPr>
          <w:trHeight w:val="3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241CF" w14:textId="77777777" w:rsidR="00AC56C5" w:rsidRPr="00701958" w:rsidRDefault="00AC56C5" w:rsidP="00AC5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Java e katërmbëdhjetë: 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38926" w14:textId="52349506" w:rsidR="00AC56C5" w:rsidRPr="00701958" w:rsidRDefault="00AC56C5" w:rsidP="00AC5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hAnsi="Times New Roman" w:cs="Times New Roman"/>
                <w:sz w:val="24"/>
                <w:szCs w:val="24"/>
              </w:rPr>
              <w:t xml:space="preserve">Familja shkolla dhe komuniteti dhe qasja e </w:t>
            </w:r>
            <w:proofErr w:type="spellStart"/>
            <w:r w:rsidRPr="00701958">
              <w:rPr>
                <w:rFonts w:ascii="Times New Roman" w:hAnsi="Times New Roman" w:cs="Times New Roman"/>
                <w:sz w:val="24"/>
                <w:szCs w:val="24"/>
              </w:rPr>
              <w:t>pedagogjizuar</w:t>
            </w:r>
            <w:proofErr w:type="spellEnd"/>
            <w:r w:rsidRPr="00701958">
              <w:rPr>
                <w:rFonts w:ascii="Times New Roman" w:hAnsi="Times New Roman" w:cs="Times New Roman"/>
                <w:sz w:val="24"/>
                <w:szCs w:val="24"/>
              </w:rPr>
              <w:t xml:space="preserve"> ndaj teknologjisë.</w:t>
            </w:r>
          </w:p>
        </w:tc>
      </w:tr>
      <w:tr w:rsidR="00AC56C5" w:rsidRPr="00701958" w14:paraId="5FC072D7" w14:textId="77777777" w:rsidTr="00AC56C5">
        <w:trPr>
          <w:trHeight w:val="2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27555" w14:textId="77777777" w:rsidR="00AC56C5" w:rsidRPr="00701958" w:rsidRDefault="00AC56C5" w:rsidP="00AC5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Java e pesëmbëdhjetë:  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1F10" w14:textId="77033C7E" w:rsidR="00AC56C5" w:rsidRPr="00701958" w:rsidRDefault="00AC56C5" w:rsidP="00AC5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  <w:t>Përgatitje për vlerësim.</w:t>
            </w:r>
          </w:p>
        </w:tc>
      </w:tr>
    </w:tbl>
    <w:p w14:paraId="75028DA0" w14:textId="77777777" w:rsidR="00E178FF" w:rsidRPr="00701958" w:rsidRDefault="00E178FF" w:rsidP="00E178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q-AL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0"/>
      </w:tblGrid>
      <w:tr w:rsidR="00E178FF" w:rsidRPr="00701958" w14:paraId="66C1263A" w14:textId="77777777" w:rsidTr="00E178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02610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Politikat akademike dhe rregullat e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miresjelljes</w:t>
            </w:r>
            <w:proofErr w:type="spellEnd"/>
          </w:p>
        </w:tc>
      </w:tr>
      <w:tr w:rsidR="00E178FF" w:rsidRPr="00701958" w14:paraId="36848320" w14:textId="77777777" w:rsidTr="00E178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46700" w14:textId="22465880" w:rsidR="00E178FF" w:rsidRPr="00701958" w:rsidRDefault="00E178FF" w:rsidP="00E178FF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Studentët janë të obliguar të jenë të pranishëm në të gjitha </w:t>
            </w:r>
            <w:r w:rsidR="00AC56C5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ligjëratat</w:t>
            </w: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dhe ushtrimet. Studentët janë të obliguar të respektojnë kohën e fillimit të </w:t>
            </w:r>
            <w:r w:rsidR="00AC56C5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ligjëratave</w:t>
            </w: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dhe </w:t>
            </w:r>
            <w:r w:rsidR="00AC56C5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shkyçjen</w:t>
            </w: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e telefonave mobil.</w:t>
            </w:r>
          </w:p>
          <w:p w14:paraId="47501C01" w14:textId="77777777" w:rsidR="00E178FF" w:rsidRPr="00701958" w:rsidRDefault="00E178FF" w:rsidP="00E178FF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lastRenderedPageBreak/>
              <w:t xml:space="preserve">Secila mungesë e paarsyeshme do të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mirret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parasysh, dhe nëse studenti ka më shumë se tri mungesa do të ndikojnë në vlerësim dhe nuk do të ketë të drejtë të merr pjesë në provim.</w:t>
            </w:r>
          </w:p>
          <w:p w14:paraId="674F2442" w14:textId="603AD13B" w:rsidR="00E178FF" w:rsidRPr="00701958" w:rsidRDefault="00E178FF" w:rsidP="00E178FF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Studentët do të </w:t>
            </w:r>
            <w:r w:rsidR="00AC56C5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vlerësohen</w:t>
            </w: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me punime, </w:t>
            </w:r>
            <w:r w:rsidR="00AC56C5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prezantime</w:t>
            </w: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, seminare si dhe detyra tjera që do të </w:t>
            </w:r>
            <w:r w:rsidR="00AC56C5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jepen</w:t>
            </w: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gjatë semestrit. Kryerja e këtyre punimeve do </w:t>
            </w:r>
            <w:proofErr w:type="spellStart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t’I</w:t>
            </w:r>
            <w:proofErr w:type="spellEnd"/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kontribuoje </w:t>
            </w:r>
            <w:r w:rsidR="00AC56C5"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vlerësimit</w:t>
            </w: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 xml:space="preserve"> përfundimtar.</w:t>
            </w:r>
          </w:p>
          <w:p w14:paraId="622EE645" w14:textId="77777777" w:rsidR="00E178FF" w:rsidRPr="00701958" w:rsidRDefault="00E178FF" w:rsidP="00E178FF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</w:pPr>
            <w:r w:rsidRPr="007019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q-AL"/>
                <w14:ligatures w14:val="none"/>
              </w:rPr>
              <w:t>Studentët janë të obliguar të respektojnë kolegët gjatë punës grupore dhe diskutimeve dhe të respektojnë këndvështrimet dhe mendimit e secilit student.</w:t>
            </w:r>
          </w:p>
          <w:p w14:paraId="3C44CD4B" w14:textId="77777777" w:rsidR="00E178FF" w:rsidRPr="00701958" w:rsidRDefault="00E178FF" w:rsidP="00E17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q-AL"/>
                <w14:ligatures w14:val="none"/>
              </w:rPr>
            </w:pPr>
          </w:p>
        </w:tc>
      </w:tr>
    </w:tbl>
    <w:p w14:paraId="42BE7938" w14:textId="14A7240A" w:rsidR="00903C5B" w:rsidRPr="00701958" w:rsidRDefault="00E178FF">
      <w:pPr>
        <w:rPr>
          <w:rFonts w:ascii="Times New Roman" w:hAnsi="Times New Roman" w:cs="Times New Roman"/>
          <w:sz w:val="24"/>
          <w:szCs w:val="24"/>
        </w:rPr>
      </w:pPr>
      <w:r w:rsidRPr="00701958">
        <w:rPr>
          <w:rFonts w:ascii="Times New Roman" w:eastAsia="Times New Roman" w:hAnsi="Times New Roman" w:cs="Times New Roman"/>
          <w:kern w:val="0"/>
          <w:sz w:val="24"/>
          <w:szCs w:val="24"/>
          <w:lang w:eastAsia="sq-AL"/>
          <w14:ligatures w14:val="none"/>
        </w:rPr>
        <w:lastRenderedPageBreak/>
        <w:br/>
      </w:r>
    </w:p>
    <w:sectPr w:rsidR="00903C5B" w:rsidRPr="00701958" w:rsidSect="000E5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F605E"/>
    <w:multiLevelType w:val="multilevel"/>
    <w:tmpl w:val="72EC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D32B5"/>
    <w:multiLevelType w:val="multilevel"/>
    <w:tmpl w:val="0E7E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B4B56"/>
    <w:multiLevelType w:val="multilevel"/>
    <w:tmpl w:val="EAF6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C47BC"/>
    <w:multiLevelType w:val="multilevel"/>
    <w:tmpl w:val="5F4C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F2AE4"/>
    <w:multiLevelType w:val="multilevel"/>
    <w:tmpl w:val="5A4E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6206A"/>
    <w:multiLevelType w:val="multilevel"/>
    <w:tmpl w:val="8866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3C75DA"/>
    <w:multiLevelType w:val="multilevel"/>
    <w:tmpl w:val="20E8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790D07"/>
    <w:multiLevelType w:val="multilevel"/>
    <w:tmpl w:val="F5FA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02783F"/>
    <w:multiLevelType w:val="multilevel"/>
    <w:tmpl w:val="A5C2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BD451C"/>
    <w:multiLevelType w:val="multilevel"/>
    <w:tmpl w:val="FD36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E61D28"/>
    <w:multiLevelType w:val="multilevel"/>
    <w:tmpl w:val="7F84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222B33"/>
    <w:multiLevelType w:val="multilevel"/>
    <w:tmpl w:val="DC1A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571741">
    <w:abstractNumId w:val="10"/>
  </w:num>
  <w:num w:numId="2" w16cid:durableId="1763839379">
    <w:abstractNumId w:val="11"/>
  </w:num>
  <w:num w:numId="3" w16cid:durableId="515509573">
    <w:abstractNumId w:val="8"/>
  </w:num>
  <w:num w:numId="4" w16cid:durableId="929854275">
    <w:abstractNumId w:val="4"/>
  </w:num>
  <w:num w:numId="5" w16cid:durableId="739330081">
    <w:abstractNumId w:val="1"/>
  </w:num>
  <w:num w:numId="6" w16cid:durableId="499664565">
    <w:abstractNumId w:val="6"/>
  </w:num>
  <w:num w:numId="7" w16cid:durableId="700278481">
    <w:abstractNumId w:val="5"/>
  </w:num>
  <w:num w:numId="8" w16cid:durableId="2043241291">
    <w:abstractNumId w:val="3"/>
  </w:num>
  <w:num w:numId="9" w16cid:durableId="772363244">
    <w:abstractNumId w:val="9"/>
  </w:num>
  <w:num w:numId="10" w16cid:durableId="835536334">
    <w:abstractNumId w:val="7"/>
  </w:num>
  <w:num w:numId="11" w16cid:durableId="465703370">
    <w:abstractNumId w:val="2"/>
  </w:num>
  <w:num w:numId="12" w16cid:durableId="91686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45"/>
    <w:rsid w:val="000E5EBA"/>
    <w:rsid w:val="002819A4"/>
    <w:rsid w:val="003C6645"/>
    <w:rsid w:val="0041553A"/>
    <w:rsid w:val="00701958"/>
    <w:rsid w:val="007D1C3F"/>
    <w:rsid w:val="00802BEA"/>
    <w:rsid w:val="00886CFB"/>
    <w:rsid w:val="008D162E"/>
    <w:rsid w:val="00903C5B"/>
    <w:rsid w:val="00962C7D"/>
    <w:rsid w:val="00A028D3"/>
    <w:rsid w:val="00A41399"/>
    <w:rsid w:val="00AC56C5"/>
    <w:rsid w:val="00B617A7"/>
    <w:rsid w:val="00BC5F7E"/>
    <w:rsid w:val="00CC4189"/>
    <w:rsid w:val="00E1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32CDE"/>
  <w15:chartTrackingRefBased/>
  <w15:docId w15:val="{E99229F8-48B9-4E79-BE46-1107DE74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78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69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79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2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80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52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entina.nimonaj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Nimonaj</dc:creator>
  <cp:keywords/>
  <dc:description/>
  <cp:lastModifiedBy>Valentina Nimonaj</cp:lastModifiedBy>
  <cp:revision>16</cp:revision>
  <dcterms:created xsi:type="dcterms:W3CDTF">2024-12-29T14:06:00Z</dcterms:created>
  <dcterms:modified xsi:type="dcterms:W3CDTF">2024-12-30T06:56:00Z</dcterms:modified>
</cp:coreProperties>
</file>