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Grid-Accent11"/>
        <w:tblW w:w="4951" w:type="pct"/>
        <w:tblLook w:val="04A0" w:firstRow="1" w:lastRow="0" w:firstColumn="1" w:lastColumn="0" w:noHBand="0" w:noVBand="1"/>
      </w:tblPr>
      <w:tblGrid>
        <w:gridCol w:w="2835"/>
        <w:gridCol w:w="3757"/>
        <w:gridCol w:w="120"/>
        <w:gridCol w:w="3962"/>
      </w:tblGrid>
      <w:tr w:rsidR="00C52553" w:rsidRPr="00C52553" w14:paraId="6E5F8321" w14:textId="77777777" w:rsidTr="00713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8CBD2B6" w14:textId="77777777" w:rsidR="00C52553" w:rsidRPr="00C52553" w:rsidRDefault="00C52553" w:rsidP="002C2607">
            <w:pPr>
              <w:spacing w:before="100" w:beforeAutospacing="1" w:after="100" w:afterAutospacing="1"/>
              <w:jc w:val="center"/>
              <w:rPr>
                <w:rFonts w:ascii="Times New Roman" w:eastAsia="MS Mincho" w:hAnsi="Times New Roman"/>
                <w:sz w:val="28"/>
                <w:szCs w:val="28"/>
                <w:lang w:val="sq-AL" w:bidi="bn-BD"/>
              </w:rPr>
            </w:pPr>
            <w:r w:rsidRPr="00C52553">
              <w:rPr>
                <w:rFonts w:ascii="Times New Roman" w:eastAsia="MS Mincho" w:hAnsi="Times New Roman"/>
                <w:sz w:val="28"/>
                <w:szCs w:val="28"/>
                <w:lang w:val="sq-AL" w:bidi="bn-BD"/>
              </w:rPr>
              <w:t>Modeli i Programit mësimor të lëndës (Syllabusi)</w:t>
            </w:r>
          </w:p>
        </w:tc>
      </w:tr>
      <w:tr w:rsidR="00C52553" w:rsidRPr="00B17D4F" w14:paraId="2DEFB942"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61368238" w14:textId="77777777" w:rsidR="00C52553" w:rsidRPr="0039105B" w:rsidRDefault="00744398"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 xml:space="preserve">Institucioni: </w:t>
            </w:r>
          </w:p>
        </w:tc>
        <w:tc>
          <w:tcPr>
            <w:tcW w:w="3672" w:type="pct"/>
            <w:gridSpan w:val="3"/>
          </w:tcPr>
          <w:p w14:paraId="032E9AA7" w14:textId="161BAFBD" w:rsidR="00C52553" w:rsidRPr="0039105B" w:rsidRDefault="00B17D4F"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Fakulteti i edukimit fizik dhe sporti dhe shendeti</w:t>
            </w:r>
          </w:p>
        </w:tc>
      </w:tr>
      <w:tr w:rsidR="00C52553" w:rsidRPr="00E15D9C" w14:paraId="5D74CC1A"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60A2E27B"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Drejtimi:</w:t>
            </w:r>
          </w:p>
        </w:tc>
        <w:tc>
          <w:tcPr>
            <w:tcW w:w="3672" w:type="pct"/>
            <w:gridSpan w:val="3"/>
          </w:tcPr>
          <w:p w14:paraId="63D780CB" w14:textId="1C5EE2AF" w:rsidR="00C52553" w:rsidRPr="0039105B" w:rsidRDefault="00E15D9C" w:rsidP="00120210">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Pr>
                <w:rFonts w:eastAsia="MS Mincho" w:cstheme="minorHAnsi"/>
                <w:bCs/>
                <w:sz w:val="24"/>
                <w:szCs w:val="24"/>
                <w:lang w:val="sq-AL" w:bidi="bn-BD"/>
              </w:rPr>
              <w:t>Edukim fizik, sport dhe shendet</w:t>
            </w:r>
          </w:p>
        </w:tc>
      </w:tr>
      <w:tr w:rsidR="00C52553" w:rsidRPr="0039105B" w14:paraId="6563892B"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64C6F1E9"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Niveli:</w:t>
            </w:r>
          </w:p>
        </w:tc>
        <w:tc>
          <w:tcPr>
            <w:tcW w:w="3672" w:type="pct"/>
            <w:gridSpan w:val="3"/>
          </w:tcPr>
          <w:p w14:paraId="3F3B6A23" w14:textId="3F31958A" w:rsidR="00C52553" w:rsidRPr="0039105B" w:rsidRDefault="00C52553"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p>
        </w:tc>
      </w:tr>
      <w:tr w:rsidR="00C52553" w:rsidRPr="0039105B" w14:paraId="2FBF8155"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36922943"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bookmarkStart w:id="0" w:name="_Toc218263072"/>
            <w:bookmarkStart w:id="1" w:name="_Toc251415298"/>
            <w:bookmarkStart w:id="2" w:name="_Toc251415514"/>
            <w:r w:rsidRPr="0039105B">
              <w:rPr>
                <w:rFonts w:asciiTheme="minorHAnsi" w:eastAsia="MS Mincho" w:hAnsiTheme="minorHAnsi" w:cstheme="minorHAnsi"/>
                <w:sz w:val="24"/>
                <w:szCs w:val="24"/>
                <w:lang w:val="sq-AL" w:bidi="bn-BD"/>
              </w:rPr>
              <w:t>Kodi i lëndës:</w:t>
            </w:r>
            <w:bookmarkEnd w:id="0"/>
            <w:bookmarkEnd w:id="1"/>
            <w:bookmarkEnd w:id="2"/>
          </w:p>
        </w:tc>
        <w:tc>
          <w:tcPr>
            <w:tcW w:w="3672" w:type="pct"/>
            <w:gridSpan w:val="3"/>
          </w:tcPr>
          <w:p w14:paraId="2045C5BC" w14:textId="1E7270B2"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p>
        </w:tc>
      </w:tr>
      <w:tr w:rsidR="00C52553" w:rsidRPr="0039105B" w14:paraId="69185C47"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60D17105"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bookmarkStart w:id="3" w:name="_Toc218263071"/>
            <w:bookmarkStart w:id="4" w:name="_Toc251415297"/>
            <w:bookmarkStart w:id="5" w:name="_Toc251415513"/>
            <w:r w:rsidRPr="0039105B">
              <w:rPr>
                <w:rFonts w:asciiTheme="minorHAnsi" w:eastAsia="MS Mincho" w:hAnsiTheme="minorHAnsi" w:cstheme="minorHAnsi"/>
                <w:sz w:val="24"/>
                <w:szCs w:val="24"/>
                <w:lang w:val="sq-AL" w:bidi="bn-BD"/>
              </w:rPr>
              <w:t>Lënda:</w:t>
            </w:r>
            <w:bookmarkEnd w:id="3"/>
            <w:bookmarkEnd w:id="4"/>
            <w:bookmarkEnd w:id="5"/>
          </w:p>
        </w:tc>
        <w:tc>
          <w:tcPr>
            <w:tcW w:w="3672" w:type="pct"/>
            <w:gridSpan w:val="3"/>
          </w:tcPr>
          <w:p w14:paraId="5DE9B02B" w14:textId="77777777" w:rsidR="00C52553" w:rsidRPr="0039105B" w:rsidRDefault="006D22EC"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Pedagogjia në Sport</w:t>
            </w:r>
          </w:p>
        </w:tc>
      </w:tr>
      <w:tr w:rsidR="00C52553" w:rsidRPr="0039105B" w14:paraId="3DF9CFA8"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6698F6E4"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 xml:space="preserve">Statusi: </w:t>
            </w:r>
          </w:p>
        </w:tc>
        <w:tc>
          <w:tcPr>
            <w:tcW w:w="1760" w:type="pct"/>
            <w:tcBorders>
              <w:right w:val="single" w:sz="4" w:space="0" w:color="auto"/>
            </w:tcBorders>
          </w:tcPr>
          <w:p w14:paraId="154486A3" w14:textId="77777777"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Obligative</w:t>
            </w:r>
          </w:p>
        </w:tc>
        <w:tc>
          <w:tcPr>
            <w:tcW w:w="1912" w:type="pct"/>
            <w:gridSpan w:val="2"/>
            <w:tcBorders>
              <w:left w:val="single" w:sz="4" w:space="0" w:color="auto"/>
            </w:tcBorders>
          </w:tcPr>
          <w:p w14:paraId="00EDCDB8" w14:textId="77777777" w:rsidR="00C52553" w:rsidRPr="0039105B" w:rsidRDefault="00081AE4"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(Obligative</w:t>
            </w:r>
            <w:r w:rsidR="00C52553" w:rsidRPr="0039105B">
              <w:rPr>
                <w:rFonts w:eastAsia="MS Mincho" w:cstheme="minorHAnsi"/>
                <w:sz w:val="24"/>
                <w:szCs w:val="24"/>
                <w:lang w:val="sq-AL" w:bidi="bn-BD"/>
              </w:rPr>
              <w:t>)</w:t>
            </w:r>
          </w:p>
        </w:tc>
      </w:tr>
      <w:tr w:rsidR="00C52553" w:rsidRPr="0039105B" w14:paraId="05802E5C"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33A02245"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Semestri:</w:t>
            </w:r>
          </w:p>
        </w:tc>
        <w:tc>
          <w:tcPr>
            <w:tcW w:w="1760" w:type="pct"/>
            <w:tcBorders>
              <w:right w:val="single" w:sz="4" w:space="0" w:color="auto"/>
            </w:tcBorders>
          </w:tcPr>
          <w:p w14:paraId="214F85E3" w14:textId="77777777" w:rsidR="00C52553" w:rsidRPr="0039105B" w:rsidRDefault="00207F56"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I</w:t>
            </w:r>
          </w:p>
        </w:tc>
        <w:tc>
          <w:tcPr>
            <w:tcW w:w="1912" w:type="pct"/>
            <w:gridSpan w:val="2"/>
            <w:tcBorders>
              <w:left w:val="single" w:sz="4" w:space="0" w:color="auto"/>
            </w:tcBorders>
          </w:tcPr>
          <w:p w14:paraId="02D0209F" w14:textId="77777777" w:rsidR="00C52553" w:rsidRPr="0039105B" w:rsidRDefault="00C52553"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p>
        </w:tc>
      </w:tr>
      <w:tr w:rsidR="00C52553" w:rsidRPr="0039105B" w14:paraId="123659BD"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217F348D"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 xml:space="preserve">Fondi i orëve: </w:t>
            </w:r>
          </w:p>
        </w:tc>
        <w:tc>
          <w:tcPr>
            <w:tcW w:w="1760" w:type="pct"/>
            <w:tcBorders>
              <w:right w:val="single" w:sz="4" w:space="0" w:color="auto"/>
            </w:tcBorders>
          </w:tcPr>
          <w:p w14:paraId="280FC760" w14:textId="23E7F736" w:rsidR="00C52553" w:rsidRPr="0039105B" w:rsidRDefault="00EB2B38"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4</w:t>
            </w:r>
          </w:p>
        </w:tc>
        <w:tc>
          <w:tcPr>
            <w:tcW w:w="1912" w:type="pct"/>
            <w:gridSpan w:val="2"/>
            <w:tcBorders>
              <w:left w:val="single" w:sz="4" w:space="0" w:color="auto"/>
            </w:tcBorders>
          </w:tcPr>
          <w:p w14:paraId="00608762" w14:textId="77777777"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(Sipas programit të aprovuar)</w:t>
            </w:r>
          </w:p>
        </w:tc>
      </w:tr>
      <w:tr w:rsidR="00C52553" w:rsidRPr="0039105B" w14:paraId="2336E8EA"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4A1D5A0D" w14:textId="77777777" w:rsidR="00C52553" w:rsidRPr="0039105B" w:rsidRDefault="00BC5AE1" w:rsidP="00C52553">
            <w:pPr>
              <w:spacing w:before="100" w:beforeAutospacing="1" w:afterAutospacing="1"/>
              <w:rPr>
                <w:rFonts w:asciiTheme="minorHAnsi" w:eastAsia="MS Mincho" w:hAnsiTheme="minorHAnsi" w:cstheme="minorHAnsi"/>
                <w:sz w:val="24"/>
                <w:szCs w:val="24"/>
                <w:lang w:val="sq-AL" w:bidi="bn-BD"/>
              </w:rPr>
            </w:pPr>
            <w:r>
              <w:rPr>
                <w:rFonts w:asciiTheme="minorHAnsi" w:eastAsia="MS Mincho" w:hAnsiTheme="minorHAnsi" w:cstheme="minorHAnsi"/>
                <w:sz w:val="24"/>
                <w:szCs w:val="24"/>
                <w:lang w:val="sq-AL" w:bidi="bn-BD"/>
              </w:rPr>
              <w:t>ECVET</w:t>
            </w:r>
            <w:r w:rsidR="00C52553" w:rsidRPr="0039105B">
              <w:rPr>
                <w:rFonts w:asciiTheme="minorHAnsi" w:eastAsia="MS Mincho" w:hAnsiTheme="minorHAnsi" w:cstheme="minorHAnsi"/>
                <w:sz w:val="24"/>
                <w:szCs w:val="24"/>
                <w:lang w:val="sq-AL" w:bidi="bn-BD"/>
              </w:rPr>
              <w:t xml:space="preserve">: </w:t>
            </w:r>
          </w:p>
        </w:tc>
        <w:tc>
          <w:tcPr>
            <w:tcW w:w="1760" w:type="pct"/>
            <w:tcBorders>
              <w:right w:val="single" w:sz="4" w:space="0" w:color="auto"/>
            </w:tcBorders>
          </w:tcPr>
          <w:p w14:paraId="63147FA1" w14:textId="77777777" w:rsidR="00C52553" w:rsidRPr="0039105B" w:rsidRDefault="0072631F"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5</w:t>
            </w:r>
          </w:p>
        </w:tc>
        <w:tc>
          <w:tcPr>
            <w:tcW w:w="1912" w:type="pct"/>
            <w:gridSpan w:val="2"/>
            <w:tcBorders>
              <w:left w:val="single" w:sz="4" w:space="0" w:color="auto"/>
            </w:tcBorders>
          </w:tcPr>
          <w:p w14:paraId="24712220" w14:textId="77777777" w:rsidR="00C52553" w:rsidRPr="0039105B" w:rsidRDefault="00C52553"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(Sipas programit të aprovuar)</w:t>
            </w:r>
          </w:p>
        </w:tc>
      </w:tr>
      <w:tr w:rsidR="00C52553" w:rsidRPr="0039105B" w14:paraId="402FE3E4"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0C9210D5"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Orari/Salla</w:t>
            </w:r>
          </w:p>
        </w:tc>
        <w:tc>
          <w:tcPr>
            <w:tcW w:w="3672" w:type="pct"/>
            <w:gridSpan w:val="3"/>
          </w:tcPr>
          <w:p w14:paraId="5A9C7B37" w14:textId="77777777"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color w:val="000000"/>
                <w:sz w:val="24"/>
                <w:szCs w:val="24"/>
                <w:lang w:val="sq-AL" w:bidi="bn-BD"/>
              </w:rPr>
            </w:pPr>
            <w:r w:rsidRPr="0039105B">
              <w:rPr>
                <w:rFonts w:eastAsia="MS Mincho" w:cstheme="minorHAnsi"/>
                <w:color w:val="000000"/>
                <w:sz w:val="24"/>
                <w:szCs w:val="24"/>
                <w:lang w:val="sq-AL" w:bidi="bn-BD"/>
              </w:rPr>
              <w:t xml:space="preserve"> </w:t>
            </w:r>
          </w:p>
        </w:tc>
      </w:tr>
      <w:tr w:rsidR="00C52553" w:rsidRPr="0039105B" w14:paraId="212FBC61"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084685C9"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 xml:space="preserve">Viti akademik: </w:t>
            </w:r>
          </w:p>
        </w:tc>
        <w:tc>
          <w:tcPr>
            <w:tcW w:w="3672" w:type="pct"/>
            <w:gridSpan w:val="3"/>
          </w:tcPr>
          <w:p w14:paraId="14872F56" w14:textId="07CA87A0" w:rsidR="00C52553" w:rsidRPr="0039105B" w:rsidRDefault="00592111"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202</w:t>
            </w:r>
            <w:r w:rsidR="005C61BF">
              <w:rPr>
                <w:rFonts w:eastAsia="MS Mincho" w:cstheme="minorHAnsi"/>
                <w:sz w:val="24"/>
                <w:szCs w:val="24"/>
                <w:lang w:val="sq-AL" w:bidi="bn-BD"/>
              </w:rPr>
              <w:t>5</w:t>
            </w:r>
            <w:r>
              <w:rPr>
                <w:rFonts w:eastAsia="MS Mincho" w:cstheme="minorHAnsi"/>
                <w:sz w:val="24"/>
                <w:szCs w:val="24"/>
                <w:lang w:val="sq-AL" w:bidi="bn-BD"/>
              </w:rPr>
              <w:t>/202</w:t>
            </w:r>
            <w:r w:rsidR="005C61BF">
              <w:rPr>
                <w:rFonts w:eastAsia="MS Mincho" w:cstheme="minorHAnsi"/>
                <w:sz w:val="24"/>
                <w:szCs w:val="24"/>
                <w:lang w:val="sq-AL" w:bidi="bn-BD"/>
              </w:rPr>
              <w:t>6</w:t>
            </w:r>
          </w:p>
        </w:tc>
      </w:tr>
      <w:tr w:rsidR="00C52553" w:rsidRPr="0039105B" w14:paraId="70954EAE" w14:textId="77777777" w:rsidTr="007139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3F5A8950"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 xml:space="preserve">Mësimdhënës/e: </w:t>
            </w:r>
          </w:p>
        </w:tc>
        <w:tc>
          <w:tcPr>
            <w:tcW w:w="3672" w:type="pct"/>
            <w:gridSpan w:val="3"/>
          </w:tcPr>
          <w:p w14:paraId="0F52A51F" w14:textId="77777777" w:rsidR="00C52553" w:rsidRPr="0039105B" w:rsidRDefault="00744398" w:rsidP="00CD701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 xml:space="preserve">Prof. </w:t>
            </w:r>
            <w:r w:rsidR="00592111">
              <w:rPr>
                <w:rFonts w:eastAsia="MS Mincho" w:cstheme="minorHAnsi"/>
                <w:sz w:val="24"/>
                <w:szCs w:val="24"/>
                <w:lang w:val="sq-AL" w:bidi="bn-BD"/>
              </w:rPr>
              <w:t>Dr. Tringa Dedi</w:t>
            </w:r>
          </w:p>
        </w:tc>
      </w:tr>
      <w:tr w:rsidR="00C52553" w:rsidRPr="0039105B" w14:paraId="272701AD" w14:textId="77777777" w:rsidTr="00C52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pct"/>
          </w:tcPr>
          <w:p w14:paraId="2AF860CC"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Asistent/e:</w:t>
            </w:r>
          </w:p>
        </w:tc>
        <w:tc>
          <w:tcPr>
            <w:tcW w:w="3672" w:type="pct"/>
            <w:gridSpan w:val="3"/>
          </w:tcPr>
          <w:p w14:paraId="15A6480E" w14:textId="77777777" w:rsidR="00C52553" w:rsidRPr="0039105B" w:rsidRDefault="00C52553"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p>
        </w:tc>
      </w:tr>
      <w:tr w:rsidR="00C52553" w:rsidRPr="0039105B" w14:paraId="257B21E9" w14:textId="77777777" w:rsidTr="0071393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8" w:type="pct"/>
            <w:tcBorders>
              <w:bottom w:val="single" w:sz="4" w:space="0" w:color="auto"/>
            </w:tcBorders>
          </w:tcPr>
          <w:p w14:paraId="1E78135B" w14:textId="77777777" w:rsidR="00C52553" w:rsidRPr="0039105B" w:rsidRDefault="00C52553" w:rsidP="00C52553">
            <w:pPr>
              <w:spacing w:before="100" w:beforeAutospacing="1" w:afterAutospacing="1"/>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Kontaktet:</w:t>
            </w:r>
          </w:p>
        </w:tc>
        <w:tc>
          <w:tcPr>
            <w:tcW w:w="1816" w:type="pct"/>
            <w:gridSpan w:val="2"/>
            <w:tcBorders>
              <w:bottom w:val="single" w:sz="4" w:space="0" w:color="auto"/>
              <w:right w:val="single" w:sz="4" w:space="0" w:color="auto"/>
            </w:tcBorders>
          </w:tcPr>
          <w:p w14:paraId="7F8B44CC" w14:textId="77777777"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r w:rsidRPr="0039105B">
              <w:rPr>
                <w:rFonts w:eastAsia="MS Mincho" w:cstheme="minorHAnsi"/>
                <w:sz w:val="24"/>
                <w:szCs w:val="24"/>
                <w:lang w:val="sq-AL" w:bidi="bn-BD"/>
              </w:rPr>
              <w:t>Mësimdhënës/e</w:t>
            </w:r>
          </w:p>
        </w:tc>
        <w:tc>
          <w:tcPr>
            <w:tcW w:w="1856" w:type="pct"/>
            <w:tcBorders>
              <w:left w:val="single" w:sz="4" w:space="0" w:color="auto"/>
              <w:bottom w:val="single" w:sz="4" w:space="0" w:color="auto"/>
            </w:tcBorders>
          </w:tcPr>
          <w:p w14:paraId="1CDB55E6" w14:textId="19A02BFA"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p>
        </w:tc>
      </w:tr>
      <w:tr w:rsidR="00C52553" w:rsidRPr="0039105B" w14:paraId="1018E0DA" w14:textId="77777777" w:rsidTr="00C5255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28" w:type="pct"/>
            <w:tcBorders>
              <w:top w:val="single" w:sz="4" w:space="0" w:color="auto"/>
              <w:bottom w:val="single" w:sz="4" w:space="0" w:color="auto"/>
            </w:tcBorders>
          </w:tcPr>
          <w:p w14:paraId="7FD0BAD0" w14:textId="77777777" w:rsidR="00C52553" w:rsidRPr="0039105B" w:rsidRDefault="00C52553" w:rsidP="00C52553">
            <w:pPr>
              <w:spacing w:before="100" w:beforeAutospacing="1" w:afterAutospacing="1"/>
              <w:jc w:val="right"/>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Email:</w:t>
            </w:r>
          </w:p>
        </w:tc>
        <w:tc>
          <w:tcPr>
            <w:tcW w:w="1816" w:type="pct"/>
            <w:gridSpan w:val="2"/>
            <w:tcBorders>
              <w:top w:val="single" w:sz="4" w:space="0" w:color="auto"/>
              <w:bottom w:val="single" w:sz="4" w:space="0" w:color="auto"/>
              <w:right w:val="single" w:sz="4" w:space="0" w:color="auto"/>
            </w:tcBorders>
          </w:tcPr>
          <w:p w14:paraId="059BAF3C" w14:textId="245C9730" w:rsidR="00C52553" w:rsidRPr="0039105B" w:rsidRDefault="00621348"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r>
              <w:rPr>
                <w:rFonts w:eastAsia="MS Mincho" w:cstheme="minorHAnsi"/>
                <w:sz w:val="24"/>
                <w:szCs w:val="24"/>
                <w:lang w:val="sq-AL" w:bidi="bn-BD"/>
              </w:rPr>
              <w:t>tringadedi@gmail.com</w:t>
            </w:r>
          </w:p>
        </w:tc>
        <w:tc>
          <w:tcPr>
            <w:tcW w:w="1856" w:type="pct"/>
            <w:tcBorders>
              <w:top w:val="single" w:sz="4" w:space="0" w:color="auto"/>
              <w:left w:val="single" w:sz="4" w:space="0" w:color="auto"/>
              <w:bottom w:val="single" w:sz="4" w:space="0" w:color="auto"/>
            </w:tcBorders>
          </w:tcPr>
          <w:p w14:paraId="409E330A" w14:textId="77777777" w:rsidR="00C52553" w:rsidRPr="0039105B" w:rsidRDefault="00C52553" w:rsidP="00C52553">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eastAsia="MS Mincho" w:cstheme="minorHAnsi"/>
                <w:sz w:val="24"/>
                <w:szCs w:val="24"/>
                <w:lang w:val="sq-AL" w:bidi="bn-BD"/>
              </w:rPr>
            </w:pPr>
          </w:p>
        </w:tc>
      </w:tr>
      <w:tr w:rsidR="00C52553" w:rsidRPr="0039105B" w14:paraId="0BB87555" w14:textId="77777777" w:rsidTr="00713937">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328" w:type="pct"/>
            <w:tcBorders>
              <w:top w:val="single" w:sz="4" w:space="0" w:color="auto"/>
            </w:tcBorders>
          </w:tcPr>
          <w:p w14:paraId="2576B2FC" w14:textId="77777777" w:rsidR="00C52553" w:rsidRPr="0039105B" w:rsidRDefault="00C52553" w:rsidP="00C52553">
            <w:pPr>
              <w:spacing w:before="100" w:beforeAutospacing="1" w:afterAutospacing="1"/>
              <w:jc w:val="right"/>
              <w:rPr>
                <w:rFonts w:asciiTheme="minorHAnsi" w:eastAsia="MS Mincho" w:hAnsiTheme="minorHAnsi" w:cstheme="minorHAnsi"/>
                <w:sz w:val="24"/>
                <w:szCs w:val="24"/>
                <w:lang w:val="sq-AL" w:bidi="bn-BD"/>
              </w:rPr>
            </w:pPr>
            <w:r w:rsidRPr="0039105B">
              <w:rPr>
                <w:rFonts w:asciiTheme="minorHAnsi" w:eastAsia="MS Mincho" w:hAnsiTheme="minorHAnsi" w:cstheme="minorHAnsi"/>
                <w:sz w:val="24"/>
                <w:szCs w:val="24"/>
                <w:lang w:val="sq-AL" w:bidi="bn-BD"/>
              </w:rPr>
              <w:t>Telefon:</w:t>
            </w:r>
          </w:p>
        </w:tc>
        <w:tc>
          <w:tcPr>
            <w:tcW w:w="1816" w:type="pct"/>
            <w:gridSpan w:val="2"/>
            <w:tcBorders>
              <w:top w:val="single" w:sz="4" w:space="0" w:color="auto"/>
              <w:right w:val="single" w:sz="4" w:space="0" w:color="auto"/>
            </w:tcBorders>
          </w:tcPr>
          <w:p w14:paraId="55BD3254" w14:textId="51C486BB"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p>
        </w:tc>
        <w:tc>
          <w:tcPr>
            <w:tcW w:w="1856" w:type="pct"/>
            <w:tcBorders>
              <w:top w:val="single" w:sz="4" w:space="0" w:color="auto"/>
              <w:left w:val="single" w:sz="4" w:space="0" w:color="auto"/>
            </w:tcBorders>
          </w:tcPr>
          <w:p w14:paraId="5640B6FA" w14:textId="77777777" w:rsidR="00C52553" w:rsidRPr="0039105B" w:rsidRDefault="00C52553" w:rsidP="00C52553">
            <w:pPr>
              <w:spacing w:before="100" w:beforeAutospacing="1" w:afterAutospacing="1"/>
              <w:cnfStyle w:val="000000010000" w:firstRow="0" w:lastRow="0" w:firstColumn="0" w:lastColumn="0" w:oddVBand="0" w:evenVBand="0" w:oddHBand="0" w:evenHBand="1" w:firstRowFirstColumn="0" w:firstRowLastColumn="0" w:lastRowFirstColumn="0" w:lastRowLastColumn="0"/>
              <w:rPr>
                <w:rFonts w:eastAsia="MS Mincho" w:cstheme="minorHAnsi"/>
                <w:sz w:val="24"/>
                <w:szCs w:val="24"/>
                <w:lang w:val="sq-AL" w:bidi="bn-BD"/>
              </w:rPr>
            </w:pPr>
          </w:p>
        </w:tc>
      </w:tr>
    </w:tbl>
    <w:p w14:paraId="3E79EF8F" w14:textId="77777777" w:rsidR="00C52553" w:rsidRPr="0039105B" w:rsidRDefault="00C52553" w:rsidP="00C52553">
      <w:pPr>
        <w:spacing w:after="0" w:line="240" w:lineRule="auto"/>
        <w:ind w:firstLine="567"/>
        <w:jc w:val="both"/>
        <w:rPr>
          <w:rFonts w:eastAsia="MS Mincho" w:cstheme="minorHAnsi"/>
          <w:b/>
          <w:sz w:val="24"/>
          <w:szCs w:val="24"/>
          <w:lang w:val="sq-AL" w:bidi="bn-BD"/>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27"/>
        <w:gridCol w:w="1440"/>
        <w:gridCol w:w="6598"/>
        <w:gridCol w:w="1620"/>
      </w:tblGrid>
      <w:tr w:rsidR="00C52553" w:rsidRPr="00C52553" w14:paraId="35F78583" w14:textId="77777777" w:rsidTr="00713937">
        <w:trPr>
          <w:cantSplit/>
          <w:trHeight w:val="1097"/>
        </w:trPr>
        <w:tc>
          <w:tcPr>
            <w:tcW w:w="1227" w:type="dxa"/>
            <w:tcBorders>
              <w:top w:val="single" w:sz="4" w:space="0" w:color="auto"/>
              <w:left w:val="single" w:sz="4" w:space="0" w:color="auto"/>
              <w:bottom w:val="single" w:sz="4" w:space="0" w:color="auto"/>
              <w:right w:val="single" w:sz="4" w:space="0" w:color="auto"/>
            </w:tcBorders>
            <w:textDirection w:val="btLr"/>
          </w:tcPr>
          <w:p w14:paraId="66E804D5" w14:textId="77777777" w:rsidR="00C52553" w:rsidRPr="00C52553" w:rsidRDefault="00C52553" w:rsidP="00C52553">
            <w:pPr>
              <w:spacing w:after="0" w:line="240" w:lineRule="auto"/>
              <w:ind w:left="113" w:right="113"/>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PERMBAJTJE</w:t>
            </w:r>
          </w:p>
        </w:tc>
        <w:tc>
          <w:tcPr>
            <w:tcW w:w="9658" w:type="dxa"/>
            <w:gridSpan w:val="3"/>
            <w:tcBorders>
              <w:top w:val="single" w:sz="4" w:space="0" w:color="auto"/>
              <w:left w:val="single" w:sz="4" w:space="0" w:color="auto"/>
              <w:bottom w:val="single" w:sz="4" w:space="0" w:color="auto"/>
              <w:right w:val="single" w:sz="4" w:space="0" w:color="auto"/>
            </w:tcBorders>
          </w:tcPr>
          <w:p w14:paraId="67D55AF8" w14:textId="77777777" w:rsidR="00B41839" w:rsidRPr="00B17D4F" w:rsidRDefault="00B41839" w:rsidP="00B41839">
            <w:pPr>
              <w:rPr>
                <w:lang w:val="sq-AL"/>
              </w:rPr>
            </w:pPr>
          </w:p>
          <w:p w14:paraId="3B15340E" w14:textId="1F6459CA" w:rsidR="00B41839" w:rsidRPr="00B17D4F" w:rsidRDefault="00B41839" w:rsidP="00B41839">
            <w:pPr>
              <w:rPr>
                <w:rFonts w:ascii="Times New Roman" w:hAnsi="Times New Roman" w:cs="Times New Roman"/>
                <w:sz w:val="24"/>
                <w:szCs w:val="24"/>
                <w:lang w:val="sq-AL"/>
              </w:rPr>
            </w:pPr>
            <w:r w:rsidRPr="00B17D4F">
              <w:rPr>
                <w:rFonts w:ascii="Times New Roman" w:hAnsi="Times New Roman" w:cs="Times New Roman"/>
                <w:sz w:val="24"/>
                <w:szCs w:val="24"/>
                <w:lang w:val="sq-AL"/>
              </w:rPr>
              <w:t>Ky modul është dizajnuar për të pajisur kandidatët e sportit me njohuritë dhe aftësitë themelore në fushën e pedagogjisë së sportit, duke përfshirë teorinë dhe praktikën edukative. Gjatë këtij kursi, kandidatet do të fitojnë njohuri të thelluara për edukimin dhe disiplinat pedagogjike, si dhe për praktikën edukative dhe marrëdhëniet edukative.</w:t>
            </w:r>
          </w:p>
          <w:p w14:paraId="377ABF40" w14:textId="77777777" w:rsidR="00B41839" w:rsidRPr="00B41839" w:rsidRDefault="00B41839" w:rsidP="00B41839">
            <w:pPr>
              <w:rPr>
                <w:rFonts w:ascii="Times New Roman" w:hAnsi="Times New Roman" w:cs="Times New Roman"/>
                <w:sz w:val="24"/>
                <w:szCs w:val="24"/>
              </w:rPr>
            </w:pPr>
            <w:proofErr w:type="spellStart"/>
            <w:r w:rsidRPr="00B41839">
              <w:rPr>
                <w:rFonts w:ascii="Times New Roman" w:hAnsi="Times New Roman" w:cs="Times New Roman"/>
                <w:sz w:val="24"/>
                <w:szCs w:val="24"/>
              </w:rPr>
              <w:t>Kandidatët</w:t>
            </w:r>
            <w:proofErr w:type="spellEnd"/>
            <w:r w:rsidRPr="00B41839">
              <w:rPr>
                <w:rFonts w:ascii="Times New Roman" w:hAnsi="Times New Roman" w:cs="Times New Roman"/>
                <w:sz w:val="24"/>
                <w:szCs w:val="24"/>
              </w:rPr>
              <w:t>:</w:t>
            </w:r>
          </w:p>
          <w:p w14:paraId="7B07BCA2"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fitojnë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njohuri</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thella</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konceptet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bazë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edukimit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disiplinave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pedagogjike</w:t>
            </w:r>
            <w:proofErr w:type="spellEnd"/>
            <w:r w:rsidRPr="00B41839">
              <w:rPr>
                <w:rFonts w:ascii="Times New Roman" w:hAnsi="Times New Roman" w:cs="Times New Roman"/>
                <w:sz w:val="24"/>
                <w:szCs w:val="24"/>
              </w:rPr>
              <w:t xml:space="preserve">, duke </w:t>
            </w:r>
            <w:proofErr w:type="spellStart"/>
            <w:r w:rsidRPr="00B41839">
              <w:rPr>
                <w:rFonts w:ascii="Times New Roman" w:hAnsi="Times New Roman" w:cs="Times New Roman"/>
                <w:sz w:val="24"/>
                <w:szCs w:val="24"/>
              </w:rPr>
              <w:t>përfshirë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praktikat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marrëdhëniet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edukative</w:t>
            </w:r>
            <w:proofErr w:type="spellEnd"/>
            <w:r w:rsidRPr="00B41839">
              <w:rPr>
                <w:rFonts w:ascii="Times New Roman" w:hAnsi="Times New Roman" w:cs="Times New Roman"/>
                <w:sz w:val="24"/>
                <w:szCs w:val="24"/>
              </w:rPr>
              <w:t xml:space="preserve">.  </w:t>
            </w:r>
          </w:p>
          <w:p w14:paraId="72DC9081"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mësojnë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programet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përmbajtjen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mësimit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planifikimin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mësimit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objektivat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mësimore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vlerësimin</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edukim</w:t>
            </w:r>
            <w:proofErr w:type="spellEnd"/>
            <w:r w:rsidRPr="00B41839">
              <w:rPr>
                <w:rFonts w:ascii="Times New Roman" w:hAnsi="Times New Roman" w:cs="Times New Roman"/>
                <w:sz w:val="24"/>
                <w:szCs w:val="24"/>
              </w:rPr>
              <w:t xml:space="preserve">,  </w:t>
            </w:r>
          </w:p>
          <w:p w14:paraId="12A0963C"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zhvillojnë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aftësi</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përdorimin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metodave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teknikave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ndryshme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mësimdhënies</w:t>
            </w:r>
            <w:proofErr w:type="spellEnd"/>
            <w:r w:rsidRPr="00B41839">
              <w:rPr>
                <w:rFonts w:ascii="Times New Roman" w:hAnsi="Times New Roman" w:cs="Times New Roman"/>
                <w:sz w:val="24"/>
                <w:szCs w:val="24"/>
              </w:rPr>
              <w:t xml:space="preserve">, duke </w:t>
            </w:r>
            <w:proofErr w:type="spellStart"/>
            <w:r w:rsidRPr="00B41839">
              <w:rPr>
                <w:rFonts w:ascii="Times New Roman" w:hAnsi="Times New Roman" w:cs="Times New Roman"/>
                <w:sz w:val="24"/>
                <w:szCs w:val="24"/>
              </w:rPr>
              <w:t>përfshirë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karakteristikat</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mësimdhënies</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efektive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pyeturit</w:t>
            </w:r>
            <w:proofErr w:type="spellEnd"/>
            <w:r w:rsidRPr="00B41839">
              <w:rPr>
                <w:rFonts w:ascii="Times New Roman" w:hAnsi="Times New Roman" w:cs="Times New Roman"/>
                <w:sz w:val="24"/>
                <w:szCs w:val="24"/>
              </w:rPr>
              <w:t xml:space="preserve">, </w:t>
            </w:r>
          </w:p>
          <w:p w14:paraId="35B02888"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fitojnë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njohuri</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themelore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stërvitjen</w:t>
            </w:r>
            <w:proofErr w:type="spellEnd"/>
            <w:r w:rsidRPr="00B41839">
              <w:rPr>
                <w:rFonts w:ascii="Times New Roman" w:hAnsi="Times New Roman" w:cs="Times New Roman"/>
                <w:sz w:val="24"/>
                <w:szCs w:val="24"/>
              </w:rPr>
              <w:t xml:space="preserve"> sportive </w:t>
            </w:r>
            <w:proofErr w:type="spellStart"/>
            <w:r w:rsidRPr="00B41839">
              <w:rPr>
                <w:rFonts w:ascii="Times New Roman" w:hAnsi="Times New Roman" w:cs="Times New Roman"/>
                <w:sz w:val="24"/>
                <w:szCs w:val="24"/>
              </w:rPr>
              <w:t>si</w:t>
            </w:r>
            <w:proofErr w:type="spellEnd"/>
            <w:r w:rsidRPr="00B41839">
              <w:rPr>
                <w:rFonts w:ascii="Times New Roman" w:hAnsi="Times New Roman" w:cs="Times New Roman"/>
                <w:sz w:val="24"/>
                <w:szCs w:val="24"/>
              </w:rPr>
              <w:t xml:space="preserve"> një </w:t>
            </w:r>
            <w:proofErr w:type="spellStart"/>
            <w:r w:rsidRPr="00B41839">
              <w:rPr>
                <w:rFonts w:ascii="Times New Roman" w:hAnsi="Times New Roman" w:cs="Times New Roman"/>
                <w:sz w:val="24"/>
                <w:szCs w:val="24"/>
              </w:rPr>
              <w:t>proces</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edukativ</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që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mbështet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zhvillimin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përgjithshëm</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personalitetit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fëmijëve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sportistëve</w:t>
            </w:r>
            <w:proofErr w:type="spellEnd"/>
            <w:r w:rsidRPr="00B41839">
              <w:rPr>
                <w:rFonts w:ascii="Times New Roman" w:hAnsi="Times New Roman" w:cs="Times New Roman"/>
                <w:sz w:val="24"/>
                <w:szCs w:val="24"/>
              </w:rPr>
              <w:t xml:space="preserve">, </w:t>
            </w:r>
          </w:p>
          <w:p w14:paraId="420FADBE"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mësojnë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metodat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parimet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mjetet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format e </w:t>
            </w:r>
            <w:proofErr w:type="spellStart"/>
            <w:r w:rsidRPr="00B41839">
              <w:rPr>
                <w:rFonts w:ascii="Times New Roman" w:hAnsi="Times New Roman" w:cs="Times New Roman"/>
                <w:sz w:val="24"/>
                <w:szCs w:val="24"/>
              </w:rPr>
              <w:t>edukimit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intelektual</w:t>
            </w:r>
            <w:proofErr w:type="spellEnd"/>
            <w:r w:rsidRPr="00B41839">
              <w:rPr>
                <w:rFonts w:ascii="Times New Roman" w:hAnsi="Times New Roman" w:cs="Times New Roman"/>
                <w:sz w:val="24"/>
                <w:szCs w:val="24"/>
              </w:rPr>
              <w:t xml:space="preserve">, socio-moral, </w:t>
            </w:r>
            <w:proofErr w:type="spellStart"/>
            <w:r w:rsidRPr="00B41839">
              <w:rPr>
                <w:rFonts w:ascii="Times New Roman" w:hAnsi="Times New Roman" w:cs="Times New Roman"/>
                <w:sz w:val="24"/>
                <w:szCs w:val="24"/>
              </w:rPr>
              <w:t>estetik</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fizik</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përmes</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sportit</w:t>
            </w:r>
            <w:proofErr w:type="spellEnd"/>
            <w:r w:rsidRPr="00B41839">
              <w:rPr>
                <w:rFonts w:ascii="Times New Roman" w:hAnsi="Times New Roman" w:cs="Times New Roman"/>
                <w:sz w:val="24"/>
                <w:szCs w:val="24"/>
              </w:rPr>
              <w:t xml:space="preserve">, </w:t>
            </w:r>
          </w:p>
          <w:p w14:paraId="6E891EAC"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zhvillojnë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aftësitë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për</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zbatimin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këtyre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njohurive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në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procesin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zhvillimit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stërvitjes</w:t>
            </w:r>
            <w:proofErr w:type="spellEnd"/>
            <w:r w:rsidRPr="00B41839">
              <w:rPr>
                <w:rFonts w:ascii="Times New Roman" w:hAnsi="Times New Roman" w:cs="Times New Roman"/>
                <w:sz w:val="24"/>
                <w:szCs w:val="24"/>
              </w:rPr>
              <w:t xml:space="preserve"> sportive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
          <w:p w14:paraId="1D6AA5B9" w14:textId="77777777" w:rsidR="00B41839" w:rsidRPr="00B41839" w:rsidRDefault="00B41839" w:rsidP="00B41839">
            <w:pPr>
              <w:pStyle w:val="ListParagraph"/>
              <w:numPr>
                <w:ilvl w:val="0"/>
                <w:numId w:val="18"/>
              </w:numPr>
              <w:rPr>
                <w:rFonts w:ascii="Times New Roman" w:hAnsi="Times New Roman" w:cs="Times New Roman"/>
                <w:sz w:val="24"/>
                <w:szCs w:val="24"/>
              </w:rPr>
            </w:pPr>
            <w:proofErr w:type="spellStart"/>
            <w:r w:rsidRPr="00B41839">
              <w:rPr>
                <w:rFonts w:ascii="Times New Roman" w:hAnsi="Times New Roman" w:cs="Times New Roman"/>
                <w:sz w:val="24"/>
                <w:szCs w:val="24"/>
              </w:rPr>
              <w:t>do</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inkurajohen</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shohin</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stërvitjen</w:t>
            </w:r>
            <w:proofErr w:type="spellEnd"/>
            <w:r w:rsidRPr="00B41839">
              <w:rPr>
                <w:rFonts w:ascii="Times New Roman" w:hAnsi="Times New Roman" w:cs="Times New Roman"/>
                <w:sz w:val="24"/>
                <w:szCs w:val="24"/>
              </w:rPr>
              <w:t xml:space="preserve"> sportive </w:t>
            </w:r>
            <w:proofErr w:type="spellStart"/>
            <w:r w:rsidRPr="00B41839">
              <w:rPr>
                <w:rFonts w:ascii="Times New Roman" w:hAnsi="Times New Roman" w:cs="Times New Roman"/>
                <w:sz w:val="24"/>
                <w:szCs w:val="24"/>
              </w:rPr>
              <w:t>si</w:t>
            </w:r>
            <w:proofErr w:type="spellEnd"/>
            <w:r w:rsidRPr="00B41839">
              <w:rPr>
                <w:rFonts w:ascii="Times New Roman" w:hAnsi="Times New Roman" w:cs="Times New Roman"/>
                <w:sz w:val="24"/>
                <w:szCs w:val="24"/>
              </w:rPr>
              <w:t xml:space="preserve"> një </w:t>
            </w:r>
            <w:proofErr w:type="spellStart"/>
            <w:r w:rsidRPr="00B41839">
              <w:rPr>
                <w:rFonts w:ascii="Times New Roman" w:hAnsi="Times New Roman" w:cs="Times New Roman"/>
                <w:sz w:val="24"/>
                <w:szCs w:val="24"/>
              </w:rPr>
              <w:t>proces</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edukativ</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që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mbështet</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zhvillimin</w:t>
            </w:r>
            <w:proofErr w:type="spellEnd"/>
            <w:r w:rsidRPr="00B41839">
              <w:rPr>
                <w:rFonts w:ascii="Times New Roman" w:hAnsi="Times New Roman" w:cs="Times New Roman"/>
                <w:sz w:val="24"/>
                <w:szCs w:val="24"/>
              </w:rPr>
              <w:t xml:space="preserve"> e </w:t>
            </w:r>
            <w:proofErr w:type="spellStart"/>
            <w:r w:rsidRPr="00B41839">
              <w:rPr>
                <w:rFonts w:ascii="Times New Roman" w:hAnsi="Times New Roman" w:cs="Times New Roman"/>
                <w:sz w:val="24"/>
                <w:szCs w:val="24"/>
              </w:rPr>
              <w:t>përgjithshëm</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të</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fëmijëve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dhe</w:t>
            </w:r>
            <w:proofErr w:type="spellEnd"/>
            <w:r w:rsidRPr="00B41839">
              <w:rPr>
                <w:rFonts w:ascii="Times New Roman" w:hAnsi="Times New Roman" w:cs="Times New Roman"/>
                <w:sz w:val="24"/>
                <w:szCs w:val="24"/>
              </w:rPr>
              <w:t xml:space="preserve"> </w:t>
            </w:r>
            <w:proofErr w:type="spellStart"/>
            <w:r w:rsidRPr="00B41839">
              <w:rPr>
                <w:rFonts w:ascii="Times New Roman" w:hAnsi="Times New Roman" w:cs="Times New Roman"/>
                <w:sz w:val="24"/>
                <w:szCs w:val="24"/>
              </w:rPr>
              <w:t>sportistëve</w:t>
            </w:r>
            <w:proofErr w:type="spellEnd"/>
            <w:r w:rsidRPr="00B41839">
              <w:rPr>
                <w:rFonts w:ascii="Times New Roman" w:hAnsi="Times New Roman" w:cs="Times New Roman"/>
                <w:sz w:val="24"/>
                <w:szCs w:val="24"/>
              </w:rPr>
              <w:t>.</w:t>
            </w:r>
          </w:p>
          <w:p w14:paraId="6E0E4EF2" w14:textId="07A917E3" w:rsidR="00251341" w:rsidRPr="00212346" w:rsidRDefault="00251341" w:rsidP="00212346">
            <w:pPr>
              <w:spacing w:line="360" w:lineRule="auto"/>
              <w:jc w:val="both"/>
              <w:rPr>
                <w:sz w:val="24"/>
                <w:szCs w:val="24"/>
              </w:rPr>
            </w:pPr>
          </w:p>
        </w:tc>
      </w:tr>
      <w:tr w:rsidR="00C52553" w:rsidRPr="00E15D9C" w14:paraId="671DAB1A" w14:textId="77777777" w:rsidTr="00713937">
        <w:trPr>
          <w:cantSplit/>
          <w:trHeight w:val="1448"/>
        </w:trPr>
        <w:tc>
          <w:tcPr>
            <w:tcW w:w="1227" w:type="dxa"/>
            <w:tcBorders>
              <w:top w:val="single" w:sz="4" w:space="0" w:color="auto"/>
              <w:left w:val="single" w:sz="4" w:space="0" w:color="auto"/>
              <w:bottom w:val="single" w:sz="4" w:space="0" w:color="auto"/>
              <w:right w:val="single" w:sz="4" w:space="0" w:color="auto"/>
            </w:tcBorders>
            <w:textDirection w:val="btLr"/>
          </w:tcPr>
          <w:p w14:paraId="73C9C622" w14:textId="77777777" w:rsidR="00C52553" w:rsidRPr="00C52553" w:rsidRDefault="00C52553" w:rsidP="00C52553">
            <w:pPr>
              <w:spacing w:after="0" w:line="240" w:lineRule="auto"/>
              <w:ind w:left="113" w:right="113"/>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lastRenderedPageBreak/>
              <w:t>QËLLIMI</w:t>
            </w:r>
          </w:p>
        </w:tc>
        <w:tc>
          <w:tcPr>
            <w:tcW w:w="9658" w:type="dxa"/>
            <w:gridSpan w:val="3"/>
            <w:tcBorders>
              <w:top w:val="single" w:sz="4" w:space="0" w:color="auto"/>
              <w:left w:val="single" w:sz="4" w:space="0" w:color="auto"/>
              <w:bottom w:val="single" w:sz="4" w:space="0" w:color="auto"/>
              <w:right w:val="single" w:sz="4" w:space="0" w:color="auto"/>
            </w:tcBorders>
          </w:tcPr>
          <w:p w14:paraId="4631DF53" w14:textId="77777777" w:rsidR="00B41839" w:rsidRDefault="00B41839" w:rsidP="00FB1E74">
            <w:pPr>
              <w:spacing w:line="276" w:lineRule="auto"/>
              <w:jc w:val="both"/>
              <w:rPr>
                <w:rFonts w:cstheme="minorHAnsi"/>
                <w:color w:val="FF0000"/>
                <w:lang w:val="sq-AL"/>
              </w:rPr>
            </w:pPr>
          </w:p>
          <w:p w14:paraId="4F725995" w14:textId="77777777" w:rsidR="008455FF" w:rsidRDefault="00B41839" w:rsidP="00B41839">
            <w:pPr>
              <w:spacing w:line="360" w:lineRule="auto"/>
              <w:jc w:val="both"/>
              <w:rPr>
                <w:rFonts w:ascii="Times New Roman" w:hAnsi="Times New Roman" w:cs="Times New Roman"/>
                <w:sz w:val="24"/>
                <w:szCs w:val="24"/>
                <w:lang w:val="sq-AL"/>
              </w:rPr>
            </w:pPr>
            <w:r w:rsidRPr="008455FF">
              <w:rPr>
                <w:rFonts w:ascii="Times New Roman" w:hAnsi="Times New Roman" w:cs="Times New Roman"/>
                <w:sz w:val="24"/>
                <w:szCs w:val="24"/>
                <w:lang w:val="sq-AL"/>
              </w:rPr>
              <w:t xml:space="preserve">Kandidatët do të përfitojnë njohuri të përgjithshme për rëndësinë e lëndës së pedagogjisë në sport. Ata do të marrin njohuri themelore për stërvitjen sportive si një proces edukativ që mbështet zhvillimin e gjithanshëm të personalitetit të fëmijëve dhe sportistëve. </w:t>
            </w:r>
          </w:p>
          <w:p w14:paraId="636C1288" w14:textId="77777777" w:rsidR="008455FF" w:rsidRDefault="00B41839" w:rsidP="00B41839">
            <w:pPr>
              <w:spacing w:line="360" w:lineRule="auto"/>
              <w:jc w:val="both"/>
              <w:rPr>
                <w:rFonts w:ascii="Times New Roman" w:hAnsi="Times New Roman" w:cs="Times New Roman"/>
                <w:sz w:val="24"/>
                <w:szCs w:val="24"/>
                <w:lang w:val="sq-AL"/>
              </w:rPr>
            </w:pPr>
            <w:r w:rsidRPr="008455FF">
              <w:rPr>
                <w:rFonts w:ascii="Times New Roman" w:hAnsi="Times New Roman" w:cs="Times New Roman"/>
                <w:sz w:val="24"/>
                <w:szCs w:val="24"/>
                <w:lang w:val="sq-AL"/>
              </w:rPr>
              <w:t>Gjithashtu, do të mësojnë për zotërimin e metodave, parimeve, mjeteve dhe formave të edukimit intelektual, socio-moral, estetik dhe fizik përmes sportit, si dhe për zhvillimin e aftësive për zbatimin e këtyre njohurive në procesin e stërvitjes sportive.</w:t>
            </w:r>
          </w:p>
          <w:p w14:paraId="71BDBA16" w14:textId="70E384D7" w:rsidR="00B41839" w:rsidRPr="008455FF" w:rsidRDefault="00B41839" w:rsidP="00B41839">
            <w:pPr>
              <w:spacing w:line="360" w:lineRule="auto"/>
              <w:jc w:val="both"/>
              <w:rPr>
                <w:rFonts w:ascii="Times New Roman" w:hAnsi="Times New Roman" w:cs="Times New Roman"/>
                <w:sz w:val="24"/>
                <w:szCs w:val="24"/>
                <w:lang w:val="sq-AL"/>
              </w:rPr>
            </w:pPr>
            <w:r w:rsidRPr="008455FF">
              <w:rPr>
                <w:rFonts w:ascii="Times New Roman" w:hAnsi="Times New Roman" w:cs="Times New Roman"/>
                <w:sz w:val="24"/>
                <w:szCs w:val="24"/>
                <w:lang w:val="sq-AL"/>
              </w:rPr>
              <w:t xml:space="preserve"> Kandidatët do të përfitojnë njohuri për rolin e trajnerëve dhe drejtuesve sportivë në zhvillimin e personalitetit të fëmijëve, si dhe për të mësuarit efektiv në praktikë, motivimin dhe për shëndetin përmes edukimit fizik dhe sportit të të rinjve.</w:t>
            </w:r>
          </w:p>
          <w:p w14:paraId="1DDA9F4A" w14:textId="6D8F2A27" w:rsidR="00C52553" w:rsidRPr="00B17D4F" w:rsidRDefault="00C52553" w:rsidP="00FB1E74">
            <w:pPr>
              <w:spacing w:line="276" w:lineRule="auto"/>
              <w:jc w:val="both"/>
              <w:rPr>
                <w:rFonts w:eastAsia="Calibri" w:cstheme="minorHAnsi"/>
                <w:i/>
                <w:color w:val="000000"/>
                <w:sz w:val="24"/>
                <w:szCs w:val="24"/>
                <w:lang w:val="sq-AL"/>
              </w:rPr>
            </w:pPr>
          </w:p>
        </w:tc>
      </w:tr>
      <w:tr w:rsidR="00CB67E7" w:rsidRPr="00E15D9C" w14:paraId="2E1ABF1B" w14:textId="77777777" w:rsidTr="00713937">
        <w:trPr>
          <w:cantSplit/>
          <w:trHeight w:val="1448"/>
        </w:trPr>
        <w:tc>
          <w:tcPr>
            <w:tcW w:w="1227" w:type="dxa"/>
            <w:tcBorders>
              <w:top w:val="single" w:sz="4" w:space="0" w:color="auto"/>
              <w:left w:val="single" w:sz="4" w:space="0" w:color="auto"/>
              <w:bottom w:val="single" w:sz="4" w:space="0" w:color="auto"/>
              <w:right w:val="single" w:sz="4" w:space="0" w:color="auto"/>
            </w:tcBorders>
            <w:textDirection w:val="btLr"/>
          </w:tcPr>
          <w:p w14:paraId="783A00C0" w14:textId="77777777" w:rsidR="00CB67E7" w:rsidRPr="00C52553" w:rsidRDefault="00CB67E7" w:rsidP="00CB67E7">
            <w:pPr>
              <w:spacing w:after="0" w:line="240" w:lineRule="auto"/>
              <w:ind w:left="113" w:right="113"/>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ARRITSHMËRIA</w:t>
            </w:r>
          </w:p>
        </w:tc>
        <w:tc>
          <w:tcPr>
            <w:tcW w:w="9658" w:type="dxa"/>
            <w:gridSpan w:val="3"/>
            <w:tcBorders>
              <w:top w:val="single" w:sz="4" w:space="0" w:color="auto"/>
              <w:left w:val="single" w:sz="4" w:space="0" w:color="auto"/>
              <w:bottom w:val="single" w:sz="4" w:space="0" w:color="auto"/>
              <w:right w:val="single" w:sz="4" w:space="0" w:color="auto"/>
            </w:tcBorders>
          </w:tcPr>
          <w:p w14:paraId="3D0E5C09" w14:textId="77777777" w:rsidR="00B41395" w:rsidRPr="00B17D4F" w:rsidRDefault="00B41395" w:rsidP="00B41395">
            <w:p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Pas përfundimit të këtij kursi, kandidati do të jetë në gjendje që:</w:t>
            </w:r>
          </w:p>
          <w:p w14:paraId="6AED9A89" w14:textId="77777777" w:rsidR="00B41395" w:rsidRPr="00B17D4F" w:rsidRDefault="00B41395" w:rsidP="00B41395">
            <w:pPr>
              <w:autoSpaceDE w:val="0"/>
              <w:autoSpaceDN w:val="0"/>
              <w:adjustRightInd w:val="0"/>
              <w:spacing w:after="87" w:line="276" w:lineRule="auto"/>
              <w:jc w:val="both"/>
              <w:rPr>
                <w:rFonts w:ascii="Times New Roman" w:eastAsia="Calibri" w:hAnsi="Times New Roman" w:cs="Times New Roman"/>
                <w:sz w:val="24"/>
                <w:szCs w:val="24"/>
                <w:lang w:val="sq-AL"/>
              </w:rPr>
            </w:pPr>
          </w:p>
          <w:p w14:paraId="384E6EBC"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zotërojë njohuri themelore për aspektet edukative në sport.</w:t>
            </w:r>
          </w:p>
          <w:p w14:paraId="33FAEA9B" w14:textId="11DD79FB"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ketë njohuri themelore për procesin e mësimit, zhvillimit të fëmijëve dhe adoleshentëve.</w:t>
            </w:r>
          </w:p>
          <w:p w14:paraId="3C06FAA6"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kuptojë dhe zbatojë procedurat pedagogjike në stërvitjen sportive për grupmosha të ndryshme të fëmijëve dhe sportistëve.</w:t>
            </w:r>
          </w:p>
          <w:p w14:paraId="72CA90F0"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kuptojë dhe aplikojë qasje pedagogjike në realizimin e trajnimeve sportive.</w:t>
            </w:r>
          </w:p>
          <w:p w14:paraId="602730D6"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ketë njohuri për metodat efektive të të mësuarit në praktikë.</w:t>
            </w:r>
          </w:p>
          <w:p w14:paraId="5A896013"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ketë njohuri për ndikimin e edukimit fizik dhe sportit në shëndetin e të rinjve.</w:t>
            </w:r>
          </w:p>
          <w:p w14:paraId="6337AD0A" w14:textId="77777777" w:rsidR="00B41395" w:rsidRPr="00B17D4F" w:rsidRDefault="00B41395" w:rsidP="00B41395">
            <w:pPr>
              <w:pStyle w:val="ListParagraph"/>
              <w:numPr>
                <w:ilvl w:val="0"/>
                <w:numId w:val="19"/>
              </w:numPr>
              <w:autoSpaceDE w:val="0"/>
              <w:autoSpaceDN w:val="0"/>
              <w:adjustRightInd w:val="0"/>
              <w:spacing w:after="87" w:line="276" w:lineRule="auto"/>
              <w:jc w:val="both"/>
              <w:rPr>
                <w:rFonts w:ascii="Times New Roman" w:eastAsia="Calibri" w:hAnsi="Times New Roman" w:cs="Times New Roman"/>
                <w:sz w:val="24"/>
                <w:szCs w:val="24"/>
                <w:lang w:val="sq-AL"/>
              </w:rPr>
            </w:pPr>
            <w:r w:rsidRPr="00B17D4F">
              <w:rPr>
                <w:rFonts w:ascii="Times New Roman" w:eastAsia="Calibri" w:hAnsi="Times New Roman" w:cs="Times New Roman"/>
                <w:sz w:val="24"/>
                <w:szCs w:val="24"/>
                <w:lang w:val="sq-AL"/>
              </w:rPr>
              <w:t>Të ketë njohuri për strategjitë pedagogjike që mbështesin zhvillimin e vetë-efikasitetit në aktivitetet sportive.</w:t>
            </w:r>
          </w:p>
          <w:p w14:paraId="4EF1D239" w14:textId="69F6474D" w:rsidR="00B41395" w:rsidRPr="00B17D4F" w:rsidRDefault="00B41395" w:rsidP="00B41395">
            <w:pPr>
              <w:pStyle w:val="ListParagraph"/>
              <w:numPr>
                <w:ilvl w:val="0"/>
                <w:numId w:val="19"/>
              </w:numPr>
              <w:autoSpaceDE w:val="0"/>
              <w:autoSpaceDN w:val="0"/>
              <w:adjustRightInd w:val="0"/>
              <w:spacing w:after="87" w:line="276" w:lineRule="auto"/>
              <w:jc w:val="both"/>
              <w:rPr>
                <w:rFonts w:eastAsia="Calibri" w:cstheme="minorHAnsi"/>
                <w:color w:val="000000"/>
                <w:lang w:val="sq-AL"/>
              </w:rPr>
            </w:pPr>
            <w:r w:rsidRPr="00B17D4F">
              <w:rPr>
                <w:rFonts w:ascii="Times New Roman" w:eastAsia="Calibri" w:hAnsi="Times New Roman" w:cs="Times New Roman"/>
                <w:sz w:val="24"/>
                <w:szCs w:val="24"/>
                <w:lang w:val="sq-AL"/>
              </w:rPr>
              <w:t>Të kuptojë rolin e trajnerëve dhe drejtuesve sportivë në formimin dhe zhvillimin e personalitetit të fëmijëve.</w:t>
            </w:r>
          </w:p>
        </w:tc>
      </w:tr>
      <w:tr w:rsidR="00CB67E7" w:rsidRPr="00C52553" w14:paraId="485E9B18" w14:textId="77777777" w:rsidTr="00713937">
        <w:trPr>
          <w:trHeight w:val="434"/>
        </w:trPr>
        <w:tc>
          <w:tcPr>
            <w:tcW w:w="1227" w:type="dxa"/>
            <w:vMerge w:val="restart"/>
            <w:tcBorders>
              <w:top w:val="single" w:sz="4" w:space="0" w:color="auto"/>
              <w:left w:val="single" w:sz="4" w:space="0" w:color="auto"/>
              <w:bottom w:val="single" w:sz="4" w:space="0" w:color="auto"/>
              <w:right w:val="single" w:sz="4" w:space="0" w:color="auto"/>
            </w:tcBorders>
            <w:textDirection w:val="btLr"/>
          </w:tcPr>
          <w:p w14:paraId="532245F3" w14:textId="77777777" w:rsidR="00CB67E7" w:rsidRPr="00C52553" w:rsidRDefault="00CB67E7" w:rsidP="00CB67E7">
            <w:pPr>
              <w:tabs>
                <w:tab w:val="left" w:pos="1005"/>
              </w:tabs>
              <w:spacing w:beforeLines="40" w:before="96" w:afterLines="40" w:after="96" w:line="240" w:lineRule="auto"/>
              <w:ind w:left="113" w:right="113"/>
              <w:rPr>
                <w:rFonts w:ascii="Times New Roman" w:eastAsia="MS Mincho" w:hAnsi="Times New Roman" w:cs="Times New Roman"/>
                <w:sz w:val="24"/>
                <w:szCs w:val="24"/>
                <w:lang w:val="sq-AL" w:bidi="bn-BD"/>
              </w:rPr>
            </w:pPr>
            <w:r w:rsidRPr="00C52553">
              <w:rPr>
                <w:rFonts w:ascii="Times New Roman" w:eastAsia="MS Mincho" w:hAnsi="Times New Roman" w:cs="Times New Roman"/>
                <w:b/>
                <w:sz w:val="24"/>
                <w:szCs w:val="24"/>
                <w:lang w:val="sq-AL" w:bidi="bn-BD"/>
              </w:rPr>
              <w:t xml:space="preserve">                                                 PROGRAMI</w:t>
            </w:r>
          </w:p>
          <w:p w14:paraId="64E25EA1"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5B554125"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70B10F8A"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53AE1EF0"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59E5B620"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5C88DAC4"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b/>
                <w:sz w:val="24"/>
                <w:szCs w:val="24"/>
                <w:lang w:val="sq-AL" w:bidi="bn-BD"/>
              </w:rPr>
            </w:pPr>
          </w:p>
          <w:p w14:paraId="093D75B0"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15D8844E"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2E5873FC"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1266679C"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7DA19612"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3B073EE7"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20050241"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7B344563"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1F56D5A3"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614E8CA1"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1D75E218"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4E6F71E2"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2470C9AA"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p w14:paraId="15F53B14" w14:textId="77777777" w:rsidR="00CB67E7" w:rsidRPr="00C52553" w:rsidRDefault="00CB67E7" w:rsidP="00CB67E7">
            <w:pPr>
              <w:spacing w:beforeLines="40" w:before="96" w:afterLines="40" w:after="96" w:line="240" w:lineRule="auto"/>
              <w:ind w:left="113" w:right="113"/>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7BE82A34"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Javët</w:t>
            </w:r>
          </w:p>
        </w:tc>
        <w:tc>
          <w:tcPr>
            <w:tcW w:w="6598" w:type="dxa"/>
            <w:tcBorders>
              <w:top w:val="single" w:sz="4" w:space="0" w:color="auto"/>
              <w:left w:val="single" w:sz="4" w:space="0" w:color="auto"/>
              <w:bottom w:val="single" w:sz="4" w:space="0" w:color="auto"/>
              <w:right w:val="single" w:sz="4" w:space="0" w:color="auto"/>
            </w:tcBorders>
            <w:vAlign w:val="center"/>
          </w:tcPr>
          <w:p w14:paraId="14A81916" w14:textId="77777777" w:rsidR="00CB67E7" w:rsidRPr="004B13C8" w:rsidRDefault="00CB67E7" w:rsidP="00CB67E7">
            <w:pPr>
              <w:spacing w:beforeLines="40" w:before="96" w:afterLines="40" w:after="96" w:line="276" w:lineRule="auto"/>
              <w:jc w:val="both"/>
              <w:rPr>
                <w:rFonts w:eastAsia="MS Mincho" w:cstheme="minorHAnsi"/>
                <w:sz w:val="24"/>
                <w:szCs w:val="24"/>
                <w:lang w:val="sq-AL" w:bidi="bn-BD"/>
              </w:rPr>
            </w:pPr>
            <w:r w:rsidRPr="004B13C8">
              <w:rPr>
                <w:rFonts w:eastAsia="MS Mincho" w:cstheme="minorHAnsi"/>
                <w:b/>
                <w:sz w:val="24"/>
                <w:szCs w:val="24"/>
                <w:lang w:val="sq-AL" w:bidi="bn-BD"/>
              </w:rPr>
              <w:t>Tema</w:t>
            </w:r>
          </w:p>
        </w:tc>
        <w:tc>
          <w:tcPr>
            <w:tcW w:w="1620" w:type="dxa"/>
            <w:tcBorders>
              <w:top w:val="single" w:sz="4" w:space="0" w:color="auto"/>
              <w:left w:val="single" w:sz="4" w:space="0" w:color="auto"/>
              <w:bottom w:val="single" w:sz="4" w:space="0" w:color="auto"/>
              <w:right w:val="single" w:sz="4" w:space="0" w:color="auto"/>
            </w:tcBorders>
            <w:vAlign w:val="center"/>
          </w:tcPr>
          <w:p w14:paraId="0FD70EC7"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b/>
                <w:sz w:val="24"/>
                <w:szCs w:val="24"/>
                <w:lang w:val="sq-AL" w:bidi="bn-BD"/>
              </w:rPr>
            </w:pPr>
          </w:p>
        </w:tc>
      </w:tr>
      <w:tr w:rsidR="00CB67E7" w:rsidRPr="00E15D9C" w14:paraId="6C31DF23" w14:textId="77777777" w:rsidTr="00713937">
        <w:trPr>
          <w:trHeight w:val="1151"/>
        </w:trPr>
        <w:tc>
          <w:tcPr>
            <w:tcW w:w="1227" w:type="dxa"/>
            <w:vMerge/>
            <w:tcBorders>
              <w:top w:val="single" w:sz="4" w:space="0" w:color="auto"/>
              <w:left w:val="single" w:sz="4" w:space="0" w:color="auto"/>
              <w:bottom w:val="single" w:sz="4" w:space="0" w:color="auto"/>
              <w:right w:val="single" w:sz="4" w:space="0" w:color="auto"/>
            </w:tcBorders>
          </w:tcPr>
          <w:p w14:paraId="7070C766"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319E9289" w14:textId="77777777" w:rsidR="00CB67E7" w:rsidRPr="004B13C8" w:rsidRDefault="00CB67E7" w:rsidP="00CB67E7">
            <w:pPr>
              <w:spacing w:beforeLines="40" w:before="96" w:afterLines="40" w:after="96" w:line="276" w:lineRule="auto"/>
              <w:jc w:val="both"/>
              <w:rPr>
                <w:rFonts w:eastAsia="MS Mincho" w:cstheme="minorHAnsi"/>
                <w:sz w:val="24"/>
                <w:szCs w:val="24"/>
                <w:lang w:val="sq-AL" w:bidi="bn-BD"/>
              </w:rPr>
            </w:pPr>
            <w:r w:rsidRPr="004B13C8">
              <w:rPr>
                <w:rFonts w:eastAsia="MS Mincho" w:cstheme="minorHAnsi"/>
                <w:b/>
                <w:sz w:val="24"/>
                <w:szCs w:val="24"/>
                <w:lang w:val="sq-AL" w:bidi="bn-BD"/>
              </w:rPr>
              <w:t xml:space="preserve">Java - I </w:t>
            </w:r>
          </w:p>
        </w:tc>
        <w:tc>
          <w:tcPr>
            <w:tcW w:w="6598" w:type="dxa"/>
            <w:tcBorders>
              <w:top w:val="single" w:sz="4" w:space="0" w:color="auto"/>
              <w:left w:val="single" w:sz="4" w:space="0" w:color="auto"/>
              <w:bottom w:val="single" w:sz="4" w:space="0" w:color="auto"/>
              <w:right w:val="single" w:sz="4" w:space="0" w:color="auto"/>
            </w:tcBorders>
            <w:vAlign w:val="center"/>
          </w:tcPr>
          <w:p w14:paraId="2B685CA0" w14:textId="5D756D54" w:rsidR="00CB67E7" w:rsidRPr="00976851" w:rsidRDefault="00CB67E7" w:rsidP="00CB67E7">
            <w:pPr>
              <w:spacing w:beforeLines="40" w:before="96" w:afterLines="40" w:after="96" w:line="276" w:lineRule="auto"/>
              <w:jc w:val="both"/>
              <w:rPr>
                <w:rFonts w:eastAsia="MS Mincho" w:cstheme="minorHAnsi"/>
                <w:b/>
                <w:bCs/>
                <w:color w:val="000000"/>
                <w:sz w:val="24"/>
                <w:szCs w:val="24"/>
                <w:lang w:val="sq-AL" w:bidi="bn-BD"/>
              </w:rPr>
            </w:pPr>
            <w:r w:rsidRPr="00976851">
              <w:rPr>
                <w:rFonts w:eastAsia="MS Mincho" w:cstheme="minorHAnsi"/>
                <w:b/>
                <w:bCs/>
                <w:color w:val="000000"/>
                <w:sz w:val="24"/>
                <w:szCs w:val="24"/>
                <w:lang w:val="sq-AL" w:bidi="bn-BD"/>
              </w:rPr>
              <w:t>Prezantimi i syllabusit</w:t>
            </w:r>
          </w:p>
          <w:p w14:paraId="5DB62B35" w14:textId="125FE7AE" w:rsidR="00CB67E7" w:rsidRPr="00B17D4F" w:rsidRDefault="00CB67E7" w:rsidP="00976851">
            <w:pPr>
              <w:pStyle w:val="ListParagraph"/>
              <w:numPr>
                <w:ilvl w:val="0"/>
                <w:numId w:val="22"/>
              </w:numPr>
              <w:spacing w:beforeLines="40" w:before="96" w:afterLines="40" w:after="96" w:line="276" w:lineRule="auto"/>
              <w:jc w:val="both"/>
              <w:rPr>
                <w:rFonts w:cstheme="minorHAnsi"/>
                <w:sz w:val="24"/>
                <w:szCs w:val="24"/>
                <w:lang w:val="sq-AL"/>
              </w:rPr>
            </w:pPr>
            <w:r w:rsidRPr="00B17D4F">
              <w:rPr>
                <w:rFonts w:cstheme="minorHAnsi"/>
                <w:sz w:val="24"/>
                <w:szCs w:val="24"/>
                <w:lang w:val="sq-AL"/>
              </w:rPr>
              <w:t>Koncepti dhe lënda e pedagogji</w:t>
            </w:r>
            <w:r w:rsidR="00644C2C" w:rsidRPr="00B17D4F">
              <w:rPr>
                <w:rFonts w:cstheme="minorHAnsi"/>
                <w:sz w:val="24"/>
                <w:szCs w:val="24"/>
                <w:lang w:val="sq-AL"/>
              </w:rPr>
              <w:t>së</w:t>
            </w:r>
            <w:r w:rsidRPr="00B17D4F">
              <w:rPr>
                <w:rFonts w:cstheme="minorHAnsi"/>
                <w:sz w:val="24"/>
                <w:szCs w:val="24"/>
                <w:lang w:val="sq-AL"/>
              </w:rPr>
              <w:t xml:space="preserve"> në sport</w:t>
            </w:r>
            <w:r w:rsidR="00BA7D51" w:rsidRPr="00B17D4F">
              <w:rPr>
                <w:rFonts w:cstheme="minorHAnsi"/>
                <w:sz w:val="24"/>
                <w:szCs w:val="24"/>
                <w:lang w:val="sq-AL"/>
              </w:rPr>
              <w:t>,</w:t>
            </w:r>
          </w:p>
          <w:p w14:paraId="30A47C3A" w14:textId="5C38092B" w:rsidR="00BA7D51" w:rsidRPr="00976851" w:rsidRDefault="00BA7D51" w:rsidP="00976851">
            <w:pPr>
              <w:pStyle w:val="ListParagraph"/>
              <w:numPr>
                <w:ilvl w:val="0"/>
                <w:numId w:val="22"/>
              </w:numPr>
              <w:spacing w:beforeLines="40" w:before="96" w:afterLines="40" w:after="96" w:line="276" w:lineRule="auto"/>
              <w:jc w:val="both"/>
              <w:rPr>
                <w:rFonts w:cstheme="minorHAnsi"/>
                <w:sz w:val="24"/>
                <w:szCs w:val="24"/>
              </w:rPr>
            </w:pPr>
            <w:proofErr w:type="spellStart"/>
            <w:r w:rsidRPr="00976851">
              <w:t>Rëndësi</w:t>
            </w:r>
            <w:r w:rsidR="00644C2C" w:rsidRPr="00976851">
              <w:t>a</w:t>
            </w:r>
            <w:proofErr w:type="spellEnd"/>
            <w:r w:rsidRPr="00976851">
              <w:t xml:space="preserve"> e </w:t>
            </w:r>
            <w:proofErr w:type="spellStart"/>
            <w:r w:rsidRPr="00976851">
              <w:t>edukimit</w:t>
            </w:r>
            <w:proofErr w:type="spellEnd"/>
            <w:r w:rsidRPr="00976851">
              <w:t xml:space="preserve"> me </w:t>
            </w:r>
            <w:r w:rsidR="00644C2C" w:rsidRPr="00976851">
              <w:t>D</w:t>
            </w:r>
            <w:r w:rsidRPr="00976851">
              <w:t xml:space="preserve">imensionin </w:t>
            </w:r>
            <w:proofErr w:type="spellStart"/>
            <w:r w:rsidR="00644C2C" w:rsidRPr="00976851">
              <w:t>E</w:t>
            </w:r>
            <w:r w:rsidRPr="00976851">
              <w:t>uropian</w:t>
            </w:r>
            <w:proofErr w:type="spellEnd"/>
          </w:p>
          <w:p w14:paraId="313E8D18" w14:textId="5FFBD4F0" w:rsidR="00CB67E7" w:rsidRPr="00976851" w:rsidRDefault="00CB67E7" w:rsidP="00976851">
            <w:pPr>
              <w:pStyle w:val="ListParagraph"/>
              <w:numPr>
                <w:ilvl w:val="0"/>
                <w:numId w:val="22"/>
              </w:numPr>
              <w:spacing w:beforeLines="40" w:before="96" w:afterLines="40" w:after="96" w:line="276" w:lineRule="auto"/>
              <w:jc w:val="both"/>
              <w:rPr>
                <w:rFonts w:eastAsia="MS Mincho" w:cstheme="minorHAnsi"/>
                <w:color w:val="000000"/>
                <w:sz w:val="24"/>
                <w:szCs w:val="24"/>
                <w:lang w:val="sq-AL" w:bidi="bn-BD"/>
              </w:rPr>
            </w:pPr>
            <w:r w:rsidRPr="00B1072C">
              <w:rPr>
                <w:rFonts w:cstheme="minorHAnsi"/>
                <w:sz w:val="24"/>
                <w:szCs w:val="24"/>
                <w:lang w:val="de-DE"/>
              </w:rPr>
              <w:t xml:space="preserve">Modelet e Edukimit  Fizik </w:t>
            </w:r>
            <w:r w:rsidR="00644C2C" w:rsidRPr="00B1072C">
              <w:rPr>
                <w:rFonts w:cstheme="minorHAnsi"/>
                <w:sz w:val="24"/>
                <w:szCs w:val="24"/>
                <w:lang w:val="de-DE"/>
              </w:rPr>
              <w:t>dhe te mesuarit ne sport</w:t>
            </w:r>
          </w:p>
        </w:tc>
        <w:tc>
          <w:tcPr>
            <w:tcW w:w="1620" w:type="dxa"/>
            <w:tcBorders>
              <w:top w:val="single" w:sz="4" w:space="0" w:color="auto"/>
              <w:left w:val="single" w:sz="4" w:space="0" w:color="auto"/>
              <w:bottom w:val="single" w:sz="4" w:space="0" w:color="auto"/>
              <w:right w:val="single" w:sz="4" w:space="0" w:color="auto"/>
            </w:tcBorders>
            <w:vAlign w:val="center"/>
          </w:tcPr>
          <w:p w14:paraId="47B7AB42" w14:textId="77777777" w:rsidR="00CB67E7" w:rsidRPr="00C52553" w:rsidRDefault="00CB67E7" w:rsidP="00CB67E7">
            <w:pPr>
              <w:spacing w:after="0" w:line="240" w:lineRule="auto"/>
              <w:rPr>
                <w:rFonts w:ascii="Times New Roman" w:eastAsia="Times New Roman" w:hAnsi="Times New Roman" w:cs="Times New Roman"/>
                <w:bCs/>
                <w:sz w:val="24"/>
                <w:szCs w:val="24"/>
                <w:lang w:val="fi-FI" w:bidi="bn-BD"/>
              </w:rPr>
            </w:pPr>
          </w:p>
        </w:tc>
      </w:tr>
      <w:tr w:rsidR="00CB67E7" w:rsidRPr="00E15D9C" w14:paraId="72D484CF" w14:textId="77777777" w:rsidTr="00713937">
        <w:trPr>
          <w:trHeight w:val="435"/>
        </w:trPr>
        <w:tc>
          <w:tcPr>
            <w:tcW w:w="1227" w:type="dxa"/>
            <w:vMerge/>
            <w:tcBorders>
              <w:top w:val="single" w:sz="4" w:space="0" w:color="auto"/>
              <w:left w:val="single" w:sz="4" w:space="0" w:color="auto"/>
              <w:bottom w:val="single" w:sz="4" w:space="0" w:color="auto"/>
              <w:right w:val="single" w:sz="4" w:space="0" w:color="auto"/>
            </w:tcBorders>
          </w:tcPr>
          <w:p w14:paraId="504A2B96"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48770CA8" w14:textId="601CE086" w:rsidR="00CB67E7" w:rsidRPr="004B13C8" w:rsidRDefault="00CB67E7" w:rsidP="00CB67E7">
            <w:pPr>
              <w:spacing w:beforeLines="40" w:before="96" w:afterLines="40" w:after="96" w:line="276" w:lineRule="auto"/>
              <w:jc w:val="both"/>
              <w:rPr>
                <w:rFonts w:eastAsia="MS Mincho" w:cstheme="minorHAnsi"/>
                <w:sz w:val="24"/>
                <w:szCs w:val="24"/>
                <w:lang w:val="sq-AL" w:bidi="bn-BD"/>
              </w:rPr>
            </w:pPr>
            <w:r w:rsidRPr="004B13C8">
              <w:rPr>
                <w:rFonts w:eastAsia="MS Mincho" w:cstheme="minorHAnsi"/>
                <w:b/>
                <w:sz w:val="24"/>
                <w:szCs w:val="24"/>
                <w:lang w:val="sq-AL" w:bidi="bn-BD"/>
              </w:rPr>
              <w:t xml:space="preserve">Java </w:t>
            </w:r>
            <w:r w:rsidR="005A2E2A">
              <w:rPr>
                <w:rFonts w:eastAsia="MS Mincho" w:cstheme="minorHAnsi"/>
                <w:b/>
                <w:sz w:val="24"/>
                <w:szCs w:val="24"/>
                <w:lang w:val="sq-AL" w:bidi="bn-BD"/>
              </w:rPr>
              <w:t>–</w:t>
            </w:r>
            <w:r w:rsidRPr="004B13C8">
              <w:rPr>
                <w:rFonts w:eastAsia="MS Mincho" w:cstheme="minorHAnsi"/>
                <w:b/>
                <w:sz w:val="24"/>
                <w:szCs w:val="24"/>
                <w:lang w:val="sq-AL" w:bidi="bn-BD"/>
              </w:rPr>
              <w:t xml:space="preserve"> II</w:t>
            </w:r>
          </w:p>
        </w:tc>
        <w:tc>
          <w:tcPr>
            <w:tcW w:w="6598" w:type="dxa"/>
            <w:tcBorders>
              <w:top w:val="single" w:sz="4" w:space="0" w:color="auto"/>
              <w:left w:val="single" w:sz="4" w:space="0" w:color="auto"/>
              <w:bottom w:val="single" w:sz="4" w:space="0" w:color="auto"/>
              <w:right w:val="single" w:sz="4" w:space="0" w:color="auto"/>
            </w:tcBorders>
            <w:vAlign w:val="center"/>
          </w:tcPr>
          <w:p w14:paraId="5B422AA8" w14:textId="349AC4ED" w:rsidR="00190EF0" w:rsidRPr="00190EF0" w:rsidRDefault="00190EF0" w:rsidP="00CB67E7">
            <w:pPr>
              <w:spacing w:line="276" w:lineRule="auto"/>
              <w:jc w:val="both"/>
              <w:rPr>
                <w:rFonts w:cstheme="minorHAnsi"/>
                <w:b/>
                <w:bCs/>
                <w:sz w:val="24"/>
                <w:szCs w:val="24"/>
                <w:lang w:val="sq-AL"/>
              </w:rPr>
            </w:pPr>
            <w:r w:rsidRPr="00190EF0">
              <w:rPr>
                <w:rFonts w:cstheme="minorHAnsi"/>
                <w:b/>
                <w:bCs/>
                <w:sz w:val="24"/>
                <w:szCs w:val="24"/>
                <w:lang w:val="sq-AL"/>
              </w:rPr>
              <w:t>Pedagogjia e Sportit: Një Qasje Holistike për   Zhvillimin e Aftësive Fizike dhe Sociale</w:t>
            </w:r>
          </w:p>
        </w:tc>
        <w:tc>
          <w:tcPr>
            <w:tcW w:w="1620" w:type="dxa"/>
            <w:tcBorders>
              <w:top w:val="single" w:sz="4" w:space="0" w:color="auto"/>
              <w:left w:val="single" w:sz="4" w:space="0" w:color="auto"/>
              <w:bottom w:val="single" w:sz="4" w:space="0" w:color="auto"/>
              <w:right w:val="single" w:sz="4" w:space="0" w:color="auto"/>
            </w:tcBorders>
            <w:vAlign w:val="center"/>
          </w:tcPr>
          <w:p w14:paraId="146B48CC" w14:textId="77777777" w:rsidR="00CB67E7" w:rsidRPr="00C52553" w:rsidRDefault="00CB67E7" w:rsidP="00CB67E7">
            <w:pPr>
              <w:spacing w:after="0" w:line="240" w:lineRule="auto"/>
              <w:rPr>
                <w:rFonts w:ascii="Times New Roman" w:eastAsia="MS Mincho" w:hAnsi="Times New Roman" w:cs="Times New Roman"/>
                <w:sz w:val="24"/>
                <w:szCs w:val="24"/>
                <w:lang w:val="sq-AL" w:bidi="bn-BD"/>
              </w:rPr>
            </w:pPr>
          </w:p>
        </w:tc>
      </w:tr>
      <w:tr w:rsidR="00CB67E7" w:rsidRPr="00E15D9C" w14:paraId="7DAA4BC6" w14:textId="77777777" w:rsidTr="00713937">
        <w:trPr>
          <w:trHeight w:val="434"/>
        </w:trPr>
        <w:tc>
          <w:tcPr>
            <w:tcW w:w="1227" w:type="dxa"/>
            <w:vMerge/>
            <w:tcBorders>
              <w:top w:val="single" w:sz="4" w:space="0" w:color="auto"/>
              <w:left w:val="single" w:sz="4" w:space="0" w:color="auto"/>
              <w:bottom w:val="single" w:sz="4" w:space="0" w:color="auto"/>
              <w:right w:val="single" w:sz="4" w:space="0" w:color="auto"/>
            </w:tcBorders>
          </w:tcPr>
          <w:p w14:paraId="5DF7FD12"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0DB48FC2" w14:textId="459326A8" w:rsidR="00CB67E7" w:rsidRPr="004B13C8" w:rsidRDefault="00CB67E7" w:rsidP="00CB67E7">
            <w:pPr>
              <w:spacing w:beforeLines="40" w:before="96" w:afterLines="40" w:after="96" w:line="276" w:lineRule="auto"/>
              <w:jc w:val="both"/>
              <w:rPr>
                <w:rFonts w:eastAsia="MS Mincho" w:cstheme="minorHAnsi"/>
                <w:sz w:val="24"/>
                <w:szCs w:val="24"/>
                <w:lang w:val="sq-AL" w:bidi="bn-BD"/>
              </w:rPr>
            </w:pPr>
            <w:r w:rsidRPr="004B13C8">
              <w:rPr>
                <w:rFonts w:eastAsia="MS Mincho" w:cstheme="minorHAnsi"/>
                <w:b/>
                <w:sz w:val="24"/>
                <w:szCs w:val="24"/>
                <w:lang w:val="sq-AL" w:bidi="bn-BD"/>
              </w:rPr>
              <w:t xml:space="preserve">Java </w:t>
            </w:r>
            <w:r w:rsidR="005A2E2A">
              <w:rPr>
                <w:rFonts w:eastAsia="MS Mincho" w:cstheme="minorHAnsi"/>
                <w:b/>
                <w:sz w:val="24"/>
                <w:szCs w:val="24"/>
                <w:lang w:val="sq-AL" w:bidi="bn-BD"/>
              </w:rPr>
              <w:t>–</w:t>
            </w:r>
            <w:r w:rsidRPr="004B13C8">
              <w:rPr>
                <w:rFonts w:eastAsia="MS Mincho" w:cstheme="minorHAnsi"/>
                <w:b/>
                <w:sz w:val="24"/>
                <w:szCs w:val="24"/>
                <w:lang w:val="sq-AL" w:bidi="bn-BD"/>
              </w:rPr>
              <w:t xml:space="preserve"> III</w:t>
            </w:r>
          </w:p>
        </w:tc>
        <w:tc>
          <w:tcPr>
            <w:tcW w:w="6598" w:type="dxa"/>
            <w:tcBorders>
              <w:top w:val="single" w:sz="4" w:space="0" w:color="auto"/>
              <w:left w:val="single" w:sz="4" w:space="0" w:color="auto"/>
              <w:bottom w:val="single" w:sz="4" w:space="0" w:color="auto"/>
              <w:right w:val="single" w:sz="4" w:space="0" w:color="auto"/>
            </w:tcBorders>
            <w:vAlign w:val="center"/>
          </w:tcPr>
          <w:p w14:paraId="48D6F6B1" w14:textId="77777777" w:rsidR="00190EF0" w:rsidRPr="00190EF0" w:rsidRDefault="00190EF0" w:rsidP="00190EF0">
            <w:pPr>
              <w:spacing w:line="276" w:lineRule="auto"/>
              <w:jc w:val="both"/>
              <w:rPr>
                <w:rFonts w:cstheme="minorHAnsi"/>
                <w:b/>
                <w:bCs/>
                <w:i/>
                <w:iCs/>
                <w:sz w:val="24"/>
                <w:szCs w:val="24"/>
              </w:rPr>
            </w:pPr>
            <w:proofErr w:type="spellStart"/>
            <w:r w:rsidRPr="00190EF0">
              <w:rPr>
                <w:rFonts w:cstheme="minorHAnsi"/>
                <w:b/>
                <w:bCs/>
                <w:i/>
                <w:iCs/>
                <w:sz w:val="24"/>
                <w:szCs w:val="24"/>
              </w:rPr>
              <w:t>Sistemi</w:t>
            </w:r>
            <w:proofErr w:type="spellEnd"/>
            <w:r w:rsidRPr="00190EF0">
              <w:rPr>
                <w:rFonts w:cstheme="minorHAnsi"/>
                <w:b/>
                <w:bCs/>
                <w:i/>
                <w:iCs/>
                <w:sz w:val="24"/>
                <w:szCs w:val="24"/>
              </w:rPr>
              <w:t xml:space="preserve"> i </w:t>
            </w:r>
            <w:proofErr w:type="spellStart"/>
            <w:r w:rsidRPr="00190EF0">
              <w:rPr>
                <w:rFonts w:cstheme="minorHAnsi"/>
                <w:b/>
                <w:bCs/>
                <w:i/>
                <w:iCs/>
                <w:sz w:val="24"/>
                <w:szCs w:val="24"/>
              </w:rPr>
              <w:t>disiplinave</w:t>
            </w:r>
            <w:proofErr w:type="spellEnd"/>
            <w:r w:rsidRPr="00190EF0">
              <w:rPr>
                <w:rFonts w:cstheme="minorHAnsi"/>
                <w:b/>
                <w:bCs/>
                <w:i/>
                <w:iCs/>
                <w:sz w:val="24"/>
                <w:szCs w:val="24"/>
              </w:rPr>
              <w:t xml:space="preserve"> </w:t>
            </w:r>
            <w:proofErr w:type="spellStart"/>
            <w:r w:rsidRPr="00190EF0">
              <w:rPr>
                <w:rFonts w:cstheme="minorHAnsi"/>
                <w:b/>
                <w:bCs/>
                <w:i/>
                <w:iCs/>
                <w:sz w:val="24"/>
                <w:szCs w:val="24"/>
              </w:rPr>
              <w:t>pedagogjike</w:t>
            </w:r>
            <w:proofErr w:type="spellEnd"/>
            <w:r w:rsidRPr="00190EF0">
              <w:rPr>
                <w:rFonts w:cstheme="minorHAnsi"/>
                <w:b/>
                <w:bCs/>
                <w:i/>
                <w:iCs/>
                <w:sz w:val="24"/>
                <w:szCs w:val="24"/>
              </w:rPr>
              <w:t xml:space="preserve"> </w:t>
            </w:r>
          </w:p>
          <w:p w14:paraId="79C2CA5A" w14:textId="7DCDD764" w:rsidR="00190EF0" w:rsidRPr="00190EF0" w:rsidRDefault="00190EF0" w:rsidP="00190EF0">
            <w:pPr>
              <w:spacing w:line="276" w:lineRule="auto"/>
              <w:jc w:val="both"/>
              <w:rPr>
                <w:rFonts w:cstheme="minorHAnsi"/>
                <w:i/>
                <w:iCs/>
                <w:sz w:val="24"/>
                <w:szCs w:val="24"/>
              </w:rPr>
            </w:pPr>
            <w:r w:rsidRPr="00190EF0">
              <w:rPr>
                <w:rFonts w:cstheme="minorHAnsi"/>
                <w:i/>
                <w:iCs/>
                <w:sz w:val="24"/>
                <w:szCs w:val="24"/>
              </w:rPr>
              <w:t>•</w:t>
            </w:r>
            <w:proofErr w:type="spellStart"/>
            <w:r w:rsidRPr="00190EF0">
              <w:rPr>
                <w:rFonts w:cstheme="minorHAnsi"/>
                <w:i/>
                <w:iCs/>
                <w:sz w:val="24"/>
                <w:szCs w:val="24"/>
              </w:rPr>
              <w:t>Sistemi</w:t>
            </w:r>
            <w:proofErr w:type="spellEnd"/>
            <w:r w:rsidRPr="00190EF0">
              <w:rPr>
                <w:rFonts w:cstheme="minorHAnsi"/>
                <w:i/>
                <w:iCs/>
                <w:sz w:val="24"/>
                <w:szCs w:val="24"/>
              </w:rPr>
              <w:t xml:space="preserve"> </w:t>
            </w:r>
            <w:proofErr w:type="spellStart"/>
            <w:r w:rsidRPr="00190EF0">
              <w:rPr>
                <w:rFonts w:cstheme="minorHAnsi"/>
                <w:i/>
                <w:iCs/>
                <w:sz w:val="24"/>
                <w:szCs w:val="24"/>
              </w:rPr>
              <w:t>arsimor</w:t>
            </w:r>
            <w:proofErr w:type="spellEnd"/>
            <w:r w:rsidRPr="00190EF0">
              <w:rPr>
                <w:rFonts w:cstheme="minorHAnsi"/>
                <w:i/>
                <w:iCs/>
                <w:sz w:val="24"/>
                <w:szCs w:val="24"/>
              </w:rPr>
              <w:t xml:space="preserve"> </w:t>
            </w:r>
            <w:proofErr w:type="spellStart"/>
            <w:r w:rsidRPr="00190EF0">
              <w:rPr>
                <w:rFonts w:cstheme="minorHAnsi"/>
                <w:i/>
                <w:iCs/>
                <w:sz w:val="24"/>
                <w:szCs w:val="24"/>
              </w:rPr>
              <w:t>në</w:t>
            </w:r>
            <w:proofErr w:type="spellEnd"/>
            <w:r w:rsidRPr="00190EF0">
              <w:rPr>
                <w:rFonts w:cstheme="minorHAnsi"/>
                <w:i/>
                <w:iCs/>
                <w:sz w:val="24"/>
                <w:szCs w:val="24"/>
              </w:rPr>
              <w:t xml:space="preserve"> </w:t>
            </w:r>
            <w:proofErr w:type="spellStart"/>
            <w:r w:rsidRPr="00190EF0">
              <w:rPr>
                <w:rFonts w:cstheme="minorHAnsi"/>
                <w:i/>
                <w:iCs/>
                <w:sz w:val="24"/>
                <w:szCs w:val="24"/>
              </w:rPr>
              <w:t>Kosovë</w:t>
            </w:r>
            <w:proofErr w:type="spellEnd"/>
            <w:r w:rsidRPr="00190EF0">
              <w:rPr>
                <w:rFonts w:cstheme="minorHAnsi"/>
                <w:i/>
                <w:iCs/>
                <w:sz w:val="24"/>
                <w:szCs w:val="24"/>
              </w:rPr>
              <w:t xml:space="preserve"> </w:t>
            </w:r>
            <w:proofErr w:type="spellStart"/>
            <w:r w:rsidRPr="00190EF0">
              <w:rPr>
                <w:rFonts w:cstheme="minorHAnsi"/>
                <w:i/>
                <w:iCs/>
                <w:sz w:val="24"/>
                <w:szCs w:val="24"/>
              </w:rPr>
              <w:t>dhe</w:t>
            </w:r>
            <w:proofErr w:type="spellEnd"/>
            <w:r w:rsidRPr="00190EF0">
              <w:rPr>
                <w:rFonts w:cstheme="minorHAnsi"/>
                <w:i/>
                <w:iCs/>
                <w:sz w:val="24"/>
                <w:szCs w:val="24"/>
              </w:rPr>
              <w:t xml:space="preserve"> </w:t>
            </w:r>
            <w:proofErr w:type="spellStart"/>
            <w:r w:rsidRPr="00190EF0">
              <w:rPr>
                <w:rFonts w:cstheme="minorHAnsi"/>
                <w:i/>
                <w:iCs/>
                <w:sz w:val="24"/>
                <w:szCs w:val="24"/>
              </w:rPr>
              <w:t>institucionet</w:t>
            </w:r>
            <w:proofErr w:type="spellEnd"/>
            <w:r w:rsidRPr="00190EF0">
              <w:rPr>
                <w:rFonts w:cstheme="minorHAnsi"/>
                <w:i/>
                <w:iCs/>
                <w:sz w:val="24"/>
                <w:szCs w:val="24"/>
              </w:rPr>
              <w:t xml:space="preserve"> </w:t>
            </w:r>
            <w:proofErr w:type="spellStart"/>
            <w:r w:rsidRPr="00190EF0">
              <w:rPr>
                <w:rFonts w:cstheme="minorHAnsi"/>
                <w:i/>
                <w:iCs/>
                <w:sz w:val="24"/>
                <w:szCs w:val="24"/>
              </w:rPr>
              <w:t>arsimore</w:t>
            </w:r>
            <w:proofErr w:type="spellEnd"/>
            <w:r w:rsidRPr="00190EF0">
              <w:rPr>
                <w:rFonts w:cstheme="minorHAnsi"/>
                <w:i/>
                <w:iCs/>
                <w:sz w:val="24"/>
                <w:szCs w:val="24"/>
              </w:rPr>
              <w:t>,</w:t>
            </w:r>
          </w:p>
          <w:p w14:paraId="6C5DEC8C" w14:textId="40D9C7AC" w:rsidR="00190EF0" w:rsidRPr="00B1072C" w:rsidRDefault="00190EF0" w:rsidP="00190EF0">
            <w:pPr>
              <w:spacing w:line="276" w:lineRule="auto"/>
              <w:jc w:val="both"/>
              <w:rPr>
                <w:rFonts w:cstheme="minorHAnsi"/>
                <w:i/>
                <w:iCs/>
                <w:sz w:val="24"/>
                <w:szCs w:val="24"/>
                <w:lang w:val="de-DE"/>
              </w:rPr>
            </w:pPr>
            <w:r w:rsidRPr="00190EF0">
              <w:rPr>
                <w:rFonts w:cstheme="minorHAnsi"/>
                <w:i/>
                <w:iCs/>
                <w:sz w:val="24"/>
                <w:szCs w:val="24"/>
              </w:rPr>
              <w:lastRenderedPageBreak/>
              <w:t xml:space="preserve"> </w:t>
            </w:r>
            <w:r w:rsidRPr="00190EF0">
              <w:rPr>
                <w:rFonts w:cstheme="minorHAnsi"/>
                <w:i/>
                <w:iCs/>
                <w:sz w:val="24"/>
                <w:szCs w:val="24"/>
                <w:lang w:val="de-DE"/>
              </w:rPr>
              <w:t>(Strukturat dhe politikat qe ndikojne ne edukimin fizik dhe sportive ne Kosove)</w:t>
            </w:r>
          </w:p>
        </w:tc>
        <w:tc>
          <w:tcPr>
            <w:tcW w:w="1620" w:type="dxa"/>
            <w:tcBorders>
              <w:top w:val="single" w:sz="4" w:space="0" w:color="auto"/>
              <w:left w:val="single" w:sz="4" w:space="0" w:color="auto"/>
              <w:bottom w:val="single" w:sz="4" w:space="0" w:color="auto"/>
              <w:right w:val="single" w:sz="4" w:space="0" w:color="auto"/>
            </w:tcBorders>
            <w:vAlign w:val="center"/>
          </w:tcPr>
          <w:p w14:paraId="6A4895DE"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62CFE130"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0929DAE0"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25BE853D"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Java-IV</w:t>
            </w:r>
          </w:p>
        </w:tc>
        <w:tc>
          <w:tcPr>
            <w:tcW w:w="6598" w:type="dxa"/>
            <w:tcBorders>
              <w:top w:val="single" w:sz="4" w:space="0" w:color="auto"/>
              <w:left w:val="single" w:sz="4" w:space="0" w:color="auto"/>
              <w:bottom w:val="single" w:sz="4" w:space="0" w:color="auto"/>
              <w:right w:val="single" w:sz="4" w:space="0" w:color="auto"/>
            </w:tcBorders>
            <w:vAlign w:val="center"/>
          </w:tcPr>
          <w:p w14:paraId="7E66A8C9" w14:textId="77777777" w:rsidR="00190EF0" w:rsidRPr="00190EF0" w:rsidRDefault="00190EF0" w:rsidP="00CB67E7">
            <w:pPr>
              <w:spacing w:line="276" w:lineRule="auto"/>
              <w:jc w:val="both"/>
              <w:rPr>
                <w:b/>
                <w:bCs/>
                <w:lang w:val="sq-AL"/>
              </w:rPr>
            </w:pPr>
            <w:r w:rsidRPr="00190EF0">
              <w:rPr>
                <w:rFonts w:cstheme="minorHAnsi"/>
                <w:b/>
                <w:bCs/>
                <w:sz w:val="24"/>
                <w:szCs w:val="24"/>
                <w:lang w:val="sq-AL"/>
              </w:rPr>
              <w:t>Procesi i mësimdhënies dhe te mesuarit në edukimin fizik dhe shëndetësor.</w:t>
            </w:r>
            <w:r w:rsidRPr="00190EF0">
              <w:rPr>
                <w:b/>
                <w:bCs/>
                <w:lang w:val="sq-AL"/>
              </w:rPr>
              <w:t xml:space="preserve"> </w:t>
            </w:r>
          </w:p>
          <w:p w14:paraId="43869386" w14:textId="2FAF97FE" w:rsidR="00335E1F" w:rsidRPr="00190EF0" w:rsidRDefault="00190EF0" w:rsidP="00CB67E7">
            <w:pPr>
              <w:spacing w:line="276" w:lineRule="auto"/>
              <w:jc w:val="both"/>
              <w:rPr>
                <w:rFonts w:cstheme="minorHAnsi"/>
                <w:i/>
                <w:iCs/>
                <w:sz w:val="24"/>
                <w:szCs w:val="24"/>
                <w:lang w:val="sq-AL"/>
              </w:rPr>
            </w:pPr>
            <w:r w:rsidRPr="00190EF0">
              <w:rPr>
                <w:rFonts w:cstheme="minorHAnsi"/>
                <w:i/>
                <w:iCs/>
                <w:sz w:val="24"/>
                <w:szCs w:val="24"/>
                <w:lang w:val="sq-AL"/>
              </w:rPr>
              <w:t>(Metodat dhe strategjite per te efektivizuar mesimdhenien dhe te mesuarit ne kete fushe)</w:t>
            </w:r>
          </w:p>
        </w:tc>
        <w:tc>
          <w:tcPr>
            <w:tcW w:w="1620" w:type="dxa"/>
            <w:tcBorders>
              <w:top w:val="single" w:sz="4" w:space="0" w:color="auto"/>
              <w:left w:val="single" w:sz="4" w:space="0" w:color="auto"/>
              <w:bottom w:val="single" w:sz="4" w:space="0" w:color="auto"/>
              <w:right w:val="single" w:sz="4" w:space="0" w:color="auto"/>
            </w:tcBorders>
            <w:vAlign w:val="center"/>
          </w:tcPr>
          <w:p w14:paraId="1CD642DD"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C52553" w14:paraId="123A2C3E"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5BFEE486"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5C91CCB5"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Java-V</w:t>
            </w:r>
          </w:p>
        </w:tc>
        <w:tc>
          <w:tcPr>
            <w:tcW w:w="6598" w:type="dxa"/>
            <w:tcBorders>
              <w:top w:val="single" w:sz="4" w:space="0" w:color="auto"/>
              <w:left w:val="single" w:sz="4" w:space="0" w:color="auto"/>
              <w:bottom w:val="single" w:sz="4" w:space="0" w:color="auto"/>
              <w:right w:val="single" w:sz="4" w:space="0" w:color="auto"/>
            </w:tcBorders>
            <w:vAlign w:val="center"/>
          </w:tcPr>
          <w:p w14:paraId="60672866" w14:textId="490CBA66" w:rsidR="008F28FD" w:rsidRPr="00B1072C" w:rsidRDefault="008F28FD" w:rsidP="008F28FD">
            <w:pPr>
              <w:overflowPunct w:val="0"/>
              <w:autoSpaceDE w:val="0"/>
              <w:autoSpaceDN w:val="0"/>
              <w:adjustRightInd w:val="0"/>
              <w:spacing w:beforeLines="40" w:before="96" w:afterLines="40" w:after="96" w:line="360" w:lineRule="auto"/>
              <w:jc w:val="both"/>
              <w:rPr>
                <w:b/>
                <w:bCs/>
                <w:lang w:val="sq-AL"/>
              </w:rPr>
            </w:pPr>
            <w:r w:rsidRPr="00B1072C">
              <w:rPr>
                <w:b/>
                <w:bCs/>
                <w:lang w:val="sq-AL"/>
              </w:rPr>
              <w:t>Metodat e aktivizimit dhe strategjitë në mësimin lëvizor-qëndrimet ed</w:t>
            </w:r>
            <w:r w:rsidR="00D1008A" w:rsidRPr="00B1072C">
              <w:rPr>
                <w:b/>
                <w:bCs/>
                <w:lang w:val="sq-AL"/>
              </w:rPr>
              <w:t>ukative ndaj</w:t>
            </w:r>
            <w:r w:rsidR="00510F36" w:rsidRPr="00B1072C">
              <w:rPr>
                <w:b/>
                <w:bCs/>
                <w:lang w:val="sq-AL"/>
              </w:rPr>
              <w:t xml:space="preserve"> aktivitetit fizik</w:t>
            </w:r>
          </w:p>
          <w:p w14:paraId="7085B96D" w14:textId="77777777" w:rsidR="00510F36" w:rsidRPr="00B1072C" w:rsidRDefault="00510F36" w:rsidP="00976851">
            <w:pPr>
              <w:pStyle w:val="ListParagraph"/>
              <w:numPr>
                <w:ilvl w:val="0"/>
                <w:numId w:val="20"/>
              </w:numPr>
              <w:autoSpaceDE w:val="0"/>
              <w:autoSpaceDN w:val="0"/>
              <w:adjustRightInd w:val="0"/>
              <w:spacing w:after="87" w:line="360" w:lineRule="auto"/>
              <w:jc w:val="both"/>
              <w:rPr>
                <w:rFonts w:eastAsia="Calibri"/>
                <w:color w:val="000000"/>
                <w:lang w:val="sq-AL"/>
              </w:rPr>
            </w:pPr>
            <w:r w:rsidRPr="00B1072C">
              <w:rPr>
                <w:lang w:val="sq-AL"/>
              </w:rPr>
              <w:t xml:space="preserve">Të mësuarit efektiv në punen praktikë me fëmijë, </w:t>
            </w:r>
          </w:p>
          <w:p w14:paraId="55278BC6" w14:textId="59198EF6" w:rsidR="00CB67E7" w:rsidRPr="00976851" w:rsidRDefault="009C0D1B" w:rsidP="00976851">
            <w:pPr>
              <w:pStyle w:val="ListParagraph"/>
              <w:numPr>
                <w:ilvl w:val="0"/>
                <w:numId w:val="20"/>
              </w:numPr>
              <w:spacing w:beforeLines="40" w:before="96" w:afterLines="40" w:after="96" w:line="276" w:lineRule="auto"/>
              <w:jc w:val="both"/>
              <w:rPr>
                <w:rFonts w:eastAsia="MS Mincho" w:cstheme="minorHAnsi"/>
                <w:color w:val="000000"/>
                <w:sz w:val="24"/>
                <w:szCs w:val="24"/>
                <w:lang w:bidi="bn-BD"/>
              </w:rPr>
            </w:pPr>
            <w:r w:rsidRPr="00976851">
              <w:rPr>
                <w:rFonts w:eastAsia="MS Mincho" w:cstheme="minorHAnsi"/>
                <w:color w:val="000000"/>
                <w:sz w:val="24"/>
                <w:szCs w:val="24"/>
                <w:lang w:bidi="bn-BD"/>
              </w:rPr>
              <w:t xml:space="preserve">Korniza </w:t>
            </w:r>
            <w:proofErr w:type="spellStart"/>
            <w:r w:rsidRPr="00976851">
              <w:rPr>
                <w:rFonts w:eastAsia="MS Mincho" w:cstheme="minorHAnsi"/>
                <w:color w:val="000000"/>
                <w:sz w:val="24"/>
                <w:szCs w:val="24"/>
                <w:lang w:bidi="bn-BD"/>
              </w:rPr>
              <w:t>t</w:t>
            </w:r>
            <w:r w:rsidR="00CB67E7" w:rsidRPr="00976851">
              <w:rPr>
                <w:rFonts w:eastAsia="MS Mincho" w:cstheme="minorHAnsi"/>
                <w:color w:val="000000"/>
                <w:sz w:val="24"/>
                <w:szCs w:val="24"/>
                <w:lang w:bidi="bn-BD"/>
              </w:rPr>
              <w:t>eorik</w:t>
            </w:r>
            <w:r w:rsidR="00335E1F" w:rsidRPr="00976851">
              <w:rPr>
                <w:rFonts w:eastAsia="MS Mincho" w:cstheme="minorHAnsi"/>
                <w:color w:val="000000"/>
                <w:sz w:val="24"/>
                <w:szCs w:val="24"/>
                <w:lang w:bidi="bn-BD"/>
              </w:rPr>
              <w:t>e</w:t>
            </w:r>
            <w:proofErr w:type="spellEnd"/>
            <w:r w:rsidR="00CB67E7" w:rsidRPr="00976851">
              <w:rPr>
                <w:rFonts w:eastAsia="MS Mincho" w:cstheme="minorHAnsi"/>
                <w:color w:val="000000"/>
                <w:sz w:val="24"/>
                <w:szCs w:val="24"/>
                <w:lang w:bidi="bn-BD"/>
              </w:rPr>
              <w:t xml:space="preserve"> e </w:t>
            </w:r>
            <w:proofErr w:type="spellStart"/>
            <w:r w:rsidRPr="00976851">
              <w:rPr>
                <w:rFonts w:eastAsia="MS Mincho" w:cstheme="minorHAnsi"/>
                <w:color w:val="000000"/>
                <w:sz w:val="24"/>
                <w:szCs w:val="24"/>
                <w:lang w:bidi="bn-BD"/>
              </w:rPr>
              <w:t>lojërave</w:t>
            </w:r>
            <w:proofErr w:type="spellEnd"/>
            <w:r w:rsidRPr="00976851">
              <w:rPr>
                <w:rFonts w:eastAsia="MS Mincho" w:cstheme="minorHAnsi"/>
                <w:color w:val="000000"/>
                <w:sz w:val="24"/>
                <w:szCs w:val="24"/>
                <w:lang w:bidi="bn-BD"/>
              </w:rPr>
              <w:t xml:space="preserve"> </w:t>
            </w:r>
            <w:proofErr w:type="spellStart"/>
            <w:r w:rsidRPr="00976851">
              <w:rPr>
                <w:rFonts w:eastAsia="MS Mincho" w:cstheme="minorHAnsi"/>
                <w:color w:val="000000"/>
                <w:sz w:val="24"/>
                <w:szCs w:val="24"/>
                <w:lang w:bidi="bn-BD"/>
              </w:rPr>
              <w:t>dhe</w:t>
            </w:r>
            <w:proofErr w:type="spellEnd"/>
            <w:r w:rsidRPr="00976851">
              <w:rPr>
                <w:rFonts w:eastAsia="MS Mincho" w:cstheme="minorHAnsi"/>
                <w:color w:val="000000"/>
                <w:sz w:val="24"/>
                <w:szCs w:val="24"/>
                <w:lang w:bidi="bn-BD"/>
              </w:rPr>
              <w:t xml:space="preserve"> </w:t>
            </w:r>
            <w:proofErr w:type="spellStart"/>
            <w:r w:rsidRPr="00976851">
              <w:rPr>
                <w:rFonts w:eastAsia="MS Mincho" w:cstheme="minorHAnsi"/>
                <w:color w:val="000000"/>
                <w:sz w:val="24"/>
                <w:szCs w:val="24"/>
                <w:lang w:bidi="bn-BD"/>
              </w:rPr>
              <w:t>g</w:t>
            </w:r>
            <w:r w:rsidR="00CB67E7" w:rsidRPr="00976851">
              <w:rPr>
                <w:rFonts w:eastAsia="MS Mincho" w:cstheme="minorHAnsi"/>
                <w:color w:val="000000"/>
                <w:sz w:val="24"/>
                <w:szCs w:val="24"/>
                <w:lang w:bidi="bn-BD"/>
              </w:rPr>
              <w:t>arave</w:t>
            </w:r>
            <w:proofErr w:type="spellEnd"/>
            <w:r w:rsidR="00A05DF6" w:rsidRPr="00976851">
              <w:rPr>
                <w:rFonts w:eastAsia="MS Mincho" w:cstheme="minorHAnsi"/>
                <w:color w:val="000000"/>
                <w:sz w:val="24"/>
                <w:szCs w:val="24"/>
                <w:lang w:bidi="bn-BD"/>
              </w:rPr>
              <w:t>,</w:t>
            </w:r>
          </w:p>
          <w:p w14:paraId="5E34D1F6" w14:textId="77777777" w:rsidR="00976851" w:rsidRDefault="00A05DF6" w:rsidP="00976851">
            <w:pPr>
              <w:pStyle w:val="ListParagraph"/>
              <w:numPr>
                <w:ilvl w:val="0"/>
                <w:numId w:val="20"/>
              </w:numPr>
              <w:spacing w:beforeLines="40" w:before="96" w:afterLines="40" w:after="96" w:line="276" w:lineRule="auto"/>
              <w:jc w:val="both"/>
            </w:pPr>
            <w:r w:rsidRPr="00291732">
              <w:t xml:space="preserve">Vlerësimi </w:t>
            </w:r>
            <w:proofErr w:type="spellStart"/>
            <w:r w:rsidRPr="00291732">
              <w:t>në</w:t>
            </w:r>
            <w:proofErr w:type="spellEnd"/>
            <w:r w:rsidRPr="00291732">
              <w:t xml:space="preserve"> </w:t>
            </w:r>
            <w:proofErr w:type="spellStart"/>
            <w:r w:rsidRPr="00291732">
              <w:t>edukim</w:t>
            </w:r>
            <w:proofErr w:type="spellEnd"/>
            <w:r w:rsidRPr="00976851">
              <w:rPr>
                <w:rFonts w:eastAsia="Calibri"/>
                <w:color w:val="000000"/>
              </w:rPr>
              <w:t xml:space="preserve"> </w:t>
            </w:r>
            <w:proofErr w:type="spellStart"/>
            <w:r w:rsidRPr="00291732">
              <w:t>dhe</w:t>
            </w:r>
            <w:proofErr w:type="spellEnd"/>
            <w:r w:rsidRPr="00291732">
              <w:t xml:space="preserve"> </w:t>
            </w:r>
            <w:proofErr w:type="spellStart"/>
            <w:r w:rsidR="00335E1F">
              <w:t>t</w:t>
            </w:r>
            <w:r w:rsidRPr="00291732">
              <w:t>ë</w:t>
            </w:r>
            <w:proofErr w:type="spellEnd"/>
            <w:r w:rsidRPr="00291732">
              <w:t xml:space="preserve"> </w:t>
            </w:r>
            <w:proofErr w:type="spellStart"/>
            <w:r w:rsidRPr="00291732">
              <w:t>pyeturit</w:t>
            </w:r>
            <w:proofErr w:type="spellEnd"/>
            <w:r w:rsidR="00335E1F">
              <w:t xml:space="preserve">, </w:t>
            </w:r>
          </w:p>
          <w:p w14:paraId="692A0A76" w14:textId="789744BC" w:rsidR="00A05DF6" w:rsidRPr="00A05DF6" w:rsidRDefault="00335E1F" w:rsidP="00D73400">
            <w:pPr>
              <w:spacing w:beforeLines="40" w:before="96" w:afterLines="40" w:after="96" w:line="276" w:lineRule="auto"/>
              <w:jc w:val="both"/>
            </w:pPr>
            <w:r>
              <w:t xml:space="preserve">(Metodat </w:t>
            </w:r>
            <w:proofErr w:type="spellStart"/>
            <w:r>
              <w:t>dhe</w:t>
            </w:r>
            <w:proofErr w:type="spellEnd"/>
            <w:r>
              <w:t xml:space="preserve"> </w:t>
            </w:r>
            <w:proofErr w:type="spellStart"/>
            <w:r>
              <w:t>instrumentet</w:t>
            </w:r>
            <w:proofErr w:type="spellEnd"/>
            <w:r>
              <w:t xml:space="preserve"> per </w:t>
            </w:r>
            <w:proofErr w:type="spellStart"/>
            <w:r>
              <w:t>vleresimin</w:t>
            </w:r>
            <w:proofErr w:type="spellEnd"/>
            <w:r>
              <w:t xml:space="preserve"> e performances </w:t>
            </w:r>
            <w:proofErr w:type="spellStart"/>
            <w:r>
              <w:t>dhe</w:t>
            </w:r>
            <w:proofErr w:type="spellEnd"/>
            <w:r>
              <w:t xml:space="preserve"> </w:t>
            </w:r>
            <w:proofErr w:type="spellStart"/>
            <w:r>
              <w:t>perparesive</w:t>
            </w:r>
            <w:proofErr w:type="spellEnd"/>
            <w:r>
              <w:t xml:space="preserve"> ne </w:t>
            </w:r>
            <w:proofErr w:type="spellStart"/>
            <w:r>
              <w:t>edukimin</w:t>
            </w:r>
            <w:proofErr w:type="spellEnd"/>
            <w:r>
              <w:t xml:space="preserve"> </w:t>
            </w:r>
            <w:proofErr w:type="spellStart"/>
            <w:r>
              <w:t>fizik</w:t>
            </w:r>
            <w:proofErr w:type="spellEnd"/>
            <w:r>
              <w:t xml:space="preserve"> </w:t>
            </w:r>
            <w:proofErr w:type="spellStart"/>
            <w:r>
              <w:t>dhe</w:t>
            </w:r>
            <w:proofErr w:type="spellEnd"/>
            <w:r>
              <w:t xml:space="preserve"> </w:t>
            </w:r>
            <w:proofErr w:type="spellStart"/>
            <w:r>
              <w:t>sportiv</w:t>
            </w:r>
            <w:proofErr w:type="spellEnd"/>
            <w:r>
              <w:t>)</w:t>
            </w:r>
          </w:p>
        </w:tc>
        <w:tc>
          <w:tcPr>
            <w:tcW w:w="1620" w:type="dxa"/>
            <w:tcBorders>
              <w:top w:val="single" w:sz="4" w:space="0" w:color="auto"/>
              <w:left w:val="single" w:sz="4" w:space="0" w:color="auto"/>
              <w:bottom w:val="single" w:sz="4" w:space="0" w:color="auto"/>
              <w:right w:val="single" w:sz="4" w:space="0" w:color="auto"/>
            </w:tcBorders>
            <w:vAlign w:val="center"/>
          </w:tcPr>
          <w:p w14:paraId="0CE0416A"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2C9CAB1B"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5CC00ADB"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4E6D6693"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Java-VI</w:t>
            </w:r>
          </w:p>
        </w:tc>
        <w:tc>
          <w:tcPr>
            <w:tcW w:w="6598" w:type="dxa"/>
            <w:tcBorders>
              <w:top w:val="single" w:sz="4" w:space="0" w:color="auto"/>
              <w:left w:val="single" w:sz="4" w:space="0" w:color="auto"/>
              <w:bottom w:val="single" w:sz="4" w:space="0" w:color="auto"/>
              <w:right w:val="single" w:sz="4" w:space="0" w:color="auto"/>
            </w:tcBorders>
            <w:vAlign w:val="center"/>
          </w:tcPr>
          <w:p w14:paraId="5604E846" w14:textId="0857B87E" w:rsidR="00CB67E7" w:rsidRPr="00D55C6E" w:rsidRDefault="00CB67E7" w:rsidP="00CB67E7">
            <w:pPr>
              <w:spacing w:beforeLines="40" w:before="96" w:afterLines="40" w:after="96" w:line="276" w:lineRule="auto"/>
              <w:jc w:val="both"/>
              <w:rPr>
                <w:rFonts w:eastAsia="MS Mincho" w:cstheme="minorHAnsi"/>
                <w:b/>
                <w:bCs/>
                <w:color w:val="000000"/>
                <w:sz w:val="24"/>
                <w:szCs w:val="24"/>
                <w:lang w:bidi="bn-BD"/>
              </w:rPr>
            </w:pPr>
            <w:proofErr w:type="spellStart"/>
            <w:r w:rsidRPr="00D55C6E">
              <w:rPr>
                <w:rFonts w:eastAsia="MS Mincho" w:cstheme="minorHAnsi"/>
                <w:b/>
                <w:bCs/>
                <w:color w:val="000000"/>
                <w:sz w:val="24"/>
                <w:szCs w:val="24"/>
                <w:lang w:bidi="bn-BD"/>
              </w:rPr>
              <w:t>Shpjegimet</w:t>
            </w:r>
            <w:proofErr w:type="spellEnd"/>
            <w:r w:rsidRPr="00D55C6E">
              <w:rPr>
                <w:rFonts w:eastAsia="MS Mincho" w:cstheme="minorHAnsi"/>
                <w:b/>
                <w:bCs/>
                <w:color w:val="000000"/>
                <w:sz w:val="24"/>
                <w:szCs w:val="24"/>
                <w:lang w:bidi="bn-BD"/>
              </w:rPr>
              <w:t xml:space="preserve"> </w:t>
            </w:r>
            <w:proofErr w:type="spellStart"/>
            <w:r w:rsidRPr="00D55C6E">
              <w:rPr>
                <w:rFonts w:eastAsia="MS Mincho" w:cstheme="minorHAnsi"/>
                <w:b/>
                <w:bCs/>
                <w:color w:val="000000"/>
                <w:sz w:val="24"/>
                <w:szCs w:val="24"/>
                <w:lang w:bidi="bn-BD"/>
              </w:rPr>
              <w:t>teorike</w:t>
            </w:r>
            <w:proofErr w:type="spellEnd"/>
            <w:r w:rsidRPr="00D55C6E">
              <w:rPr>
                <w:rFonts w:eastAsia="MS Mincho" w:cstheme="minorHAnsi"/>
                <w:b/>
                <w:bCs/>
                <w:color w:val="000000"/>
                <w:sz w:val="24"/>
                <w:szCs w:val="24"/>
                <w:lang w:bidi="bn-BD"/>
              </w:rPr>
              <w:t xml:space="preserve"> </w:t>
            </w:r>
            <w:proofErr w:type="spellStart"/>
            <w:r w:rsidRPr="00D55C6E">
              <w:rPr>
                <w:rFonts w:eastAsia="MS Mincho" w:cstheme="minorHAnsi"/>
                <w:b/>
                <w:bCs/>
                <w:color w:val="000000"/>
                <w:sz w:val="24"/>
                <w:szCs w:val="24"/>
                <w:lang w:bidi="bn-BD"/>
              </w:rPr>
              <w:t>të</w:t>
            </w:r>
            <w:proofErr w:type="spellEnd"/>
            <w:r w:rsidRPr="00D55C6E">
              <w:rPr>
                <w:rFonts w:eastAsia="MS Mincho" w:cstheme="minorHAnsi"/>
                <w:b/>
                <w:bCs/>
                <w:color w:val="000000"/>
                <w:sz w:val="24"/>
                <w:szCs w:val="24"/>
                <w:lang w:bidi="bn-BD"/>
              </w:rPr>
              <w:t xml:space="preserve"> </w:t>
            </w:r>
            <w:proofErr w:type="spellStart"/>
            <w:r w:rsidRPr="00D55C6E">
              <w:rPr>
                <w:rFonts w:eastAsia="MS Mincho" w:cstheme="minorHAnsi"/>
                <w:b/>
                <w:bCs/>
                <w:color w:val="000000"/>
                <w:sz w:val="24"/>
                <w:szCs w:val="24"/>
                <w:lang w:bidi="bn-BD"/>
              </w:rPr>
              <w:t>procesit</w:t>
            </w:r>
            <w:proofErr w:type="spellEnd"/>
            <w:r w:rsidRPr="00D55C6E">
              <w:rPr>
                <w:rFonts w:eastAsia="MS Mincho" w:cstheme="minorHAnsi"/>
                <w:b/>
                <w:bCs/>
                <w:color w:val="000000"/>
                <w:sz w:val="24"/>
                <w:szCs w:val="24"/>
                <w:lang w:bidi="bn-BD"/>
              </w:rPr>
              <w:t xml:space="preserve"> mësimor </w:t>
            </w:r>
            <w:proofErr w:type="spellStart"/>
            <w:r w:rsidRPr="00D55C6E">
              <w:rPr>
                <w:rFonts w:eastAsia="MS Mincho" w:cstheme="minorHAnsi"/>
                <w:b/>
                <w:bCs/>
                <w:color w:val="000000"/>
                <w:sz w:val="24"/>
                <w:szCs w:val="24"/>
                <w:lang w:bidi="bn-BD"/>
              </w:rPr>
              <w:t>dhe</w:t>
            </w:r>
            <w:proofErr w:type="spellEnd"/>
            <w:r w:rsidRPr="00D55C6E">
              <w:rPr>
                <w:rFonts w:eastAsia="MS Mincho" w:cstheme="minorHAnsi"/>
                <w:b/>
                <w:bCs/>
                <w:color w:val="000000"/>
                <w:sz w:val="24"/>
                <w:szCs w:val="24"/>
                <w:lang w:bidi="bn-BD"/>
              </w:rPr>
              <w:t xml:space="preserve"> </w:t>
            </w:r>
            <w:proofErr w:type="spellStart"/>
            <w:r w:rsidRPr="00D55C6E">
              <w:rPr>
                <w:rFonts w:eastAsia="MS Mincho" w:cstheme="minorHAnsi"/>
                <w:b/>
                <w:bCs/>
                <w:color w:val="000000"/>
                <w:sz w:val="24"/>
                <w:szCs w:val="24"/>
                <w:lang w:bidi="bn-BD"/>
              </w:rPr>
              <w:t>sjelljes</w:t>
            </w:r>
            <w:proofErr w:type="spellEnd"/>
            <w:r w:rsidRPr="00D55C6E">
              <w:rPr>
                <w:rFonts w:eastAsia="MS Mincho" w:cstheme="minorHAnsi"/>
                <w:b/>
                <w:bCs/>
                <w:color w:val="000000"/>
                <w:sz w:val="24"/>
                <w:szCs w:val="24"/>
                <w:lang w:bidi="bn-BD"/>
              </w:rPr>
              <w:t xml:space="preserve"> </w:t>
            </w:r>
            <w:proofErr w:type="spellStart"/>
            <w:r w:rsidRPr="00D55C6E">
              <w:rPr>
                <w:rFonts w:eastAsia="MS Mincho" w:cstheme="minorHAnsi"/>
                <w:b/>
                <w:bCs/>
                <w:color w:val="000000"/>
                <w:sz w:val="24"/>
                <w:szCs w:val="24"/>
                <w:lang w:bidi="bn-BD"/>
              </w:rPr>
              <w:t>sociale</w:t>
            </w:r>
            <w:proofErr w:type="spellEnd"/>
          </w:p>
          <w:p w14:paraId="404D806D" w14:textId="77777777" w:rsidR="00D55C6E" w:rsidRPr="00D55C6E" w:rsidRDefault="00CB67E7" w:rsidP="00D55C6E">
            <w:pPr>
              <w:pStyle w:val="ListParagraph"/>
              <w:numPr>
                <w:ilvl w:val="0"/>
                <w:numId w:val="24"/>
              </w:numPr>
              <w:spacing w:line="276" w:lineRule="auto"/>
              <w:jc w:val="both"/>
              <w:rPr>
                <w:rFonts w:cstheme="minorHAnsi"/>
                <w:sz w:val="24"/>
                <w:szCs w:val="24"/>
              </w:rPr>
            </w:pPr>
            <w:proofErr w:type="spellStart"/>
            <w:r w:rsidRPr="00D55C6E">
              <w:rPr>
                <w:rFonts w:cstheme="minorHAnsi"/>
                <w:sz w:val="24"/>
                <w:szCs w:val="24"/>
              </w:rPr>
              <w:t>Edukata</w:t>
            </w:r>
            <w:proofErr w:type="spellEnd"/>
            <w:r w:rsidRPr="00D55C6E">
              <w:rPr>
                <w:rFonts w:cstheme="minorHAnsi"/>
                <w:sz w:val="24"/>
                <w:szCs w:val="24"/>
              </w:rPr>
              <w:t xml:space="preserve"> sportive </w:t>
            </w:r>
            <w:proofErr w:type="spellStart"/>
            <w:r w:rsidRPr="00D55C6E">
              <w:rPr>
                <w:rFonts w:cstheme="minorHAnsi"/>
                <w:sz w:val="24"/>
                <w:szCs w:val="24"/>
              </w:rPr>
              <w:t>dhe</w:t>
            </w:r>
            <w:proofErr w:type="spellEnd"/>
            <w:r w:rsidRPr="00D55C6E">
              <w:rPr>
                <w:rFonts w:cstheme="minorHAnsi"/>
                <w:sz w:val="24"/>
                <w:szCs w:val="24"/>
              </w:rPr>
              <w:t xml:space="preserve"> morale:  </w:t>
            </w:r>
          </w:p>
          <w:p w14:paraId="7EFF825D" w14:textId="4A3DA9F8" w:rsidR="00D55C6E" w:rsidRPr="00B1072C" w:rsidRDefault="00D55C6E" w:rsidP="00D55C6E">
            <w:pPr>
              <w:pStyle w:val="ListParagraph"/>
              <w:numPr>
                <w:ilvl w:val="0"/>
                <w:numId w:val="24"/>
              </w:numPr>
              <w:spacing w:line="276" w:lineRule="auto"/>
              <w:jc w:val="both"/>
              <w:rPr>
                <w:rFonts w:cstheme="minorHAnsi"/>
                <w:sz w:val="24"/>
                <w:szCs w:val="24"/>
                <w:lang w:val="de-DE"/>
              </w:rPr>
            </w:pPr>
            <w:r w:rsidRPr="00B1072C">
              <w:rPr>
                <w:rFonts w:cstheme="minorHAnsi"/>
                <w:sz w:val="24"/>
                <w:szCs w:val="24"/>
                <w:lang w:val="de-DE"/>
              </w:rPr>
              <w:t>D</w:t>
            </w:r>
            <w:r w:rsidR="00CB67E7" w:rsidRPr="00B1072C">
              <w:rPr>
                <w:rFonts w:cstheme="minorHAnsi"/>
                <w:sz w:val="24"/>
                <w:szCs w:val="24"/>
                <w:lang w:val="de-DE"/>
              </w:rPr>
              <w:t xml:space="preserve">ilema morale në punën e trajnerëve, </w:t>
            </w:r>
          </w:p>
          <w:p w14:paraId="154F9B3A" w14:textId="4F6F90D5" w:rsidR="00A05DF6" w:rsidRPr="00B1072C" w:rsidRDefault="00D55C6E" w:rsidP="00D55C6E">
            <w:pPr>
              <w:pStyle w:val="ListParagraph"/>
              <w:numPr>
                <w:ilvl w:val="0"/>
                <w:numId w:val="24"/>
              </w:numPr>
              <w:spacing w:line="276" w:lineRule="auto"/>
              <w:jc w:val="both"/>
              <w:rPr>
                <w:rFonts w:cstheme="minorHAnsi"/>
                <w:sz w:val="24"/>
                <w:szCs w:val="24"/>
                <w:lang w:val="de-DE"/>
              </w:rPr>
            </w:pPr>
            <w:r w:rsidRPr="00B1072C">
              <w:rPr>
                <w:rFonts w:cstheme="minorHAnsi"/>
                <w:sz w:val="24"/>
                <w:szCs w:val="24"/>
                <w:lang w:val="de-DE"/>
              </w:rPr>
              <w:t>Z</w:t>
            </w:r>
            <w:r w:rsidR="00CB67E7" w:rsidRPr="00B1072C">
              <w:rPr>
                <w:rFonts w:cstheme="minorHAnsi"/>
                <w:sz w:val="24"/>
                <w:szCs w:val="24"/>
                <w:lang w:val="de-DE"/>
              </w:rPr>
              <w:t>hvillimi i sjelljes dhe karakterit sportiv në sport.</w:t>
            </w:r>
          </w:p>
          <w:p w14:paraId="2A02B2B9" w14:textId="2B67B956" w:rsidR="00A05DF6" w:rsidRDefault="00D73400" w:rsidP="00D73400">
            <w:pPr>
              <w:overflowPunct w:val="0"/>
              <w:autoSpaceDE w:val="0"/>
              <w:autoSpaceDN w:val="0"/>
              <w:adjustRightInd w:val="0"/>
              <w:spacing w:after="0" w:line="360" w:lineRule="auto"/>
              <w:jc w:val="both"/>
            </w:pPr>
            <w:proofErr w:type="spellStart"/>
            <w:r>
              <w:t>S</w:t>
            </w:r>
            <w:r w:rsidR="00A05DF6" w:rsidRPr="003F306D">
              <w:t>hpjegimet</w:t>
            </w:r>
            <w:proofErr w:type="spellEnd"/>
            <w:r w:rsidR="00A05DF6" w:rsidRPr="003F306D">
              <w:t xml:space="preserve"> </w:t>
            </w:r>
            <w:proofErr w:type="spellStart"/>
            <w:r w:rsidR="00A05DF6" w:rsidRPr="003F306D">
              <w:t>teorike</w:t>
            </w:r>
            <w:proofErr w:type="spellEnd"/>
            <w:r w:rsidR="00A05DF6" w:rsidRPr="003F306D">
              <w:t xml:space="preserve"> </w:t>
            </w:r>
            <w:proofErr w:type="spellStart"/>
            <w:r w:rsidR="00A05DF6" w:rsidRPr="003F306D">
              <w:t>të</w:t>
            </w:r>
            <w:proofErr w:type="spellEnd"/>
            <w:r w:rsidR="00A05DF6" w:rsidRPr="003F306D">
              <w:t xml:space="preserve"> </w:t>
            </w:r>
            <w:proofErr w:type="spellStart"/>
            <w:r w:rsidR="00A05DF6" w:rsidRPr="003F306D">
              <w:t>edukatës</w:t>
            </w:r>
            <w:proofErr w:type="spellEnd"/>
            <w:r>
              <w:t xml:space="preserve"> sportive </w:t>
            </w:r>
            <w:proofErr w:type="spellStart"/>
            <w:r>
              <w:t>dhe</w:t>
            </w:r>
            <w:proofErr w:type="spellEnd"/>
            <w:r>
              <w:t xml:space="preserve"> morale. </w:t>
            </w:r>
          </w:p>
          <w:p w14:paraId="453DF275" w14:textId="51D46FD2" w:rsidR="00976851" w:rsidRPr="00B1072C" w:rsidRDefault="00976851" w:rsidP="00D73400">
            <w:pPr>
              <w:overflowPunct w:val="0"/>
              <w:autoSpaceDE w:val="0"/>
              <w:autoSpaceDN w:val="0"/>
              <w:adjustRightInd w:val="0"/>
              <w:spacing w:after="0" w:line="360" w:lineRule="auto"/>
              <w:jc w:val="both"/>
              <w:rPr>
                <w:i/>
                <w:iCs/>
                <w:lang w:val="de-DE"/>
              </w:rPr>
            </w:pPr>
            <w:r w:rsidRPr="00B1072C">
              <w:rPr>
                <w:i/>
                <w:iCs/>
                <w:lang w:val="de-DE"/>
              </w:rPr>
              <w:t>(Ndikimi I edukates sportive ne zhvillimin e sjelljes dhe karakterit sportiv)</w:t>
            </w:r>
          </w:p>
          <w:p w14:paraId="448F34F4" w14:textId="77777777" w:rsidR="00CB67E7" w:rsidRPr="00B1072C" w:rsidRDefault="00CB67E7" w:rsidP="00CB67E7">
            <w:pPr>
              <w:spacing w:line="276" w:lineRule="auto"/>
              <w:jc w:val="both"/>
              <w:rPr>
                <w:rFonts w:cstheme="minorHAnsi"/>
                <w:sz w:val="24"/>
                <w:szCs w:val="24"/>
                <w:lang w:val="de-DE"/>
              </w:rPr>
            </w:pPr>
            <w:r w:rsidRPr="00B1072C">
              <w:rPr>
                <w:rFonts w:cstheme="minorHAnsi"/>
                <w:sz w:val="24"/>
                <w:szCs w:val="24"/>
                <w:lang w:val="de-DE"/>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4EF5500"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C52553" w14:paraId="74E9EFB1" w14:textId="77777777" w:rsidTr="000F43BD">
        <w:trPr>
          <w:trHeight w:val="1862"/>
        </w:trPr>
        <w:tc>
          <w:tcPr>
            <w:tcW w:w="1227" w:type="dxa"/>
            <w:tcBorders>
              <w:top w:val="single" w:sz="4" w:space="0" w:color="auto"/>
              <w:left w:val="single" w:sz="4" w:space="0" w:color="auto"/>
              <w:bottom w:val="single" w:sz="4" w:space="0" w:color="auto"/>
              <w:right w:val="single" w:sz="4" w:space="0" w:color="auto"/>
            </w:tcBorders>
          </w:tcPr>
          <w:p w14:paraId="115CF6F0"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367A1DA5"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Java-VII</w:t>
            </w:r>
          </w:p>
        </w:tc>
        <w:tc>
          <w:tcPr>
            <w:tcW w:w="6598" w:type="dxa"/>
            <w:tcBorders>
              <w:top w:val="single" w:sz="4" w:space="0" w:color="auto"/>
              <w:left w:val="single" w:sz="4" w:space="0" w:color="auto"/>
              <w:bottom w:val="single" w:sz="4" w:space="0" w:color="auto"/>
              <w:right w:val="single" w:sz="4" w:space="0" w:color="auto"/>
            </w:tcBorders>
            <w:vAlign w:val="center"/>
          </w:tcPr>
          <w:p w14:paraId="05D00F39" w14:textId="59F53378" w:rsidR="00D55C6E" w:rsidRPr="00D55C6E" w:rsidRDefault="00396D56" w:rsidP="00CB67E7">
            <w:pPr>
              <w:spacing w:line="276" w:lineRule="auto"/>
              <w:jc w:val="both"/>
              <w:rPr>
                <w:rFonts w:cstheme="minorHAnsi"/>
                <w:i/>
                <w:iCs/>
                <w:sz w:val="24"/>
                <w:szCs w:val="24"/>
              </w:rPr>
            </w:pPr>
            <w:r w:rsidRPr="00396D56">
              <w:rPr>
                <w:rFonts w:cstheme="minorHAnsi"/>
                <w:b/>
                <w:bCs/>
                <w:sz w:val="24"/>
                <w:szCs w:val="24"/>
                <w:lang w:val="sq-AL"/>
              </w:rPr>
              <w:t>Kollokiumi i pare</w:t>
            </w:r>
          </w:p>
        </w:tc>
        <w:tc>
          <w:tcPr>
            <w:tcW w:w="1620" w:type="dxa"/>
            <w:tcBorders>
              <w:top w:val="single" w:sz="4" w:space="0" w:color="auto"/>
              <w:left w:val="single" w:sz="4" w:space="0" w:color="auto"/>
              <w:bottom w:val="single" w:sz="4" w:space="0" w:color="auto"/>
              <w:right w:val="single" w:sz="4" w:space="0" w:color="auto"/>
            </w:tcBorders>
            <w:vAlign w:val="center"/>
          </w:tcPr>
          <w:p w14:paraId="19E4ADBD"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B17D4F" w14:paraId="5E69D330"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4D9D56CE"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28180044"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Java-VIII</w:t>
            </w:r>
          </w:p>
        </w:tc>
        <w:tc>
          <w:tcPr>
            <w:tcW w:w="6598" w:type="dxa"/>
            <w:tcBorders>
              <w:top w:val="single" w:sz="4" w:space="0" w:color="auto"/>
              <w:left w:val="single" w:sz="4" w:space="0" w:color="auto"/>
              <w:bottom w:val="single" w:sz="4" w:space="0" w:color="auto"/>
              <w:right w:val="single" w:sz="4" w:space="0" w:color="auto"/>
            </w:tcBorders>
            <w:vAlign w:val="center"/>
          </w:tcPr>
          <w:p w14:paraId="466D90A3" w14:textId="77777777" w:rsidR="00396D56" w:rsidRPr="00B1072C" w:rsidRDefault="00396D56" w:rsidP="00396D56">
            <w:pPr>
              <w:spacing w:line="276" w:lineRule="auto"/>
              <w:jc w:val="both"/>
              <w:rPr>
                <w:rFonts w:cstheme="minorHAnsi"/>
                <w:b/>
                <w:bCs/>
                <w:sz w:val="24"/>
                <w:szCs w:val="24"/>
                <w:lang w:val="sq-AL"/>
              </w:rPr>
            </w:pPr>
            <w:r w:rsidRPr="00B1072C">
              <w:rPr>
                <w:rFonts w:cstheme="minorHAnsi"/>
                <w:b/>
                <w:bCs/>
                <w:sz w:val="24"/>
                <w:szCs w:val="24"/>
                <w:lang w:val="sq-AL"/>
              </w:rPr>
              <w:t>Sporti si kontekst për të mësuar sjelljen prosociale dhe parandalimin e problemeve të sjelljes së të rinjeve</w:t>
            </w:r>
          </w:p>
          <w:p w14:paraId="3BCF0BF7" w14:textId="745290FB" w:rsidR="00CB67E7" w:rsidRPr="00396D56" w:rsidRDefault="00396D56" w:rsidP="00396D56">
            <w:pPr>
              <w:spacing w:beforeLines="40" w:before="96" w:afterLines="40" w:after="96" w:line="276" w:lineRule="auto"/>
              <w:jc w:val="both"/>
              <w:rPr>
                <w:rFonts w:cstheme="minorHAnsi"/>
                <w:b/>
                <w:bCs/>
                <w:i/>
                <w:iCs/>
                <w:sz w:val="24"/>
                <w:szCs w:val="24"/>
                <w:lang w:val="sq-AL"/>
              </w:rPr>
            </w:pPr>
            <w:r w:rsidRPr="00D55C6E">
              <w:rPr>
                <w:rFonts w:cstheme="minorHAnsi"/>
                <w:i/>
                <w:iCs/>
                <w:sz w:val="24"/>
                <w:szCs w:val="24"/>
              </w:rPr>
              <w:t xml:space="preserve">(Roli </w:t>
            </w:r>
            <w:r>
              <w:rPr>
                <w:rFonts w:cstheme="minorHAnsi"/>
                <w:i/>
                <w:iCs/>
                <w:sz w:val="24"/>
                <w:szCs w:val="24"/>
              </w:rPr>
              <w:t>i</w:t>
            </w:r>
            <w:r w:rsidRPr="00D55C6E">
              <w:rPr>
                <w:rFonts w:cstheme="minorHAnsi"/>
                <w:i/>
                <w:iCs/>
                <w:sz w:val="24"/>
                <w:szCs w:val="24"/>
              </w:rPr>
              <w:t xml:space="preserve"> </w:t>
            </w:r>
            <w:proofErr w:type="spellStart"/>
            <w:r w:rsidRPr="00D55C6E">
              <w:rPr>
                <w:rFonts w:cstheme="minorHAnsi"/>
                <w:i/>
                <w:iCs/>
                <w:sz w:val="24"/>
                <w:szCs w:val="24"/>
              </w:rPr>
              <w:t>sportit</w:t>
            </w:r>
            <w:proofErr w:type="spellEnd"/>
            <w:r w:rsidRPr="00D55C6E">
              <w:rPr>
                <w:rFonts w:cstheme="minorHAnsi"/>
                <w:i/>
                <w:iCs/>
                <w:sz w:val="24"/>
                <w:szCs w:val="24"/>
              </w:rPr>
              <w:t xml:space="preserve"> ne </w:t>
            </w:r>
            <w:proofErr w:type="spellStart"/>
            <w:proofErr w:type="gramStart"/>
            <w:r w:rsidRPr="00D55C6E">
              <w:rPr>
                <w:rFonts w:cstheme="minorHAnsi"/>
                <w:i/>
                <w:iCs/>
                <w:sz w:val="24"/>
                <w:szCs w:val="24"/>
              </w:rPr>
              <w:t>promovimin</w:t>
            </w:r>
            <w:proofErr w:type="spellEnd"/>
            <w:r w:rsidRPr="00D55C6E">
              <w:rPr>
                <w:rFonts w:cstheme="minorHAnsi"/>
                <w:i/>
                <w:iCs/>
                <w:sz w:val="24"/>
                <w:szCs w:val="24"/>
              </w:rPr>
              <w:t xml:space="preserve">  e</w:t>
            </w:r>
            <w:proofErr w:type="gramEnd"/>
            <w:r w:rsidRPr="00D55C6E">
              <w:rPr>
                <w:rFonts w:cstheme="minorHAnsi"/>
                <w:i/>
                <w:iCs/>
                <w:sz w:val="24"/>
                <w:szCs w:val="24"/>
              </w:rPr>
              <w:t xml:space="preserve"> </w:t>
            </w:r>
            <w:proofErr w:type="spellStart"/>
            <w:r w:rsidRPr="00D55C6E">
              <w:rPr>
                <w:rFonts w:cstheme="minorHAnsi"/>
                <w:i/>
                <w:iCs/>
                <w:sz w:val="24"/>
                <w:szCs w:val="24"/>
              </w:rPr>
              <w:t>sjelljes</w:t>
            </w:r>
            <w:proofErr w:type="spellEnd"/>
            <w:r w:rsidRPr="00D55C6E">
              <w:rPr>
                <w:rFonts w:cstheme="minorHAnsi"/>
                <w:i/>
                <w:iCs/>
                <w:sz w:val="24"/>
                <w:szCs w:val="24"/>
              </w:rPr>
              <w:t xml:space="preserve"> </w:t>
            </w:r>
            <w:proofErr w:type="spellStart"/>
            <w:r w:rsidRPr="00D55C6E">
              <w:rPr>
                <w:rFonts w:cstheme="minorHAnsi"/>
                <w:i/>
                <w:iCs/>
                <w:sz w:val="24"/>
                <w:szCs w:val="24"/>
              </w:rPr>
              <w:t>po</w:t>
            </w:r>
            <w:r>
              <w:rPr>
                <w:rFonts w:cstheme="minorHAnsi"/>
                <w:i/>
                <w:iCs/>
                <w:sz w:val="24"/>
                <w:szCs w:val="24"/>
              </w:rPr>
              <w:t>z</w:t>
            </w:r>
            <w:r w:rsidRPr="00D55C6E">
              <w:rPr>
                <w:rFonts w:cstheme="minorHAnsi"/>
                <w:i/>
                <w:iCs/>
                <w:sz w:val="24"/>
                <w:szCs w:val="24"/>
              </w:rPr>
              <w:t>itive</w:t>
            </w:r>
            <w:proofErr w:type="spellEnd"/>
            <w:r w:rsidRPr="00D55C6E">
              <w:rPr>
                <w:rFonts w:cstheme="minorHAnsi"/>
                <w:i/>
                <w:iCs/>
                <w:sz w:val="24"/>
                <w:szCs w:val="24"/>
              </w:rPr>
              <w:t xml:space="preserve"> </w:t>
            </w:r>
            <w:proofErr w:type="spellStart"/>
            <w:r w:rsidRPr="00D55C6E">
              <w:rPr>
                <w:rFonts w:cstheme="minorHAnsi"/>
                <w:i/>
                <w:iCs/>
                <w:sz w:val="24"/>
                <w:szCs w:val="24"/>
              </w:rPr>
              <w:t>dhe</w:t>
            </w:r>
            <w:proofErr w:type="spellEnd"/>
            <w:r w:rsidRPr="00D55C6E">
              <w:rPr>
                <w:rFonts w:cstheme="minorHAnsi"/>
                <w:i/>
                <w:iCs/>
                <w:sz w:val="24"/>
                <w:szCs w:val="24"/>
              </w:rPr>
              <w:t xml:space="preserve"> </w:t>
            </w:r>
            <w:proofErr w:type="spellStart"/>
            <w:r w:rsidRPr="00D55C6E">
              <w:rPr>
                <w:rFonts w:cstheme="minorHAnsi"/>
                <w:i/>
                <w:iCs/>
                <w:sz w:val="24"/>
                <w:szCs w:val="24"/>
              </w:rPr>
              <w:t>parandalimi</w:t>
            </w:r>
            <w:proofErr w:type="spellEnd"/>
            <w:r w:rsidRPr="00D55C6E">
              <w:rPr>
                <w:rFonts w:cstheme="minorHAnsi"/>
                <w:i/>
                <w:iCs/>
                <w:sz w:val="24"/>
                <w:szCs w:val="24"/>
              </w:rPr>
              <w:t xml:space="preserve"> I </w:t>
            </w:r>
            <w:proofErr w:type="spellStart"/>
            <w:r w:rsidRPr="00D55C6E">
              <w:rPr>
                <w:rFonts w:cstheme="minorHAnsi"/>
                <w:i/>
                <w:iCs/>
                <w:sz w:val="24"/>
                <w:szCs w:val="24"/>
              </w:rPr>
              <w:t>problemeve</w:t>
            </w:r>
            <w:proofErr w:type="spellEnd"/>
            <w:r w:rsidRPr="00D55C6E">
              <w:rPr>
                <w:rFonts w:cstheme="minorHAnsi"/>
                <w:i/>
                <w:iCs/>
                <w:sz w:val="24"/>
                <w:szCs w:val="24"/>
              </w:rPr>
              <w:t xml:space="preserve"> </w:t>
            </w:r>
            <w:proofErr w:type="spellStart"/>
            <w:r w:rsidRPr="00D55C6E">
              <w:rPr>
                <w:rFonts w:cstheme="minorHAnsi"/>
                <w:i/>
                <w:iCs/>
                <w:sz w:val="24"/>
                <w:szCs w:val="24"/>
              </w:rPr>
              <w:t>te</w:t>
            </w:r>
            <w:proofErr w:type="spellEnd"/>
            <w:r w:rsidRPr="00D55C6E">
              <w:rPr>
                <w:rFonts w:cstheme="minorHAnsi"/>
                <w:i/>
                <w:iCs/>
                <w:sz w:val="24"/>
                <w:szCs w:val="24"/>
              </w:rPr>
              <w:t xml:space="preserve"> </w:t>
            </w:r>
            <w:proofErr w:type="spellStart"/>
            <w:r w:rsidRPr="00D55C6E">
              <w:rPr>
                <w:rFonts w:cstheme="minorHAnsi"/>
                <w:i/>
                <w:iCs/>
                <w:sz w:val="24"/>
                <w:szCs w:val="24"/>
              </w:rPr>
              <w:t>sjelljes</w:t>
            </w:r>
            <w:proofErr w:type="spellEnd"/>
            <w:r w:rsidRPr="00D55C6E">
              <w:rPr>
                <w:rFonts w:cstheme="minorHAnsi"/>
                <w:i/>
                <w:iCs/>
                <w:sz w:val="24"/>
                <w:szCs w:val="24"/>
              </w:rPr>
              <w:t>)</w:t>
            </w:r>
          </w:p>
          <w:p w14:paraId="6A1B4EEE" w14:textId="3F349E52" w:rsidR="00CB67E7" w:rsidRPr="00396D56" w:rsidRDefault="00CB67E7" w:rsidP="00CB67E7">
            <w:pPr>
              <w:spacing w:line="276" w:lineRule="auto"/>
              <w:jc w:val="both"/>
              <w:rPr>
                <w:rFonts w:cstheme="minorHAnsi"/>
                <w:b/>
                <w:bCs/>
                <w:sz w:val="24"/>
                <w:szCs w:val="24"/>
                <w:lang w:val="sq-AL"/>
              </w:rPr>
            </w:pPr>
          </w:p>
        </w:tc>
        <w:tc>
          <w:tcPr>
            <w:tcW w:w="1620" w:type="dxa"/>
            <w:tcBorders>
              <w:top w:val="single" w:sz="4" w:space="0" w:color="auto"/>
              <w:left w:val="single" w:sz="4" w:space="0" w:color="auto"/>
              <w:bottom w:val="single" w:sz="4" w:space="0" w:color="auto"/>
              <w:right w:val="single" w:sz="4" w:space="0" w:color="auto"/>
            </w:tcBorders>
            <w:vAlign w:val="center"/>
          </w:tcPr>
          <w:p w14:paraId="34AFFC2B"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49022F94"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1CD7C2EA"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1C5D42C2"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 IX</w:t>
            </w:r>
          </w:p>
        </w:tc>
        <w:tc>
          <w:tcPr>
            <w:tcW w:w="6598" w:type="dxa"/>
            <w:tcBorders>
              <w:top w:val="single" w:sz="4" w:space="0" w:color="auto"/>
              <w:left w:val="single" w:sz="4" w:space="0" w:color="auto"/>
              <w:bottom w:val="single" w:sz="4" w:space="0" w:color="auto"/>
              <w:right w:val="single" w:sz="4" w:space="0" w:color="auto"/>
            </w:tcBorders>
            <w:vAlign w:val="center"/>
          </w:tcPr>
          <w:p w14:paraId="74622681" w14:textId="293A0D30" w:rsidR="006E2A4E" w:rsidRDefault="00BF5B52" w:rsidP="00CB67E7">
            <w:pPr>
              <w:spacing w:before="120" w:after="0" w:line="276" w:lineRule="auto"/>
              <w:jc w:val="both"/>
              <w:textAlignment w:val="baseline"/>
              <w:rPr>
                <w:rFonts w:cstheme="minorHAnsi"/>
                <w:b/>
                <w:bCs/>
                <w:sz w:val="24"/>
                <w:szCs w:val="24"/>
              </w:rPr>
            </w:pPr>
            <w:proofErr w:type="spellStart"/>
            <w:r>
              <w:rPr>
                <w:rFonts w:cstheme="minorHAnsi"/>
                <w:b/>
                <w:bCs/>
                <w:sz w:val="24"/>
                <w:szCs w:val="24"/>
              </w:rPr>
              <w:t>Opinioni</w:t>
            </w:r>
            <w:proofErr w:type="spellEnd"/>
            <w:r>
              <w:rPr>
                <w:rFonts w:cstheme="minorHAnsi"/>
                <w:b/>
                <w:bCs/>
                <w:sz w:val="24"/>
                <w:szCs w:val="24"/>
              </w:rPr>
              <w:t xml:space="preserve"> I </w:t>
            </w:r>
            <w:proofErr w:type="spellStart"/>
            <w:r>
              <w:rPr>
                <w:rFonts w:cstheme="minorHAnsi"/>
                <w:b/>
                <w:bCs/>
                <w:sz w:val="24"/>
                <w:szCs w:val="24"/>
              </w:rPr>
              <w:t>te</w:t>
            </w:r>
            <w:proofErr w:type="spellEnd"/>
            <w:r>
              <w:rPr>
                <w:rFonts w:cstheme="minorHAnsi"/>
                <w:b/>
                <w:bCs/>
                <w:sz w:val="24"/>
                <w:szCs w:val="24"/>
              </w:rPr>
              <w:t xml:space="preserve"> </w:t>
            </w:r>
            <w:proofErr w:type="spellStart"/>
            <w:r>
              <w:rPr>
                <w:rFonts w:cstheme="minorHAnsi"/>
                <w:b/>
                <w:bCs/>
                <w:sz w:val="24"/>
                <w:szCs w:val="24"/>
              </w:rPr>
              <w:t>rinjeve</w:t>
            </w:r>
            <w:proofErr w:type="spellEnd"/>
            <w:r>
              <w:rPr>
                <w:rFonts w:cstheme="minorHAnsi"/>
                <w:b/>
                <w:bCs/>
                <w:sz w:val="24"/>
                <w:szCs w:val="24"/>
              </w:rPr>
              <w:t xml:space="preserve"> ne </w:t>
            </w:r>
            <w:proofErr w:type="spellStart"/>
            <w:r>
              <w:rPr>
                <w:rFonts w:cstheme="minorHAnsi"/>
                <w:b/>
                <w:bCs/>
                <w:sz w:val="24"/>
                <w:szCs w:val="24"/>
              </w:rPr>
              <w:t>lidhje</w:t>
            </w:r>
            <w:proofErr w:type="spellEnd"/>
            <w:r>
              <w:rPr>
                <w:rFonts w:cstheme="minorHAnsi"/>
                <w:b/>
                <w:bCs/>
                <w:sz w:val="24"/>
                <w:szCs w:val="24"/>
              </w:rPr>
              <w:t xml:space="preserve"> me Edukimin </w:t>
            </w:r>
            <w:proofErr w:type="spellStart"/>
            <w:r>
              <w:rPr>
                <w:rFonts w:cstheme="minorHAnsi"/>
                <w:b/>
                <w:bCs/>
                <w:sz w:val="24"/>
                <w:szCs w:val="24"/>
              </w:rPr>
              <w:t>fizik</w:t>
            </w:r>
            <w:proofErr w:type="spellEnd"/>
            <w:r>
              <w:rPr>
                <w:rFonts w:cstheme="minorHAnsi"/>
                <w:b/>
                <w:bCs/>
                <w:sz w:val="24"/>
                <w:szCs w:val="24"/>
              </w:rPr>
              <w:t xml:space="preserve"> </w:t>
            </w:r>
            <w:proofErr w:type="spellStart"/>
            <w:r>
              <w:rPr>
                <w:rFonts w:cstheme="minorHAnsi"/>
                <w:b/>
                <w:bCs/>
                <w:sz w:val="24"/>
                <w:szCs w:val="24"/>
              </w:rPr>
              <w:t>dhe</w:t>
            </w:r>
            <w:proofErr w:type="spellEnd"/>
            <w:r>
              <w:rPr>
                <w:rFonts w:cstheme="minorHAnsi"/>
                <w:b/>
                <w:bCs/>
                <w:sz w:val="24"/>
                <w:szCs w:val="24"/>
              </w:rPr>
              <w:t xml:space="preserve"> </w:t>
            </w:r>
            <w:proofErr w:type="spellStart"/>
            <w:r>
              <w:rPr>
                <w:rFonts w:cstheme="minorHAnsi"/>
                <w:b/>
                <w:bCs/>
                <w:sz w:val="24"/>
                <w:szCs w:val="24"/>
              </w:rPr>
              <w:t>sportin</w:t>
            </w:r>
            <w:proofErr w:type="spellEnd"/>
          </w:p>
          <w:p w14:paraId="664AF236" w14:textId="55514780" w:rsidR="00BF5B52" w:rsidRPr="00B71758" w:rsidRDefault="00BF5B52" w:rsidP="00B71758">
            <w:pPr>
              <w:pStyle w:val="ListParagraph"/>
              <w:numPr>
                <w:ilvl w:val="0"/>
                <w:numId w:val="31"/>
              </w:numPr>
              <w:spacing w:before="120" w:after="0" w:line="276" w:lineRule="auto"/>
              <w:jc w:val="both"/>
              <w:textAlignment w:val="baseline"/>
              <w:rPr>
                <w:rFonts w:cstheme="minorHAnsi"/>
                <w:i/>
                <w:iCs/>
                <w:sz w:val="24"/>
                <w:szCs w:val="24"/>
              </w:rPr>
            </w:pPr>
            <w:r w:rsidRPr="00B71758">
              <w:rPr>
                <w:rFonts w:cstheme="minorHAnsi"/>
                <w:i/>
                <w:iCs/>
                <w:sz w:val="24"/>
                <w:szCs w:val="24"/>
              </w:rPr>
              <w:t xml:space="preserve">Të </w:t>
            </w:r>
            <w:proofErr w:type="spellStart"/>
            <w:r w:rsidRPr="00B71758">
              <w:rPr>
                <w:rFonts w:cstheme="minorHAnsi"/>
                <w:i/>
                <w:iCs/>
                <w:sz w:val="24"/>
                <w:szCs w:val="24"/>
              </w:rPr>
              <w:t>rinjtë</w:t>
            </w:r>
            <w:proofErr w:type="spellEnd"/>
            <w:r w:rsidRPr="00B71758">
              <w:rPr>
                <w:rFonts w:cstheme="minorHAnsi"/>
                <w:i/>
                <w:iCs/>
                <w:sz w:val="24"/>
                <w:szCs w:val="24"/>
              </w:rPr>
              <w:t xml:space="preserve"> e </w:t>
            </w:r>
            <w:proofErr w:type="spellStart"/>
            <w:r w:rsidRPr="00B71758">
              <w:rPr>
                <w:rFonts w:cstheme="minorHAnsi"/>
                <w:i/>
                <w:iCs/>
                <w:sz w:val="24"/>
                <w:szCs w:val="24"/>
              </w:rPr>
              <w:t>shohin</w:t>
            </w:r>
            <w:proofErr w:type="spellEnd"/>
            <w:r w:rsidRPr="00B71758">
              <w:rPr>
                <w:rFonts w:cstheme="minorHAnsi"/>
                <w:i/>
                <w:iCs/>
                <w:sz w:val="24"/>
                <w:szCs w:val="24"/>
              </w:rPr>
              <w:t xml:space="preserve"> </w:t>
            </w:r>
            <w:proofErr w:type="spellStart"/>
            <w:r w:rsidRPr="00B71758">
              <w:rPr>
                <w:rFonts w:cstheme="minorHAnsi"/>
                <w:i/>
                <w:iCs/>
                <w:sz w:val="24"/>
                <w:szCs w:val="24"/>
              </w:rPr>
              <w:t>edukimin</w:t>
            </w:r>
            <w:proofErr w:type="spellEnd"/>
            <w:r w:rsidRPr="00B71758">
              <w:rPr>
                <w:rFonts w:cstheme="minorHAnsi"/>
                <w:i/>
                <w:iCs/>
                <w:sz w:val="24"/>
                <w:szCs w:val="24"/>
              </w:rPr>
              <w:t xml:space="preserve"> </w:t>
            </w:r>
            <w:proofErr w:type="spellStart"/>
            <w:r w:rsidRPr="00B71758">
              <w:rPr>
                <w:rFonts w:cstheme="minorHAnsi"/>
                <w:i/>
                <w:iCs/>
                <w:sz w:val="24"/>
                <w:szCs w:val="24"/>
              </w:rPr>
              <w:t>fizik</w:t>
            </w:r>
            <w:proofErr w:type="spellEnd"/>
            <w:r w:rsidRPr="00B71758">
              <w:rPr>
                <w:rFonts w:cstheme="minorHAnsi"/>
                <w:i/>
                <w:iCs/>
                <w:sz w:val="24"/>
                <w:szCs w:val="24"/>
              </w:rPr>
              <w:t xml:space="preserve"> </w:t>
            </w:r>
            <w:proofErr w:type="spellStart"/>
            <w:r w:rsidRPr="00B71758">
              <w:rPr>
                <w:rFonts w:cstheme="minorHAnsi"/>
                <w:i/>
                <w:iCs/>
                <w:sz w:val="24"/>
                <w:szCs w:val="24"/>
              </w:rPr>
              <w:t>si</w:t>
            </w:r>
            <w:proofErr w:type="spellEnd"/>
            <w:r w:rsidRPr="00B71758">
              <w:rPr>
                <w:rFonts w:cstheme="minorHAnsi"/>
                <w:i/>
                <w:iCs/>
                <w:sz w:val="24"/>
                <w:szCs w:val="24"/>
              </w:rPr>
              <w:t xml:space="preserv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dobishëm</w:t>
            </w:r>
            <w:proofErr w:type="spellEnd"/>
            <w:r w:rsidRPr="00B71758">
              <w:rPr>
                <w:rFonts w:cstheme="minorHAnsi"/>
                <w:i/>
                <w:iCs/>
                <w:sz w:val="24"/>
                <w:szCs w:val="24"/>
              </w:rPr>
              <w:t xml:space="preserve"> </w:t>
            </w:r>
            <w:proofErr w:type="spellStart"/>
            <w:r w:rsidRPr="00B71758">
              <w:rPr>
                <w:rFonts w:cstheme="minorHAnsi"/>
                <w:i/>
                <w:iCs/>
                <w:sz w:val="24"/>
                <w:szCs w:val="24"/>
              </w:rPr>
              <w:t>për</w:t>
            </w:r>
            <w:proofErr w:type="spellEnd"/>
            <w:r w:rsidRPr="00B71758">
              <w:rPr>
                <w:rFonts w:cstheme="minorHAnsi"/>
                <w:i/>
                <w:iCs/>
                <w:sz w:val="24"/>
                <w:szCs w:val="24"/>
              </w:rPr>
              <w:t xml:space="preserve"> </w:t>
            </w:r>
            <w:proofErr w:type="spellStart"/>
            <w:r w:rsidRPr="00B71758">
              <w:rPr>
                <w:rFonts w:cstheme="minorHAnsi"/>
                <w:i/>
                <w:iCs/>
                <w:sz w:val="24"/>
                <w:szCs w:val="24"/>
              </w:rPr>
              <w:t>mirëqenien</w:t>
            </w:r>
            <w:proofErr w:type="spellEnd"/>
            <w:r w:rsidRPr="00B71758">
              <w:rPr>
                <w:rFonts w:cstheme="minorHAnsi"/>
                <w:i/>
                <w:iCs/>
                <w:sz w:val="24"/>
                <w:szCs w:val="24"/>
              </w:rPr>
              <w:t xml:space="preserve"> </w:t>
            </w:r>
            <w:proofErr w:type="spellStart"/>
            <w:r w:rsidRPr="00B71758">
              <w:rPr>
                <w:rFonts w:cstheme="minorHAnsi"/>
                <w:i/>
                <w:iCs/>
                <w:sz w:val="24"/>
                <w:szCs w:val="24"/>
              </w:rPr>
              <w:t>fizike</w:t>
            </w:r>
            <w:proofErr w:type="spellEnd"/>
            <w:r w:rsidRPr="00B71758">
              <w:rPr>
                <w:rFonts w:cstheme="minorHAnsi"/>
                <w:i/>
                <w:iCs/>
                <w:sz w:val="24"/>
                <w:szCs w:val="24"/>
              </w:rPr>
              <w:t>.</w:t>
            </w:r>
          </w:p>
          <w:p w14:paraId="643AFB86" w14:textId="7F29542C" w:rsidR="00BF5B52" w:rsidRPr="00B71758" w:rsidRDefault="00BF5B52" w:rsidP="00B71758">
            <w:pPr>
              <w:pStyle w:val="ListParagraph"/>
              <w:numPr>
                <w:ilvl w:val="0"/>
                <w:numId w:val="31"/>
              </w:numPr>
              <w:spacing w:before="120" w:after="0" w:line="276" w:lineRule="auto"/>
              <w:jc w:val="both"/>
              <w:textAlignment w:val="baseline"/>
              <w:rPr>
                <w:rFonts w:cstheme="minorHAnsi"/>
                <w:i/>
                <w:iCs/>
                <w:sz w:val="24"/>
                <w:szCs w:val="24"/>
              </w:rPr>
            </w:pPr>
            <w:proofErr w:type="spellStart"/>
            <w:r w:rsidRPr="00B71758">
              <w:rPr>
                <w:rFonts w:cstheme="minorHAnsi"/>
                <w:i/>
                <w:iCs/>
                <w:sz w:val="24"/>
                <w:szCs w:val="24"/>
              </w:rPr>
              <w:lastRenderedPageBreak/>
              <w:t>Ndihmon</w:t>
            </w:r>
            <w:proofErr w:type="spellEnd"/>
            <w:r w:rsidRPr="00B71758">
              <w:rPr>
                <w:rFonts w:cstheme="minorHAnsi"/>
                <w:i/>
                <w:iCs/>
                <w:sz w:val="24"/>
                <w:szCs w:val="24"/>
              </w:rPr>
              <w:t xml:space="preserve"> </w:t>
            </w:r>
            <w:proofErr w:type="spellStart"/>
            <w:r w:rsidRPr="00B71758">
              <w:rPr>
                <w:rFonts w:cstheme="minorHAnsi"/>
                <w:i/>
                <w:iCs/>
                <w:sz w:val="24"/>
                <w:szCs w:val="24"/>
              </w:rPr>
              <w:t>në</w:t>
            </w:r>
            <w:proofErr w:type="spellEnd"/>
            <w:r w:rsidRPr="00B71758">
              <w:rPr>
                <w:rFonts w:cstheme="minorHAnsi"/>
                <w:i/>
                <w:iCs/>
                <w:sz w:val="24"/>
                <w:szCs w:val="24"/>
              </w:rPr>
              <w:t xml:space="preserve"> </w:t>
            </w:r>
            <w:proofErr w:type="spellStart"/>
            <w:r w:rsidRPr="00B71758">
              <w:rPr>
                <w:rFonts w:cstheme="minorHAnsi"/>
                <w:i/>
                <w:iCs/>
                <w:sz w:val="24"/>
                <w:szCs w:val="24"/>
              </w:rPr>
              <w:t>përmirësimin</w:t>
            </w:r>
            <w:proofErr w:type="spellEnd"/>
            <w:r w:rsidRPr="00B71758">
              <w:rPr>
                <w:rFonts w:cstheme="minorHAnsi"/>
                <w:i/>
                <w:iCs/>
                <w:sz w:val="24"/>
                <w:szCs w:val="24"/>
              </w:rPr>
              <w:t xml:space="preserve"> e </w:t>
            </w:r>
            <w:proofErr w:type="spellStart"/>
            <w:r w:rsidRPr="00B71758">
              <w:rPr>
                <w:rFonts w:cstheme="minorHAnsi"/>
                <w:i/>
                <w:iCs/>
                <w:sz w:val="24"/>
                <w:szCs w:val="24"/>
              </w:rPr>
              <w:t>shkathtësive</w:t>
            </w:r>
            <w:proofErr w:type="spellEnd"/>
            <w:r w:rsidRPr="00B71758">
              <w:rPr>
                <w:rFonts w:cstheme="minorHAnsi"/>
                <w:i/>
                <w:iCs/>
                <w:sz w:val="24"/>
                <w:szCs w:val="24"/>
              </w:rPr>
              <w:t xml:space="preserv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bashkëpunimit</w:t>
            </w:r>
            <w:proofErr w:type="spellEnd"/>
            <w:r w:rsidRPr="00B71758">
              <w:rPr>
                <w:rFonts w:cstheme="minorHAnsi"/>
                <w:i/>
                <w:iCs/>
                <w:sz w:val="24"/>
                <w:szCs w:val="24"/>
              </w:rPr>
              <w:t xml:space="preserve"> </w:t>
            </w:r>
            <w:proofErr w:type="spellStart"/>
            <w:r w:rsidRPr="00B71758">
              <w:rPr>
                <w:rFonts w:cstheme="minorHAnsi"/>
                <w:i/>
                <w:iCs/>
                <w:sz w:val="24"/>
                <w:szCs w:val="24"/>
              </w:rPr>
              <w:t>dhe</w:t>
            </w:r>
            <w:proofErr w:type="spellEnd"/>
            <w:r w:rsidRPr="00B71758">
              <w:rPr>
                <w:rFonts w:cstheme="minorHAnsi"/>
                <w:i/>
                <w:iCs/>
                <w:sz w:val="24"/>
                <w:szCs w:val="24"/>
              </w:rPr>
              <w:t xml:space="preserve"> </w:t>
            </w:r>
            <w:proofErr w:type="spellStart"/>
            <w:r w:rsidRPr="00B71758">
              <w:rPr>
                <w:rFonts w:cstheme="minorHAnsi"/>
                <w:i/>
                <w:iCs/>
                <w:sz w:val="24"/>
                <w:szCs w:val="24"/>
              </w:rPr>
              <w:t>komunikimit</w:t>
            </w:r>
            <w:proofErr w:type="spellEnd"/>
            <w:r w:rsidRPr="00B71758">
              <w:rPr>
                <w:rFonts w:cstheme="minorHAnsi"/>
                <w:i/>
                <w:iCs/>
                <w:sz w:val="24"/>
                <w:szCs w:val="24"/>
              </w:rPr>
              <w:t xml:space="preserve"> </w:t>
            </w:r>
            <w:proofErr w:type="spellStart"/>
            <w:r w:rsidRPr="00B71758">
              <w:rPr>
                <w:rFonts w:cstheme="minorHAnsi"/>
                <w:i/>
                <w:iCs/>
                <w:sz w:val="24"/>
                <w:szCs w:val="24"/>
              </w:rPr>
              <w:t>përmes</w:t>
            </w:r>
            <w:proofErr w:type="spellEnd"/>
            <w:r w:rsidRPr="00B71758">
              <w:rPr>
                <w:rFonts w:cstheme="minorHAnsi"/>
                <w:i/>
                <w:iCs/>
                <w:sz w:val="24"/>
                <w:szCs w:val="24"/>
              </w:rPr>
              <w:t xml:space="preserve"> </w:t>
            </w:r>
            <w:proofErr w:type="spellStart"/>
            <w:r w:rsidRPr="00B71758">
              <w:rPr>
                <w:rFonts w:cstheme="minorHAnsi"/>
                <w:i/>
                <w:iCs/>
                <w:sz w:val="24"/>
                <w:szCs w:val="24"/>
              </w:rPr>
              <w:t>sporteve</w:t>
            </w:r>
            <w:proofErr w:type="spellEnd"/>
            <w:r w:rsidRPr="00B71758">
              <w:rPr>
                <w:rFonts w:cstheme="minorHAnsi"/>
                <w:i/>
                <w:iCs/>
                <w:sz w:val="24"/>
                <w:szCs w:val="24"/>
              </w:rPr>
              <w:t xml:space="preserve"> </w:t>
            </w:r>
            <w:proofErr w:type="spellStart"/>
            <w:r w:rsidRPr="00B71758">
              <w:rPr>
                <w:rFonts w:cstheme="minorHAnsi"/>
                <w:i/>
                <w:iCs/>
                <w:sz w:val="24"/>
                <w:szCs w:val="24"/>
              </w:rPr>
              <w:t>në</w:t>
            </w:r>
            <w:proofErr w:type="spellEnd"/>
            <w:r w:rsidRPr="00B71758">
              <w:rPr>
                <w:rFonts w:cstheme="minorHAnsi"/>
                <w:i/>
                <w:iCs/>
                <w:sz w:val="24"/>
                <w:szCs w:val="24"/>
              </w:rPr>
              <w:t xml:space="preserve"> </w:t>
            </w:r>
            <w:proofErr w:type="spellStart"/>
            <w:r w:rsidRPr="00B71758">
              <w:rPr>
                <w:rFonts w:cstheme="minorHAnsi"/>
                <w:i/>
                <w:iCs/>
                <w:sz w:val="24"/>
                <w:szCs w:val="24"/>
              </w:rPr>
              <w:t>grup</w:t>
            </w:r>
            <w:proofErr w:type="spellEnd"/>
            <w:r w:rsidRPr="00B71758">
              <w:rPr>
                <w:rFonts w:cstheme="minorHAnsi"/>
                <w:i/>
                <w:iCs/>
                <w:sz w:val="24"/>
                <w:szCs w:val="24"/>
              </w:rPr>
              <w:t>.</w:t>
            </w:r>
          </w:p>
          <w:p w14:paraId="45D031D3" w14:textId="45594B4A" w:rsidR="00BF5B52" w:rsidRPr="00B71758" w:rsidRDefault="00BF5B52" w:rsidP="00B71758">
            <w:pPr>
              <w:pStyle w:val="ListParagraph"/>
              <w:numPr>
                <w:ilvl w:val="0"/>
                <w:numId w:val="31"/>
              </w:numPr>
              <w:spacing w:before="120" w:after="0" w:line="276" w:lineRule="auto"/>
              <w:jc w:val="both"/>
              <w:textAlignment w:val="baseline"/>
              <w:rPr>
                <w:rFonts w:cstheme="minorHAnsi"/>
                <w:i/>
                <w:iCs/>
                <w:sz w:val="24"/>
                <w:szCs w:val="24"/>
              </w:rPr>
            </w:pPr>
            <w:r w:rsidRPr="00B71758">
              <w:rPr>
                <w:rFonts w:cstheme="minorHAnsi"/>
                <w:i/>
                <w:iCs/>
                <w:sz w:val="24"/>
                <w:szCs w:val="24"/>
              </w:rPr>
              <w:t xml:space="preserve">Disa </w:t>
            </w:r>
            <w:proofErr w:type="spellStart"/>
            <w:r w:rsidRPr="00B71758">
              <w:rPr>
                <w:rFonts w:cstheme="minorHAnsi"/>
                <w:i/>
                <w:iCs/>
                <w:sz w:val="24"/>
                <w:szCs w:val="24"/>
              </w:rPr>
              <w:t>ndihen</w:t>
            </w:r>
            <w:proofErr w:type="spellEnd"/>
            <w:r w:rsidRPr="00B71758">
              <w:rPr>
                <w:rFonts w:cstheme="minorHAnsi"/>
                <w:i/>
                <w:iCs/>
                <w:sz w:val="24"/>
                <w:szCs w:val="24"/>
              </w:rPr>
              <w:t xml:space="preserv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presuar</w:t>
            </w:r>
            <w:proofErr w:type="spellEnd"/>
            <w:r w:rsidRPr="00B71758">
              <w:rPr>
                <w:rFonts w:cstheme="minorHAnsi"/>
                <w:i/>
                <w:iCs/>
                <w:sz w:val="24"/>
                <w:szCs w:val="24"/>
              </w:rPr>
              <w:t xml:space="preserve"> </w:t>
            </w:r>
            <w:proofErr w:type="spellStart"/>
            <w:r w:rsidRPr="00B71758">
              <w:rPr>
                <w:rFonts w:cstheme="minorHAnsi"/>
                <w:i/>
                <w:iCs/>
                <w:sz w:val="24"/>
                <w:szCs w:val="24"/>
              </w:rPr>
              <w:t>për</w:t>
            </w:r>
            <w:proofErr w:type="spellEnd"/>
            <w:r w:rsidRPr="00B71758">
              <w:rPr>
                <w:rFonts w:cstheme="minorHAnsi"/>
                <w:i/>
                <w:iCs/>
                <w:sz w:val="24"/>
                <w:szCs w:val="24"/>
              </w:rPr>
              <w:t xml:space="preserv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performuar</w:t>
            </w:r>
            <w:proofErr w:type="spellEnd"/>
            <w:r w:rsidRPr="00B71758">
              <w:rPr>
                <w:rFonts w:cstheme="minorHAnsi"/>
                <w:i/>
                <w:iCs/>
                <w:sz w:val="24"/>
                <w:szCs w:val="24"/>
              </w:rPr>
              <w:t xml:space="preserve"> </w:t>
            </w:r>
            <w:proofErr w:type="spellStart"/>
            <w:r w:rsidRPr="00B71758">
              <w:rPr>
                <w:rFonts w:cstheme="minorHAnsi"/>
                <w:i/>
                <w:iCs/>
                <w:sz w:val="24"/>
                <w:szCs w:val="24"/>
              </w:rPr>
              <w:t>ose</w:t>
            </w:r>
            <w:proofErr w:type="spellEnd"/>
            <w:r w:rsidRPr="00B71758">
              <w:rPr>
                <w:rFonts w:cstheme="minorHAnsi"/>
                <w:i/>
                <w:iCs/>
                <w:sz w:val="24"/>
                <w:szCs w:val="24"/>
              </w:rPr>
              <w:t xml:space="preserve"> </w:t>
            </w:r>
            <w:proofErr w:type="spellStart"/>
            <w:r w:rsidRPr="00B71758">
              <w:rPr>
                <w:rFonts w:cstheme="minorHAnsi"/>
                <w:i/>
                <w:iCs/>
                <w:sz w:val="24"/>
                <w:szCs w:val="24"/>
              </w:rPr>
              <w:t>për</w:t>
            </w:r>
            <w:proofErr w:type="spellEnd"/>
            <w:r w:rsidRPr="00B71758">
              <w:rPr>
                <w:rFonts w:cstheme="minorHAnsi"/>
                <w:i/>
                <w:iCs/>
                <w:sz w:val="24"/>
                <w:szCs w:val="24"/>
              </w:rPr>
              <w:t xml:space="preserve"> </w:t>
            </w:r>
            <w:proofErr w:type="spellStart"/>
            <w:r w:rsidRPr="00B71758">
              <w:rPr>
                <w:rFonts w:cstheme="minorHAnsi"/>
                <w:i/>
                <w:iCs/>
                <w:sz w:val="24"/>
                <w:szCs w:val="24"/>
              </w:rPr>
              <w:t>t'u</w:t>
            </w:r>
            <w:proofErr w:type="spellEnd"/>
            <w:r w:rsidRPr="00B71758">
              <w:rPr>
                <w:rFonts w:cstheme="minorHAnsi"/>
                <w:i/>
                <w:iCs/>
                <w:sz w:val="24"/>
                <w:szCs w:val="24"/>
              </w:rPr>
              <w:t xml:space="preserve"> </w:t>
            </w:r>
            <w:proofErr w:type="spellStart"/>
            <w:r w:rsidRPr="00B71758">
              <w:rPr>
                <w:rFonts w:cstheme="minorHAnsi"/>
                <w:i/>
                <w:iCs/>
                <w:sz w:val="24"/>
                <w:szCs w:val="24"/>
              </w:rPr>
              <w:t>krahasuar</w:t>
            </w:r>
            <w:proofErr w:type="spellEnd"/>
            <w:r w:rsidRPr="00B71758">
              <w:rPr>
                <w:rFonts w:cstheme="minorHAnsi"/>
                <w:i/>
                <w:iCs/>
                <w:sz w:val="24"/>
                <w:szCs w:val="24"/>
              </w:rPr>
              <w:t xml:space="preserve"> me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tjerët</w:t>
            </w:r>
            <w:proofErr w:type="spellEnd"/>
            <w:r w:rsidRPr="00B71758">
              <w:rPr>
                <w:rFonts w:cstheme="minorHAnsi"/>
                <w:i/>
                <w:iCs/>
                <w:sz w:val="24"/>
                <w:szCs w:val="24"/>
              </w:rPr>
              <w:t xml:space="preserve">, </w:t>
            </w:r>
            <w:proofErr w:type="spellStart"/>
            <w:r w:rsidRPr="00B71758">
              <w:rPr>
                <w:rFonts w:cstheme="minorHAnsi"/>
                <w:i/>
                <w:iCs/>
                <w:sz w:val="24"/>
                <w:szCs w:val="24"/>
              </w:rPr>
              <w:t>gjë</w:t>
            </w:r>
            <w:proofErr w:type="spellEnd"/>
            <w:r w:rsidRPr="00B71758">
              <w:rPr>
                <w:rFonts w:cstheme="minorHAnsi"/>
                <w:i/>
                <w:iCs/>
                <w:sz w:val="24"/>
                <w:szCs w:val="24"/>
              </w:rPr>
              <w:t xml:space="preserve"> </w:t>
            </w:r>
            <w:proofErr w:type="spellStart"/>
            <w:r w:rsidRPr="00B71758">
              <w:rPr>
                <w:rFonts w:cstheme="minorHAnsi"/>
                <w:i/>
                <w:iCs/>
                <w:sz w:val="24"/>
                <w:szCs w:val="24"/>
              </w:rPr>
              <w:t>që</w:t>
            </w:r>
            <w:proofErr w:type="spellEnd"/>
            <w:r w:rsidRPr="00B71758">
              <w:rPr>
                <w:rFonts w:cstheme="minorHAnsi"/>
                <w:i/>
                <w:iCs/>
                <w:sz w:val="24"/>
                <w:szCs w:val="24"/>
              </w:rPr>
              <w:t xml:space="preserve"> </w:t>
            </w:r>
            <w:proofErr w:type="spellStart"/>
            <w:r w:rsidRPr="00B71758">
              <w:rPr>
                <w:rFonts w:cstheme="minorHAnsi"/>
                <w:i/>
                <w:iCs/>
                <w:sz w:val="24"/>
                <w:szCs w:val="24"/>
              </w:rPr>
              <w:t>mund</w:t>
            </w:r>
            <w:proofErr w:type="spellEnd"/>
            <w:r w:rsidRPr="00B71758">
              <w:rPr>
                <w:rFonts w:cstheme="minorHAnsi"/>
                <w:i/>
                <w:iCs/>
                <w:sz w:val="24"/>
                <w:szCs w:val="24"/>
              </w:rPr>
              <w:t xml:space="preserve"> </w:t>
            </w:r>
            <w:proofErr w:type="spellStart"/>
            <w:r w:rsidRPr="00B71758">
              <w:rPr>
                <w:rFonts w:cstheme="minorHAnsi"/>
                <w:i/>
                <w:iCs/>
                <w:sz w:val="24"/>
                <w:szCs w:val="24"/>
              </w:rPr>
              <w:t>të</w:t>
            </w:r>
            <w:proofErr w:type="spellEnd"/>
            <w:r w:rsidRPr="00B71758">
              <w:rPr>
                <w:rFonts w:cstheme="minorHAnsi"/>
                <w:i/>
                <w:iCs/>
                <w:sz w:val="24"/>
                <w:szCs w:val="24"/>
              </w:rPr>
              <w:t xml:space="preserve"> </w:t>
            </w:r>
            <w:proofErr w:type="spellStart"/>
            <w:r w:rsidRPr="00B71758">
              <w:rPr>
                <w:rFonts w:cstheme="minorHAnsi"/>
                <w:i/>
                <w:iCs/>
                <w:sz w:val="24"/>
                <w:szCs w:val="24"/>
              </w:rPr>
              <w:t>ndikojë</w:t>
            </w:r>
            <w:proofErr w:type="spellEnd"/>
            <w:r w:rsidRPr="00B71758">
              <w:rPr>
                <w:rFonts w:cstheme="minorHAnsi"/>
                <w:i/>
                <w:iCs/>
                <w:sz w:val="24"/>
                <w:szCs w:val="24"/>
              </w:rPr>
              <w:t xml:space="preserve"> </w:t>
            </w:r>
            <w:proofErr w:type="spellStart"/>
            <w:r w:rsidRPr="00B71758">
              <w:rPr>
                <w:rFonts w:cstheme="minorHAnsi"/>
                <w:i/>
                <w:iCs/>
                <w:sz w:val="24"/>
                <w:szCs w:val="24"/>
              </w:rPr>
              <w:t>negativisht</w:t>
            </w:r>
            <w:proofErr w:type="spellEnd"/>
            <w:r w:rsidRPr="00B71758">
              <w:rPr>
                <w:rFonts w:cstheme="minorHAnsi"/>
                <w:i/>
                <w:iCs/>
                <w:sz w:val="24"/>
                <w:szCs w:val="24"/>
              </w:rPr>
              <w:t>.</w:t>
            </w:r>
          </w:p>
          <w:p w14:paraId="5F1445F0" w14:textId="44FAB1AD" w:rsidR="00BF5B52" w:rsidRPr="00190EF0" w:rsidRDefault="00BF5B52" w:rsidP="00B71758">
            <w:pPr>
              <w:pStyle w:val="ListParagraph"/>
              <w:numPr>
                <w:ilvl w:val="0"/>
                <w:numId w:val="31"/>
              </w:numPr>
              <w:spacing w:before="120" w:after="0" w:line="276" w:lineRule="auto"/>
              <w:jc w:val="both"/>
              <w:textAlignment w:val="baseline"/>
              <w:rPr>
                <w:rFonts w:cstheme="minorHAnsi"/>
                <w:i/>
                <w:iCs/>
                <w:sz w:val="24"/>
                <w:szCs w:val="24"/>
                <w:lang w:val="de-DE"/>
              </w:rPr>
            </w:pPr>
            <w:r w:rsidRPr="00190EF0">
              <w:rPr>
                <w:rFonts w:cstheme="minorHAnsi"/>
                <w:i/>
                <w:iCs/>
                <w:sz w:val="24"/>
                <w:szCs w:val="24"/>
                <w:lang w:val="de-DE"/>
              </w:rPr>
              <w:t>Përdorimi i madh i teknologjisë e zvogëlon interesin për aktivitetet fizike.</w:t>
            </w:r>
          </w:p>
          <w:p w14:paraId="27CC03AC" w14:textId="4B690C51" w:rsidR="00BF5B52" w:rsidRPr="00190EF0" w:rsidRDefault="00BF5B52" w:rsidP="00B71758">
            <w:pPr>
              <w:pStyle w:val="ListParagraph"/>
              <w:numPr>
                <w:ilvl w:val="0"/>
                <w:numId w:val="31"/>
              </w:numPr>
              <w:spacing w:before="120" w:after="0" w:line="276" w:lineRule="auto"/>
              <w:jc w:val="both"/>
              <w:textAlignment w:val="baseline"/>
              <w:rPr>
                <w:rFonts w:cstheme="minorHAnsi"/>
                <w:i/>
                <w:iCs/>
                <w:sz w:val="24"/>
                <w:szCs w:val="24"/>
                <w:lang w:val="de-DE"/>
              </w:rPr>
            </w:pPr>
            <w:r w:rsidRPr="00190EF0">
              <w:rPr>
                <w:rFonts w:cstheme="minorHAnsi"/>
                <w:i/>
                <w:iCs/>
                <w:sz w:val="24"/>
                <w:szCs w:val="24"/>
                <w:lang w:val="de-DE"/>
              </w:rPr>
              <w:t>Mundësia për të zgjedhur sportet që preferojnë i bën më të përfshirë.</w:t>
            </w:r>
          </w:p>
          <w:p w14:paraId="3318C5C7" w14:textId="7BCC6CBB" w:rsidR="00BF5B52" w:rsidRPr="00190EF0" w:rsidRDefault="00BF5B52" w:rsidP="00B71758">
            <w:pPr>
              <w:pStyle w:val="ListParagraph"/>
              <w:numPr>
                <w:ilvl w:val="0"/>
                <w:numId w:val="31"/>
              </w:numPr>
              <w:spacing w:before="120" w:after="0" w:line="276" w:lineRule="auto"/>
              <w:jc w:val="both"/>
              <w:textAlignment w:val="baseline"/>
              <w:rPr>
                <w:rFonts w:cstheme="minorHAnsi"/>
                <w:i/>
                <w:iCs/>
                <w:sz w:val="24"/>
                <w:szCs w:val="24"/>
                <w:lang w:val="de-DE"/>
              </w:rPr>
            </w:pPr>
            <w:r w:rsidRPr="00190EF0">
              <w:rPr>
                <w:rFonts w:cstheme="minorHAnsi"/>
                <w:i/>
                <w:iCs/>
                <w:sz w:val="24"/>
                <w:szCs w:val="24"/>
                <w:lang w:val="de-DE"/>
              </w:rPr>
              <w:t>Disa e shohin edukimin fizik si më pak të rëndësishëm për qëllimet akademike, por mund të ndihmojë në zhvillimin e disiplinës dhe të menduarit kritik.</w:t>
            </w:r>
          </w:p>
          <w:p w14:paraId="40D6C559" w14:textId="1EB55274" w:rsidR="000F43BD" w:rsidRPr="00190EF0" w:rsidRDefault="000F43BD" w:rsidP="00BF5B52">
            <w:pPr>
              <w:pStyle w:val="ListParagraph"/>
              <w:spacing w:before="120" w:after="0" w:line="276" w:lineRule="auto"/>
              <w:jc w:val="both"/>
              <w:textAlignment w:val="baseline"/>
              <w:rPr>
                <w:rFonts w:eastAsia="Times New Roman" w:cstheme="minorHAnsi"/>
                <w:color w:val="000000"/>
                <w:sz w:val="24"/>
                <w:szCs w:val="24"/>
                <w:lang w:val="de-DE"/>
              </w:rPr>
            </w:pPr>
          </w:p>
        </w:tc>
        <w:tc>
          <w:tcPr>
            <w:tcW w:w="1620" w:type="dxa"/>
            <w:tcBorders>
              <w:top w:val="single" w:sz="4" w:space="0" w:color="auto"/>
              <w:left w:val="single" w:sz="4" w:space="0" w:color="auto"/>
              <w:bottom w:val="single" w:sz="4" w:space="0" w:color="auto"/>
              <w:right w:val="single" w:sz="4" w:space="0" w:color="auto"/>
            </w:tcBorders>
            <w:vAlign w:val="center"/>
          </w:tcPr>
          <w:p w14:paraId="0A5DBC01"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097944C7"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73E829F6"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2C9EC378"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Java-X</w:t>
            </w:r>
          </w:p>
        </w:tc>
        <w:tc>
          <w:tcPr>
            <w:tcW w:w="6598" w:type="dxa"/>
            <w:tcBorders>
              <w:top w:val="single" w:sz="4" w:space="0" w:color="auto"/>
              <w:left w:val="single" w:sz="4" w:space="0" w:color="auto"/>
              <w:bottom w:val="single" w:sz="4" w:space="0" w:color="auto"/>
              <w:right w:val="single" w:sz="4" w:space="0" w:color="auto"/>
            </w:tcBorders>
            <w:vAlign w:val="center"/>
          </w:tcPr>
          <w:p w14:paraId="54785A27" w14:textId="77777777" w:rsidR="00CB67E7" w:rsidRPr="00B1072C" w:rsidRDefault="00CB67E7" w:rsidP="00CB67E7">
            <w:pPr>
              <w:spacing w:beforeLines="40" w:before="96" w:afterLines="40" w:after="96" w:line="276" w:lineRule="auto"/>
              <w:jc w:val="both"/>
              <w:rPr>
                <w:rFonts w:cstheme="minorHAnsi"/>
                <w:b/>
                <w:bCs/>
                <w:sz w:val="24"/>
                <w:szCs w:val="24"/>
                <w:lang w:val="sq-AL"/>
              </w:rPr>
            </w:pPr>
            <w:r w:rsidRPr="00B1072C">
              <w:rPr>
                <w:rFonts w:cstheme="minorHAnsi"/>
                <w:b/>
                <w:bCs/>
                <w:sz w:val="24"/>
                <w:szCs w:val="24"/>
                <w:lang w:val="sq-AL"/>
              </w:rPr>
              <w:t>Roli i trajnerëve dhe drejtuesve sportiv në zhvillimin e personalitetit të fëmijëve</w:t>
            </w:r>
          </w:p>
          <w:p w14:paraId="7F2AE742" w14:textId="77777777" w:rsidR="0094473C" w:rsidRPr="0094473C" w:rsidRDefault="0094473C" w:rsidP="0094473C">
            <w:pPr>
              <w:pStyle w:val="ListParagraph"/>
              <w:numPr>
                <w:ilvl w:val="0"/>
                <w:numId w:val="26"/>
              </w:numPr>
              <w:spacing w:beforeLines="40" w:before="96" w:afterLines="40" w:after="96" w:line="276" w:lineRule="auto"/>
              <w:jc w:val="both"/>
              <w:rPr>
                <w:rFonts w:eastAsia="MS Mincho" w:cstheme="minorHAnsi"/>
                <w:color w:val="000000"/>
                <w:sz w:val="24"/>
                <w:szCs w:val="24"/>
                <w:lang w:val="sq-AL" w:bidi="bn-BD"/>
              </w:rPr>
            </w:pPr>
            <w:r w:rsidRPr="0094473C">
              <w:rPr>
                <w:rFonts w:eastAsia="MS Mincho" w:cstheme="minorHAnsi"/>
                <w:color w:val="000000"/>
                <w:sz w:val="24"/>
                <w:szCs w:val="24"/>
                <w:lang w:val="sq-AL" w:bidi="bn-BD"/>
              </w:rPr>
              <w:t>Analiza e metodave dhe teknikave që trajnerët përdorin për të ndihmuar në formimin e karakterit dhe aftësive sociale të fëmijëve.</w:t>
            </w:r>
          </w:p>
          <w:p w14:paraId="0E769BC7" w14:textId="77777777" w:rsidR="0094473C" w:rsidRPr="0094473C" w:rsidRDefault="0094473C" w:rsidP="0094473C">
            <w:pPr>
              <w:pStyle w:val="ListParagraph"/>
              <w:numPr>
                <w:ilvl w:val="0"/>
                <w:numId w:val="26"/>
              </w:numPr>
              <w:spacing w:beforeLines="40" w:before="96" w:afterLines="40" w:after="96" w:line="276" w:lineRule="auto"/>
              <w:jc w:val="both"/>
              <w:rPr>
                <w:rFonts w:eastAsia="MS Mincho" w:cstheme="minorHAnsi"/>
                <w:color w:val="000000"/>
                <w:sz w:val="24"/>
                <w:szCs w:val="24"/>
                <w:lang w:val="sq-AL" w:bidi="bn-BD"/>
              </w:rPr>
            </w:pPr>
            <w:r w:rsidRPr="0094473C">
              <w:rPr>
                <w:rFonts w:eastAsia="MS Mincho" w:cstheme="minorHAnsi"/>
                <w:color w:val="000000"/>
                <w:sz w:val="24"/>
                <w:szCs w:val="24"/>
                <w:lang w:val="sq-AL" w:bidi="bn-BD"/>
              </w:rPr>
              <w:t>Rëndësia e inkurajimit të cilësive pozitive si ndershmëria, respekti dhe bashkëpunimi në ambientin sportiv.</w:t>
            </w:r>
          </w:p>
          <w:p w14:paraId="05BF5476" w14:textId="77777777" w:rsidR="0094473C" w:rsidRPr="0094473C" w:rsidRDefault="0094473C" w:rsidP="0094473C">
            <w:pPr>
              <w:pStyle w:val="ListParagraph"/>
              <w:numPr>
                <w:ilvl w:val="0"/>
                <w:numId w:val="26"/>
              </w:numPr>
              <w:spacing w:beforeLines="40" w:before="96" w:afterLines="40" w:after="96" w:line="276" w:lineRule="auto"/>
              <w:jc w:val="both"/>
              <w:rPr>
                <w:rFonts w:eastAsia="MS Mincho" w:cstheme="minorHAnsi"/>
                <w:color w:val="000000"/>
                <w:sz w:val="24"/>
                <w:szCs w:val="24"/>
                <w:lang w:val="sq-AL" w:bidi="bn-BD"/>
              </w:rPr>
            </w:pPr>
            <w:r w:rsidRPr="0094473C">
              <w:rPr>
                <w:rFonts w:eastAsia="MS Mincho" w:cstheme="minorHAnsi"/>
                <w:color w:val="000000"/>
                <w:sz w:val="24"/>
                <w:szCs w:val="24"/>
                <w:lang w:val="sq-AL" w:bidi="bn-BD"/>
              </w:rPr>
              <w:t>Strategjitë që trajnerët përdorin për të ndihmuar fëmijët të menaxhojnë emocionet dhe stresin e lidhur me performancën sportive.</w:t>
            </w:r>
          </w:p>
          <w:p w14:paraId="61BDAB3B" w14:textId="1817DDA7" w:rsidR="0094473C" w:rsidRPr="0094473C" w:rsidRDefault="0094473C" w:rsidP="0094473C">
            <w:pPr>
              <w:pStyle w:val="ListParagraph"/>
              <w:numPr>
                <w:ilvl w:val="0"/>
                <w:numId w:val="26"/>
              </w:numPr>
              <w:spacing w:beforeLines="40" w:before="96" w:afterLines="40" w:after="96" w:line="276" w:lineRule="auto"/>
              <w:jc w:val="both"/>
              <w:rPr>
                <w:rFonts w:eastAsia="MS Mincho" w:cstheme="minorHAnsi"/>
                <w:b/>
                <w:bCs/>
                <w:color w:val="000000"/>
                <w:sz w:val="24"/>
                <w:szCs w:val="24"/>
                <w:lang w:val="sq-AL" w:bidi="bn-BD"/>
              </w:rPr>
            </w:pPr>
            <w:r w:rsidRPr="0094473C">
              <w:rPr>
                <w:rFonts w:eastAsia="MS Mincho" w:cstheme="minorHAnsi"/>
                <w:color w:val="000000"/>
                <w:sz w:val="24"/>
                <w:szCs w:val="24"/>
                <w:lang w:val="sq-AL" w:bidi="bn-BD"/>
              </w:rPr>
              <w:t>Teknikat e mbështetjes emocionale dhe ndihma në zhvillimin e vetëbesimit dhe menaxhimit të stresit përmes sportit.</w:t>
            </w:r>
          </w:p>
        </w:tc>
        <w:tc>
          <w:tcPr>
            <w:tcW w:w="1620" w:type="dxa"/>
            <w:tcBorders>
              <w:top w:val="single" w:sz="4" w:space="0" w:color="auto"/>
              <w:left w:val="single" w:sz="4" w:space="0" w:color="auto"/>
              <w:bottom w:val="single" w:sz="4" w:space="0" w:color="auto"/>
              <w:right w:val="single" w:sz="4" w:space="0" w:color="auto"/>
            </w:tcBorders>
            <w:vAlign w:val="center"/>
          </w:tcPr>
          <w:p w14:paraId="445EF211"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3440847C"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0C504E87"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7FE14869"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 XI</w:t>
            </w:r>
          </w:p>
        </w:tc>
        <w:tc>
          <w:tcPr>
            <w:tcW w:w="6598" w:type="dxa"/>
            <w:tcBorders>
              <w:top w:val="single" w:sz="4" w:space="0" w:color="auto"/>
              <w:left w:val="single" w:sz="4" w:space="0" w:color="auto"/>
              <w:bottom w:val="single" w:sz="4" w:space="0" w:color="auto"/>
              <w:right w:val="single" w:sz="4" w:space="0" w:color="auto"/>
            </w:tcBorders>
            <w:vAlign w:val="center"/>
          </w:tcPr>
          <w:p w14:paraId="3D1369C5" w14:textId="77777777" w:rsidR="00E923CB" w:rsidRPr="00B1072C" w:rsidRDefault="00E923CB" w:rsidP="00E923CB">
            <w:pPr>
              <w:spacing w:before="134" w:after="0" w:line="276" w:lineRule="auto"/>
              <w:ind w:left="156" w:hanging="156"/>
              <w:jc w:val="both"/>
              <w:textAlignment w:val="baseline"/>
              <w:rPr>
                <w:rFonts w:cstheme="minorHAnsi"/>
                <w:b/>
                <w:bCs/>
                <w:sz w:val="24"/>
                <w:szCs w:val="24"/>
                <w:lang w:val="sq-AL"/>
              </w:rPr>
            </w:pPr>
            <w:r w:rsidRPr="00B1072C">
              <w:rPr>
                <w:rFonts w:cstheme="minorHAnsi"/>
                <w:b/>
                <w:bCs/>
                <w:sz w:val="24"/>
                <w:szCs w:val="24"/>
                <w:lang w:val="sq-AL"/>
              </w:rPr>
              <w:t>Analiza e rëndësisë së vendosjes së objektivave të qarta dhe të arritshme për rritjen e besimit dhe vetë-efikasitetit të sportistëve.</w:t>
            </w:r>
          </w:p>
          <w:p w14:paraId="741ACBFD" w14:textId="77777777" w:rsidR="0094473C" w:rsidRPr="00B1072C" w:rsidRDefault="00E923CB" w:rsidP="00E923CB">
            <w:pPr>
              <w:pStyle w:val="ListParagraph"/>
              <w:numPr>
                <w:ilvl w:val="0"/>
                <w:numId w:val="27"/>
              </w:numPr>
              <w:spacing w:before="134" w:after="0" w:line="276" w:lineRule="auto"/>
              <w:jc w:val="both"/>
              <w:textAlignment w:val="baseline"/>
              <w:rPr>
                <w:rFonts w:eastAsia="Times New Roman" w:cstheme="minorHAnsi"/>
                <w:color w:val="000000"/>
                <w:sz w:val="24"/>
                <w:szCs w:val="24"/>
                <w:lang w:val="sq-AL"/>
              </w:rPr>
            </w:pPr>
            <w:r w:rsidRPr="00B1072C">
              <w:rPr>
                <w:rFonts w:cstheme="minorHAnsi"/>
                <w:sz w:val="24"/>
                <w:szCs w:val="24"/>
                <w:lang w:val="sq-AL"/>
              </w:rPr>
              <w:t>Strategjitë për të ndihmuar sportistët të vendosin dhe arrijnë objektiva të ndarë në hapa të vegjël që kontribuojnë në ndjenjën e suksesit dhe përmirësimin e vetë-efikasitetit.</w:t>
            </w:r>
            <w:r w:rsidRPr="00B1072C">
              <w:rPr>
                <w:rFonts w:eastAsia="Times New Roman" w:cstheme="minorHAnsi"/>
                <w:color w:val="000000"/>
                <w:sz w:val="24"/>
                <w:szCs w:val="24"/>
                <w:lang w:val="sq-AL"/>
              </w:rPr>
              <w:t xml:space="preserve"> </w:t>
            </w:r>
          </w:p>
          <w:p w14:paraId="69314EF3" w14:textId="77777777" w:rsidR="00E923CB" w:rsidRPr="00B1072C" w:rsidRDefault="00E923CB" w:rsidP="00E923CB">
            <w:pPr>
              <w:pStyle w:val="ListParagraph"/>
              <w:numPr>
                <w:ilvl w:val="0"/>
                <w:numId w:val="27"/>
              </w:numPr>
              <w:spacing w:before="134" w:after="0" w:line="276" w:lineRule="auto"/>
              <w:jc w:val="both"/>
              <w:textAlignment w:val="baseline"/>
              <w:rPr>
                <w:rFonts w:eastAsia="Times New Roman" w:cstheme="minorHAnsi"/>
                <w:color w:val="000000"/>
                <w:sz w:val="24"/>
                <w:szCs w:val="24"/>
                <w:lang w:val="sq-AL"/>
              </w:rPr>
            </w:pPr>
            <w:r w:rsidRPr="00B1072C">
              <w:rPr>
                <w:rFonts w:eastAsia="Times New Roman" w:cstheme="minorHAnsi"/>
                <w:color w:val="000000"/>
                <w:sz w:val="24"/>
                <w:szCs w:val="24"/>
                <w:lang w:val="sq-AL"/>
              </w:rPr>
              <w:t>Eksplorimi i mënyrave për të përdorur teknikën e reflektimit dhe ofrimin e feedback-ut të ndërtueshëm për të ndihmuar sportistët të analizojnë performancën e tyre dhe të zhvillojnë besimin në aftësitë e tyre.</w:t>
            </w:r>
          </w:p>
          <w:p w14:paraId="00A3ED44" w14:textId="23AEAAFA" w:rsidR="00E923CB" w:rsidRPr="00B1072C" w:rsidRDefault="00E923CB" w:rsidP="00E923CB">
            <w:pPr>
              <w:pStyle w:val="ListParagraph"/>
              <w:numPr>
                <w:ilvl w:val="0"/>
                <w:numId w:val="27"/>
              </w:numPr>
              <w:spacing w:before="134" w:after="0" w:line="276" w:lineRule="auto"/>
              <w:jc w:val="both"/>
              <w:textAlignment w:val="baseline"/>
              <w:rPr>
                <w:rFonts w:eastAsia="Times New Roman" w:cstheme="minorHAnsi"/>
                <w:b/>
                <w:bCs/>
                <w:color w:val="000000"/>
                <w:sz w:val="24"/>
                <w:szCs w:val="24"/>
                <w:lang w:val="sq-AL"/>
              </w:rPr>
            </w:pPr>
            <w:r w:rsidRPr="00B1072C">
              <w:rPr>
                <w:rFonts w:eastAsia="Times New Roman" w:cstheme="minorHAnsi"/>
                <w:color w:val="000000"/>
                <w:sz w:val="24"/>
                <w:szCs w:val="24"/>
                <w:lang w:val="sq-AL"/>
              </w:rPr>
              <w:t>Strategjitë për ofrimin e feedback-ut që nxit zhvillimin e vetë-efikasitetit dhe ndihmon në përmirësimin e vazhdueshëm në aktivitetet sportive.</w:t>
            </w:r>
          </w:p>
        </w:tc>
        <w:tc>
          <w:tcPr>
            <w:tcW w:w="1620" w:type="dxa"/>
            <w:tcBorders>
              <w:top w:val="single" w:sz="4" w:space="0" w:color="auto"/>
              <w:left w:val="single" w:sz="4" w:space="0" w:color="auto"/>
              <w:bottom w:val="single" w:sz="4" w:space="0" w:color="auto"/>
              <w:right w:val="single" w:sz="4" w:space="0" w:color="auto"/>
            </w:tcBorders>
            <w:vAlign w:val="center"/>
          </w:tcPr>
          <w:p w14:paraId="2BD20CC4"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3C3ED517" w14:textId="77777777" w:rsidTr="00713937">
        <w:trPr>
          <w:trHeight w:val="710"/>
        </w:trPr>
        <w:tc>
          <w:tcPr>
            <w:tcW w:w="1227" w:type="dxa"/>
            <w:tcBorders>
              <w:top w:val="single" w:sz="4" w:space="0" w:color="auto"/>
              <w:left w:val="single" w:sz="4" w:space="0" w:color="auto"/>
              <w:bottom w:val="single" w:sz="4" w:space="0" w:color="auto"/>
              <w:right w:val="single" w:sz="4" w:space="0" w:color="auto"/>
            </w:tcBorders>
          </w:tcPr>
          <w:p w14:paraId="2A2760C1"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43B783D3"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 – XII</w:t>
            </w:r>
          </w:p>
        </w:tc>
        <w:tc>
          <w:tcPr>
            <w:tcW w:w="6598" w:type="dxa"/>
            <w:tcBorders>
              <w:top w:val="single" w:sz="4" w:space="0" w:color="auto"/>
              <w:left w:val="single" w:sz="4" w:space="0" w:color="auto"/>
              <w:bottom w:val="single" w:sz="4" w:space="0" w:color="auto"/>
              <w:right w:val="single" w:sz="4" w:space="0" w:color="auto"/>
            </w:tcBorders>
            <w:vAlign w:val="center"/>
          </w:tcPr>
          <w:p w14:paraId="2D7E7F6D" w14:textId="77777777" w:rsidR="00CB67E7" w:rsidRPr="00B1072C" w:rsidRDefault="00CB67E7" w:rsidP="00CB67E7">
            <w:pPr>
              <w:spacing w:beforeLines="40" w:before="96" w:afterLines="40" w:after="96" w:line="276" w:lineRule="auto"/>
              <w:jc w:val="both"/>
              <w:rPr>
                <w:rFonts w:cstheme="minorHAnsi"/>
                <w:b/>
                <w:bCs/>
                <w:sz w:val="24"/>
                <w:szCs w:val="24"/>
                <w:lang w:val="sq-AL"/>
              </w:rPr>
            </w:pPr>
            <w:r w:rsidRPr="00B1072C">
              <w:rPr>
                <w:rFonts w:cstheme="minorHAnsi"/>
                <w:b/>
                <w:bCs/>
                <w:sz w:val="24"/>
                <w:szCs w:val="24"/>
                <w:lang w:val="sq-AL"/>
              </w:rPr>
              <w:t>Motivimin e fëmijëve dhe adoleshentëve për të luajtur sport</w:t>
            </w:r>
          </w:p>
          <w:p w14:paraId="57D99D37" w14:textId="77777777" w:rsidR="00E923CB" w:rsidRPr="00B1072C" w:rsidRDefault="00E923CB" w:rsidP="00E923CB">
            <w:pPr>
              <w:pStyle w:val="ListParagraph"/>
              <w:numPr>
                <w:ilvl w:val="0"/>
                <w:numId w:val="28"/>
              </w:numPr>
              <w:spacing w:beforeLines="40" w:before="96" w:afterLines="40" w:after="96" w:line="276" w:lineRule="auto"/>
              <w:jc w:val="both"/>
              <w:rPr>
                <w:rFonts w:eastAsia="MS Mincho" w:cstheme="minorHAnsi"/>
                <w:color w:val="000000"/>
                <w:sz w:val="24"/>
                <w:szCs w:val="24"/>
                <w:lang w:val="sq-AL" w:bidi="bn-BD"/>
              </w:rPr>
            </w:pPr>
            <w:r w:rsidRPr="00B1072C">
              <w:rPr>
                <w:rFonts w:eastAsia="MS Mincho" w:cstheme="minorHAnsi"/>
                <w:color w:val="000000"/>
                <w:sz w:val="24"/>
                <w:szCs w:val="24"/>
                <w:lang w:val="sq-AL" w:bidi="bn-BD"/>
              </w:rPr>
              <w:lastRenderedPageBreak/>
              <w:t>Eksplorimi i ndikimit të mbështetjes nga prindërit, familja dhe komuniteti në motivimin e fëmijëve dhe adoleshentëve për të marrë pjesë në aktivitete sportive.</w:t>
            </w:r>
          </w:p>
          <w:p w14:paraId="3DC5C9E7" w14:textId="77777777" w:rsidR="00E923CB" w:rsidRPr="00B1072C" w:rsidRDefault="00E923CB" w:rsidP="00E923CB">
            <w:pPr>
              <w:pStyle w:val="ListParagraph"/>
              <w:numPr>
                <w:ilvl w:val="0"/>
                <w:numId w:val="28"/>
              </w:numPr>
              <w:spacing w:beforeLines="40" w:before="96" w:afterLines="40" w:after="96" w:line="276" w:lineRule="auto"/>
              <w:jc w:val="both"/>
              <w:rPr>
                <w:rFonts w:eastAsia="MS Mincho" w:cstheme="minorHAnsi"/>
                <w:color w:val="000000"/>
                <w:sz w:val="24"/>
                <w:szCs w:val="24"/>
                <w:lang w:val="sq-AL" w:bidi="bn-BD"/>
              </w:rPr>
            </w:pPr>
            <w:r w:rsidRPr="00B1072C">
              <w:rPr>
                <w:rFonts w:eastAsia="MS Mincho" w:cstheme="minorHAnsi"/>
                <w:color w:val="000000"/>
                <w:sz w:val="24"/>
                <w:szCs w:val="24"/>
                <w:lang w:val="sq-AL" w:bidi="bn-BD"/>
              </w:rPr>
              <w:t>Analiza e ndikimit të trajnerëve, mentorëve dhe liderëve të grupit në motivimin e të rinjve për të angazhuar në sport dhe krijimin e një ambienti të nxitjes dhe mbështetjes.</w:t>
            </w:r>
          </w:p>
          <w:p w14:paraId="7A8978F1" w14:textId="57BE47D2" w:rsidR="00E923CB" w:rsidRPr="00B1072C" w:rsidRDefault="00E923CB" w:rsidP="00E923CB">
            <w:pPr>
              <w:pStyle w:val="ListParagraph"/>
              <w:numPr>
                <w:ilvl w:val="0"/>
                <w:numId w:val="28"/>
              </w:numPr>
              <w:spacing w:beforeLines="40" w:before="96" w:afterLines="40" w:after="96" w:line="276" w:lineRule="auto"/>
              <w:jc w:val="both"/>
              <w:rPr>
                <w:rFonts w:eastAsia="MS Mincho" w:cstheme="minorHAnsi"/>
                <w:color w:val="000000"/>
                <w:sz w:val="24"/>
                <w:szCs w:val="24"/>
                <w:lang w:val="sq-AL" w:bidi="bn-BD"/>
              </w:rPr>
            </w:pPr>
            <w:r w:rsidRPr="00B1072C">
              <w:rPr>
                <w:rFonts w:eastAsia="MS Mincho" w:cstheme="minorHAnsi"/>
                <w:color w:val="000000"/>
                <w:sz w:val="24"/>
                <w:szCs w:val="24"/>
                <w:lang w:val="sq-AL" w:bidi="bn-BD"/>
              </w:rPr>
              <w:t>Fëmijët shpesh ndjehen të motivuar nga shembujt e suksesit dhe modelet si trajnerët, mentorët dhe sportistët e famshëm që tregojnë përfitimet dhe kënaqësinë e angazhimit në sport.</w:t>
            </w:r>
          </w:p>
          <w:p w14:paraId="5D520295" w14:textId="77777777" w:rsidR="00E923CB" w:rsidRPr="00B1072C" w:rsidRDefault="00E923CB" w:rsidP="00E923CB">
            <w:pPr>
              <w:pStyle w:val="ListParagraph"/>
              <w:numPr>
                <w:ilvl w:val="0"/>
                <w:numId w:val="28"/>
              </w:numPr>
              <w:spacing w:beforeLines="40" w:before="96" w:afterLines="40" w:after="96" w:line="276" w:lineRule="auto"/>
              <w:jc w:val="both"/>
              <w:rPr>
                <w:rFonts w:eastAsia="MS Mincho" w:cstheme="minorHAnsi"/>
                <w:b/>
                <w:bCs/>
                <w:color w:val="000000"/>
                <w:sz w:val="24"/>
                <w:szCs w:val="24"/>
                <w:lang w:val="sq-AL" w:bidi="bn-BD"/>
              </w:rPr>
            </w:pPr>
            <w:r w:rsidRPr="00B1072C">
              <w:rPr>
                <w:rFonts w:eastAsia="MS Mincho" w:cstheme="minorHAnsi"/>
                <w:color w:val="000000"/>
                <w:sz w:val="24"/>
                <w:szCs w:val="24"/>
                <w:lang w:val="sq-AL" w:bidi="bn-BD"/>
              </w:rPr>
              <w:t>Fëmijët shpesh janë më të motivuar të angazhohen në sport kur aktivitetet janë të ndryshme, argëtuese dhe krijuese, duke i bërë ato të dukshme dhe tërheqëse.</w:t>
            </w:r>
          </w:p>
          <w:p w14:paraId="7248FE38" w14:textId="1443B66B" w:rsidR="00621348" w:rsidRPr="00B1072C" w:rsidRDefault="00621348" w:rsidP="00E923CB">
            <w:pPr>
              <w:pStyle w:val="ListParagraph"/>
              <w:numPr>
                <w:ilvl w:val="0"/>
                <w:numId w:val="28"/>
              </w:numPr>
              <w:spacing w:beforeLines="40" w:before="96" w:afterLines="40" w:after="96" w:line="276" w:lineRule="auto"/>
              <w:jc w:val="both"/>
              <w:rPr>
                <w:rFonts w:eastAsia="MS Mincho" w:cstheme="minorHAnsi"/>
                <w:color w:val="000000"/>
                <w:sz w:val="24"/>
                <w:szCs w:val="24"/>
                <w:lang w:val="sq-AL" w:bidi="bn-BD"/>
              </w:rPr>
            </w:pPr>
            <w:r w:rsidRPr="00B1072C">
              <w:rPr>
                <w:rFonts w:eastAsia="MS Mincho" w:cstheme="minorHAnsi"/>
                <w:color w:val="000000"/>
                <w:sz w:val="24"/>
                <w:szCs w:val="24"/>
                <w:lang w:val="sq-AL" w:bidi="bn-BD"/>
              </w:rPr>
              <w:t>Vendosja e qëllimeve personale dhe përballja me sfida që janë të përshtatshme për nivelin e tyre të aftësive ndihmon në rritjen e motivimit dhe përkushtimit të fëmijëve.</w:t>
            </w:r>
          </w:p>
        </w:tc>
        <w:tc>
          <w:tcPr>
            <w:tcW w:w="1620" w:type="dxa"/>
            <w:tcBorders>
              <w:top w:val="single" w:sz="4" w:space="0" w:color="auto"/>
              <w:left w:val="single" w:sz="4" w:space="0" w:color="auto"/>
              <w:bottom w:val="single" w:sz="4" w:space="0" w:color="auto"/>
              <w:right w:val="single" w:sz="4" w:space="0" w:color="auto"/>
            </w:tcBorders>
            <w:vAlign w:val="center"/>
          </w:tcPr>
          <w:p w14:paraId="754D944A"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E15D9C" w14:paraId="3213BF19"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5181B716"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785997C3" w14:textId="77777777"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 – XIII</w:t>
            </w:r>
          </w:p>
        </w:tc>
        <w:tc>
          <w:tcPr>
            <w:tcW w:w="6598" w:type="dxa"/>
            <w:tcBorders>
              <w:top w:val="single" w:sz="4" w:space="0" w:color="auto"/>
              <w:left w:val="single" w:sz="4" w:space="0" w:color="auto"/>
              <w:bottom w:val="single" w:sz="4" w:space="0" w:color="auto"/>
              <w:right w:val="single" w:sz="4" w:space="0" w:color="auto"/>
            </w:tcBorders>
            <w:vAlign w:val="center"/>
          </w:tcPr>
          <w:p w14:paraId="6B394023" w14:textId="77777777" w:rsidR="00CB67E7" w:rsidRPr="00B1072C" w:rsidRDefault="00CB67E7" w:rsidP="00CB67E7">
            <w:pPr>
              <w:spacing w:beforeLines="40" w:before="96" w:afterLines="40" w:after="96" w:line="276" w:lineRule="auto"/>
              <w:jc w:val="both"/>
              <w:rPr>
                <w:rFonts w:cstheme="minorHAnsi"/>
                <w:b/>
                <w:bCs/>
                <w:sz w:val="24"/>
                <w:szCs w:val="24"/>
                <w:lang w:val="sq-AL"/>
              </w:rPr>
            </w:pPr>
            <w:r w:rsidRPr="00B1072C">
              <w:rPr>
                <w:rFonts w:cstheme="minorHAnsi"/>
                <w:b/>
                <w:bCs/>
                <w:sz w:val="24"/>
                <w:szCs w:val="24"/>
                <w:lang w:val="sq-AL"/>
              </w:rPr>
              <w:t>Marrëdhëniet me bashkëmoshatarët, zhvillimi social në pjesëmarrjen e fëmijëve dhe të rinjve në sport</w:t>
            </w:r>
          </w:p>
          <w:p w14:paraId="6D4FBCED" w14:textId="6BA3CB4F" w:rsidR="00621348" w:rsidRPr="00621348" w:rsidRDefault="00621348" w:rsidP="00621348">
            <w:pPr>
              <w:pStyle w:val="ListParagraph"/>
              <w:numPr>
                <w:ilvl w:val="0"/>
                <w:numId w:val="29"/>
              </w:numPr>
              <w:spacing w:beforeLines="40" w:before="96" w:afterLines="40" w:after="96" w:line="276" w:lineRule="auto"/>
              <w:jc w:val="both"/>
              <w:rPr>
                <w:rFonts w:eastAsia="MS Mincho" w:cstheme="minorHAnsi"/>
                <w:color w:val="000000"/>
                <w:sz w:val="24"/>
                <w:szCs w:val="24"/>
                <w:lang w:val="sq-AL" w:bidi="bn-BD"/>
              </w:rPr>
            </w:pPr>
            <w:r w:rsidRPr="00621348">
              <w:rPr>
                <w:rFonts w:eastAsia="MS Mincho" w:cstheme="minorHAnsi"/>
                <w:color w:val="000000"/>
                <w:sz w:val="24"/>
                <w:szCs w:val="24"/>
                <w:lang w:val="sq-AL" w:bidi="bn-BD"/>
              </w:rPr>
              <w:t>Analiza e Rëndësisë së Interaksionit dhe Bashkëpunimit në AktivitetetSportive:</w:t>
            </w:r>
            <w:r>
              <w:rPr>
                <w:rFonts w:eastAsia="MS Mincho" w:cstheme="minorHAnsi"/>
                <w:color w:val="000000"/>
                <w:sz w:val="24"/>
                <w:szCs w:val="24"/>
                <w:lang w:val="sq-AL" w:bidi="bn-BD"/>
              </w:rPr>
              <w:t xml:space="preserve"> </w:t>
            </w:r>
            <w:r w:rsidRPr="00621348">
              <w:rPr>
                <w:rFonts w:eastAsia="MS Mincho" w:cstheme="minorHAnsi"/>
                <w:color w:val="000000"/>
                <w:sz w:val="24"/>
                <w:szCs w:val="24"/>
                <w:lang w:val="sq-AL" w:bidi="bn-BD"/>
              </w:rPr>
              <w:t>Si ndihmon ndërveprimi me bashkëmoshatarët dhe ndihma e ndërsjellë në ndërtimin e aftësive sociale si komunikimi, ndihma dhe respekti.</w:t>
            </w:r>
          </w:p>
          <w:p w14:paraId="20200CB4" w14:textId="270FCD74" w:rsidR="00621348" w:rsidRPr="00621348" w:rsidRDefault="00621348" w:rsidP="00621348">
            <w:pPr>
              <w:pStyle w:val="ListParagraph"/>
              <w:numPr>
                <w:ilvl w:val="0"/>
                <w:numId w:val="29"/>
              </w:numPr>
              <w:spacing w:beforeLines="40" w:before="96" w:afterLines="40" w:after="96" w:line="276" w:lineRule="auto"/>
              <w:jc w:val="both"/>
              <w:rPr>
                <w:rFonts w:eastAsia="MS Mincho" w:cstheme="minorHAnsi"/>
                <w:b/>
                <w:bCs/>
                <w:color w:val="000000"/>
                <w:sz w:val="24"/>
                <w:szCs w:val="24"/>
                <w:lang w:val="sq-AL" w:bidi="bn-BD"/>
              </w:rPr>
            </w:pPr>
            <w:r w:rsidRPr="00621348">
              <w:rPr>
                <w:rFonts w:eastAsia="MS Mincho" w:cstheme="minorHAnsi"/>
                <w:color w:val="000000"/>
                <w:sz w:val="24"/>
                <w:szCs w:val="24"/>
                <w:lang w:val="sq-AL" w:bidi="bn-BD"/>
              </w:rPr>
              <w:t>Roli i Sporteve të Grupi në Formimin e Miqësive dhe Forcimin e Marrëdhënieve Sociale: Si pjesëmarrja në sportet e grupit kontribuon në zhvillimin e miqësive, krijimin e lidhjeve sociale dhe ndihmon në ndërtimin e një ndjenje përkatësie dhe bashkëpunimi.</w:t>
            </w:r>
          </w:p>
        </w:tc>
        <w:tc>
          <w:tcPr>
            <w:tcW w:w="1620" w:type="dxa"/>
            <w:tcBorders>
              <w:top w:val="single" w:sz="4" w:space="0" w:color="auto"/>
              <w:left w:val="single" w:sz="4" w:space="0" w:color="auto"/>
              <w:bottom w:val="single" w:sz="4" w:space="0" w:color="auto"/>
              <w:right w:val="single" w:sz="4" w:space="0" w:color="auto"/>
            </w:tcBorders>
            <w:vAlign w:val="center"/>
          </w:tcPr>
          <w:p w14:paraId="0894086C"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B71758" w:rsidRPr="00B17D4F" w14:paraId="6A55C4FF" w14:textId="77777777" w:rsidTr="00B71758">
        <w:trPr>
          <w:gridAfter w:val="1"/>
          <w:wAfter w:w="1620" w:type="dxa"/>
          <w:trHeight w:val="434"/>
        </w:trPr>
        <w:tc>
          <w:tcPr>
            <w:tcW w:w="1227" w:type="dxa"/>
            <w:tcBorders>
              <w:top w:val="single" w:sz="4" w:space="0" w:color="auto"/>
              <w:left w:val="single" w:sz="4" w:space="0" w:color="auto"/>
              <w:bottom w:val="single" w:sz="4" w:space="0" w:color="auto"/>
              <w:right w:val="single" w:sz="4" w:space="0" w:color="auto"/>
            </w:tcBorders>
          </w:tcPr>
          <w:p w14:paraId="3A96EDD6" w14:textId="77777777" w:rsidR="00B71758" w:rsidRPr="00C52553" w:rsidRDefault="00B71758"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4B2EF6B8" w14:textId="77777777" w:rsidR="00B71758" w:rsidRPr="004B13C8" w:rsidRDefault="00B71758"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Java- XIV</w:t>
            </w:r>
          </w:p>
        </w:tc>
        <w:tc>
          <w:tcPr>
            <w:tcW w:w="6598" w:type="dxa"/>
            <w:tcBorders>
              <w:top w:val="single" w:sz="4" w:space="0" w:color="auto"/>
              <w:left w:val="single" w:sz="4" w:space="0" w:color="auto"/>
              <w:bottom w:val="single" w:sz="4" w:space="0" w:color="auto"/>
              <w:right w:val="single" w:sz="4" w:space="0" w:color="auto"/>
            </w:tcBorders>
            <w:vAlign w:val="center"/>
          </w:tcPr>
          <w:p w14:paraId="3769A117" w14:textId="3C95723A" w:rsidR="00B71758" w:rsidRPr="00C52553" w:rsidRDefault="00B71758" w:rsidP="00CB67E7">
            <w:pPr>
              <w:spacing w:beforeLines="40" w:before="96" w:afterLines="40" w:after="96" w:line="240" w:lineRule="auto"/>
              <w:jc w:val="both"/>
              <w:rPr>
                <w:rFonts w:ascii="Times New Roman" w:eastAsia="MS Mincho" w:hAnsi="Times New Roman" w:cs="Times New Roman"/>
                <w:b/>
                <w:sz w:val="24"/>
                <w:szCs w:val="24"/>
                <w:lang w:val="sq-AL" w:bidi="bn-BD"/>
              </w:rPr>
            </w:pPr>
            <w:r>
              <w:rPr>
                <w:rFonts w:ascii="Times New Roman" w:eastAsia="MS Mincho" w:hAnsi="Times New Roman" w:cs="Times New Roman"/>
                <w:b/>
                <w:sz w:val="24"/>
                <w:szCs w:val="24"/>
                <w:lang w:val="sq-AL" w:bidi="bn-BD"/>
              </w:rPr>
              <w:t>Kollokiumi i dyte</w:t>
            </w:r>
          </w:p>
        </w:tc>
      </w:tr>
      <w:tr w:rsidR="00CB67E7" w:rsidRPr="00B17D4F" w14:paraId="4246000E" w14:textId="77777777" w:rsidTr="00713937">
        <w:trPr>
          <w:trHeight w:val="434"/>
        </w:trPr>
        <w:tc>
          <w:tcPr>
            <w:tcW w:w="1227" w:type="dxa"/>
            <w:tcBorders>
              <w:top w:val="single" w:sz="4" w:space="0" w:color="auto"/>
              <w:left w:val="single" w:sz="4" w:space="0" w:color="auto"/>
              <w:bottom w:val="single" w:sz="4" w:space="0" w:color="auto"/>
              <w:right w:val="single" w:sz="4" w:space="0" w:color="auto"/>
            </w:tcBorders>
          </w:tcPr>
          <w:p w14:paraId="77735C13" w14:textId="77777777" w:rsidR="00CB67E7" w:rsidRPr="00C52553" w:rsidRDefault="00CB67E7" w:rsidP="00CB67E7">
            <w:pPr>
              <w:spacing w:beforeLines="40" w:before="96" w:afterLines="40" w:after="96" w:line="240" w:lineRule="auto"/>
              <w:jc w:val="center"/>
              <w:rPr>
                <w:rFonts w:ascii="Times New Roman" w:eastAsia="MS Mincho" w:hAnsi="Times New Roman" w:cs="Times New Roman"/>
                <w:sz w:val="24"/>
                <w:szCs w:val="24"/>
                <w:lang w:val="sq-AL" w:bidi="bn-BD"/>
              </w:rPr>
            </w:pPr>
          </w:p>
        </w:tc>
        <w:tc>
          <w:tcPr>
            <w:tcW w:w="1440" w:type="dxa"/>
            <w:tcBorders>
              <w:top w:val="single" w:sz="4" w:space="0" w:color="auto"/>
              <w:left w:val="single" w:sz="4" w:space="0" w:color="auto"/>
              <w:bottom w:val="single" w:sz="4" w:space="0" w:color="auto"/>
              <w:right w:val="single" w:sz="4" w:space="0" w:color="auto"/>
            </w:tcBorders>
            <w:vAlign w:val="center"/>
          </w:tcPr>
          <w:p w14:paraId="1FA04542" w14:textId="425ADEBB" w:rsidR="00CB67E7" w:rsidRPr="004B13C8" w:rsidRDefault="00CB67E7" w:rsidP="00CB67E7">
            <w:pPr>
              <w:spacing w:beforeLines="40" w:before="96" w:afterLines="40" w:after="96" w:line="276" w:lineRule="auto"/>
              <w:jc w:val="both"/>
              <w:rPr>
                <w:rFonts w:eastAsia="MS Mincho" w:cstheme="minorHAnsi"/>
                <w:b/>
                <w:sz w:val="24"/>
                <w:szCs w:val="24"/>
                <w:lang w:val="sq-AL" w:bidi="bn-BD"/>
              </w:rPr>
            </w:pPr>
            <w:r w:rsidRPr="004B13C8">
              <w:rPr>
                <w:rFonts w:eastAsia="MS Mincho" w:cstheme="minorHAnsi"/>
                <w:b/>
                <w:sz w:val="24"/>
                <w:szCs w:val="24"/>
                <w:lang w:val="sq-AL" w:bidi="bn-BD"/>
              </w:rPr>
              <w:t xml:space="preserve">Java </w:t>
            </w:r>
            <w:r w:rsidR="00B1072C">
              <w:rPr>
                <w:rFonts w:eastAsia="MS Mincho" w:cstheme="minorHAnsi"/>
                <w:b/>
                <w:sz w:val="24"/>
                <w:szCs w:val="24"/>
                <w:lang w:val="sq-AL" w:bidi="bn-BD"/>
              </w:rPr>
              <w:t>–</w:t>
            </w:r>
            <w:r w:rsidRPr="004B13C8">
              <w:rPr>
                <w:rFonts w:eastAsia="MS Mincho" w:cstheme="minorHAnsi"/>
                <w:b/>
                <w:sz w:val="24"/>
                <w:szCs w:val="24"/>
                <w:lang w:val="sq-AL" w:bidi="bn-BD"/>
              </w:rPr>
              <w:t xml:space="preserve"> XV</w:t>
            </w:r>
          </w:p>
        </w:tc>
        <w:tc>
          <w:tcPr>
            <w:tcW w:w="6598" w:type="dxa"/>
            <w:tcBorders>
              <w:top w:val="single" w:sz="4" w:space="0" w:color="auto"/>
              <w:left w:val="single" w:sz="4" w:space="0" w:color="auto"/>
              <w:bottom w:val="single" w:sz="4" w:space="0" w:color="auto"/>
              <w:right w:val="single" w:sz="4" w:space="0" w:color="auto"/>
            </w:tcBorders>
            <w:vAlign w:val="center"/>
          </w:tcPr>
          <w:p w14:paraId="706471B9" w14:textId="75C3BAFD" w:rsidR="00EB7416" w:rsidRPr="00190EF0" w:rsidRDefault="00A647CC" w:rsidP="00CB67E7">
            <w:pPr>
              <w:spacing w:line="276" w:lineRule="auto"/>
              <w:jc w:val="both"/>
              <w:rPr>
                <w:rFonts w:cstheme="minorHAnsi"/>
                <w:b/>
                <w:bCs/>
                <w:sz w:val="24"/>
                <w:szCs w:val="24"/>
              </w:rPr>
            </w:pPr>
            <w:proofErr w:type="spellStart"/>
            <w:r w:rsidRPr="00190EF0">
              <w:rPr>
                <w:rFonts w:cstheme="minorHAnsi"/>
                <w:b/>
                <w:bCs/>
                <w:sz w:val="24"/>
                <w:szCs w:val="24"/>
              </w:rPr>
              <w:t>Permbledhje</w:t>
            </w:r>
            <w:proofErr w:type="spellEnd"/>
            <w:r w:rsidRPr="00190EF0">
              <w:rPr>
                <w:rFonts w:cstheme="minorHAnsi"/>
                <w:b/>
                <w:bCs/>
                <w:sz w:val="24"/>
                <w:szCs w:val="24"/>
              </w:rPr>
              <w:t xml:space="preserve"> e </w:t>
            </w:r>
            <w:proofErr w:type="spellStart"/>
            <w:r w:rsidRPr="00190EF0">
              <w:rPr>
                <w:rFonts w:cstheme="minorHAnsi"/>
                <w:b/>
                <w:bCs/>
                <w:sz w:val="24"/>
                <w:szCs w:val="24"/>
              </w:rPr>
              <w:t>ligjeratave</w:t>
            </w:r>
            <w:proofErr w:type="spellEnd"/>
          </w:p>
          <w:p w14:paraId="70E965DB" w14:textId="7E06579A" w:rsidR="00A647CC" w:rsidRPr="00190EF0" w:rsidRDefault="00A647CC" w:rsidP="00CB67E7">
            <w:pPr>
              <w:spacing w:line="276" w:lineRule="auto"/>
              <w:jc w:val="both"/>
              <w:rPr>
                <w:rFonts w:cstheme="minorHAnsi"/>
                <w:i/>
                <w:iCs/>
                <w:sz w:val="24"/>
                <w:szCs w:val="24"/>
              </w:rPr>
            </w:pPr>
            <w:r w:rsidRPr="00190EF0">
              <w:rPr>
                <w:rFonts w:cstheme="minorHAnsi"/>
                <w:i/>
                <w:iCs/>
                <w:sz w:val="24"/>
                <w:szCs w:val="24"/>
              </w:rPr>
              <w:t>(</w:t>
            </w:r>
            <w:proofErr w:type="spellStart"/>
            <w:r w:rsidRPr="00190EF0">
              <w:rPr>
                <w:rFonts w:cstheme="minorHAnsi"/>
                <w:i/>
                <w:iCs/>
                <w:sz w:val="24"/>
                <w:szCs w:val="24"/>
              </w:rPr>
              <w:t>Prezantimet</w:t>
            </w:r>
            <w:proofErr w:type="spellEnd"/>
            <w:r w:rsidRPr="00190EF0">
              <w:rPr>
                <w:rFonts w:cstheme="minorHAnsi"/>
                <w:i/>
                <w:iCs/>
                <w:sz w:val="24"/>
                <w:szCs w:val="24"/>
              </w:rPr>
              <w:t xml:space="preserve"> e </w:t>
            </w:r>
            <w:proofErr w:type="spellStart"/>
            <w:r w:rsidRPr="00190EF0">
              <w:rPr>
                <w:rFonts w:cstheme="minorHAnsi"/>
                <w:i/>
                <w:iCs/>
                <w:sz w:val="24"/>
                <w:szCs w:val="24"/>
              </w:rPr>
              <w:t>studenteve</w:t>
            </w:r>
            <w:proofErr w:type="spellEnd"/>
            <w:r w:rsidRPr="00190EF0">
              <w:rPr>
                <w:rFonts w:cstheme="minorHAnsi"/>
                <w:i/>
                <w:iCs/>
                <w:sz w:val="24"/>
                <w:szCs w:val="24"/>
              </w:rPr>
              <w:t>)</w:t>
            </w:r>
          </w:p>
          <w:p w14:paraId="586BB76C" w14:textId="77777777" w:rsidR="00CB67E7" w:rsidRPr="004B13C8" w:rsidRDefault="00CB67E7" w:rsidP="00CB67E7">
            <w:pPr>
              <w:spacing w:beforeLines="40" w:before="96" w:afterLines="40" w:after="96" w:line="276" w:lineRule="auto"/>
              <w:jc w:val="both"/>
              <w:rPr>
                <w:rFonts w:eastAsia="MS Mincho" w:cstheme="minorHAnsi"/>
                <w:color w:val="000000"/>
                <w:sz w:val="24"/>
                <w:szCs w:val="24"/>
                <w:lang w:val="sq-AL" w:bidi="bn-BD"/>
              </w:rPr>
            </w:pPr>
          </w:p>
        </w:tc>
        <w:tc>
          <w:tcPr>
            <w:tcW w:w="1620" w:type="dxa"/>
            <w:tcBorders>
              <w:top w:val="single" w:sz="4" w:space="0" w:color="auto"/>
              <w:left w:val="single" w:sz="4" w:space="0" w:color="auto"/>
              <w:bottom w:val="single" w:sz="4" w:space="0" w:color="auto"/>
              <w:right w:val="single" w:sz="4" w:space="0" w:color="auto"/>
            </w:tcBorders>
            <w:vAlign w:val="center"/>
          </w:tcPr>
          <w:p w14:paraId="376895C2" w14:textId="77777777" w:rsidR="00CB67E7" w:rsidRPr="00C52553" w:rsidRDefault="00CB67E7" w:rsidP="00CB67E7">
            <w:pPr>
              <w:spacing w:beforeLines="40" w:before="96" w:afterLines="40" w:after="96" w:line="240" w:lineRule="auto"/>
              <w:jc w:val="both"/>
              <w:rPr>
                <w:rFonts w:ascii="Times New Roman" w:eastAsia="MS Mincho" w:hAnsi="Times New Roman" w:cs="Times New Roman"/>
                <w:b/>
                <w:sz w:val="24"/>
                <w:szCs w:val="24"/>
                <w:lang w:val="sq-AL" w:bidi="bn-BD"/>
              </w:rPr>
            </w:pPr>
          </w:p>
        </w:tc>
      </w:tr>
      <w:tr w:rsidR="00CB67E7" w:rsidRPr="00C52553" w14:paraId="6F806CF2" w14:textId="77777777" w:rsidTr="00713937">
        <w:trPr>
          <w:cantSplit/>
          <w:trHeight w:val="2519"/>
        </w:trPr>
        <w:tc>
          <w:tcPr>
            <w:tcW w:w="1227" w:type="dxa"/>
            <w:tcBorders>
              <w:top w:val="single" w:sz="4" w:space="0" w:color="auto"/>
              <w:left w:val="single" w:sz="4" w:space="0" w:color="auto"/>
              <w:bottom w:val="single" w:sz="4" w:space="0" w:color="auto"/>
              <w:right w:val="single" w:sz="4" w:space="0" w:color="auto"/>
            </w:tcBorders>
            <w:textDirection w:val="btLr"/>
          </w:tcPr>
          <w:p w14:paraId="127CE4FE" w14:textId="77777777" w:rsidR="00CB67E7" w:rsidRPr="00C52553" w:rsidRDefault="00CB67E7" w:rsidP="00CB67E7">
            <w:pPr>
              <w:spacing w:after="0" w:line="240" w:lineRule="auto"/>
              <w:ind w:left="113" w:right="113"/>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lastRenderedPageBreak/>
              <w:t>LITERATURA</w:t>
            </w:r>
          </w:p>
        </w:tc>
        <w:tc>
          <w:tcPr>
            <w:tcW w:w="9658" w:type="dxa"/>
            <w:gridSpan w:val="3"/>
            <w:tcBorders>
              <w:top w:val="single" w:sz="4" w:space="0" w:color="auto"/>
              <w:left w:val="single" w:sz="4" w:space="0" w:color="auto"/>
              <w:bottom w:val="single" w:sz="4" w:space="0" w:color="auto"/>
              <w:right w:val="single" w:sz="4" w:space="0" w:color="auto"/>
            </w:tcBorders>
          </w:tcPr>
          <w:p w14:paraId="5C6997D3" w14:textId="77777777" w:rsidR="00CB67E7" w:rsidRDefault="00CB67E7" w:rsidP="00CB67E7">
            <w:pPr>
              <w:spacing w:after="0" w:line="240" w:lineRule="auto"/>
              <w:jc w:val="both"/>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 xml:space="preserve">Literatura themelore: </w:t>
            </w:r>
          </w:p>
          <w:p w14:paraId="59F2524B" w14:textId="77777777" w:rsidR="00CB67E7" w:rsidRDefault="00CB67E7" w:rsidP="00CB67E7">
            <w:pPr>
              <w:spacing w:after="0" w:line="240" w:lineRule="auto"/>
              <w:jc w:val="both"/>
              <w:rPr>
                <w:rFonts w:ascii="Times New Roman" w:eastAsia="MS Mincho" w:hAnsi="Times New Roman" w:cs="Times New Roman"/>
                <w:b/>
                <w:sz w:val="24"/>
                <w:szCs w:val="24"/>
                <w:lang w:val="sq-AL" w:bidi="bn-BD"/>
              </w:rPr>
            </w:pPr>
          </w:p>
          <w:p w14:paraId="404BDC84" w14:textId="77777777" w:rsidR="009C0D1B" w:rsidRPr="009C0D1B" w:rsidRDefault="009C0D1B" w:rsidP="009C0D1B">
            <w:pPr>
              <w:pStyle w:val="ListParagraph"/>
              <w:numPr>
                <w:ilvl w:val="0"/>
                <w:numId w:val="14"/>
              </w:numPr>
              <w:spacing w:line="276" w:lineRule="auto"/>
              <w:jc w:val="both"/>
              <w:rPr>
                <w:rFonts w:cstheme="minorHAnsi"/>
                <w:i/>
                <w:lang w:val="sq-AL" w:bidi="bn-BD"/>
              </w:rPr>
            </w:pPr>
            <w:r w:rsidRPr="009C0D1B">
              <w:rPr>
                <w:rFonts w:cstheme="minorHAnsi"/>
                <w:i/>
                <w:lang w:val="sq-AL" w:bidi="bn-BD"/>
              </w:rPr>
              <w:t xml:space="preserve">A, Skathleen.  (2013). Sport Pedagogy, </w:t>
            </w:r>
            <w:r w:rsidRPr="009C0D1B">
              <w:rPr>
                <w:rFonts w:cstheme="minorHAnsi"/>
                <w:i/>
              </w:rPr>
              <w:t>An Introduction for Teaching and Coaching, Published 2013 by Routledge</w:t>
            </w:r>
          </w:p>
          <w:p w14:paraId="3957828E" w14:textId="77777777" w:rsidR="009C0D1B" w:rsidRPr="009C0D1B" w:rsidRDefault="009C0D1B" w:rsidP="009C0D1B">
            <w:pPr>
              <w:pStyle w:val="ListParagraph"/>
              <w:numPr>
                <w:ilvl w:val="0"/>
                <w:numId w:val="14"/>
              </w:numPr>
              <w:autoSpaceDE w:val="0"/>
              <w:autoSpaceDN w:val="0"/>
              <w:adjustRightInd w:val="0"/>
              <w:spacing w:line="276" w:lineRule="auto"/>
              <w:jc w:val="both"/>
              <w:rPr>
                <w:rFonts w:cstheme="minorHAnsi"/>
                <w:i/>
                <w:color w:val="000000"/>
                <w:lang w:val="sq-AL" w:bidi="bn-BD"/>
              </w:rPr>
            </w:pPr>
            <w:r w:rsidRPr="009C0D1B">
              <w:rPr>
                <w:rFonts w:cstheme="minorHAnsi"/>
                <w:i/>
              </w:rPr>
              <w:t xml:space="preserve">Berry, A. (2007). Tensions in teaching about teaching: Understanding practice as a teacher educator. Dordrecht, The Netherlands: </w:t>
            </w:r>
          </w:p>
          <w:p w14:paraId="6D3849D0" w14:textId="77777777" w:rsidR="009C0D1B" w:rsidRPr="009C0D1B" w:rsidRDefault="009C0D1B" w:rsidP="009C0D1B">
            <w:pPr>
              <w:pStyle w:val="ListParagraph"/>
              <w:numPr>
                <w:ilvl w:val="0"/>
                <w:numId w:val="14"/>
              </w:numPr>
              <w:autoSpaceDE w:val="0"/>
              <w:autoSpaceDN w:val="0"/>
              <w:adjustRightInd w:val="0"/>
              <w:spacing w:line="276" w:lineRule="auto"/>
              <w:jc w:val="both"/>
              <w:rPr>
                <w:rFonts w:cstheme="minorHAnsi"/>
                <w:i/>
                <w:color w:val="000000"/>
                <w:lang w:val="sq-AL" w:bidi="bn-BD"/>
              </w:rPr>
            </w:pPr>
            <w:r w:rsidRPr="009C0D1B">
              <w:rPr>
                <w:rFonts w:cstheme="minorHAnsi"/>
                <w:i/>
              </w:rPr>
              <w:t>Springer. Bullough, R. V. J., &amp; Pinnegar, S. (2001). Guidelines for quality in autobiographical forms of self-study research. Educational Researcher, 30(3), 13–21</w:t>
            </w:r>
          </w:p>
          <w:p w14:paraId="2374B4AA" w14:textId="77777777" w:rsidR="009C0D1B" w:rsidRPr="009C0D1B" w:rsidRDefault="009C0D1B" w:rsidP="009C0D1B">
            <w:pPr>
              <w:pStyle w:val="ListParagraph"/>
              <w:numPr>
                <w:ilvl w:val="0"/>
                <w:numId w:val="14"/>
              </w:numPr>
              <w:autoSpaceDE w:val="0"/>
              <w:autoSpaceDN w:val="0"/>
              <w:adjustRightInd w:val="0"/>
              <w:spacing w:line="276" w:lineRule="auto"/>
              <w:jc w:val="both"/>
              <w:rPr>
                <w:rFonts w:cstheme="minorHAnsi"/>
              </w:rPr>
            </w:pPr>
            <w:r w:rsidRPr="009C0D1B">
              <w:rPr>
                <w:rFonts w:cstheme="minorHAnsi"/>
              </w:rPr>
              <w:t xml:space="preserve">Dinan, M. (2001) Teachers facing health and physical education curriculum    changes: a kaleidoscope of beliefs, values, emotions and interactions, </w:t>
            </w:r>
            <w:r w:rsidRPr="009C0D1B">
              <w:rPr>
                <w:rFonts w:cstheme="minorHAnsi"/>
                <w:i/>
                <w:iCs/>
              </w:rPr>
              <w:t>The ACHPER Healthy Lifestyles Journal</w:t>
            </w:r>
            <w:r w:rsidRPr="009C0D1B">
              <w:rPr>
                <w:rFonts w:cstheme="minorHAnsi"/>
              </w:rPr>
              <w:t>, 48(1), 9–12.</w:t>
            </w:r>
          </w:p>
          <w:p w14:paraId="4F439A39" w14:textId="77777777" w:rsidR="00CB67E7" w:rsidRPr="009C0D1B" w:rsidRDefault="009C0D1B" w:rsidP="009C0D1B">
            <w:pPr>
              <w:pStyle w:val="ListParagraph"/>
              <w:numPr>
                <w:ilvl w:val="0"/>
                <w:numId w:val="14"/>
              </w:numPr>
              <w:shd w:val="clear" w:color="auto" w:fill="FFFFFF"/>
              <w:spacing w:before="100" w:beforeAutospacing="1" w:after="24" w:line="276" w:lineRule="auto"/>
              <w:jc w:val="both"/>
              <w:rPr>
                <w:rFonts w:ascii="Times New Roman" w:eastAsia="MS Mincho" w:hAnsi="Times New Roman" w:cs="Times New Roman"/>
                <w:sz w:val="24"/>
                <w:szCs w:val="24"/>
                <w:lang w:val="sq-AL" w:bidi="bn-BD"/>
              </w:rPr>
            </w:pPr>
            <w:proofErr w:type="spellStart"/>
            <w:r w:rsidRPr="009C0D1B">
              <w:rPr>
                <w:rStyle w:val="reference-text"/>
                <w:rFonts w:cstheme="minorHAnsi"/>
                <w:i/>
                <w:color w:val="202122"/>
              </w:rPr>
              <w:t>Armour</w:t>
            </w:r>
            <w:proofErr w:type="spellEnd"/>
            <w:r w:rsidRPr="009C0D1B">
              <w:rPr>
                <w:rStyle w:val="reference-text"/>
                <w:rFonts w:cstheme="minorHAnsi"/>
                <w:i/>
                <w:color w:val="202122"/>
              </w:rPr>
              <w:t>, K. (2011). </w:t>
            </w:r>
            <w:r w:rsidRPr="009C0D1B">
              <w:rPr>
                <w:rStyle w:val="reference-text"/>
                <w:rFonts w:cstheme="minorHAnsi"/>
                <w:i/>
                <w:iCs/>
                <w:color w:val="202122"/>
              </w:rPr>
              <w:t>Sport Pedagogy: An introduction for coaching and teaching</w:t>
            </w:r>
            <w:r w:rsidRPr="009C0D1B">
              <w:rPr>
                <w:rStyle w:val="reference-text"/>
                <w:rFonts w:cstheme="minorHAnsi"/>
                <w:i/>
                <w:color w:val="202122"/>
              </w:rPr>
              <w:t>. London: Pea</w:t>
            </w:r>
          </w:p>
        </w:tc>
      </w:tr>
      <w:tr w:rsidR="00CB67E7" w:rsidRPr="00E15D9C" w14:paraId="70C36C8E" w14:textId="77777777" w:rsidTr="00713937">
        <w:trPr>
          <w:cantSplit/>
          <w:trHeight w:val="2258"/>
        </w:trPr>
        <w:tc>
          <w:tcPr>
            <w:tcW w:w="1227" w:type="dxa"/>
            <w:tcBorders>
              <w:top w:val="single" w:sz="4" w:space="0" w:color="auto"/>
              <w:left w:val="single" w:sz="4" w:space="0" w:color="auto"/>
              <w:bottom w:val="single" w:sz="4" w:space="0" w:color="auto"/>
              <w:right w:val="single" w:sz="4" w:space="0" w:color="auto"/>
            </w:tcBorders>
            <w:textDirection w:val="btLr"/>
          </w:tcPr>
          <w:p w14:paraId="2CE083DD" w14:textId="77777777" w:rsidR="00CB67E7" w:rsidRPr="00C52553" w:rsidRDefault="00CB67E7" w:rsidP="00CB67E7">
            <w:pPr>
              <w:spacing w:after="0" w:line="240" w:lineRule="auto"/>
              <w:ind w:left="113" w:right="113"/>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METODOLOGJIA E MËSIMDHËNJËS</w:t>
            </w:r>
          </w:p>
        </w:tc>
        <w:tc>
          <w:tcPr>
            <w:tcW w:w="9658" w:type="dxa"/>
            <w:gridSpan w:val="3"/>
            <w:tcBorders>
              <w:top w:val="single" w:sz="4" w:space="0" w:color="auto"/>
              <w:left w:val="single" w:sz="4" w:space="0" w:color="auto"/>
              <w:bottom w:val="single" w:sz="4" w:space="0" w:color="auto"/>
              <w:right w:val="single" w:sz="4" w:space="0" w:color="auto"/>
            </w:tcBorders>
          </w:tcPr>
          <w:p w14:paraId="3C2F8A2E" w14:textId="77777777" w:rsidR="007331EB" w:rsidRDefault="007331EB" w:rsidP="007331EB">
            <w:pPr>
              <w:rPr>
                <w:rFonts w:cstheme="minorHAnsi"/>
                <w:i/>
              </w:rPr>
            </w:pPr>
          </w:p>
          <w:p w14:paraId="06D4D8D6" w14:textId="77777777" w:rsidR="007331EB" w:rsidRDefault="007331EB" w:rsidP="007331EB">
            <w:pPr>
              <w:rPr>
                <w:rFonts w:cstheme="minorHAnsi"/>
                <w:i/>
              </w:rPr>
            </w:pPr>
            <w:proofErr w:type="spellStart"/>
            <w:r>
              <w:rPr>
                <w:rFonts w:cstheme="minorHAnsi"/>
                <w:i/>
              </w:rPr>
              <w:t>Mësimi</w:t>
            </w:r>
            <w:proofErr w:type="spellEnd"/>
            <w:r>
              <w:rPr>
                <w:rFonts w:cstheme="minorHAnsi"/>
                <w:i/>
              </w:rPr>
              <w:t xml:space="preserve"> do </w:t>
            </w:r>
            <w:proofErr w:type="spellStart"/>
            <w:r>
              <w:rPr>
                <w:rFonts w:cstheme="minorHAnsi"/>
                <w:i/>
              </w:rPr>
              <w:t>të</w:t>
            </w:r>
            <w:proofErr w:type="spellEnd"/>
            <w:r>
              <w:rPr>
                <w:rFonts w:cstheme="minorHAnsi"/>
                <w:i/>
              </w:rPr>
              <w:t xml:space="preserve"> </w:t>
            </w:r>
            <w:proofErr w:type="spellStart"/>
            <w:r>
              <w:rPr>
                <w:rFonts w:cstheme="minorHAnsi"/>
                <w:i/>
              </w:rPr>
              <w:t>organizohet</w:t>
            </w:r>
            <w:proofErr w:type="spellEnd"/>
            <w:r>
              <w:rPr>
                <w:rFonts w:cstheme="minorHAnsi"/>
                <w:i/>
              </w:rPr>
              <w:t xml:space="preserve"> </w:t>
            </w:r>
            <w:proofErr w:type="spellStart"/>
            <w:r>
              <w:rPr>
                <w:rFonts w:cstheme="minorHAnsi"/>
                <w:i/>
              </w:rPr>
              <w:t>dhe</w:t>
            </w:r>
            <w:proofErr w:type="spellEnd"/>
            <w:r>
              <w:rPr>
                <w:rFonts w:cstheme="minorHAnsi"/>
                <w:i/>
              </w:rPr>
              <w:t xml:space="preserve"> </w:t>
            </w:r>
            <w:proofErr w:type="spellStart"/>
            <w:r>
              <w:rPr>
                <w:rFonts w:cstheme="minorHAnsi"/>
                <w:i/>
              </w:rPr>
              <w:t>zhvillohet</w:t>
            </w:r>
            <w:proofErr w:type="spellEnd"/>
            <w:r>
              <w:rPr>
                <w:rFonts w:cstheme="minorHAnsi"/>
                <w:i/>
              </w:rPr>
              <w:t xml:space="preserve"> </w:t>
            </w:r>
            <w:proofErr w:type="spellStart"/>
            <w:r>
              <w:rPr>
                <w:rFonts w:cstheme="minorHAnsi"/>
                <w:i/>
              </w:rPr>
              <w:t>përmes</w:t>
            </w:r>
            <w:proofErr w:type="spellEnd"/>
            <w:r>
              <w:rPr>
                <w:rFonts w:cstheme="minorHAnsi"/>
                <w:i/>
              </w:rPr>
              <w:t xml:space="preserve"> </w:t>
            </w:r>
            <w:proofErr w:type="spellStart"/>
            <w:r>
              <w:rPr>
                <w:rFonts w:cstheme="minorHAnsi"/>
                <w:i/>
              </w:rPr>
              <w:t>ligjëratave</w:t>
            </w:r>
            <w:proofErr w:type="spellEnd"/>
            <w:r>
              <w:rPr>
                <w:rFonts w:cstheme="minorHAnsi"/>
                <w:i/>
              </w:rPr>
              <w:t xml:space="preserve"> </w:t>
            </w:r>
            <w:proofErr w:type="spellStart"/>
            <w:r>
              <w:rPr>
                <w:rFonts w:cstheme="minorHAnsi"/>
                <w:i/>
              </w:rPr>
              <w:t>teorike</w:t>
            </w:r>
            <w:proofErr w:type="spellEnd"/>
            <w:r>
              <w:rPr>
                <w:rFonts w:cstheme="minorHAnsi"/>
                <w:i/>
              </w:rPr>
              <w:t xml:space="preserve">.  Gjatë </w:t>
            </w:r>
            <w:proofErr w:type="spellStart"/>
            <w:r>
              <w:rPr>
                <w:rFonts w:cstheme="minorHAnsi"/>
                <w:i/>
              </w:rPr>
              <w:t>ligjëratave</w:t>
            </w:r>
            <w:proofErr w:type="spellEnd"/>
            <w:r>
              <w:rPr>
                <w:rFonts w:cstheme="minorHAnsi"/>
                <w:i/>
              </w:rPr>
              <w:t xml:space="preserve"> </w:t>
            </w:r>
            <w:proofErr w:type="spellStart"/>
            <w:r>
              <w:rPr>
                <w:rFonts w:cstheme="minorHAnsi"/>
                <w:i/>
              </w:rPr>
              <w:t>teorike</w:t>
            </w:r>
            <w:proofErr w:type="spellEnd"/>
            <w:r>
              <w:rPr>
                <w:rFonts w:cstheme="minorHAnsi"/>
                <w:i/>
              </w:rPr>
              <w:t xml:space="preserve"> do </w:t>
            </w:r>
            <w:proofErr w:type="spellStart"/>
            <w:r>
              <w:rPr>
                <w:rFonts w:cstheme="minorHAnsi"/>
                <w:i/>
              </w:rPr>
              <w:t>të</w:t>
            </w:r>
            <w:proofErr w:type="spellEnd"/>
            <w:r>
              <w:rPr>
                <w:rFonts w:cstheme="minorHAnsi"/>
                <w:i/>
              </w:rPr>
              <w:t xml:space="preserve"> </w:t>
            </w:r>
            <w:proofErr w:type="spellStart"/>
            <w:r>
              <w:rPr>
                <w:rFonts w:cstheme="minorHAnsi"/>
                <w:i/>
              </w:rPr>
              <w:t>punohet</w:t>
            </w:r>
            <w:proofErr w:type="spellEnd"/>
            <w:r>
              <w:rPr>
                <w:rFonts w:cstheme="minorHAnsi"/>
                <w:i/>
              </w:rPr>
              <w:t xml:space="preserve"> </w:t>
            </w:r>
            <w:proofErr w:type="spellStart"/>
            <w:r>
              <w:rPr>
                <w:rFonts w:cstheme="minorHAnsi"/>
                <w:i/>
              </w:rPr>
              <w:t>në</w:t>
            </w:r>
            <w:proofErr w:type="spellEnd"/>
            <w:r>
              <w:rPr>
                <w:rFonts w:cstheme="minorHAnsi"/>
                <w:i/>
              </w:rPr>
              <w:t xml:space="preserve"> </w:t>
            </w:r>
            <w:proofErr w:type="spellStart"/>
            <w:r>
              <w:rPr>
                <w:rFonts w:cstheme="minorHAnsi"/>
                <w:i/>
              </w:rPr>
              <w:t>mënyrë</w:t>
            </w:r>
            <w:proofErr w:type="spellEnd"/>
            <w:r>
              <w:rPr>
                <w:rFonts w:cstheme="minorHAnsi"/>
                <w:i/>
              </w:rPr>
              <w:t xml:space="preserve"> </w:t>
            </w:r>
            <w:proofErr w:type="spellStart"/>
            <w:r>
              <w:rPr>
                <w:rFonts w:cstheme="minorHAnsi"/>
                <w:i/>
              </w:rPr>
              <w:t>interaktive</w:t>
            </w:r>
            <w:proofErr w:type="spellEnd"/>
            <w:r>
              <w:rPr>
                <w:rFonts w:cstheme="minorHAnsi"/>
                <w:i/>
              </w:rPr>
              <w:t xml:space="preserve">, </w:t>
            </w:r>
            <w:proofErr w:type="spellStart"/>
            <w:r>
              <w:rPr>
                <w:rFonts w:cstheme="minorHAnsi"/>
                <w:i/>
              </w:rPr>
              <w:t>ku</w:t>
            </w:r>
            <w:proofErr w:type="spellEnd"/>
            <w:r>
              <w:rPr>
                <w:rFonts w:cstheme="minorHAnsi"/>
                <w:i/>
              </w:rPr>
              <w:t xml:space="preserve"> </w:t>
            </w:r>
            <w:proofErr w:type="spellStart"/>
            <w:r>
              <w:rPr>
                <w:rFonts w:cstheme="minorHAnsi"/>
                <w:i/>
              </w:rPr>
              <w:t>studentët</w:t>
            </w:r>
            <w:proofErr w:type="spellEnd"/>
            <w:r>
              <w:rPr>
                <w:rFonts w:cstheme="minorHAnsi"/>
                <w:i/>
              </w:rPr>
              <w:t xml:space="preserve"> </w:t>
            </w:r>
            <w:proofErr w:type="gramStart"/>
            <w:r>
              <w:rPr>
                <w:rFonts w:cstheme="minorHAnsi"/>
                <w:i/>
              </w:rPr>
              <w:t xml:space="preserve">do  </w:t>
            </w:r>
            <w:proofErr w:type="spellStart"/>
            <w:r>
              <w:rPr>
                <w:rFonts w:cstheme="minorHAnsi"/>
                <w:i/>
              </w:rPr>
              <w:t>të</w:t>
            </w:r>
            <w:proofErr w:type="spellEnd"/>
            <w:proofErr w:type="gramEnd"/>
            <w:r>
              <w:rPr>
                <w:rFonts w:cstheme="minorHAnsi"/>
                <w:i/>
              </w:rPr>
              <w:t xml:space="preserve"> </w:t>
            </w:r>
            <w:proofErr w:type="spellStart"/>
            <w:r>
              <w:rPr>
                <w:rFonts w:cstheme="minorHAnsi"/>
                <w:i/>
              </w:rPr>
              <w:t>jetë</w:t>
            </w:r>
            <w:proofErr w:type="spellEnd"/>
            <w:r>
              <w:rPr>
                <w:rFonts w:cstheme="minorHAnsi"/>
                <w:i/>
              </w:rPr>
              <w:t xml:space="preserve"> </w:t>
            </w:r>
            <w:proofErr w:type="spellStart"/>
            <w:r>
              <w:rPr>
                <w:rFonts w:cstheme="minorHAnsi"/>
                <w:i/>
              </w:rPr>
              <w:t>pjesëmarrës</w:t>
            </w:r>
            <w:proofErr w:type="spellEnd"/>
            <w:r>
              <w:rPr>
                <w:rFonts w:cstheme="minorHAnsi"/>
                <w:i/>
              </w:rPr>
              <w:t xml:space="preserve"> </w:t>
            </w:r>
            <w:proofErr w:type="spellStart"/>
            <w:r>
              <w:rPr>
                <w:rFonts w:cstheme="minorHAnsi"/>
                <w:i/>
              </w:rPr>
              <w:t>aktiv</w:t>
            </w:r>
            <w:proofErr w:type="spellEnd"/>
            <w:r>
              <w:rPr>
                <w:rFonts w:cstheme="minorHAnsi"/>
                <w:i/>
              </w:rPr>
              <w:t xml:space="preserve"> duke i </w:t>
            </w:r>
            <w:proofErr w:type="spellStart"/>
            <w:r>
              <w:rPr>
                <w:rFonts w:cstheme="minorHAnsi"/>
                <w:i/>
              </w:rPr>
              <w:t>shfaqur</w:t>
            </w:r>
            <w:proofErr w:type="spellEnd"/>
            <w:r>
              <w:rPr>
                <w:rFonts w:cstheme="minorHAnsi"/>
                <w:i/>
              </w:rPr>
              <w:t xml:space="preserve"> </w:t>
            </w:r>
            <w:proofErr w:type="spellStart"/>
            <w:r>
              <w:rPr>
                <w:rFonts w:cstheme="minorHAnsi"/>
                <w:i/>
              </w:rPr>
              <w:t>diturit</w:t>
            </w:r>
            <w:proofErr w:type="spellEnd"/>
            <w:r>
              <w:rPr>
                <w:rFonts w:cstheme="minorHAnsi"/>
                <w:i/>
              </w:rPr>
              <w:t xml:space="preserve"> e </w:t>
            </w:r>
            <w:proofErr w:type="spellStart"/>
            <w:r>
              <w:rPr>
                <w:rFonts w:cstheme="minorHAnsi"/>
                <w:i/>
              </w:rPr>
              <w:t>tyre</w:t>
            </w:r>
            <w:proofErr w:type="spellEnd"/>
            <w:r>
              <w:rPr>
                <w:rFonts w:cstheme="minorHAnsi"/>
                <w:i/>
              </w:rPr>
              <w:t xml:space="preserve">, </w:t>
            </w:r>
            <w:proofErr w:type="spellStart"/>
            <w:r>
              <w:rPr>
                <w:rFonts w:cstheme="minorHAnsi"/>
                <w:i/>
              </w:rPr>
              <w:t>komentet</w:t>
            </w:r>
            <w:proofErr w:type="spellEnd"/>
            <w:r>
              <w:rPr>
                <w:rFonts w:cstheme="minorHAnsi"/>
                <w:i/>
              </w:rPr>
              <w:t xml:space="preserve">, </w:t>
            </w:r>
            <w:proofErr w:type="spellStart"/>
            <w:r>
              <w:rPr>
                <w:rFonts w:cstheme="minorHAnsi"/>
                <w:i/>
              </w:rPr>
              <w:t>sugjerimet</w:t>
            </w:r>
            <w:proofErr w:type="spellEnd"/>
            <w:r>
              <w:rPr>
                <w:rFonts w:cstheme="minorHAnsi"/>
                <w:i/>
              </w:rPr>
              <w:t xml:space="preserve"> </w:t>
            </w:r>
            <w:proofErr w:type="spellStart"/>
            <w:r>
              <w:rPr>
                <w:rFonts w:cstheme="minorHAnsi"/>
                <w:i/>
              </w:rPr>
              <w:t>dhe</w:t>
            </w:r>
            <w:proofErr w:type="spellEnd"/>
            <w:r>
              <w:rPr>
                <w:rFonts w:cstheme="minorHAnsi"/>
                <w:i/>
              </w:rPr>
              <w:t xml:space="preserve"> </w:t>
            </w:r>
            <w:proofErr w:type="spellStart"/>
            <w:r>
              <w:rPr>
                <w:rFonts w:cstheme="minorHAnsi"/>
                <w:i/>
              </w:rPr>
              <w:t>pyetjet</w:t>
            </w:r>
            <w:proofErr w:type="spellEnd"/>
            <w:r>
              <w:rPr>
                <w:rFonts w:cstheme="minorHAnsi"/>
                <w:i/>
              </w:rPr>
              <w:t xml:space="preserve">. </w:t>
            </w:r>
          </w:p>
          <w:p w14:paraId="2E8F4037" w14:textId="77777777" w:rsidR="007331EB" w:rsidRDefault="007331EB" w:rsidP="00CB67E7">
            <w:pPr>
              <w:spacing w:after="0" w:line="240" w:lineRule="auto"/>
              <w:jc w:val="both"/>
              <w:rPr>
                <w:rFonts w:eastAsia="MS Mincho" w:cstheme="minorHAnsi"/>
                <w:i/>
                <w:color w:val="000000"/>
                <w:lang w:val="sq-AL" w:bidi="bn-BD"/>
              </w:rPr>
            </w:pPr>
          </w:p>
          <w:p w14:paraId="489F59D8" w14:textId="77777777" w:rsidR="00CB67E7" w:rsidRPr="00077205" w:rsidRDefault="00CB67E7" w:rsidP="00CB67E7">
            <w:pPr>
              <w:spacing w:after="0" w:line="240" w:lineRule="auto"/>
              <w:jc w:val="both"/>
              <w:rPr>
                <w:rFonts w:eastAsia="MS Mincho" w:cstheme="minorHAnsi"/>
                <w:i/>
                <w:color w:val="000000"/>
                <w:lang w:val="sq-AL" w:bidi="bn-BD"/>
              </w:rPr>
            </w:pPr>
            <w:r w:rsidRPr="00077205">
              <w:rPr>
                <w:rFonts w:eastAsia="MS Mincho" w:cstheme="minorHAnsi"/>
                <w:i/>
                <w:color w:val="000000"/>
                <w:lang w:val="sq-AL" w:bidi="bn-BD"/>
              </w:rPr>
              <w:t>Ligjërata teorike, ushtrime në praktikë, konsultime , diskutime, punë individuale, punë në grupe  me metoda interaktive</w:t>
            </w:r>
          </w:p>
          <w:p w14:paraId="24468179" w14:textId="77777777" w:rsidR="00CB67E7" w:rsidRPr="00332961" w:rsidRDefault="00CB67E7" w:rsidP="00CB67E7">
            <w:pPr>
              <w:spacing w:after="0" w:line="240" w:lineRule="auto"/>
              <w:jc w:val="both"/>
              <w:rPr>
                <w:rFonts w:eastAsia="MS Mincho" w:cstheme="minorHAnsi"/>
                <w:i/>
                <w:color w:val="000000"/>
                <w:lang w:val="sq-AL" w:bidi="bn-BD"/>
              </w:rPr>
            </w:pPr>
          </w:p>
          <w:p w14:paraId="3FE1B5CE" w14:textId="77777777" w:rsidR="00CB67E7" w:rsidRPr="00332961" w:rsidRDefault="00CB67E7" w:rsidP="00CB67E7">
            <w:pPr>
              <w:spacing w:after="0" w:line="240" w:lineRule="auto"/>
              <w:jc w:val="both"/>
              <w:rPr>
                <w:rFonts w:eastAsia="MS Mincho" w:cstheme="minorHAnsi"/>
                <w:i/>
                <w:color w:val="000000"/>
                <w:lang w:val="sq-AL" w:bidi="bn-BD"/>
              </w:rPr>
            </w:pPr>
            <w:r w:rsidRPr="00332961">
              <w:rPr>
                <w:rFonts w:eastAsia="MS Mincho" w:cstheme="minorHAnsi"/>
                <w:i/>
                <w:color w:val="000000"/>
                <w:lang w:val="sq-AL" w:bidi="bn-BD"/>
              </w:rPr>
              <w:t xml:space="preserve">Ligjëratë-diskutim analizë, ushtrime, prezantime nga hulumtimet për trendet bashkëkohore, punë individuale dhe grupore,  etj. </w:t>
            </w:r>
          </w:p>
          <w:p w14:paraId="5108782D" w14:textId="77777777" w:rsidR="00CB67E7" w:rsidRPr="00332961" w:rsidRDefault="00CB67E7" w:rsidP="00CB67E7">
            <w:pPr>
              <w:spacing w:after="0" w:line="240" w:lineRule="auto"/>
              <w:jc w:val="both"/>
              <w:rPr>
                <w:rFonts w:eastAsia="MS Mincho" w:cstheme="minorHAnsi"/>
                <w:b/>
                <w:i/>
                <w:color w:val="000000"/>
                <w:lang w:val="sq-AL" w:bidi="bn-BD"/>
              </w:rPr>
            </w:pPr>
          </w:p>
          <w:p w14:paraId="4CF7361B" w14:textId="77777777" w:rsidR="00CB67E7" w:rsidRPr="00332961" w:rsidRDefault="00CB67E7" w:rsidP="00CB67E7">
            <w:pPr>
              <w:spacing w:after="0" w:line="240" w:lineRule="auto"/>
              <w:jc w:val="both"/>
              <w:rPr>
                <w:rFonts w:eastAsia="MS Mincho" w:cstheme="minorHAnsi"/>
                <w:i/>
                <w:color w:val="000000"/>
                <w:lang w:val="sq-AL" w:bidi="bn-BD"/>
              </w:rPr>
            </w:pPr>
            <w:r w:rsidRPr="00332961">
              <w:rPr>
                <w:rFonts w:eastAsia="MS Mincho" w:cstheme="minorHAnsi"/>
                <w:b/>
                <w:i/>
                <w:color w:val="000000"/>
                <w:lang w:val="sq-AL" w:bidi="bn-BD"/>
              </w:rPr>
              <w:t>Kushtet materiale</w:t>
            </w:r>
            <w:r w:rsidRPr="00332961">
              <w:rPr>
                <w:rFonts w:eastAsia="MS Mincho" w:cstheme="minorHAnsi"/>
                <w:i/>
                <w:color w:val="000000"/>
                <w:lang w:val="sq-AL" w:bidi="bn-BD"/>
              </w:rPr>
              <w:t>:</w:t>
            </w:r>
          </w:p>
          <w:p w14:paraId="42E388E5" w14:textId="77777777" w:rsidR="00CB67E7" w:rsidRPr="00332961" w:rsidRDefault="00CB67E7" w:rsidP="00CB67E7">
            <w:pPr>
              <w:spacing w:after="0" w:line="240" w:lineRule="auto"/>
              <w:jc w:val="both"/>
              <w:rPr>
                <w:rFonts w:eastAsia="MS Mincho" w:cstheme="minorHAnsi"/>
                <w:i/>
                <w:color w:val="000000"/>
                <w:lang w:val="sq-AL" w:bidi="bn-BD"/>
              </w:rPr>
            </w:pPr>
            <w:r w:rsidRPr="00332961">
              <w:rPr>
                <w:rFonts w:eastAsia="MS Mincho" w:cstheme="minorHAnsi"/>
                <w:i/>
                <w:color w:val="000000"/>
                <w:lang w:val="sq-AL" w:bidi="bn-BD"/>
              </w:rPr>
              <w:t xml:space="preserve">-  Burimet e klasës dhe didaktike që nevojiten për performancën e së tërës (prezantime, fotografikë, diagrame, kompjuter, projektor) </w:t>
            </w:r>
          </w:p>
          <w:p w14:paraId="2E077FED" w14:textId="77777777" w:rsidR="00CB67E7" w:rsidRPr="008E7AD2" w:rsidRDefault="00CB67E7" w:rsidP="00CB67E7">
            <w:pPr>
              <w:spacing w:after="0" w:line="240" w:lineRule="auto"/>
              <w:jc w:val="both"/>
              <w:rPr>
                <w:rFonts w:ascii="Times New Roman" w:eastAsia="MS Mincho" w:hAnsi="Times New Roman" w:cs="Times New Roman"/>
                <w:b/>
                <w:i/>
                <w:color w:val="000000"/>
                <w:sz w:val="24"/>
                <w:szCs w:val="24"/>
                <w:u w:val="single"/>
                <w:lang w:val="sq-AL" w:bidi="bn-BD"/>
              </w:rPr>
            </w:pPr>
          </w:p>
        </w:tc>
      </w:tr>
      <w:tr w:rsidR="00CB67E7" w:rsidRPr="00C52553" w14:paraId="5794FF36" w14:textId="77777777" w:rsidTr="00713937">
        <w:trPr>
          <w:cantSplit/>
          <w:trHeight w:val="2258"/>
        </w:trPr>
        <w:tc>
          <w:tcPr>
            <w:tcW w:w="1227" w:type="dxa"/>
            <w:tcBorders>
              <w:top w:val="single" w:sz="4" w:space="0" w:color="auto"/>
              <w:left w:val="single" w:sz="4" w:space="0" w:color="auto"/>
              <w:bottom w:val="single" w:sz="4" w:space="0" w:color="auto"/>
              <w:right w:val="single" w:sz="4" w:space="0" w:color="auto"/>
            </w:tcBorders>
            <w:textDirection w:val="btLr"/>
          </w:tcPr>
          <w:p w14:paraId="14286C0A" w14:textId="77777777" w:rsidR="00CB67E7" w:rsidRPr="00C52553" w:rsidRDefault="00CB67E7" w:rsidP="00CB67E7">
            <w:pPr>
              <w:spacing w:after="0" w:line="240" w:lineRule="auto"/>
              <w:ind w:left="113" w:right="113"/>
              <w:jc w:val="center"/>
              <w:rPr>
                <w:rFonts w:ascii="Times New Roman" w:eastAsia="MS Mincho" w:hAnsi="Times New Roman" w:cs="Times New Roman"/>
                <w:b/>
                <w:sz w:val="24"/>
                <w:szCs w:val="24"/>
                <w:lang w:val="sq-AL" w:bidi="bn-BD"/>
              </w:rPr>
            </w:pPr>
          </w:p>
        </w:tc>
        <w:tc>
          <w:tcPr>
            <w:tcW w:w="9658" w:type="dxa"/>
            <w:gridSpan w:val="3"/>
            <w:tcBorders>
              <w:top w:val="single" w:sz="4" w:space="0" w:color="auto"/>
              <w:left w:val="single" w:sz="4" w:space="0" w:color="auto"/>
              <w:bottom w:val="single" w:sz="4" w:space="0" w:color="auto"/>
              <w:right w:val="single" w:sz="4" w:space="0" w:color="auto"/>
            </w:tcBorders>
          </w:tcPr>
          <w:tbl>
            <w:tblPr>
              <w:tblStyle w:val="TableGrid1"/>
              <w:tblW w:w="0" w:type="auto"/>
              <w:tblLayout w:type="fixed"/>
              <w:tblLook w:val="04A0" w:firstRow="1" w:lastRow="0" w:firstColumn="1" w:lastColumn="0" w:noHBand="0" w:noVBand="1"/>
            </w:tblPr>
            <w:tblGrid>
              <w:gridCol w:w="3295"/>
              <w:gridCol w:w="1457"/>
              <w:gridCol w:w="2377"/>
              <w:gridCol w:w="2377"/>
            </w:tblGrid>
            <w:tr w:rsidR="00CB67E7" w:rsidRPr="00E15D9C" w14:paraId="4B7AC8E0" w14:textId="77777777" w:rsidTr="00713937">
              <w:tc>
                <w:tcPr>
                  <w:tcW w:w="9506" w:type="dxa"/>
                  <w:gridSpan w:val="4"/>
                </w:tcPr>
                <w:p w14:paraId="6DC57733"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bCs/>
                      <w:sz w:val="24"/>
                      <w:szCs w:val="24"/>
                      <w:lang w:val="sq-AL" w:bidi="bn-BD"/>
                    </w:rPr>
                    <w:t>Kont</w:t>
                  </w:r>
                  <w:r>
                    <w:rPr>
                      <w:rFonts w:ascii="Times New Roman" w:eastAsia="MS Mincho" w:hAnsi="Times New Roman" w:cs="Times New Roman"/>
                      <w:bCs/>
                      <w:sz w:val="24"/>
                      <w:szCs w:val="24"/>
                      <w:lang w:val="sq-AL" w:bidi="bn-BD"/>
                    </w:rPr>
                    <w:t xml:space="preserve">ributi nё ngarkesën e kandidatët </w:t>
                  </w:r>
                  <w:r w:rsidRPr="00C52553">
                    <w:rPr>
                      <w:rFonts w:ascii="Times New Roman" w:eastAsia="MS Mincho" w:hAnsi="Times New Roman" w:cs="Times New Roman"/>
                      <w:bCs/>
                      <w:sz w:val="24"/>
                      <w:szCs w:val="24"/>
                      <w:lang w:val="sq-AL" w:bidi="bn-BD"/>
                    </w:rPr>
                    <w:t>(gjë që duhet të korrespondoj me rezultatet e</w:t>
                  </w:r>
                  <w:r>
                    <w:rPr>
                      <w:rFonts w:ascii="Times New Roman" w:eastAsia="MS Mincho" w:hAnsi="Times New Roman" w:cs="Times New Roman"/>
                      <w:bCs/>
                      <w:sz w:val="24"/>
                      <w:szCs w:val="24"/>
                      <w:lang w:val="sq-AL" w:bidi="bn-BD"/>
                    </w:rPr>
                    <w:t xml:space="preserve"> të nxënit të studentit – 1 ECVET kredi = 20</w:t>
                  </w:r>
                  <w:r w:rsidRPr="00C52553">
                    <w:rPr>
                      <w:rFonts w:ascii="Times New Roman" w:eastAsia="MS Mincho" w:hAnsi="Times New Roman" w:cs="Times New Roman"/>
                      <w:bCs/>
                      <w:sz w:val="24"/>
                      <w:szCs w:val="24"/>
                      <w:lang w:val="sq-AL" w:bidi="bn-BD"/>
                    </w:rPr>
                    <w:t xml:space="preserve"> orë</w:t>
                  </w:r>
                  <w:r w:rsidRPr="00C52553">
                    <w:rPr>
                      <w:rFonts w:ascii="Times New Roman" w:eastAsia="MS Mincho" w:hAnsi="Times New Roman" w:cs="Times New Roman"/>
                      <w:sz w:val="24"/>
                      <w:szCs w:val="24"/>
                      <w:lang w:val="sq-AL" w:bidi="bn-BD"/>
                    </w:rPr>
                    <w:t>)</w:t>
                  </w:r>
                </w:p>
              </w:tc>
            </w:tr>
            <w:tr w:rsidR="00CB67E7" w:rsidRPr="00C52553" w14:paraId="51F07867" w14:textId="77777777" w:rsidTr="00713937">
              <w:tc>
                <w:tcPr>
                  <w:tcW w:w="3295" w:type="dxa"/>
                </w:tcPr>
                <w:p w14:paraId="40792233"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Aktiviteti</w:t>
                  </w:r>
                </w:p>
              </w:tc>
              <w:tc>
                <w:tcPr>
                  <w:tcW w:w="1457" w:type="dxa"/>
                </w:tcPr>
                <w:p w14:paraId="0221DCCB"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Orë</w:t>
                  </w:r>
                </w:p>
              </w:tc>
              <w:tc>
                <w:tcPr>
                  <w:tcW w:w="2377" w:type="dxa"/>
                </w:tcPr>
                <w:p w14:paraId="681FF830"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Ditë/javë</w:t>
                  </w:r>
                </w:p>
              </w:tc>
              <w:tc>
                <w:tcPr>
                  <w:tcW w:w="2377" w:type="dxa"/>
                </w:tcPr>
                <w:p w14:paraId="2D813C3B"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Gjithsej</w:t>
                  </w:r>
                </w:p>
              </w:tc>
            </w:tr>
            <w:tr w:rsidR="00CB67E7" w:rsidRPr="00C52553" w14:paraId="5E9C59E4" w14:textId="77777777" w:rsidTr="00713937">
              <w:tc>
                <w:tcPr>
                  <w:tcW w:w="3295" w:type="dxa"/>
                </w:tcPr>
                <w:p w14:paraId="1147E083"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Ligjërata</w:t>
                  </w:r>
                  <w:r w:rsidR="007A7D14">
                    <w:rPr>
                      <w:rFonts w:ascii="Times New Roman" w:eastAsia="MS Mincho" w:hAnsi="Times New Roman" w:cs="Times New Roman"/>
                      <w:sz w:val="24"/>
                      <w:szCs w:val="24"/>
                      <w:lang w:val="sq-AL" w:bidi="bn-BD"/>
                    </w:rPr>
                    <w:t xml:space="preserve"> Teorike</w:t>
                  </w:r>
                </w:p>
              </w:tc>
              <w:tc>
                <w:tcPr>
                  <w:tcW w:w="1457" w:type="dxa"/>
                </w:tcPr>
                <w:p w14:paraId="0D7CB3F2"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2</w:t>
                  </w:r>
                </w:p>
              </w:tc>
              <w:tc>
                <w:tcPr>
                  <w:tcW w:w="2377" w:type="dxa"/>
                </w:tcPr>
                <w:p w14:paraId="041000CB"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74FB0FDC"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30</w:t>
                  </w:r>
                </w:p>
              </w:tc>
            </w:tr>
            <w:tr w:rsidR="00CB67E7" w:rsidRPr="00C52553" w14:paraId="3D575C85" w14:textId="77777777" w:rsidTr="00A942A0">
              <w:trPr>
                <w:trHeight w:val="251"/>
              </w:trPr>
              <w:tc>
                <w:tcPr>
                  <w:tcW w:w="3295" w:type="dxa"/>
                </w:tcPr>
                <w:p w14:paraId="2F315A1E" w14:textId="77777777" w:rsidR="00CB67E7" w:rsidRPr="00C52553" w:rsidRDefault="00CB67E7" w:rsidP="00CB67E7">
                  <w:pPr>
                    <w:jc w:val="both"/>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Ushtrime praktike</w:t>
                  </w:r>
                </w:p>
              </w:tc>
              <w:tc>
                <w:tcPr>
                  <w:tcW w:w="1457" w:type="dxa"/>
                </w:tcPr>
                <w:p w14:paraId="135B0605" w14:textId="77777777" w:rsidR="00CB67E7" w:rsidRPr="00C52553" w:rsidRDefault="00CB67E7" w:rsidP="00CB67E7">
                  <w:pPr>
                    <w:jc w:val="center"/>
                    <w:rPr>
                      <w:rFonts w:ascii="Times New Roman" w:eastAsia="MS Mincho" w:hAnsi="Times New Roman" w:cs="Times New Roman"/>
                      <w:sz w:val="24"/>
                      <w:szCs w:val="24"/>
                      <w:lang w:val="sq-AL" w:bidi="bn-BD"/>
                    </w:rPr>
                  </w:pPr>
                </w:p>
              </w:tc>
              <w:tc>
                <w:tcPr>
                  <w:tcW w:w="2377" w:type="dxa"/>
                </w:tcPr>
                <w:p w14:paraId="2602AE7B" w14:textId="77777777" w:rsidR="00CB67E7" w:rsidRPr="00C52553" w:rsidRDefault="00CB67E7" w:rsidP="00CB67E7">
                  <w:pPr>
                    <w:jc w:val="center"/>
                    <w:rPr>
                      <w:rFonts w:ascii="Times New Roman" w:eastAsia="MS Mincho" w:hAnsi="Times New Roman" w:cs="Times New Roman"/>
                      <w:sz w:val="24"/>
                      <w:szCs w:val="24"/>
                      <w:lang w:val="sq-AL" w:bidi="bn-BD"/>
                    </w:rPr>
                  </w:pPr>
                </w:p>
              </w:tc>
              <w:tc>
                <w:tcPr>
                  <w:tcW w:w="2377" w:type="dxa"/>
                </w:tcPr>
                <w:p w14:paraId="4FEC7528" w14:textId="77777777" w:rsidR="00CB67E7" w:rsidRPr="00C52553" w:rsidRDefault="00CB67E7" w:rsidP="00CB67E7">
                  <w:pPr>
                    <w:jc w:val="center"/>
                    <w:rPr>
                      <w:rFonts w:ascii="Times New Roman" w:eastAsia="MS Mincho" w:hAnsi="Times New Roman" w:cs="Times New Roman"/>
                      <w:sz w:val="24"/>
                      <w:szCs w:val="24"/>
                      <w:lang w:val="sq-AL" w:bidi="bn-BD"/>
                    </w:rPr>
                  </w:pPr>
                </w:p>
              </w:tc>
            </w:tr>
            <w:tr w:rsidR="00CB67E7" w:rsidRPr="00C52553" w14:paraId="0B34701A" w14:textId="77777777" w:rsidTr="00713937">
              <w:tc>
                <w:tcPr>
                  <w:tcW w:w="3295" w:type="dxa"/>
                </w:tcPr>
                <w:p w14:paraId="5B851DC0" w14:textId="77777777" w:rsidR="00CB67E7" w:rsidRPr="00C52553" w:rsidRDefault="00CB67E7" w:rsidP="00CB67E7">
                  <w:pP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Konsultime me mësimdhënësin/asistenten</w:t>
                  </w:r>
                </w:p>
              </w:tc>
              <w:tc>
                <w:tcPr>
                  <w:tcW w:w="1457" w:type="dxa"/>
                </w:tcPr>
                <w:p w14:paraId="1CD33AE0"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w:t>
                  </w:r>
                </w:p>
              </w:tc>
              <w:tc>
                <w:tcPr>
                  <w:tcW w:w="2377" w:type="dxa"/>
                </w:tcPr>
                <w:p w14:paraId="6E865AF8"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335CD3C1"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r>
            <w:tr w:rsidR="00CB67E7" w:rsidRPr="00C52553" w14:paraId="0DD046BB" w14:textId="77777777" w:rsidTr="00713937">
              <w:tc>
                <w:tcPr>
                  <w:tcW w:w="3295" w:type="dxa"/>
                </w:tcPr>
                <w:p w14:paraId="75BD58E1"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 xml:space="preserve">Detyra të pavarura </w:t>
                  </w:r>
                </w:p>
              </w:tc>
              <w:tc>
                <w:tcPr>
                  <w:tcW w:w="1457" w:type="dxa"/>
                </w:tcPr>
                <w:p w14:paraId="7C079BDB"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w:t>
                  </w:r>
                </w:p>
              </w:tc>
              <w:tc>
                <w:tcPr>
                  <w:tcW w:w="2377" w:type="dxa"/>
                </w:tcPr>
                <w:p w14:paraId="4AF324F5" w14:textId="77777777" w:rsidR="00CB67E7" w:rsidRPr="00C52553" w:rsidRDefault="003B0D67" w:rsidP="003B0D6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6CDDA358"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r>
            <w:tr w:rsidR="00CB67E7" w:rsidRPr="00C52553" w14:paraId="17424CFE" w14:textId="77777777" w:rsidTr="00713937">
              <w:tc>
                <w:tcPr>
                  <w:tcW w:w="3295" w:type="dxa"/>
                </w:tcPr>
                <w:p w14:paraId="0A362CCF"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Koha e studimit vetanak të studentit (në bibliotekë ose në shtëpi)</w:t>
                  </w:r>
                </w:p>
              </w:tc>
              <w:tc>
                <w:tcPr>
                  <w:tcW w:w="1457" w:type="dxa"/>
                </w:tcPr>
                <w:p w14:paraId="5B61AF81" w14:textId="77777777" w:rsidR="00CB67E7" w:rsidRPr="00C52553" w:rsidRDefault="00CB67E7" w:rsidP="00CB67E7">
                  <w:pPr>
                    <w:jc w:val="center"/>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1</w:t>
                  </w:r>
                </w:p>
              </w:tc>
              <w:tc>
                <w:tcPr>
                  <w:tcW w:w="2377" w:type="dxa"/>
                </w:tcPr>
                <w:p w14:paraId="4D96CB71"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2D079740"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r>
            <w:tr w:rsidR="00CB67E7" w:rsidRPr="00C52553" w14:paraId="090A6D2E" w14:textId="77777777" w:rsidTr="00713937">
              <w:tc>
                <w:tcPr>
                  <w:tcW w:w="3295" w:type="dxa"/>
                </w:tcPr>
                <w:p w14:paraId="65905E79" w14:textId="77777777" w:rsidR="00CB67E7" w:rsidRPr="00C52553" w:rsidRDefault="00CB67E7" w:rsidP="00CB67E7">
                  <w:pPr>
                    <w:jc w:val="both"/>
                    <w:rPr>
                      <w:rFonts w:ascii="Times New Roman" w:eastAsia="MS Mincho" w:hAnsi="Times New Roman" w:cs="Times New Roman"/>
                      <w:sz w:val="24"/>
                      <w:szCs w:val="24"/>
                      <w:lang w:val="sq-AL" w:bidi="bn-BD"/>
                    </w:rPr>
                  </w:pPr>
                  <w:proofErr w:type="spellStart"/>
                  <w:r w:rsidRPr="002C7472">
                    <w:rPr>
                      <w:sz w:val="20"/>
                      <w:szCs w:val="20"/>
                    </w:rPr>
                    <w:t>Përgaditja</w:t>
                  </w:r>
                  <w:proofErr w:type="spellEnd"/>
                  <w:r w:rsidRPr="002C7472">
                    <w:rPr>
                      <w:sz w:val="20"/>
                      <w:szCs w:val="20"/>
                    </w:rPr>
                    <w:t xml:space="preserve"> </w:t>
                  </w:r>
                  <w:proofErr w:type="spellStart"/>
                  <w:r w:rsidRPr="002C7472">
                    <w:rPr>
                      <w:sz w:val="20"/>
                      <w:szCs w:val="20"/>
                    </w:rPr>
                    <w:t>përfundimtare</w:t>
                  </w:r>
                  <w:proofErr w:type="spellEnd"/>
                  <w:r w:rsidRPr="002C7472">
                    <w:rPr>
                      <w:sz w:val="20"/>
                      <w:szCs w:val="20"/>
                    </w:rPr>
                    <w:t xml:space="preserve"> </w:t>
                  </w:r>
                  <w:proofErr w:type="spellStart"/>
                  <w:r w:rsidRPr="002C7472">
                    <w:rPr>
                      <w:sz w:val="20"/>
                      <w:szCs w:val="20"/>
                    </w:rPr>
                    <w:t>për</w:t>
                  </w:r>
                  <w:proofErr w:type="spellEnd"/>
                  <w:r w:rsidRPr="002C7472">
                    <w:rPr>
                      <w:sz w:val="20"/>
                      <w:szCs w:val="20"/>
                    </w:rPr>
                    <w:t xml:space="preserve"> </w:t>
                  </w:r>
                  <w:proofErr w:type="spellStart"/>
                  <w:r w:rsidRPr="002C7472">
                    <w:rPr>
                      <w:sz w:val="20"/>
                      <w:szCs w:val="20"/>
                    </w:rPr>
                    <w:t>provim</w:t>
                  </w:r>
                  <w:proofErr w:type="spellEnd"/>
                </w:p>
              </w:tc>
              <w:tc>
                <w:tcPr>
                  <w:tcW w:w="1457" w:type="dxa"/>
                </w:tcPr>
                <w:p w14:paraId="6E853C9E"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w:t>
                  </w:r>
                </w:p>
              </w:tc>
              <w:tc>
                <w:tcPr>
                  <w:tcW w:w="2377" w:type="dxa"/>
                </w:tcPr>
                <w:p w14:paraId="0873727C" w14:textId="77777777" w:rsidR="00CB67E7"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4FFBC6E7" w14:textId="77777777" w:rsidR="00CB67E7" w:rsidRPr="008802B4" w:rsidRDefault="003B0D67" w:rsidP="00CB67E7">
                  <w:pPr>
                    <w:jc w:val="center"/>
                    <w:rPr>
                      <w:rFonts w:ascii="Times New Roman" w:eastAsia="MS Mincho" w:hAnsi="Times New Roman" w:cs="Times New Roman"/>
                      <w:b/>
                      <w:sz w:val="24"/>
                      <w:szCs w:val="24"/>
                      <w:lang w:val="sq-AL" w:bidi="bn-BD"/>
                    </w:rPr>
                  </w:pPr>
                  <w:r>
                    <w:rPr>
                      <w:rFonts w:ascii="Times New Roman" w:eastAsia="MS Mincho" w:hAnsi="Times New Roman" w:cs="Times New Roman"/>
                      <w:sz w:val="24"/>
                      <w:szCs w:val="24"/>
                      <w:lang w:val="sq-AL" w:bidi="bn-BD"/>
                    </w:rPr>
                    <w:t xml:space="preserve">15 </w:t>
                  </w:r>
                </w:p>
              </w:tc>
            </w:tr>
            <w:tr w:rsidR="00CB67E7" w:rsidRPr="00C52553" w14:paraId="7D9B515F" w14:textId="77777777" w:rsidTr="00713937">
              <w:tc>
                <w:tcPr>
                  <w:tcW w:w="3295" w:type="dxa"/>
                </w:tcPr>
                <w:p w14:paraId="700B2858"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Koha e kaluar në vlerësim</w:t>
                  </w:r>
                </w:p>
                <w:p w14:paraId="77179F5E" w14:textId="77777777" w:rsidR="00CB67E7" w:rsidRPr="00C52553" w:rsidRDefault="00CB67E7" w:rsidP="00CB67E7">
                  <w:pPr>
                    <w:jc w:val="both"/>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 xml:space="preserve">(teste, </w:t>
                  </w:r>
                  <w:r w:rsidRPr="00C52553">
                    <w:rPr>
                      <w:rFonts w:ascii="Times New Roman" w:eastAsia="MS Mincho" w:hAnsi="Times New Roman" w:cs="Times New Roman"/>
                      <w:sz w:val="24"/>
                      <w:szCs w:val="24"/>
                      <w:lang w:val="sq-AL" w:bidi="bn-BD"/>
                    </w:rPr>
                    <w:t>provim final)</w:t>
                  </w:r>
                </w:p>
              </w:tc>
              <w:tc>
                <w:tcPr>
                  <w:tcW w:w="1457" w:type="dxa"/>
                </w:tcPr>
                <w:p w14:paraId="6049CC76"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w:t>
                  </w:r>
                </w:p>
              </w:tc>
              <w:tc>
                <w:tcPr>
                  <w:tcW w:w="2377" w:type="dxa"/>
                </w:tcPr>
                <w:p w14:paraId="0A35B9B1"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3</w:t>
                  </w:r>
                </w:p>
              </w:tc>
              <w:tc>
                <w:tcPr>
                  <w:tcW w:w="2377" w:type="dxa"/>
                </w:tcPr>
                <w:p w14:paraId="4A216137" w14:textId="77777777" w:rsidR="00CB67E7" w:rsidRPr="00C52553" w:rsidRDefault="003B0D6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3</w:t>
                  </w:r>
                </w:p>
              </w:tc>
            </w:tr>
            <w:tr w:rsidR="00CB67E7" w:rsidRPr="00C52553" w14:paraId="2ECFADB9" w14:textId="77777777" w:rsidTr="00713937">
              <w:tc>
                <w:tcPr>
                  <w:tcW w:w="3295" w:type="dxa"/>
                </w:tcPr>
                <w:p w14:paraId="4A8D93E9"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Projektet, prezantimet , etj</w:t>
                  </w:r>
                </w:p>
              </w:tc>
              <w:tc>
                <w:tcPr>
                  <w:tcW w:w="1457" w:type="dxa"/>
                </w:tcPr>
                <w:p w14:paraId="347028CA" w14:textId="77777777" w:rsidR="00CB67E7" w:rsidRPr="00C52553" w:rsidRDefault="00CB67E7"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w:t>
                  </w:r>
                </w:p>
              </w:tc>
              <w:tc>
                <w:tcPr>
                  <w:tcW w:w="2377" w:type="dxa"/>
                </w:tcPr>
                <w:p w14:paraId="4DD98A60" w14:textId="77777777" w:rsidR="00CB67E7" w:rsidRPr="00C52553" w:rsidRDefault="007C051A"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c>
                <w:tcPr>
                  <w:tcW w:w="2377" w:type="dxa"/>
                </w:tcPr>
                <w:p w14:paraId="2D9E592C" w14:textId="77777777" w:rsidR="00CB67E7" w:rsidRPr="00C52553" w:rsidRDefault="007C051A"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15</w:t>
                  </w:r>
                </w:p>
              </w:tc>
            </w:tr>
            <w:tr w:rsidR="00CB67E7" w:rsidRPr="00C52553" w14:paraId="1EDF4078" w14:textId="77777777" w:rsidTr="00713937">
              <w:tc>
                <w:tcPr>
                  <w:tcW w:w="3295" w:type="dxa"/>
                </w:tcPr>
                <w:p w14:paraId="704869A5" w14:textId="77777777" w:rsidR="00CB67E7" w:rsidRPr="00C52553" w:rsidRDefault="00CB67E7" w:rsidP="00CB67E7">
                  <w:pPr>
                    <w:jc w:val="both"/>
                    <w:rPr>
                      <w:rFonts w:ascii="Times New Roman" w:eastAsia="MS Mincho" w:hAnsi="Times New Roman" w:cs="Times New Roman"/>
                      <w:sz w:val="24"/>
                      <w:szCs w:val="24"/>
                      <w:lang w:val="sq-AL" w:bidi="bn-BD"/>
                    </w:rPr>
                  </w:pPr>
                  <w:r w:rsidRPr="00C52553">
                    <w:rPr>
                      <w:rFonts w:ascii="Times New Roman" w:eastAsia="MS Mincho" w:hAnsi="Times New Roman" w:cs="Times New Roman"/>
                      <w:sz w:val="24"/>
                      <w:szCs w:val="24"/>
                      <w:lang w:val="sq-AL" w:bidi="bn-BD"/>
                    </w:rPr>
                    <w:t xml:space="preserve">Totali </w:t>
                  </w:r>
                </w:p>
              </w:tc>
              <w:tc>
                <w:tcPr>
                  <w:tcW w:w="1457" w:type="dxa"/>
                </w:tcPr>
                <w:p w14:paraId="2509DE2C" w14:textId="77777777" w:rsidR="00CB67E7" w:rsidRPr="00C52553" w:rsidRDefault="00CB67E7" w:rsidP="00CB67E7">
                  <w:pPr>
                    <w:jc w:val="center"/>
                    <w:rPr>
                      <w:rFonts w:ascii="Times New Roman" w:eastAsia="MS Mincho" w:hAnsi="Times New Roman" w:cs="Times New Roman"/>
                      <w:sz w:val="24"/>
                      <w:szCs w:val="24"/>
                      <w:lang w:val="sq-AL" w:bidi="bn-BD"/>
                    </w:rPr>
                  </w:pPr>
                </w:p>
              </w:tc>
              <w:tc>
                <w:tcPr>
                  <w:tcW w:w="2377" w:type="dxa"/>
                </w:tcPr>
                <w:p w14:paraId="069D01F3" w14:textId="77777777" w:rsidR="00CB67E7" w:rsidRPr="00C52553" w:rsidRDefault="00CB67E7" w:rsidP="00CB67E7">
                  <w:pPr>
                    <w:jc w:val="center"/>
                    <w:rPr>
                      <w:rFonts w:ascii="Times New Roman" w:eastAsia="MS Mincho" w:hAnsi="Times New Roman" w:cs="Times New Roman"/>
                      <w:sz w:val="24"/>
                      <w:szCs w:val="24"/>
                      <w:lang w:val="sq-AL" w:bidi="bn-BD"/>
                    </w:rPr>
                  </w:pPr>
                </w:p>
              </w:tc>
              <w:tc>
                <w:tcPr>
                  <w:tcW w:w="2377" w:type="dxa"/>
                </w:tcPr>
                <w:p w14:paraId="50607116" w14:textId="77777777" w:rsidR="00CB67E7" w:rsidRPr="00C52553" w:rsidRDefault="007C051A" w:rsidP="00CB67E7">
                  <w:pPr>
                    <w:jc w:val="center"/>
                    <w:rPr>
                      <w:rFonts w:ascii="Times New Roman" w:eastAsia="MS Mincho" w:hAnsi="Times New Roman" w:cs="Times New Roman"/>
                      <w:sz w:val="24"/>
                      <w:szCs w:val="24"/>
                      <w:lang w:val="sq-AL" w:bidi="bn-BD"/>
                    </w:rPr>
                  </w:pPr>
                  <w:r>
                    <w:rPr>
                      <w:rFonts w:ascii="Times New Roman" w:eastAsia="MS Mincho" w:hAnsi="Times New Roman" w:cs="Times New Roman"/>
                      <w:sz w:val="24"/>
                      <w:szCs w:val="24"/>
                      <w:lang w:val="sq-AL" w:bidi="bn-BD"/>
                    </w:rPr>
                    <w:t>108</w:t>
                  </w:r>
                </w:p>
              </w:tc>
            </w:tr>
          </w:tbl>
          <w:p w14:paraId="75B90F83" w14:textId="77777777" w:rsidR="00CB67E7" w:rsidRPr="00C52553" w:rsidRDefault="00CB67E7" w:rsidP="00CB67E7">
            <w:pPr>
              <w:spacing w:after="0" w:line="240" w:lineRule="auto"/>
              <w:jc w:val="center"/>
              <w:rPr>
                <w:rFonts w:ascii="Times New Roman" w:eastAsia="MS Mincho" w:hAnsi="Times New Roman" w:cs="Times New Roman"/>
                <w:bCs/>
                <w:sz w:val="24"/>
                <w:szCs w:val="24"/>
                <w:lang w:val="sq-AL" w:bidi="bn-BD"/>
              </w:rPr>
            </w:pPr>
          </w:p>
        </w:tc>
      </w:tr>
      <w:tr w:rsidR="00CB67E7" w:rsidRPr="00E15D9C" w14:paraId="44951A4A" w14:textId="77777777" w:rsidTr="00713937">
        <w:trPr>
          <w:cantSplit/>
          <w:trHeight w:val="2258"/>
        </w:trPr>
        <w:tc>
          <w:tcPr>
            <w:tcW w:w="1227" w:type="dxa"/>
            <w:tcBorders>
              <w:top w:val="single" w:sz="4" w:space="0" w:color="auto"/>
              <w:left w:val="single" w:sz="4" w:space="0" w:color="auto"/>
              <w:bottom w:val="single" w:sz="4" w:space="0" w:color="auto"/>
              <w:right w:val="single" w:sz="4" w:space="0" w:color="auto"/>
            </w:tcBorders>
            <w:textDirection w:val="btLr"/>
          </w:tcPr>
          <w:p w14:paraId="0A0FA6BE" w14:textId="77777777" w:rsidR="00CB67E7" w:rsidRPr="00C52553" w:rsidRDefault="00CB67E7" w:rsidP="00CB67E7">
            <w:pPr>
              <w:spacing w:after="0" w:line="240" w:lineRule="auto"/>
              <w:ind w:left="113" w:right="113"/>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lastRenderedPageBreak/>
              <w:t xml:space="preserve">METODOLOGJIA E MËSIMDHËNIES </w:t>
            </w:r>
          </w:p>
        </w:tc>
        <w:tc>
          <w:tcPr>
            <w:tcW w:w="9658" w:type="dxa"/>
            <w:gridSpan w:val="3"/>
            <w:tcBorders>
              <w:top w:val="single" w:sz="4" w:space="0" w:color="auto"/>
              <w:left w:val="single" w:sz="4" w:space="0" w:color="auto"/>
              <w:bottom w:val="single" w:sz="4" w:space="0" w:color="auto"/>
              <w:right w:val="single" w:sz="4" w:space="0" w:color="auto"/>
            </w:tcBorders>
          </w:tcPr>
          <w:p w14:paraId="157C7EA0" w14:textId="77777777" w:rsidR="00CB67E7" w:rsidRDefault="00CB67E7" w:rsidP="00CB67E7">
            <w:pPr>
              <w:spacing w:after="0" w:line="240" w:lineRule="auto"/>
              <w:jc w:val="both"/>
              <w:rPr>
                <w:rFonts w:ascii="Times New Roman" w:eastAsia="MS Mincho" w:hAnsi="Times New Roman" w:cs="Times New Roman"/>
                <w:b/>
                <w:color w:val="000000"/>
                <w:sz w:val="24"/>
                <w:szCs w:val="24"/>
                <w:lang w:val="sq-AL" w:bidi="bn-BD"/>
              </w:rPr>
            </w:pPr>
            <w:bookmarkStart w:id="6" w:name="_Hlk86524551"/>
          </w:p>
          <w:p w14:paraId="64126B0F" w14:textId="7A31F929" w:rsidR="00CB67E7" w:rsidRPr="00B1072C" w:rsidRDefault="00CB67E7" w:rsidP="00CB67E7">
            <w:pPr>
              <w:rPr>
                <w:i/>
                <w:lang w:val="sq-AL"/>
              </w:rPr>
            </w:pPr>
            <w:r>
              <w:rPr>
                <w:rFonts w:ascii="Times New Roman" w:eastAsia="MS Mincho" w:hAnsi="Times New Roman" w:cs="Times New Roman"/>
                <w:b/>
                <w:color w:val="000000"/>
                <w:sz w:val="24"/>
                <w:szCs w:val="24"/>
                <w:lang w:val="sq-AL" w:bidi="bn-BD"/>
              </w:rPr>
              <w:t xml:space="preserve">Vlerësimi: </w:t>
            </w:r>
            <w:r w:rsidRPr="00B1072C">
              <w:rPr>
                <w:i/>
                <w:lang w:val="sq-AL"/>
              </w:rPr>
              <w:t xml:space="preserve">Puna e studentëve </w:t>
            </w:r>
            <w:r w:rsidR="00586CC4" w:rsidRPr="00B1072C">
              <w:rPr>
                <w:i/>
                <w:lang w:val="sq-AL"/>
              </w:rPr>
              <w:t xml:space="preserve">përcillet </w:t>
            </w:r>
            <w:r w:rsidRPr="00B1072C">
              <w:rPr>
                <w:i/>
                <w:lang w:val="sq-AL"/>
              </w:rPr>
              <w:t>me vëmendje gjatë tërë organizimit dhe zhvillimit të procesit mësimor.  Caktohen kriteret për vijueshmëri të rregullt dhe rregullat e mirësjelljes gjatë organizimit të mësimit.</w:t>
            </w:r>
          </w:p>
          <w:p w14:paraId="28052D04" w14:textId="13D5BDF6" w:rsidR="00AC6525" w:rsidRPr="00B1072C" w:rsidRDefault="00AC6525" w:rsidP="00AC6525">
            <w:pPr>
              <w:rPr>
                <w:i/>
                <w:lang w:val="sq-AL"/>
              </w:rPr>
            </w:pPr>
            <w:r w:rsidRPr="00B1072C">
              <w:rPr>
                <w:i/>
                <w:lang w:val="sq-AL"/>
              </w:rPr>
              <w:t>Në planifikimin e metodologjisë së vlerësimit për një modul në pedagogjinë sportive, mund të përfshihen disa element</w:t>
            </w:r>
            <w:r w:rsidR="00BD623A" w:rsidRPr="00B1072C">
              <w:rPr>
                <w:i/>
                <w:lang w:val="sq-AL"/>
              </w:rPr>
              <w:t>e</w:t>
            </w:r>
            <w:r w:rsidRPr="00B1072C">
              <w:rPr>
                <w:i/>
                <w:lang w:val="sq-AL"/>
              </w:rPr>
              <w:t xml:space="preserve"> kryesor</w:t>
            </w:r>
            <w:r w:rsidR="00BD623A" w:rsidRPr="00B1072C">
              <w:rPr>
                <w:i/>
                <w:lang w:val="sq-AL"/>
              </w:rPr>
              <w:t xml:space="preserve">e </w:t>
            </w:r>
            <w:r w:rsidRPr="00B1072C">
              <w:rPr>
                <w:i/>
                <w:lang w:val="sq-AL"/>
              </w:rPr>
              <w:t xml:space="preserve">për të vlerësuar performancën dhe angazhimin e </w:t>
            </w:r>
            <w:r w:rsidR="00E771FD" w:rsidRPr="00B1072C">
              <w:rPr>
                <w:i/>
                <w:lang w:val="sq-AL"/>
              </w:rPr>
              <w:t>kandida</w:t>
            </w:r>
            <w:r w:rsidRPr="00B1072C">
              <w:rPr>
                <w:i/>
                <w:lang w:val="sq-AL"/>
              </w:rPr>
              <w:t>tëve:</w:t>
            </w:r>
          </w:p>
          <w:p w14:paraId="699CC6E5" w14:textId="77777777" w:rsidR="00AC6525" w:rsidRPr="00B1072C" w:rsidRDefault="00AC6525" w:rsidP="00AC6525">
            <w:pPr>
              <w:rPr>
                <w:i/>
                <w:lang w:val="sq-AL"/>
              </w:rPr>
            </w:pPr>
            <w:r w:rsidRPr="00B1072C">
              <w:rPr>
                <w:i/>
                <w:lang w:val="sq-AL"/>
              </w:rPr>
              <w:t>Kriteret e Vlerësimit: Pjesëmarrja aktive në klasë, ndjekja e rregullt e ligjëratave dhe kontribuimi në diskutime.</w:t>
            </w:r>
          </w:p>
          <w:p w14:paraId="3E87343B" w14:textId="59B1042B" w:rsidR="00AC6525" w:rsidRPr="00B17D4F" w:rsidRDefault="00AC6525" w:rsidP="00AC6525">
            <w:pPr>
              <w:rPr>
                <w:i/>
                <w:lang w:val="sq-AL"/>
              </w:rPr>
            </w:pPr>
            <w:r w:rsidRPr="00B17D4F">
              <w:rPr>
                <w:i/>
                <w:lang w:val="sq-AL"/>
              </w:rPr>
              <w:t xml:space="preserve">Planifikimi: Regjistroni vijueshmërinë e </w:t>
            </w:r>
            <w:r w:rsidR="00E771FD" w:rsidRPr="00B17D4F">
              <w:rPr>
                <w:i/>
                <w:lang w:val="sq-AL"/>
              </w:rPr>
              <w:t>kandida</w:t>
            </w:r>
            <w:r w:rsidRPr="00B17D4F">
              <w:rPr>
                <w:i/>
                <w:lang w:val="sq-AL"/>
              </w:rPr>
              <w:t>tëve dhe vlerësoni angazhimin e tyre në bazë të pjesëmarrjes dhe kontribuimit në aktivitetet e klasës.</w:t>
            </w:r>
          </w:p>
          <w:p w14:paraId="5E324277" w14:textId="5A05B6CC" w:rsidR="00AC6525" w:rsidRPr="00B17D4F" w:rsidRDefault="00AC6525" w:rsidP="00AC6525">
            <w:pPr>
              <w:rPr>
                <w:i/>
                <w:lang w:val="sq-AL"/>
              </w:rPr>
            </w:pPr>
            <w:r w:rsidRPr="00B17D4F">
              <w:rPr>
                <w:i/>
                <w:lang w:val="sq-AL"/>
              </w:rPr>
              <w:t>Metodat e Vlerësimit: Përdorni lista të kontrollit të vijueshmërisë dhe të dhënat e pjesëmarrjes për të vlerësuar përfshirjen dhe angazhimin.</w:t>
            </w:r>
          </w:p>
          <w:p w14:paraId="492CB25C" w14:textId="77777777" w:rsidR="00AC6525" w:rsidRPr="00B17D4F" w:rsidRDefault="00AC6525" w:rsidP="00AC6525">
            <w:pPr>
              <w:rPr>
                <w:i/>
                <w:lang w:val="sq-AL"/>
              </w:rPr>
            </w:pPr>
            <w:r w:rsidRPr="00B17D4F">
              <w:rPr>
                <w:i/>
                <w:lang w:val="sq-AL"/>
              </w:rPr>
              <w:t>Kriteret e Vlerësimit: Njohuritë teorike, kuptimi i konceptëve dhe aplikimi i njohurive në situata praktike.</w:t>
            </w:r>
          </w:p>
          <w:p w14:paraId="52C3592C" w14:textId="77777777" w:rsidR="00AC6525" w:rsidRPr="00B17D4F" w:rsidRDefault="00AC6525" w:rsidP="00AC6525">
            <w:pPr>
              <w:rPr>
                <w:i/>
                <w:lang w:val="sq-AL"/>
              </w:rPr>
            </w:pPr>
            <w:r w:rsidRPr="00B17D4F">
              <w:rPr>
                <w:i/>
                <w:lang w:val="sq-AL"/>
              </w:rPr>
              <w:t>Planifikimi: Organizoni kollokiume dhe teste për të matur njohuritë dhe kuptimin e materialit të mbuluar.</w:t>
            </w:r>
          </w:p>
          <w:p w14:paraId="72EF7218" w14:textId="25266D90" w:rsidR="00AC6525" w:rsidRPr="00B17D4F" w:rsidRDefault="00AC6525" w:rsidP="00AC6525">
            <w:pPr>
              <w:rPr>
                <w:i/>
                <w:lang w:val="sq-AL"/>
              </w:rPr>
            </w:pPr>
            <w:r w:rsidRPr="00B17D4F">
              <w:rPr>
                <w:i/>
                <w:lang w:val="sq-AL"/>
              </w:rPr>
              <w:t>Metodat e Vlerësimit: Teste me pyetje të shumëfishta, pyetje të hapura dhe probleme praktike për të vlerësuar thellësinë e kuptimit dhe aplikimin e njohurive.</w:t>
            </w:r>
          </w:p>
          <w:p w14:paraId="66F8E626" w14:textId="1282A3BC" w:rsidR="00AC6525" w:rsidRPr="00B17D4F" w:rsidRDefault="00AC6525" w:rsidP="00AC6525">
            <w:pPr>
              <w:rPr>
                <w:i/>
                <w:lang w:val="sq-AL"/>
              </w:rPr>
            </w:pPr>
            <w:r w:rsidRPr="00B17D4F">
              <w:rPr>
                <w:i/>
                <w:lang w:val="sq-AL"/>
              </w:rPr>
              <w:t xml:space="preserve">Kriteret e Vlerësimit: Aktiviteti dhe interaktiviteti i </w:t>
            </w:r>
            <w:r w:rsidR="00E771FD" w:rsidRPr="00B17D4F">
              <w:rPr>
                <w:i/>
                <w:lang w:val="sq-AL"/>
              </w:rPr>
              <w:t>kandida</w:t>
            </w:r>
            <w:r w:rsidRPr="00B17D4F">
              <w:rPr>
                <w:i/>
                <w:lang w:val="sq-AL"/>
              </w:rPr>
              <w:t>tëve gjatë mësimit, përfshirja në aktivitete grupore dhe ndihma ndaj bashkëstudentëve.</w:t>
            </w:r>
          </w:p>
          <w:p w14:paraId="75A21B24" w14:textId="0AA0E3B5" w:rsidR="00AC6525" w:rsidRPr="00B17D4F" w:rsidRDefault="00AC6525" w:rsidP="00AC6525">
            <w:pPr>
              <w:rPr>
                <w:i/>
                <w:lang w:val="sq-AL"/>
              </w:rPr>
            </w:pPr>
            <w:r w:rsidRPr="00B17D4F">
              <w:rPr>
                <w:i/>
                <w:lang w:val="sq-AL"/>
              </w:rPr>
              <w:t xml:space="preserve">Planifikimi: Ndjekja e aktiviteteve dhe kontribuimeve të </w:t>
            </w:r>
            <w:r w:rsidR="00E771FD" w:rsidRPr="00B17D4F">
              <w:rPr>
                <w:i/>
                <w:lang w:val="sq-AL"/>
              </w:rPr>
              <w:t>kandida</w:t>
            </w:r>
            <w:r w:rsidRPr="00B17D4F">
              <w:rPr>
                <w:i/>
                <w:lang w:val="sq-AL"/>
              </w:rPr>
              <w:t>tëve gjatë ligjëratave dhe diskutimeve grupore.</w:t>
            </w:r>
          </w:p>
          <w:p w14:paraId="57A4C663" w14:textId="6B2E23A4" w:rsidR="00AC6525" w:rsidRPr="00B17D4F" w:rsidRDefault="00AC6525" w:rsidP="00AC6525">
            <w:pPr>
              <w:rPr>
                <w:i/>
                <w:lang w:val="sq-AL"/>
              </w:rPr>
            </w:pPr>
            <w:r w:rsidRPr="00B17D4F">
              <w:rPr>
                <w:i/>
                <w:lang w:val="sq-AL"/>
              </w:rPr>
              <w:t xml:space="preserve">Metodat e Vlerësimit: Vlerësimi i angazhimit përmes vëzhgimeve të drejtpërdrejta dhe diskutimeve për të matur sa mirë </w:t>
            </w:r>
            <w:r w:rsidR="00E771FD" w:rsidRPr="00B17D4F">
              <w:rPr>
                <w:i/>
                <w:lang w:val="sq-AL"/>
              </w:rPr>
              <w:t>kandida</w:t>
            </w:r>
            <w:r w:rsidRPr="00B17D4F">
              <w:rPr>
                <w:i/>
                <w:lang w:val="sq-AL"/>
              </w:rPr>
              <w:t>tët janë të angazhuar në mësim.</w:t>
            </w:r>
          </w:p>
          <w:p w14:paraId="675BA79E" w14:textId="77777777" w:rsidR="00AC6525" w:rsidRPr="00B17D4F" w:rsidRDefault="00AC6525" w:rsidP="00AC6525">
            <w:pPr>
              <w:rPr>
                <w:i/>
                <w:lang w:val="sq-AL"/>
              </w:rPr>
            </w:pPr>
            <w:r w:rsidRPr="00B17D4F">
              <w:rPr>
                <w:i/>
                <w:lang w:val="sq-AL"/>
              </w:rPr>
              <w:t>Kriteret e Vlerësimit: Kualiteti i kërkimeve, qartësia e prezantimeve, aftësia për të argumentuar dhe mbrojtur idetë dhe zbatimin e metodologjisë së kërkuar.</w:t>
            </w:r>
          </w:p>
          <w:p w14:paraId="423A4891" w14:textId="77777777" w:rsidR="00AC6525" w:rsidRPr="00B17D4F" w:rsidRDefault="00AC6525" w:rsidP="00AC6525">
            <w:pPr>
              <w:rPr>
                <w:i/>
                <w:lang w:val="sq-AL"/>
              </w:rPr>
            </w:pPr>
            <w:r w:rsidRPr="00B17D4F">
              <w:rPr>
                <w:i/>
                <w:lang w:val="sq-AL"/>
              </w:rPr>
              <w:t>Planifikimi: Caktoni datat për dorëzimin e projekteve dhe prezantimeve, dhe ofroni udhëzime të qarta për përmbajtjen dhe formatin.</w:t>
            </w:r>
          </w:p>
          <w:p w14:paraId="57174B2F" w14:textId="2A1A3B17" w:rsidR="00AC6525" w:rsidRPr="00B17D4F" w:rsidRDefault="00AC6525" w:rsidP="00AC6525">
            <w:pPr>
              <w:rPr>
                <w:i/>
                <w:lang w:val="sq-AL"/>
              </w:rPr>
            </w:pPr>
            <w:r w:rsidRPr="00B17D4F">
              <w:rPr>
                <w:i/>
                <w:lang w:val="sq-AL"/>
              </w:rPr>
              <w:t>Metodat e Vlerësimit: Vlerësimi i projektit dhe prezantimeve duke përdorur një grilë vlerësimi që përfshin kriteret si përmbajtja, organizimi, dhe aftësia për të komunikur efektivisht.</w:t>
            </w:r>
          </w:p>
          <w:p w14:paraId="33AC3B38" w14:textId="77777777" w:rsidR="00AC6525" w:rsidRPr="00B17D4F" w:rsidRDefault="00AC6525" w:rsidP="00AC6525">
            <w:pPr>
              <w:rPr>
                <w:i/>
                <w:lang w:val="sq-AL"/>
              </w:rPr>
            </w:pPr>
            <w:r w:rsidRPr="00B17D4F">
              <w:rPr>
                <w:i/>
                <w:lang w:val="sq-AL"/>
              </w:rPr>
              <w:t>Kriteret e Vlerësimit: Bashkëpunimi në grup, përmbushja e detyrave dhe angazhimi në projekte praktike.</w:t>
            </w:r>
          </w:p>
          <w:p w14:paraId="71689175" w14:textId="0673AAE2" w:rsidR="00AC6525" w:rsidRPr="00B17D4F" w:rsidRDefault="00AC6525" w:rsidP="00AC6525">
            <w:pPr>
              <w:rPr>
                <w:i/>
                <w:lang w:val="sq-AL"/>
              </w:rPr>
            </w:pPr>
            <w:r w:rsidRPr="00B17D4F">
              <w:rPr>
                <w:i/>
                <w:lang w:val="sq-AL"/>
              </w:rPr>
              <w:t xml:space="preserve">Planifikimi: Caktoni projekte dhe aktivitete grupore që kërkojnë bashkëpunim dhe ndihmën e </w:t>
            </w:r>
            <w:r w:rsidR="00E771FD" w:rsidRPr="00B17D4F">
              <w:rPr>
                <w:i/>
                <w:lang w:val="sq-AL"/>
              </w:rPr>
              <w:t>kandida</w:t>
            </w:r>
            <w:r w:rsidRPr="00B17D4F">
              <w:rPr>
                <w:i/>
                <w:lang w:val="sq-AL"/>
              </w:rPr>
              <w:t>tëve për të zhvilluar aftësi praktike dhe të grupit.</w:t>
            </w:r>
          </w:p>
          <w:p w14:paraId="682C2E3B" w14:textId="04B825D1" w:rsidR="00AC6525" w:rsidRPr="00B17D4F" w:rsidRDefault="00AC6525" w:rsidP="00AC6525">
            <w:pPr>
              <w:rPr>
                <w:i/>
                <w:lang w:val="sq-AL"/>
              </w:rPr>
            </w:pPr>
            <w:r w:rsidRPr="00B17D4F">
              <w:rPr>
                <w:i/>
                <w:lang w:val="sq-AL"/>
              </w:rPr>
              <w:t>Metodat e Vlerësimit: Vlerësimi i performancës së grupit dhe individëve në projekte dhe aktivitete, duke përdorur kriteret e vlerësimit për të matur kontribuimin dhe rezultatin final.</w:t>
            </w:r>
          </w:p>
          <w:p w14:paraId="01F66A80" w14:textId="77777777" w:rsidR="00AC6525" w:rsidRPr="00B17D4F" w:rsidRDefault="00AC6525" w:rsidP="00AC6525">
            <w:pPr>
              <w:rPr>
                <w:i/>
                <w:lang w:val="sq-AL"/>
              </w:rPr>
            </w:pPr>
            <w:r w:rsidRPr="00B17D4F">
              <w:rPr>
                <w:i/>
                <w:lang w:val="sq-AL"/>
              </w:rPr>
              <w:t>Kriteret e Vlerësimit: Rëndësia e feedback-ut konstruktiv dhe përmirësimeve të vazhdueshme.</w:t>
            </w:r>
          </w:p>
          <w:p w14:paraId="6560548A" w14:textId="77777777" w:rsidR="00AC6525" w:rsidRPr="00B17D4F" w:rsidRDefault="00AC6525" w:rsidP="00AC6525">
            <w:pPr>
              <w:rPr>
                <w:i/>
                <w:lang w:val="sq-AL"/>
              </w:rPr>
            </w:pPr>
            <w:r w:rsidRPr="00B17D4F">
              <w:rPr>
                <w:i/>
                <w:lang w:val="sq-AL"/>
              </w:rPr>
              <w:t>Planifikimi: Organizoni seanca të rregullta të feedback-ut për studentët për të diskutuar rezultatet dhe për të ofruar rekomandime për përmirësim.</w:t>
            </w:r>
          </w:p>
          <w:p w14:paraId="3B981A23" w14:textId="77777777" w:rsidR="00AC6525" w:rsidRPr="00B17D4F" w:rsidRDefault="00AC6525" w:rsidP="00AC6525">
            <w:pPr>
              <w:rPr>
                <w:i/>
                <w:lang w:val="sq-AL"/>
              </w:rPr>
            </w:pPr>
            <w:r w:rsidRPr="00B17D4F">
              <w:rPr>
                <w:i/>
                <w:lang w:val="sq-AL"/>
              </w:rPr>
              <w:t>Metodat e Vlerësimit: Përdorni formularë të feedback-ut dhe biseda individuale për të ndihmuar studentët të kuptojnë pikat e forta dhe të dobëta në performancën e tyre.</w:t>
            </w:r>
          </w:p>
          <w:p w14:paraId="458A7869" w14:textId="77777777" w:rsidR="006B4005" w:rsidRPr="00B17D4F" w:rsidRDefault="006B4005" w:rsidP="00AC6525">
            <w:pPr>
              <w:rPr>
                <w:i/>
                <w:lang w:val="sq-AL"/>
              </w:rPr>
            </w:pPr>
          </w:p>
          <w:p w14:paraId="552F7FB0" w14:textId="278F750F" w:rsidR="00AC6525" w:rsidRPr="00B17D4F" w:rsidRDefault="00AC6525" w:rsidP="00AC6525">
            <w:pPr>
              <w:rPr>
                <w:i/>
                <w:lang w:val="sq-AL"/>
              </w:rPr>
            </w:pPr>
            <w:r w:rsidRPr="00B17D4F">
              <w:rPr>
                <w:i/>
                <w:lang w:val="sq-AL"/>
              </w:rPr>
              <w:t>Përmbledhje</w:t>
            </w:r>
          </w:p>
          <w:p w14:paraId="1A426E03" w14:textId="77777777" w:rsidR="00AC6525" w:rsidRPr="00B17D4F" w:rsidRDefault="00AC6525" w:rsidP="00AC6525">
            <w:pPr>
              <w:rPr>
                <w:i/>
                <w:lang w:val="sq-AL"/>
              </w:rPr>
            </w:pPr>
            <w:r w:rsidRPr="00B17D4F">
              <w:rPr>
                <w:i/>
                <w:lang w:val="sq-AL"/>
              </w:rPr>
              <w:t>Vijueshmëria dhe Pjesëmarrja në Ligjërata</w:t>
            </w:r>
          </w:p>
          <w:p w14:paraId="01833239" w14:textId="77777777" w:rsidR="00AC6525" w:rsidRPr="00B17D4F" w:rsidRDefault="00AC6525" w:rsidP="00AC6525">
            <w:pPr>
              <w:rPr>
                <w:i/>
                <w:lang w:val="de-DE"/>
              </w:rPr>
            </w:pPr>
            <w:r w:rsidRPr="00B17D4F">
              <w:rPr>
                <w:i/>
                <w:lang w:val="de-DE"/>
              </w:rPr>
              <w:t>Kollokiumet dhe Testet</w:t>
            </w:r>
          </w:p>
          <w:p w14:paraId="212A72FA" w14:textId="77777777" w:rsidR="00AC6525" w:rsidRPr="00B17D4F" w:rsidRDefault="00AC6525" w:rsidP="00AC6525">
            <w:pPr>
              <w:rPr>
                <w:i/>
                <w:lang w:val="de-DE"/>
              </w:rPr>
            </w:pPr>
            <w:r w:rsidRPr="00B17D4F">
              <w:rPr>
                <w:i/>
                <w:lang w:val="de-DE"/>
              </w:rPr>
              <w:t>Angazhimi në Klasë</w:t>
            </w:r>
          </w:p>
          <w:p w14:paraId="7489921F" w14:textId="77777777" w:rsidR="00AC6525" w:rsidRPr="00AC6525" w:rsidRDefault="00AC6525" w:rsidP="00AC6525">
            <w:pPr>
              <w:rPr>
                <w:i/>
              </w:rPr>
            </w:pPr>
            <w:r w:rsidRPr="00AC6525">
              <w:rPr>
                <w:i/>
              </w:rPr>
              <w:t xml:space="preserve">Përgatitja </w:t>
            </w:r>
            <w:proofErr w:type="spellStart"/>
            <w:r w:rsidRPr="00AC6525">
              <w:rPr>
                <w:i/>
              </w:rPr>
              <w:t>dhe</w:t>
            </w:r>
            <w:proofErr w:type="spellEnd"/>
            <w:r w:rsidRPr="00AC6525">
              <w:rPr>
                <w:i/>
              </w:rPr>
              <w:t xml:space="preserve"> </w:t>
            </w:r>
            <w:proofErr w:type="spellStart"/>
            <w:r w:rsidRPr="00AC6525">
              <w:rPr>
                <w:i/>
              </w:rPr>
              <w:t>Prezantimi</w:t>
            </w:r>
            <w:proofErr w:type="spellEnd"/>
            <w:r w:rsidRPr="00AC6525">
              <w:rPr>
                <w:i/>
              </w:rPr>
              <w:t xml:space="preserve"> i </w:t>
            </w:r>
            <w:proofErr w:type="spellStart"/>
            <w:r w:rsidRPr="00AC6525">
              <w:rPr>
                <w:i/>
              </w:rPr>
              <w:t>Projekteve</w:t>
            </w:r>
            <w:proofErr w:type="spellEnd"/>
            <w:r w:rsidRPr="00AC6525">
              <w:rPr>
                <w:i/>
              </w:rPr>
              <w:t xml:space="preserve"> </w:t>
            </w:r>
            <w:proofErr w:type="spellStart"/>
            <w:r w:rsidRPr="00AC6525">
              <w:rPr>
                <w:i/>
              </w:rPr>
              <w:t>dhe</w:t>
            </w:r>
            <w:proofErr w:type="spellEnd"/>
            <w:r w:rsidRPr="00AC6525">
              <w:rPr>
                <w:i/>
              </w:rPr>
              <w:t xml:space="preserve"> </w:t>
            </w:r>
            <w:proofErr w:type="spellStart"/>
            <w:r w:rsidRPr="00AC6525">
              <w:rPr>
                <w:i/>
              </w:rPr>
              <w:t>Detyrave</w:t>
            </w:r>
            <w:proofErr w:type="spellEnd"/>
          </w:p>
          <w:p w14:paraId="5CB7A888" w14:textId="77777777" w:rsidR="00AC6525" w:rsidRPr="00B17D4F" w:rsidRDefault="00AC6525" w:rsidP="00AC6525">
            <w:pPr>
              <w:rPr>
                <w:i/>
                <w:lang w:val="de-DE"/>
              </w:rPr>
            </w:pPr>
            <w:r w:rsidRPr="00B17D4F">
              <w:rPr>
                <w:i/>
                <w:lang w:val="de-DE"/>
              </w:rPr>
              <w:t>Pjesëmarrja në Aktivitetet e Grupit dhe Projekteve Praktike</w:t>
            </w:r>
          </w:p>
          <w:p w14:paraId="481F4FF5" w14:textId="1C58D207" w:rsidR="00AC6525" w:rsidRPr="00AC6525" w:rsidRDefault="00AC6525" w:rsidP="00AC6525">
            <w:pPr>
              <w:rPr>
                <w:i/>
              </w:rPr>
            </w:pPr>
            <w:r w:rsidRPr="00AC6525">
              <w:rPr>
                <w:i/>
              </w:rPr>
              <w:t xml:space="preserve">Feedback </w:t>
            </w:r>
            <w:proofErr w:type="spellStart"/>
            <w:r w:rsidRPr="00AC6525">
              <w:rPr>
                <w:i/>
              </w:rPr>
              <w:t>dhe</w:t>
            </w:r>
            <w:proofErr w:type="spellEnd"/>
            <w:r w:rsidRPr="00AC6525">
              <w:rPr>
                <w:i/>
              </w:rPr>
              <w:t xml:space="preserve"> </w:t>
            </w:r>
            <w:proofErr w:type="spellStart"/>
            <w:r w:rsidRPr="00AC6525">
              <w:rPr>
                <w:i/>
              </w:rPr>
              <w:t>Rishikimi</w:t>
            </w:r>
            <w:proofErr w:type="spellEnd"/>
            <w:r w:rsidRPr="00AC6525">
              <w:rPr>
                <w:i/>
              </w:rPr>
              <w:t xml:space="preserve"> i </w:t>
            </w:r>
            <w:proofErr w:type="spellStart"/>
            <w:r w:rsidRPr="00AC6525">
              <w:rPr>
                <w:i/>
              </w:rPr>
              <w:t>Performancës</w:t>
            </w:r>
            <w:proofErr w:type="spellEnd"/>
          </w:p>
          <w:p w14:paraId="078D5A9A" w14:textId="77777777" w:rsidR="00AC6525" w:rsidRPr="00AC6525" w:rsidRDefault="00AC6525" w:rsidP="00AC6525">
            <w:pPr>
              <w:rPr>
                <w:i/>
              </w:rPr>
            </w:pPr>
          </w:p>
          <w:p w14:paraId="5B9AD8D9" w14:textId="77777777" w:rsidR="00AC6525" w:rsidRPr="00013F3B" w:rsidRDefault="00AC6525" w:rsidP="00CB67E7">
            <w:pPr>
              <w:rPr>
                <w:i/>
              </w:rPr>
            </w:pPr>
          </w:p>
          <w:p w14:paraId="31A1FB5D" w14:textId="77777777" w:rsidR="00CB67E7" w:rsidRDefault="00CB67E7" w:rsidP="00CB67E7">
            <w:pPr>
              <w:autoSpaceDE w:val="0"/>
              <w:autoSpaceDN w:val="0"/>
              <w:adjustRightInd w:val="0"/>
            </w:pPr>
            <w:r>
              <w:t xml:space="preserve">Metodat e </w:t>
            </w:r>
            <w:proofErr w:type="spellStart"/>
            <w:r>
              <w:t>vlerësimit</w:t>
            </w:r>
            <w:proofErr w:type="spellEnd"/>
            <w:r>
              <w:t>:</w:t>
            </w:r>
          </w:p>
          <w:p w14:paraId="2E34DB41" w14:textId="26F44DFE" w:rsidR="00CB67E7" w:rsidRPr="00B17D4F" w:rsidRDefault="00847130" w:rsidP="00CB67E7">
            <w:pPr>
              <w:autoSpaceDE w:val="0"/>
              <w:autoSpaceDN w:val="0"/>
              <w:adjustRightInd w:val="0"/>
              <w:rPr>
                <w:lang w:val="de-DE"/>
              </w:rPr>
            </w:pPr>
            <w:r w:rsidRPr="00B17D4F">
              <w:rPr>
                <w:lang w:val="de-DE"/>
              </w:rPr>
              <w:t xml:space="preserve">Vlerësimi praktik </w:t>
            </w:r>
            <w:r w:rsidR="00E771FD" w:rsidRPr="00B17D4F">
              <w:rPr>
                <w:lang w:val="de-DE"/>
              </w:rPr>
              <w:t>3</w:t>
            </w:r>
            <w:r w:rsidRPr="00B17D4F">
              <w:rPr>
                <w:lang w:val="de-DE"/>
              </w:rPr>
              <w:t>0</w:t>
            </w:r>
            <w:r w:rsidR="00CB67E7" w:rsidRPr="00B17D4F">
              <w:rPr>
                <w:lang w:val="de-DE"/>
              </w:rPr>
              <w:t xml:space="preserve"> %</w:t>
            </w:r>
            <w:r w:rsidR="00E771FD" w:rsidRPr="00B17D4F">
              <w:rPr>
                <w:lang w:val="de-DE"/>
              </w:rPr>
              <w:t>(Projektet dhe detyrat)</w:t>
            </w:r>
          </w:p>
          <w:p w14:paraId="6A2280A0" w14:textId="295CB4B0" w:rsidR="00E771FD" w:rsidRPr="00B17D4F" w:rsidRDefault="00847130" w:rsidP="00CB67E7">
            <w:pPr>
              <w:autoSpaceDE w:val="0"/>
              <w:autoSpaceDN w:val="0"/>
              <w:adjustRightInd w:val="0"/>
              <w:rPr>
                <w:lang w:val="de-DE"/>
              </w:rPr>
            </w:pPr>
            <w:r w:rsidRPr="00B17D4F">
              <w:rPr>
                <w:lang w:val="de-DE"/>
              </w:rPr>
              <w:t xml:space="preserve">Vlerësimi teorik </w:t>
            </w:r>
            <w:r w:rsidR="00E771FD" w:rsidRPr="00B17D4F">
              <w:rPr>
                <w:lang w:val="de-DE"/>
              </w:rPr>
              <w:t>6</w:t>
            </w:r>
            <w:r w:rsidRPr="00B17D4F">
              <w:rPr>
                <w:lang w:val="de-DE"/>
              </w:rPr>
              <w:t>0</w:t>
            </w:r>
            <w:r w:rsidR="00CB67E7" w:rsidRPr="00B17D4F">
              <w:rPr>
                <w:lang w:val="de-DE"/>
              </w:rPr>
              <w:t xml:space="preserve"> %</w:t>
            </w:r>
            <w:r w:rsidR="00E771FD" w:rsidRPr="00B17D4F">
              <w:rPr>
                <w:lang w:val="de-DE"/>
              </w:rPr>
              <w:t xml:space="preserve"> (Kollokiumet)</w:t>
            </w:r>
          </w:p>
          <w:p w14:paraId="7C87BD5B" w14:textId="77777777" w:rsidR="00CB67E7" w:rsidRPr="00B17D4F" w:rsidRDefault="00CB67E7" w:rsidP="00CB67E7">
            <w:pPr>
              <w:jc w:val="both"/>
              <w:rPr>
                <w:b/>
                <w:color w:val="000000" w:themeColor="text1"/>
                <w:lang w:val="de-DE"/>
              </w:rPr>
            </w:pPr>
            <w:r w:rsidRPr="00B17D4F">
              <w:rPr>
                <w:lang w:val="de-DE"/>
              </w:rPr>
              <w:t>Pjesëmarrja dhe angazhimi në mësim 10 %</w:t>
            </w:r>
          </w:p>
          <w:p w14:paraId="7E78473D" w14:textId="77777777" w:rsidR="00CB67E7" w:rsidRDefault="00CB67E7" w:rsidP="00CB67E7">
            <w:pPr>
              <w:spacing w:after="0" w:line="240" w:lineRule="auto"/>
              <w:jc w:val="both"/>
              <w:rPr>
                <w:rFonts w:ascii="Times New Roman" w:eastAsia="MS Mincho" w:hAnsi="Times New Roman" w:cs="Times New Roman"/>
                <w:b/>
                <w:color w:val="000000"/>
                <w:sz w:val="24"/>
                <w:szCs w:val="24"/>
                <w:lang w:val="sq-AL" w:bidi="bn-BD"/>
              </w:rPr>
            </w:pPr>
          </w:p>
          <w:tbl>
            <w:tblPr>
              <w:tblpPr w:leftFromText="180" w:rightFromText="180" w:vertAnchor="text" w:horzAnchor="margin" w:tblpY="44"/>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680"/>
              <w:gridCol w:w="1270"/>
              <w:gridCol w:w="6833"/>
            </w:tblGrid>
            <w:tr w:rsidR="00CB67E7" w:rsidRPr="00CD373C" w14:paraId="33CE9094" w14:textId="77777777" w:rsidTr="004E3C16">
              <w:trPr>
                <w:trHeight w:val="492"/>
              </w:trPr>
              <w:tc>
                <w:tcPr>
                  <w:tcW w:w="663" w:type="dxa"/>
                  <w:tcBorders>
                    <w:top w:val="single" w:sz="4" w:space="0" w:color="auto"/>
                    <w:left w:val="single" w:sz="4" w:space="0" w:color="auto"/>
                    <w:bottom w:val="single" w:sz="4" w:space="0" w:color="auto"/>
                    <w:right w:val="single" w:sz="4" w:space="0" w:color="auto"/>
                  </w:tcBorders>
                  <w:vAlign w:val="center"/>
                </w:tcPr>
                <w:bookmarkEnd w:id="6"/>
                <w:p w14:paraId="6751E0AD" w14:textId="77777777" w:rsidR="00CB67E7" w:rsidRPr="00CD373C" w:rsidRDefault="00CB67E7" w:rsidP="00CB67E7">
                  <w:pPr>
                    <w:pStyle w:val="Heading1"/>
                    <w:jc w:val="center"/>
                    <w:rPr>
                      <w:kern w:val="0"/>
                      <w:sz w:val="20"/>
                      <w:szCs w:val="20"/>
                      <w:lang w:val="sq-AL"/>
                    </w:rPr>
                  </w:pPr>
                  <w:r w:rsidRPr="00CD373C">
                    <w:rPr>
                      <w:kern w:val="0"/>
                      <w:sz w:val="20"/>
                      <w:szCs w:val="20"/>
                      <w:lang w:val="sq-AL"/>
                    </w:rPr>
                    <w:t>Nota</w:t>
                  </w:r>
                </w:p>
              </w:tc>
              <w:tc>
                <w:tcPr>
                  <w:tcW w:w="680" w:type="dxa"/>
                  <w:tcBorders>
                    <w:top w:val="single" w:sz="4" w:space="0" w:color="auto"/>
                    <w:left w:val="single" w:sz="4" w:space="0" w:color="auto"/>
                    <w:bottom w:val="single" w:sz="4" w:space="0" w:color="auto"/>
                    <w:right w:val="single" w:sz="4" w:space="0" w:color="auto"/>
                  </w:tcBorders>
                  <w:vAlign w:val="center"/>
                </w:tcPr>
                <w:p w14:paraId="4B252DE1" w14:textId="77777777" w:rsidR="00CB67E7" w:rsidRPr="00CD373C" w:rsidRDefault="00CB67E7" w:rsidP="00CB67E7">
                  <w:pPr>
                    <w:pStyle w:val="Heading1"/>
                    <w:jc w:val="center"/>
                    <w:rPr>
                      <w:kern w:val="0"/>
                      <w:sz w:val="20"/>
                      <w:szCs w:val="20"/>
                      <w:lang w:val="sq-AL"/>
                    </w:rPr>
                  </w:pPr>
                  <w:r w:rsidRPr="00CD373C">
                    <w:rPr>
                      <w:kern w:val="0"/>
                      <w:sz w:val="20"/>
                      <w:szCs w:val="20"/>
                      <w:lang w:val="sq-AL"/>
                    </w:rPr>
                    <w:t>EC</w:t>
                  </w:r>
                  <w:r>
                    <w:rPr>
                      <w:kern w:val="0"/>
                      <w:sz w:val="20"/>
                      <w:szCs w:val="20"/>
                      <w:lang w:val="sq-AL"/>
                    </w:rPr>
                    <w:t>VET</w:t>
                  </w:r>
                  <w:r w:rsidRPr="00CD373C">
                    <w:rPr>
                      <w:kern w:val="0"/>
                      <w:sz w:val="20"/>
                      <w:szCs w:val="20"/>
                      <w:lang w:val="sq-AL"/>
                    </w:rPr>
                    <w:t xml:space="preserve"> nota</w:t>
                  </w:r>
                </w:p>
              </w:tc>
              <w:tc>
                <w:tcPr>
                  <w:tcW w:w="1270" w:type="dxa"/>
                  <w:tcBorders>
                    <w:top w:val="single" w:sz="4" w:space="0" w:color="auto"/>
                    <w:left w:val="single" w:sz="4" w:space="0" w:color="auto"/>
                    <w:bottom w:val="single" w:sz="4" w:space="0" w:color="auto"/>
                    <w:right w:val="single" w:sz="4" w:space="0" w:color="auto"/>
                  </w:tcBorders>
                  <w:vAlign w:val="center"/>
                </w:tcPr>
                <w:p w14:paraId="6C5DF331" w14:textId="77777777" w:rsidR="00CB67E7" w:rsidRPr="00CD373C" w:rsidRDefault="00CB67E7" w:rsidP="00CB67E7">
                  <w:pPr>
                    <w:pStyle w:val="Heading1"/>
                    <w:jc w:val="center"/>
                    <w:rPr>
                      <w:kern w:val="0"/>
                      <w:sz w:val="20"/>
                      <w:szCs w:val="20"/>
                      <w:lang w:val="sq-AL"/>
                    </w:rPr>
                  </w:pPr>
                  <w:r w:rsidRPr="00CD373C">
                    <w:rPr>
                      <w:kern w:val="0"/>
                      <w:sz w:val="20"/>
                      <w:szCs w:val="20"/>
                      <w:lang w:val="sq-AL"/>
                    </w:rPr>
                    <w:t>Suksesi pikë - %</w:t>
                  </w:r>
                </w:p>
              </w:tc>
              <w:tc>
                <w:tcPr>
                  <w:tcW w:w="6833" w:type="dxa"/>
                  <w:tcBorders>
                    <w:top w:val="single" w:sz="4" w:space="0" w:color="auto"/>
                    <w:left w:val="single" w:sz="4" w:space="0" w:color="auto"/>
                    <w:bottom w:val="single" w:sz="4" w:space="0" w:color="auto"/>
                    <w:right w:val="single" w:sz="4" w:space="0" w:color="auto"/>
                  </w:tcBorders>
                  <w:vAlign w:val="center"/>
                </w:tcPr>
                <w:p w14:paraId="6B479290" w14:textId="77777777" w:rsidR="00CB67E7" w:rsidRPr="00CD373C" w:rsidRDefault="00CB67E7" w:rsidP="00CB67E7">
                  <w:pPr>
                    <w:pStyle w:val="Heading1"/>
                    <w:jc w:val="center"/>
                    <w:rPr>
                      <w:kern w:val="0"/>
                      <w:sz w:val="20"/>
                      <w:szCs w:val="20"/>
                      <w:lang w:val="sq-AL"/>
                    </w:rPr>
                  </w:pPr>
                  <w:r w:rsidRPr="00CD373C">
                    <w:rPr>
                      <w:kern w:val="0"/>
                      <w:sz w:val="20"/>
                      <w:szCs w:val="20"/>
                      <w:lang w:val="sq-AL"/>
                    </w:rPr>
                    <w:t>Vler</w:t>
                  </w:r>
                  <w:r w:rsidRPr="00CD373C">
                    <w:rPr>
                      <w:sz w:val="20"/>
                      <w:szCs w:val="20"/>
                      <w:lang w:val="sq-AL"/>
                    </w:rPr>
                    <w:t>ësimi</w:t>
                  </w:r>
                </w:p>
              </w:tc>
            </w:tr>
            <w:tr w:rsidR="00CB67E7" w:rsidRPr="00E15D9C" w14:paraId="3E19DFFB"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168D57C2" w14:textId="77777777" w:rsidR="00CB67E7" w:rsidRPr="00CD373C" w:rsidRDefault="00CB67E7" w:rsidP="00CB67E7">
                  <w:pPr>
                    <w:jc w:val="center"/>
                    <w:rPr>
                      <w:b/>
                      <w:sz w:val="20"/>
                      <w:szCs w:val="20"/>
                      <w:lang w:val="sq-AL"/>
                    </w:rPr>
                  </w:pPr>
                  <w:r w:rsidRPr="00CD373C">
                    <w:rPr>
                      <w:b/>
                      <w:sz w:val="20"/>
                      <w:szCs w:val="20"/>
                      <w:lang w:val="sq-AL"/>
                    </w:rPr>
                    <w:t>10</w:t>
                  </w:r>
                </w:p>
              </w:tc>
              <w:tc>
                <w:tcPr>
                  <w:tcW w:w="680" w:type="dxa"/>
                  <w:tcBorders>
                    <w:top w:val="single" w:sz="4" w:space="0" w:color="auto"/>
                    <w:left w:val="single" w:sz="4" w:space="0" w:color="auto"/>
                    <w:bottom w:val="single" w:sz="4" w:space="0" w:color="auto"/>
                    <w:right w:val="single" w:sz="4" w:space="0" w:color="auto"/>
                  </w:tcBorders>
                  <w:vAlign w:val="center"/>
                </w:tcPr>
                <w:p w14:paraId="476C66B9" w14:textId="77777777" w:rsidR="00CB67E7" w:rsidRPr="00CD373C" w:rsidRDefault="00CB67E7" w:rsidP="00CB67E7">
                  <w:pPr>
                    <w:jc w:val="center"/>
                    <w:rPr>
                      <w:b/>
                      <w:sz w:val="20"/>
                      <w:szCs w:val="20"/>
                      <w:lang w:val="sq-AL"/>
                    </w:rPr>
                  </w:pPr>
                  <w:r w:rsidRPr="00CD373C">
                    <w:rPr>
                      <w:b/>
                      <w:sz w:val="20"/>
                      <w:szCs w:val="20"/>
                      <w:lang w:val="sq-AL"/>
                    </w:rPr>
                    <w:t>A</w:t>
                  </w:r>
                </w:p>
              </w:tc>
              <w:tc>
                <w:tcPr>
                  <w:tcW w:w="1270" w:type="dxa"/>
                  <w:tcBorders>
                    <w:top w:val="single" w:sz="4" w:space="0" w:color="auto"/>
                    <w:left w:val="single" w:sz="4" w:space="0" w:color="auto"/>
                    <w:bottom w:val="single" w:sz="4" w:space="0" w:color="auto"/>
                    <w:right w:val="single" w:sz="4" w:space="0" w:color="auto"/>
                  </w:tcBorders>
                  <w:vAlign w:val="center"/>
                </w:tcPr>
                <w:p w14:paraId="24AD985B" w14:textId="77777777" w:rsidR="00CB67E7" w:rsidRPr="00CD373C" w:rsidRDefault="00CB67E7" w:rsidP="00CB67E7">
                  <w:pPr>
                    <w:jc w:val="center"/>
                    <w:rPr>
                      <w:b/>
                      <w:sz w:val="20"/>
                      <w:szCs w:val="20"/>
                      <w:lang w:val="sq-AL"/>
                    </w:rPr>
                  </w:pPr>
                  <w:r w:rsidRPr="00CD373C">
                    <w:rPr>
                      <w:b/>
                      <w:sz w:val="20"/>
                      <w:szCs w:val="20"/>
                      <w:lang w:val="sq-AL"/>
                    </w:rPr>
                    <w:t>91 – 100 %</w:t>
                  </w:r>
                </w:p>
              </w:tc>
              <w:tc>
                <w:tcPr>
                  <w:tcW w:w="6833" w:type="dxa"/>
                  <w:tcBorders>
                    <w:top w:val="single" w:sz="4" w:space="0" w:color="auto"/>
                    <w:left w:val="single" w:sz="4" w:space="0" w:color="auto"/>
                    <w:bottom w:val="single" w:sz="4" w:space="0" w:color="auto"/>
                    <w:right w:val="single" w:sz="4" w:space="0" w:color="auto"/>
                  </w:tcBorders>
                </w:tcPr>
                <w:p w14:paraId="32BAAA09" w14:textId="77777777" w:rsidR="00CB67E7" w:rsidRPr="00CD373C" w:rsidRDefault="00CB67E7" w:rsidP="00CB67E7">
                  <w:pPr>
                    <w:rPr>
                      <w:sz w:val="20"/>
                      <w:szCs w:val="20"/>
                      <w:lang w:val="sq-AL"/>
                    </w:rPr>
                  </w:pPr>
                  <w:r w:rsidRPr="00CD373C">
                    <w:rPr>
                      <w:b/>
                      <w:sz w:val="20"/>
                      <w:szCs w:val="20"/>
                      <w:lang w:val="sq-AL"/>
                    </w:rPr>
                    <w:t xml:space="preserve">SHKËLQYESHËM </w:t>
                  </w:r>
                  <w:r w:rsidRPr="00CD373C">
                    <w:rPr>
                      <w:sz w:val="20"/>
                      <w:szCs w:val="20"/>
                      <w:lang w:val="sq-AL"/>
                    </w:rPr>
                    <w:t>– njohuri të shkëlqyeshme me vetëm disa gabime minore</w:t>
                  </w:r>
                </w:p>
              </w:tc>
            </w:tr>
            <w:tr w:rsidR="00CB67E7" w:rsidRPr="00CD373C" w14:paraId="6339349B" w14:textId="77777777" w:rsidTr="004E3C16">
              <w:trPr>
                <w:trHeight w:val="310"/>
              </w:trPr>
              <w:tc>
                <w:tcPr>
                  <w:tcW w:w="663" w:type="dxa"/>
                  <w:tcBorders>
                    <w:top w:val="single" w:sz="4" w:space="0" w:color="auto"/>
                    <w:left w:val="single" w:sz="4" w:space="0" w:color="auto"/>
                    <w:bottom w:val="single" w:sz="4" w:space="0" w:color="auto"/>
                    <w:right w:val="single" w:sz="4" w:space="0" w:color="auto"/>
                  </w:tcBorders>
                  <w:vAlign w:val="center"/>
                </w:tcPr>
                <w:p w14:paraId="01B26951" w14:textId="77777777" w:rsidR="00CB67E7" w:rsidRPr="00CD373C" w:rsidRDefault="00CB67E7" w:rsidP="00CB67E7">
                  <w:pPr>
                    <w:jc w:val="center"/>
                    <w:rPr>
                      <w:b/>
                      <w:sz w:val="20"/>
                      <w:szCs w:val="20"/>
                      <w:lang w:val="sq-AL"/>
                    </w:rPr>
                  </w:pPr>
                  <w:r w:rsidRPr="00CD373C">
                    <w:rPr>
                      <w:b/>
                      <w:sz w:val="20"/>
                      <w:szCs w:val="20"/>
                      <w:lang w:val="sq-AL"/>
                    </w:rPr>
                    <w:t>9</w:t>
                  </w:r>
                </w:p>
              </w:tc>
              <w:tc>
                <w:tcPr>
                  <w:tcW w:w="680" w:type="dxa"/>
                  <w:tcBorders>
                    <w:top w:val="single" w:sz="4" w:space="0" w:color="auto"/>
                    <w:left w:val="single" w:sz="4" w:space="0" w:color="auto"/>
                    <w:bottom w:val="single" w:sz="4" w:space="0" w:color="auto"/>
                    <w:right w:val="single" w:sz="4" w:space="0" w:color="auto"/>
                  </w:tcBorders>
                  <w:vAlign w:val="center"/>
                </w:tcPr>
                <w:p w14:paraId="347F06B1" w14:textId="77777777" w:rsidR="00CB67E7" w:rsidRPr="00CD373C" w:rsidRDefault="00CB67E7" w:rsidP="00CB67E7">
                  <w:pPr>
                    <w:jc w:val="center"/>
                    <w:rPr>
                      <w:b/>
                      <w:sz w:val="20"/>
                      <w:szCs w:val="20"/>
                      <w:lang w:val="sq-AL"/>
                    </w:rPr>
                  </w:pPr>
                  <w:r w:rsidRPr="00CD373C">
                    <w:rPr>
                      <w:b/>
                      <w:sz w:val="20"/>
                      <w:szCs w:val="20"/>
                      <w:lang w:val="sq-AL"/>
                    </w:rPr>
                    <w:t>B</w:t>
                  </w:r>
                </w:p>
              </w:tc>
              <w:tc>
                <w:tcPr>
                  <w:tcW w:w="1270" w:type="dxa"/>
                  <w:tcBorders>
                    <w:top w:val="single" w:sz="4" w:space="0" w:color="auto"/>
                    <w:left w:val="single" w:sz="4" w:space="0" w:color="auto"/>
                    <w:bottom w:val="single" w:sz="4" w:space="0" w:color="auto"/>
                    <w:right w:val="single" w:sz="4" w:space="0" w:color="auto"/>
                  </w:tcBorders>
                  <w:vAlign w:val="center"/>
                </w:tcPr>
                <w:p w14:paraId="08308BF9" w14:textId="77777777" w:rsidR="00CB67E7" w:rsidRPr="00CD373C" w:rsidRDefault="00CB67E7" w:rsidP="00CB67E7">
                  <w:pPr>
                    <w:jc w:val="center"/>
                    <w:rPr>
                      <w:b/>
                      <w:sz w:val="20"/>
                      <w:szCs w:val="20"/>
                      <w:lang w:val="sq-AL"/>
                    </w:rPr>
                  </w:pPr>
                  <w:r w:rsidRPr="00CD373C">
                    <w:rPr>
                      <w:b/>
                      <w:sz w:val="20"/>
                      <w:szCs w:val="20"/>
                      <w:lang w:val="sq-AL"/>
                    </w:rPr>
                    <w:t>81 – 90 %</w:t>
                  </w:r>
                </w:p>
              </w:tc>
              <w:tc>
                <w:tcPr>
                  <w:tcW w:w="6833" w:type="dxa"/>
                  <w:tcBorders>
                    <w:top w:val="single" w:sz="4" w:space="0" w:color="auto"/>
                    <w:left w:val="single" w:sz="4" w:space="0" w:color="auto"/>
                    <w:bottom w:val="single" w:sz="4" w:space="0" w:color="auto"/>
                    <w:right w:val="single" w:sz="4" w:space="0" w:color="auto"/>
                  </w:tcBorders>
                </w:tcPr>
                <w:p w14:paraId="49768781" w14:textId="77777777" w:rsidR="00CB67E7" w:rsidRPr="00CD373C" w:rsidRDefault="00CB67E7" w:rsidP="00CB67E7">
                  <w:pPr>
                    <w:rPr>
                      <w:sz w:val="20"/>
                      <w:szCs w:val="20"/>
                      <w:lang w:val="sq-AL"/>
                    </w:rPr>
                  </w:pPr>
                  <w:r w:rsidRPr="00CD373C">
                    <w:rPr>
                      <w:b/>
                      <w:sz w:val="20"/>
                      <w:szCs w:val="20"/>
                      <w:lang w:val="sq-AL"/>
                    </w:rPr>
                    <w:t>SHUMË MIRË</w:t>
                  </w:r>
                  <w:r w:rsidRPr="00CD373C">
                    <w:rPr>
                      <w:sz w:val="20"/>
                      <w:szCs w:val="20"/>
                      <w:lang w:val="sq-AL"/>
                    </w:rPr>
                    <w:t xml:space="preserve"> – arritje mbi mesatare, por me disa gabime</w:t>
                  </w:r>
                </w:p>
              </w:tc>
            </w:tr>
            <w:tr w:rsidR="00CB67E7" w:rsidRPr="00E15D9C" w14:paraId="70E4CB01"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24A408DC" w14:textId="77777777" w:rsidR="00CB67E7" w:rsidRPr="00CD373C" w:rsidRDefault="00CB67E7" w:rsidP="00CB67E7">
                  <w:pPr>
                    <w:jc w:val="center"/>
                    <w:rPr>
                      <w:b/>
                      <w:sz w:val="20"/>
                      <w:szCs w:val="20"/>
                      <w:lang w:val="sq-AL"/>
                    </w:rPr>
                  </w:pPr>
                  <w:r w:rsidRPr="00CD373C">
                    <w:rPr>
                      <w:b/>
                      <w:sz w:val="20"/>
                      <w:szCs w:val="20"/>
                      <w:lang w:val="sq-AL"/>
                    </w:rPr>
                    <w:t>8</w:t>
                  </w:r>
                </w:p>
              </w:tc>
              <w:tc>
                <w:tcPr>
                  <w:tcW w:w="680" w:type="dxa"/>
                  <w:tcBorders>
                    <w:top w:val="single" w:sz="4" w:space="0" w:color="auto"/>
                    <w:left w:val="single" w:sz="4" w:space="0" w:color="auto"/>
                    <w:bottom w:val="single" w:sz="4" w:space="0" w:color="auto"/>
                    <w:right w:val="single" w:sz="4" w:space="0" w:color="auto"/>
                  </w:tcBorders>
                  <w:vAlign w:val="center"/>
                </w:tcPr>
                <w:p w14:paraId="43F49EA3" w14:textId="77777777" w:rsidR="00CB67E7" w:rsidRPr="00CD373C" w:rsidRDefault="00CB67E7" w:rsidP="00CB67E7">
                  <w:pPr>
                    <w:jc w:val="center"/>
                    <w:rPr>
                      <w:b/>
                      <w:sz w:val="20"/>
                      <w:szCs w:val="20"/>
                      <w:lang w:val="sq-AL"/>
                    </w:rPr>
                  </w:pPr>
                  <w:r w:rsidRPr="00CD373C">
                    <w:rPr>
                      <w:b/>
                      <w:sz w:val="20"/>
                      <w:szCs w:val="20"/>
                      <w:lang w:val="sq-AL"/>
                    </w:rPr>
                    <w:t>C</w:t>
                  </w:r>
                </w:p>
              </w:tc>
              <w:tc>
                <w:tcPr>
                  <w:tcW w:w="1270" w:type="dxa"/>
                  <w:tcBorders>
                    <w:top w:val="single" w:sz="4" w:space="0" w:color="auto"/>
                    <w:left w:val="single" w:sz="4" w:space="0" w:color="auto"/>
                    <w:bottom w:val="single" w:sz="4" w:space="0" w:color="auto"/>
                    <w:right w:val="single" w:sz="4" w:space="0" w:color="auto"/>
                  </w:tcBorders>
                  <w:vAlign w:val="center"/>
                </w:tcPr>
                <w:p w14:paraId="1A76AE55" w14:textId="77777777" w:rsidR="00CB67E7" w:rsidRPr="00CD373C" w:rsidRDefault="00CB67E7" w:rsidP="00CB67E7">
                  <w:pPr>
                    <w:jc w:val="center"/>
                    <w:rPr>
                      <w:b/>
                      <w:sz w:val="20"/>
                      <w:szCs w:val="20"/>
                      <w:lang w:val="sq-AL"/>
                    </w:rPr>
                  </w:pPr>
                  <w:r w:rsidRPr="00CD373C">
                    <w:rPr>
                      <w:b/>
                      <w:sz w:val="20"/>
                      <w:szCs w:val="20"/>
                      <w:lang w:val="sq-AL"/>
                    </w:rPr>
                    <w:t>71 – 80 %</w:t>
                  </w:r>
                </w:p>
              </w:tc>
              <w:tc>
                <w:tcPr>
                  <w:tcW w:w="6833" w:type="dxa"/>
                  <w:tcBorders>
                    <w:top w:val="single" w:sz="4" w:space="0" w:color="auto"/>
                    <w:left w:val="single" w:sz="4" w:space="0" w:color="auto"/>
                    <w:bottom w:val="single" w:sz="4" w:space="0" w:color="auto"/>
                    <w:right w:val="single" w:sz="4" w:space="0" w:color="auto"/>
                  </w:tcBorders>
                </w:tcPr>
                <w:p w14:paraId="560AA18F" w14:textId="77777777" w:rsidR="00CB67E7" w:rsidRPr="00CD373C" w:rsidRDefault="00CB67E7" w:rsidP="00CB67E7">
                  <w:pPr>
                    <w:rPr>
                      <w:sz w:val="20"/>
                      <w:szCs w:val="20"/>
                      <w:lang w:val="sq-AL"/>
                    </w:rPr>
                  </w:pPr>
                  <w:r w:rsidRPr="00CD373C">
                    <w:rPr>
                      <w:b/>
                      <w:sz w:val="20"/>
                      <w:szCs w:val="20"/>
                      <w:lang w:val="sq-AL"/>
                    </w:rPr>
                    <w:t xml:space="preserve">MIRË </w:t>
                  </w:r>
                  <w:r w:rsidRPr="00CD373C">
                    <w:rPr>
                      <w:sz w:val="20"/>
                      <w:szCs w:val="20"/>
                      <w:lang w:val="sq-AL"/>
                    </w:rPr>
                    <w:t>– rezultat në përgjithësi i mirë me disa gabime që vërehen</w:t>
                  </w:r>
                </w:p>
              </w:tc>
            </w:tr>
            <w:tr w:rsidR="00CB67E7" w:rsidRPr="00CD373C" w14:paraId="696A7D73"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144CE053" w14:textId="77777777" w:rsidR="00CB67E7" w:rsidRPr="00CD373C" w:rsidRDefault="00CB67E7" w:rsidP="00CB67E7">
                  <w:pPr>
                    <w:jc w:val="center"/>
                    <w:rPr>
                      <w:b/>
                      <w:sz w:val="20"/>
                      <w:szCs w:val="20"/>
                      <w:lang w:val="sq-AL"/>
                    </w:rPr>
                  </w:pPr>
                  <w:r w:rsidRPr="00CD373C">
                    <w:rPr>
                      <w:b/>
                      <w:sz w:val="20"/>
                      <w:szCs w:val="20"/>
                      <w:lang w:val="sq-AL"/>
                    </w:rPr>
                    <w:t>7</w:t>
                  </w:r>
                </w:p>
              </w:tc>
              <w:tc>
                <w:tcPr>
                  <w:tcW w:w="680" w:type="dxa"/>
                  <w:tcBorders>
                    <w:top w:val="single" w:sz="4" w:space="0" w:color="auto"/>
                    <w:left w:val="single" w:sz="4" w:space="0" w:color="auto"/>
                    <w:bottom w:val="single" w:sz="4" w:space="0" w:color="auto"/>
                    <w:right w:val="single" w:sz="4" w:space="0" w:color="auto"/>
                  </w:tcBorders>
                  <w:vAlign w:val="center"/>
                </w:tcPr>
                <w:p w14:paraId="64468679" w14:textId="77777777" w:rsidR="00CB67E7" w:rsidRPr="00CD373C" w:rsidRDefault="00CB67E7" w:rsidP="00CB67E7">
                  <w:pPr>
                    <w:jc w:val="center"/>
                    <w:rPr>
                      <w:b/>
                      <w:sz w:val="20"/>
                      <w:szCs w:val="20"/>
                      <w:lang w:val="sq-AL"/>
                    </w:rPr>
                  </w:pPr>
                  <w:r w:rsidRPr="00CD373C">
                    <w:rPr>
                      <w:b/>
                      <w:sz w:val="20"/>
                      <w:szCs w:val="20"/>
                      <w:lang w:val="sq-AL"/>
                    </w:rPr>
                    <w:t>D</w:t>
                  </w:r>
                </w:p>
              </w:tc>
              <w:tc>
                <w:tcPr>
                  <w:tcW w:w="1270" w:type="dxa"/>
                  <w:tcBorders>
                    <w:top w:val="single" w:sz="4" w:space="0" w:color="auto"/>
                    <w:left w:val="single" w:sz="4" w:space="0" w:color="auto"/>
                    <w:bottom w:val="single" w:sz="4" w:space="0" w:color="auto"/>
                    <w:right w:val="single" w:sz="4" w:space="0" w:color="auto"/>
                  </w:tcBorders>
                  <w:vAlign w:val="center"/>
                </w:tcPr>
                <w:p w14:paraId="00A1C440" w14:textId="77777777" w:rsidR="00CB67E7" w:rsidRPr="00CD373C" w:rsidRDefault="00CB67E7" w:rsidP="00CB67E7">
                  <w:pPr>
                    <w:jc w:val="center"/>
                    <w:rPr>
                      <w:b/>
                      <w:sz w:val="20"/>
                      <w:szCs w:val="20"/>
                      <w:lang w:val="sq-AL"/>
                    </w:rPr>
                  </w:pPr>
                  <w:r w:rsidRPr="00CD373C">
                    <w:rPr>
                      <w:b/>
                      <w:sz w:val="20"/>
                      <w:szCs w:val="20"/>
                      <w:lang w:val="sq-AL"/>
                    </w:rPr>
                    <w:t>61 – 70  %</w:t>
                  </w:r>
                </w:p>
              </w:tc>
              <w:tc>
                <w:tcPr>
                  <w:tcW w:w="6833" w:type="dxa"/>
                  <w:tcBorders>
                    <w:top w:val="single" w:sz="4" w:space="0" w:color="auto"/>
                    <w:left w:val="single" w:sz="4" w:space="0" w:color="auto"/>
                    <w:bottom w:val="single" w:sz="4" w:space="0" w:color="auto"/>
                    <w:right w:val="single" w:sz="4" w:space="0" w:color="auto"/>
                  </w:tcBorders>
                </w:tcPr>
                <w:p w14:paraId="58F27B21" w14:textId="77777777" w:rsidR="00CB67E7" w:rsidRPr="00CD373C" w:rsidRDefault="00CB67E7" w:rsidP="00CB67E7">
                  <w:pPr>
                    <w:rPr>
                      <w:sz w:val="20"/>
                      <w:szCs w:val="20"/>
                      <w:lang w:val="sq-AL"/>
                    </w:rPr>
                  </w:pPr>
                  <w:r w:rsidRPr="00CD373C">
                    <w:rPr>
                      <w:b/>
                      <w:sz w:val="20"/>
                      <w:szCs w:val="20"/>
                      <w:lang w:val="sq-AL"/>
                    </w:rPr>
                    <w:t xml:space="preserve">KËNAQSHËM </w:t>
                  </w:r>
                  <w:r w:rsidRPr="00CD373C">
                    <w:rPr>
                      <w:sz w:val="20"/>
                      <w:szCs w:val="20"/>
                      <w:lang w:val="sq-AL"/>
                    </w:rPr>
                    <w:t>– mirë, por me mjaftë gabime</w:t>
                  </w:r>
                </w:p>
              </w:tc>
            </w:tr>
            <w:tr w:rsidR="00CB67E7" w:rsidRPr="00E15D9C" w14:paraId="53573873"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355B8FA0" w14:textId="77777777" w:rsidR="00CB67E7" w:rsidRPr="00CD373C" w:rsidRDefault="00CB67E7" w:rsidP="00CB67E7">
                  <w:pPr>
                    <w:jc w:val="center"/>
                    <w:rPr>
                      <w:b/>
                      <w:sz w:val="20"/>
                      <w:szCs w:val="20"/>
                      <w:lang w:val="sq-AL"/>
                    </w:rPr>
                  </w:pPr>
                  <w:r w:rsidRPr="00CD373C">
                    <w:rPr>
                      <w:b/>
                      <w:sz w:val="20"/>
                      <w:szCs w:val="20"/>
                      <w:lang w:val="sq-AL"/>
                    </w:rPr>
                    <w:t>6</w:t>
                  </w:r>
                </w:p>
              </w:tc>
              <w:tc>
                <w:tcPr>
                  <w:tcW w:w="680" w:type="dxa"/>
                  <w:tcBorders>
                    <w:top w:val="single" w:sz="4" w:space="0" w:color="auto"/>
                    <w:left w:val="single" w:sz="4" w:space="0" w:color="auto"/>
                    <w:bottom w:val="single" w:sz="4" w:space="0" w:color="auto"/>
                    <w:right w:val="single" w:sz="4" w:space="0" w:color="auto"/>
                  </w:tcBorders>
                  <w:vAlign w:val="center"/>
                </w:tcPr>
                <w:p w14:paraId="14A1C7B7" w14:textId="77777777" w:rsidR="00CB67E7" w:rsidRPr="00CD373C" w:rsidRDefault="00CB67E7" w:rsidP="00CB67E7">
                  <w:pPr>
                    <w:jc w:val="center"/>
                    <w:rPr>
                      <w:b/>
                      <w:sz w:val="20"/>
                      <w:szCs w:val="20"/>
                      <w:lang w:val="sq-AL"/>
                    </w:rPr>
                  </w:pPr>
                  <w:r w:rsidRPr="00CD373C">
                    <w:rPr>
                      <w:b/>
                      <w:sz w:val="20"/>
                      <w:szCs w:val="20"/>
                      <w:lang w:val="sq-AL"/>
                    </w:rPr>
                    <w:t>E</w:t>
                  </w:r>
                </w:p>
              </w:tc>
              <w:tc>
                <w:tcPr>
                  <w:tcW w:w="1270" w:type="dxa"/>
                  <w:tcBorders>
                    <w:top w:val="single" w:sz="4" w:space="0" w:color="auto"/>
                    <w:left w:val="single" w:sz="4" w:space="0" w:color="auto"/>
                    <w:bottom w:val="single" w:sz="4" w:space="0" w:color="auto"/>
                    <w:right w:val="single" w:sz="4" w:space="0" w:color="auto"/>
                  </w:tcBorders>
                  <w:vAlign w:val="center"/>
                </w:tcPr>
                <w:p w14:paraId="1D77821D" w14:textId="77777777" w:rsidR="00CB67E7" w:rsidRPr="00CD373C" w:rsidRDefault="00CB67E7" w:rsidP="00CB67E7">
                  <w:pPr>
                    <w:jc w:val="center"/>
                    <w:rPr>
                      <w:b/>
                      <w:sz w:val="20"/>
                      <w:szCs w:val="20"/>
                      <w:lang w:val="sq-AL"/>
                    </w:rPr>
                  </w:pPr>
                  <w:r w:rsidRPr="00CD373C">
                    <w:rPr>
                      <w:b/>
                      <w:sz w:val="20"/>
                      <w:szCs w:val="20"/>
                      <w:lang w:val="sq-AL"/>
                    </w:rPr>
                    <w:t>51 – 60 %</w:t>
                  </w:r>
                </w:p>
              </w:tc>
              <w:tc>
                <w:tcPr>
                  <w:tcW w:w="6833" w:type="dxa"/>
                  <w:tcBorders>
                    <w:top w:val="single" w:sz="4" w:space="0" w:color="auto"/>
                    <w:left w:val="single" w:sz="4" w:space="0" w:color="auto"/>
                    <w:bottom w:val="single" w:sz="4" w:space="0" w:color="auto"/>
                    <w:right w:val="single" w:sz="4" w:space="0" w:color="auto"/>
                  </w:tcBorders>
                </w:tcPr>
                <w:p w14:paraId="0CC742B8" w14:textId="77777777" w:rsidR="00CB67E7" w:rsidRPr="00CD373C" w:rsidRDefault="00CB67E7" w:rsidP="00CB67E7">
                  <w:pPr>
                    <w:rPr>
                      <w:sz w:val="20"/>
                      <w:szCs w:val="20"/>
                      <w:lang w:val="sq-AL"/>
                    </w:rPr>
                  </w:pPr>
                  <w:r w:rsidRPr="00CD373C">
                    <w:rPr>
                      <w:b/>
                      <w:sz w:val="20"/>
                      <w:szCs w:val="20"/>
                      <w:lang w:val="sq-AL"/>
                    </w:rPr>
                    <w:t>MJAFTON</w:t>
                  </w:r>
                  <w:r w:rsidRPr="00CD373C">
                    <w:rPr>
                      <w:sz w:val="20"/>
                      <w:szCs w:val="20"/>
                      <w:lang w:val="sq-AL"/>
                    </w:rPr>
                    <w:t xml:space="preserve"> – rezultatet plotësojnë kriteret minimale</w:t>
                  </w:r>
                </w:p>
              </w:tc>
            </w:tr>
            <w:tr w:rsidR="00CB67E7" w:rsidRPr="00E15D9C" w14:paraId="702947BD"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541D890A" w14:textId="77777777" w:rsidR="00CB67E7" w:rsidRPr="00CD373C" w:rsidRDefault="00CB67E7" w:rsidP="00CB67E7">
                  <w:pPr>
                    <w:jc w:val="center"/>
                    <w:rPr>
                      <w:b/>
                      <w:sz w:val="20"/>
                      <w:szCs w:val="20"/>
                      <w:lang w:val="sq-AL"/>
                    </w:rPr>
                  </w:pPr>
                  <w:r w:rsidRPr="00CD373C">
                    <w:rPr>
                      <w:b/>
                      <w:sz w:val="20"/>
                      <w:szCs w:val="20"/>
                      <w:lang w:val="sq-AL"/>
                    </w:rPr>
                    <w:t>5</w:t>
                  </w:r>
                </w:p>
              </w:tc>
              <w:tc>
                <w:tcPr>
                  <w:tcW w:w="680" w:type="dxa"/>
                  <w:tcBorders>
                    <w:top w:val="single" w:sz="4" w:space="0" w:color="auto"/>
                    <w:left w:val="single" w:sz="4" w:space="0" w:color="auto"/>
                    <w:bottom w:val="single" w:sz="4" w:space="0" w:color="auto"/>
                    <w:right w:val="single" w:sz="4" w:space="0" w:color="auto"/>
                  </w:tcBorders>
                  <w:vAlign w:val="center"/>
                </w:tcPr>
                <w:p w14:paraId="0C1F28BE" w14:textId="77777777" w:rsidR="00CB67E7" w:rsidRPr="00CD373C" w:rsidRDefault="00CB67E7" w:rsidP="00CB67E7">
                  <w:pPr>
                    <w:jc w:val="center"/>
                    <w:rPr>
                      <w:b/>
                      <w:sz w:val="20"/>
                      <w:szCs w:val="20"/>
                      <w:lang w:val="sq-AL"/>
                    </w:rPr>
                  </w:pPr>
                  <w:r w:rsidRPr="00CD373C">
                    <w:rPr>
                      <w:b/>
                      <w:sz w:val="20"/>
                      <w:szCs w:val="20"/>
                      <w:lang w:val="sq-AL"/>
                    </w:rPr>
                    <w:t>F</w:t>
                  </w:r>
                </w:p>
              </w:tc>
              <w:tc>
                <w:tcPr>
                  <w:tcW w:w="1270" w:type="dxa"/>
                  <w:tcBorders>
                    <w:top w:val="single" w:sz="4" w:space="0" w:color="auto"/>
                    <w:left w:val="single" w:sz="4" w:space="0" w:color="auto"/>
                    <w:bottom w:val="single" w:sz="4" w:space="0" w:color="auto"/>
                    <w:right w:val="single" w:sz="4" w:space="0" w:color="auto"/>
                  </w:tcBorders>
                  <w:vAlign w:val="center"/>
                </w:tcPr>
                <w:p w14:paraId="226AA7EA" w14:textId="77777777" w:rsidR="00CB67E7" w:rsidRPr="00CD373C" w:rsidRDefault="00CB67E7" w:rsidP="00CB67E7">
                  <w:pPr>
                    <w:jc w:val="center"/>
                    <w:rPr>
                      <w:b/>
                      <w:sz w:val="20"/>
                      <w:szCs w:val="20"/>
                      <w:lang w:val="sq-AL"/>
                    </w:rPr>
                  </w:pPr>
                  <w:r w:rsidRPr="00CD373C">
                    <w:rPr>
                      <w:b/>
                      <w:sz w:val="20"/>
                      <w:szCs w:val="20"/>
                      <w:lang w:val="sq-AL"/>
                    </w:rPr>
                    <w:t>40 – 50 %</w:t>
                  </w:r>
                </w:p>
              </w:tc>
              <w:tc>
                <w:tcPr>
                  <w:tcW w:w="6833" w:type="dxa"/>
                  <w:tcBorders>
                    <w:top w:val="single" w:sz="4" w:space="0" w:color="auto"/>
                    <w:left w:val="single" w:sz="4" w:space="0" w:color="auto"/>
                    <w:bottom w:val="single" w:sz="4" w:space="0" w:color="auto"/>
                    <w:right w:val="single" w:sz="4" w:space="0" w:color="auto"/>
                  </w:tcBorders>
                </w:tcPr>
                <w:p w14:paraId="70B879E5" w14:textId="77777777" w:rsidR="00CB67E7" w:rsidRPr="00CD373C" w:rsidRDefault="00CB67E7" w:rsidP="00CB67E7">
                  <w:pPr>
                    <w:rPr>
                      <w:sz w:val="20"/>
                      <w:szCs w:val="20"/>
                      <w:lang w:val="sq-AL"/>
                    </w:rPr>
                  </w:pPr>
                  <w:r w:rsidRPr="00CD373C">
                    <w:rPr>
                      <w:b/>
                      <w:sz w:val="20"/>
                      <w:szCs w:val="20"/>
                      <w:lang w:val="sq-AL"/>
                    </w:rPr>
                    <w:t xml:space="preserve">DOBËT </w:t>
                  </w:r>
                  <w:r w:rsidRPr="00CD373C">
                    <w:rPr>
                      <w:sz w:val="20"/>
                      <w:szCs w:val="20"/>
                      <w:lang w:val="sq-AL"/>
                    </w:rPr>
                    <w:t>– kërkohet edhe pak punë nga studenti për të fituar kredit</w:t>
                  </w:r>
                </w:p>
              </w:tc>
            </w:tr>
            <w:tr w:rsidR="00CB67E7" w:rsidRPr="00E15D9C" w14:paraId="104E924A" w14:textId="77777777" w:rsidTr="004E3C16">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7AB2201B" w14:textId="77777777" w:rsidR="00CB67E7" w:rsidRPr="00CD373C" w:rsidRDefault="00CB67E7" w:rsidP="00CB67E7">
                  <w:pPr>
                    <w:jc w:val="center"/>
                    <w:rPr>
                      <w:b/>
                      <w:sz w:val="20"/>
                      <w:szCs w:val="20"/>
                      <w:lang w:val="sq-AL"/>
                    </w:rPr>
                  </w:pPr>
                  <w:r w:rsidRPr="00CD373C">
                    <w:rPr>
                      <w:b/>
                      <w:sz w:val="20"/>
                      <w:szCs w:val="20"/>
                      <w:lang w:val="sq-AL"/>
                    </w:rPr>
                    <w:t>4</w:t>
                  </w:r>
                </w:p>
              </w:tc>
              <w:tc>
                <w:tcPr>
                  <w:tcW w:w="680" w:type="dxa"/>
                  <w:tcBorders>
                    <w:top w:val="single" w:sz="4" w:space="0" w:color="auto"/>
                    <w:left w:val="single" w:sz="4" w:space="0" w:color="auto"/>
                    <w:bottom w:val="single" w:sz="4" w:space="0" w:color="auto"/>
                    <w:right w:val="single" w:sz="4" w:space="0" w:color="auto"/>
                  </w:tcBorders>
                  <w:vAlign w:val="center"/>
                </w:tcPr>
                <w:p w14:paraId="1E86B528" w14:textId="77777777" w:rsidR="00CB67E7" w:rsidRPr="00CD373C" w:rsidRDefault="00CB67E7" w:rsidP="00CB67E7">
                  <w:pPr>
                    <w:jc w:val="center"/>
                    <w:rPr>
                      <w:b/>
                      <w:sz w:val="20"/>
                      <w:szCs w:val="20"/>
                      <w:lang w:val="sq-AL"/>
                    </w:rPr>
                  </w:pPr>
                  <w:r w:rsidRPr="00CD373C">
                    <w:rPr>
                      <w:b/>
                      <w:sz w:val="20"/>
                      <w:szCs w:val="20"/>
                      <w:lang w:val="sq-AL"/>
                    </w:rPr>
                    <w:t>G</w:t>
                  </w:r>
                </w:p>
              </w:tc>
              <w:tc>
                <w:tcPr>
                  <w:tcW w:w="1270" w:type="dxa"/>
                  <w:tcBorders>
                    <w:top w:val="single" w:sz="4" w:space="0" w:color="auto"/>
                    <w:left w:val="single" w:sz="4" w:space="0" w:color="auto"/>
                    <w:bottom w:val="single" w:sz="4" w:space="0" w:color="auto"/>
                    <w:right w:val="single" w:sz="4" w:space="0" w:color="auto"/>
                  </w:tcBorders>
                  <w:vAlign w:val="center"/>
                </w:tcPr>
                <w:p w14:paraId="30E0710F" w14:textId="77777777" w:rsidR="00CB67E7" w:rsidRPr="00CD373C" w:rsidRDefault="00CB67E7" w:rsidP="00CB67E7">
                  <w:pPr>
                    <w:jc w:val="center"/>
                    <w:rPr>
                      <w:b/>
                      <w:sz w:val="20"/>
                      <w:szCs w:val="20"/>
                      <w:lang w:val="sq-AL"/>
                    </w:rPr>
                  </w:pPr>
                  <w:r w:rsidRPr="00CD373C">
                    <w:rPr>
                      <w:b/>
                      <w:sz w:val="20"/>
                      <w:szCs w:val="20"/>
                      <w:lang w:val="sq-AL"/>
                    </w:rPr>
                    <w:t>00 – 39 %</w:t>
                  </w:r>
                </w:p>
              </w:tc>
              <w:tc>
                <w:tcPr>
                  <w:tcW w:w="6833" w:type="dxa"/>
                  <w:tcBorders>
                    <w:top w:val="single" w:sz="4" w:space="0" w:color="auto"/>
                    <w:left w:val="single" w:sz="4" w:space="0" w:color="auto"/>
                    <w:bottom w:val="single" w:sz="4" w:space="0" w:color="auto"/>
                    <w:right w:val="single" w:sz="4" w:space="0" w:color="auto"/>
                  </w:tcBorders>
                </w:tcPr>
                <w:p w14:paraId="2D5E28C3" w14:textId="77777777" w:rsidR="00CB67E7" w:rsidRPr="00CD373C" w:rsidRDefault="00CB67E7" w:rsidP="00CB67E7">
                  <w:pPr>
                    <w:rPr>
                      <w:sz w:val="20"/>
                      <w:szCs w:val="20"/>
                      <w:lang w:val="sq-AL"/>
                    </w:rPr>
                  </w:pPr>
                  <w:r w:rsidRPr="00CD373C">
                    <w:rPr>
                      <w:b/>
                      <w:sz w:val="20"/>
                      <w:szCs w:val="20"/>
                      <w:lang w:val="sq-AL"/>
                    </w:rPr>
                    <w:t>DOBËT</w:t>
                  </w:r>
                  <w:r w:rsidRPr="00CD373C">
                    <w:rPr>
                      <w:sz w:val="20"/>
                      <w:szCs w:val="20"/>
                      <w:lang w:val="sq-AL"/>
                    </w:rPr>
                    <w:t xml:space="preserve"> – kërkohet shumë punë për të fituar kredit.</w:t>
                  </w:r>
                </w:p>
              </w:tc>
            </w:tr>
          </w:tbl>
          <w:p w14:paraId="314EE55E" w14:textId="77777777" w:rsidR="00CB67E7" w:rsidRPr="00C52553" w:rsidRDefault="00CB67E7" w:rsidP="00CB67E7">
            <w:pPr>
              <w:spacing w:after="0" w:line="240" w:lineRule="auto"/>
              <w:jc w:val="both"/>
              <w:rPr>
                <w:rFonts w:ascii="Times New Roman" w:eastAsia="MS Mincho" w:hAnsi="Times New Roman" w:cs="Times New Roman"/>
                <w:b/>
                <w:color w:val="000000"/>
                <w:sz w:val="24"/>
                <w:szCs w:val="24"/>
                <w:lang w:val="sq-AL" w:bidi="bn-BD"/>
              </w:rPr>
            </w:pPr>
          </w:p>
          <w:p w14:paraId="3AC221BD" w14:textId="77777777" w:rsidR="00CB67E7" w:rsidRPr="00C52553" w:rsidRDefault="00CB67E7" w:rsidP="00CB67E7">
            <w:pPr>
              <w:spacing w:after="0" w:line="240" w:lineRule="auto"/>
              <w:ind w:left="720"/>
              <w:contextualSpacing/>
              <w:jc w:val="both"/>
              <w:rPr>
                <w:rFonts w:ascii="Times New Roman" w:eastAsia="MS Mincho" w:hAnsi="Times New Roman" w:cs="Times New Roman"/>
                <w:color w:val="000000"/>
                <w:sz w:val="24"/>
                <w:szCs w:val="24"/>
                <w:lang w:val="sq-AL" w:bidi="bn-BD"/>
              </w:rPr>
            </w:pPr>
          </w:p>
        </w:tc>
      </w:tr>
      <w:tr w:rsidR="00CB67E7" w:rsidRPr="00C52553" w14:paraId="4C7F71F0" w14:textId="77777777" w:rsidTr="00713937">
        <w:trPr>
          <w:cantSplit/>
          <w:trHeight w:val="2357"/>
        </w:trPr>
        <w:tc>
          <w:tcPr>
            <w:tcW w:w="1227" w:type="dxa"/>
            <w:tcBorders>
              <w:top w:val="single" w:sz="4" w:space="0" w:color="auto"/>
              <w:left w:val="single" w:sz="4" w:space="0" w:color="auto"/>
              <w:bottom w:val="single" w:sz="4" w:space="0" w:color="auto"/>
              <w:right w:val="single" w:sz="4" w:space="0" w:color="auto"/>
            </w:tcBorders>
            <w:textDirection w:val="btLr"/>
          </w:tcPr>
          <w:p w14:paraId="271E5F6D" w14:textId="77777777" w:rsidR="00CB67E7" w:rsidRPr="00C52553" w:rsidRDefault="00CB67E7" w:rsidP="00CB67E7">
            <w:pPr>
              <w:tabs>
                <w:tab w:val="left" w:pos="1005"/>
              </w:tabs>
              <w:spacing w:after="0" w:line="240" w:lineRule="auto"/>
              <w:ind w:left="113" w:right="113"/>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lastRenderedPageBreak/>
              <w:t>VLERËSIMI</w:t>
            </w:r>
          </w:p>
        </w:tc>
        <w:tc>
          <w:tcPr>
            <w:tcW w:w="9658" w:type="dxa"/>
            <w:gridSpan w:val="3"/>
            <w:tcBorders>
              <w:top w:val="single" w:sz="4" w:space="0" w:color="auto"/>
              <w:left w:val="single" w:sz="4" w:space="0" w:color="auto"/>
              <w:bottom w:val="single" w:sz="4" w:space="0" w:color="auto"/>
              <w:right w:val="single" w:sz="4" w:space="0" w:color="auto"/>
            </w:tcBorders>
          </w:tcPr>
          <w:p w14:paraId="533FAA92" w14:textId="77777777" w:rsidR="00CB67E7" w:rsidRPr="00C52553" w:rsidRDefault="00CB67E7" w:rsidP="00CB67E7">
            <w:pPr>
              <w:spacing w:after="0" w:line="240" w:lineRule="auto"/>
              <w:jc w:val="both"/>
              <w:rPr>
                <w:rFonts w:ascii="Times New Roman" w:eastAsia="MS Mincho" w:hAnsi="Times New Roman" w:cs="Times New Roman"/>
                <w:sz w:val="24"/>
                <w:szCs w:val="24"/>
                <w:lang w:val="sq-AL" w:bidi="bn-BD"/>
              </w:rPr>
            </w:pPr>
          </w:p>
        </w:tc>
      </w:tr>
      <w:tr w:rsidR="00CB67E7" w:rsidRPr="00C52553" w14:paraId="0627B665" w14:textId="77777777" w:rsidTr="00713937">
        <w:trPr>
          <w:cantSplit/>
          <w:trHeight w:val="1925"/>
        </w:trPr>
        <w:tc>
          <w:tcPr>
            <w:tcW w:w="1227" w:type="dxa"/>
            <w:tcBorders>
              <w:top w:val="single" w:sz="4" w:space="0" w:color="auto"/>
              <w:left w:val="single" w:sz="4" w:space="0" w:color="auto"/>
              <w:bottom w:val="single" w:sz="4" w:space="0" w:color="auto"/>
              <w:right w:val="single" w:sz="4" w:space="0" w:color="auto"/>
            </w:tcBorders>
            <w:textDirection w:val="btLr"/>
          </w:tcPr>
          <w:p w14:paraId="5042E84B" w14:textId="77777777" w:rsidR="00CB67E7" w:rsidRPr="00C52553" w:rsidRDefault="00CB67E7" w:rsidP="00CB67E7">
            <w:pPr>
              <w:tabs>
                <w:tab w:val="left" w:pos="1005"/>
              </w:tabs>
              <w:spacing w:after="0" w:line="240" w:lineRule="auto"/>
              <w:ind w:left="113" w:right="113"/>
              <w:jc w:val="center"/>
              <w:rPr>
                <w:rFonts w:ascii="Times New Roman" w:eastAsia="MS Mincho" w:hAnsi="Times New Roman" w:cs="Times New Roman"/>
                <w:b/>
                <w:sz w:val="24"/>
                <w:szCs w:val="24"/>
                <w:lang w:val="sq-AL" w:bidi="bn-BD"/>
              </w:rPr>
            </w:pPr>
          </w:p>
        </w:tc>
        <w:tc>
          <w:tcPr>
            <w:tcW w:w="9658" w:type="dxa"/>
            <w:gridSpan w:val="3"/>
            <w:tcBorders>
              <w:top w:val="single" w:sz="4" w:space="0" w:color="auto"/>
              <w:left w:val="single" w:sz="4" w:space="0" w:color="auto"/>
              <w:bottom w:val="single" w:sz="4" w:space="0" w:color="auto"/>
              <w:right w:val="single" w:sz="4" w:space="0" w:color="auto"/>
            </w:tcBorders>
          </w:tcPr>
          <w:p w14:paraId="31D65280" w14:textId="77777777" w:rsidR="00CB67E7" w:rsidRPr="00C52553" w:rsidRDefault="00CB67E7" w:rsidP="00CB67E7">
            <w:pPr>
              <w:spacing w:after="0" w:line="240" w:lineRule="auto"/>
              <w:jc w:val="both"/>
              <w:rPr>
                <w:rFonts w:ascii="Times New Roman" w:eastAsia="MS Mincho" w:hAnsi="Times New Roman" w:cs="Times New Roman"/>
                <w:b/>
                <w:bCs/>
                <w:sz w:val="24"/>
                <w:szCs w:val="24"/>
                <w:lang w:val="sq-AL" w:bidi="bn-BD"/>
              </w:rPr>
            </w:pPr>
          </w:p>
        </w:tc>
      </w:tr>
    </w:tbl>
    <w:p w14:paraId="3C8CF584" w14:textId="77777777" w:rsidR="00C52553" w:rsidRPr="00C52553" w:rsidRDefault="00C52553" w:rsidP="00C52553">
      <w:pPr>
        <w:spacing w:after="0" w:line="240" w:lineRule="auto"/>
        <w:ind w:firstLine="720"/>
        <w:jc w:val="both"/>
        <w:rPr>
          <w:rFonts w:ascii="Times New Roman" w:eastAsia="MS Mincho" w:hAnsi="Times New Roman" w:cs="Times New Roman"/>
          <w:b/>
          <w:sz w:val="24"/>
          <w:szCs w:val="24"/>
          <w:lang w:val="sq-AL" w:bidi="bn-BD"/>
        </w:rPr>
      </w:pPr>
    </w:p>
    <w:p w14:paraId="06B3A4F8" w14:textId="65B37A2E" w:rsidR="00C52553" w:rsidRPr="00C52553" w:rsidRDefault="006F648E" w:rsidP="00C52553">
      <w:pPr>
        <w:spacing w:after="0" w:line="240" w:lineRule="auto"/>
        <w:rPr>
          <w:rFonts w:ascii="Times New Roman" w:eastAsia="MS Mincho" w:hAnsi="Times New Roman" w:cs="Times New Roman"/>
          <w:b/>
          <w:sz w:val="24"/>
          <w:szCs w:val="24"/>
          <w:lang w:val="sq-AL" w:bidi="bn-BD"/>
        </w:rPr>
      </w:pPr>
      <w:r>
        <w:rPr>
          <w:rFonts w:ascii="Times New Roman" w:eastAsia="MS Mincho" w:hAnsi="Times New Roman" w:cs="Times New Roman"/>
          <w:b/>
          <w:sz w:val="24"/>
          <w:szCs w:val="24"/>
          <w:lang w:val="sq-AL" w:bidi="bn-BD"/>
        </w:rPr>
        <w:t xml:space="preserve">          Prishtinë </w:t>
      </w:r>
      <w:r w:rsidR="00621348">
        <w:rPr>
          <w:rFonts w:ascii="Times New Roman" w:eastAsia="MS Mincho" w:hAnsi="Times New Roman" w:cs="Times New Roman"/>
          <w:b/>
          <w:sz w:val="24"/>
          <w:szCs w:val="24"/>
          <w:lang w:val="sq-AL" w:bidi="bn-BD"/>
        </w:rPr>
        <w:t>26</w:t>
      </w:r>
      <w:r>
        <w:rPr>
          <w:rFonts w:ascii="Times New Roman" w:eastAsia="MS Mincho" w:hAnsi="Times New Roman" w:cs="Times New Roman"/>
          <w:b/>
          <w:sz w:val="24"/>
          <w:szCs w:val="24"/>
          <w:lang w:val="sq-AL" w:bidi="bn-BD"/>
        </w:rPr>
        <w:t>.</w:t>
      </w:r>
      <w:r w:rsidR="00621348">
        <w:rPr>
          <w:rFonts w:ascii="Times New Roman" w:eastAsia="MS Mincho" w:hAnsi="Times New Roman" w:cs="Times New Roman"/>
          <w:b/>
          <w:sz w:val="24"/>
          <w:szCs w:val="24"/>
          <w:lang w:val="sq-AL" w:bidi="bn-BD"/>
        </w:rPr>
        <w:t>8</w:t>
      </w:r>
      <w:r>
        <w:rPr>
          <w:rFonts w:ascii="Times New Roman" w:eastAsia="MS Mincho" w:hAnsi="Times New Roman" w:cs="Times New Roman"/>
          <w:b/>
          <w:sz w:val="24"/>
          <w:szCs w:val="24"/>
          <w:lang w:val="sq-AL" w:bidi="bn-BD"/>
        </w:rPr>
        <w:t>.202</w:t>
      </w:r>
      <w:r w:rsidR="00621348">
        <w:rPr>
          <w:rFonts w:ascii="Times New Roman" w:eastAsia="MS Mincho" w:hAnsi="Times New Roman" w:cs="Times New Roman"/>
          <w:b/>
          <w:sz w:val="24"/>
          <w:szCs w:val="24"/>
          <w:lang w:val="sq-AL" w:bidi="bn-BD"/>
        </w:rPr>
        <w:t>4</w:t>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sidR="00C52553" w:rsidRPr="00C52553">
        <w:rPr>
          <w:rFonts w:ascii="Times New Roman" w:eastAsia="MS Mincho" w:hAnsi="Times New Roman" w:cs="Times New Roman"/>
          <w:b/>
          <w:sz w:val="24"/>
          <w:szCs w:val="24"/>
          <w:lang w:val="sq-AL" w:bidi="bn-BD"/>
        </w:rPr>
        <w:tab/>
      </w:r>
      <w:r>
        <w:rPr>
          <w:rFonts w:ascii="Times New Roman" w:eastAsia="MS Mincho" w:hAnsi="Times New Roman" w:cs="Times New Roman"/>
          <w:b/>
          <w:sz w:val="24"/>
          <w:szCs w:val="24"/>
          <w:lang w:val="sq-AL" w:bidi="bn-BD"/>
        </w:rPr>
        <w:t xml:space="preserve">       </w:t>
      </w:r>
      <w:r w:rsidR="00C52553" w:rsidRPr="00C52553">
        <w:rPr>
          <w:rFonts w:ascii="Times New Roman" w:eastAsia="MS Mincho" w:hAnsi="Times New Roman" w:cs="Times New Roman"/>
          <w:b/>
          <w:sz w:val="24"/>
          <w:szCs w:val="24"/>
          <w:lang w:val="sq-AL" w:bidi="bn-BD"/>
        </w:rPr>
        <w:t>Bartës/e  i/e  lëndës:</w:t>
      </w:r>
    </w:p>
    <w:p w14:paraId="34CC73AB" w14:textId="77777777" w:rsidR="00C52553" w:rsidRPr="00C52553" w:rsidRDefault="00C52553" w:rsidP="00C52553">
      <w:pPr>
        <w:spacing w:after="0" w:line="240" w:lineRule="auto"/>
        <w:jc w:val="center"/>
        <w:rPr>
          <w:rFonts w:ascii="Times New Roman" w:eastAsia="MS Mincho" w:hAnsi="Times New Roman" w:cs="Times New Roman"/>
          <w:b/>
          <w:sz w:val="24"/>
          <w:szCs w:val="24"/>
          <w:lang w:val="sq-AL" w:bidi="bn-BD"/>
        </w:rPr>
      </w:pPr>
    </w:p>
    <w:p w14:paraId="227E3C18" w14:textId="4CF5EC18" w:rsidR="00C52553" w:rsidRPr="00C52553" w:rsidRDefault="00621348" w:rsidP="00C52553">
      <w:pPr>
        <w:spacing w:after="0" w:line="240" w:lineRule="auto"/>
        <w:jc w:val="center"/>
        <w:rPr>
          <w:rFonts w:ascii="Times New Roman" w:eastAsia="MS Mincho" w:hAnsi="Times New Roman" w:cs="Times New Roman"/>
          <w:b/>
          <w:sz w:val="24"/>
          <w:szCs w:val="24"/>
          <w:lang w:val="sq-AL" w:bidi="bn-BD"/>
        </w:rPr>
      </w:pPr>
      <w:r>
        <w:rPr>
          <w:rFonts w:ascii="Times New Roman" w:eastAsia="MS Mincho" w:hAnsi="Times New Roman" w:cs="Times New Roman"/>
          <w:b/>
          <w:sz w:val="24"/>
          <w:szCs w:val="24"/>
          <w:lang w:val="sq-AL" w:bidi="bn-BD"/>
        </w:rPr>
        <w:t xml:space="preserve">                                  </w:t>
      </w:r>
      <w:r w:rsidR="00F563E5">
        <w:rPr>
          <w:rFonts w:ascii="Times New Roman" w:eastAsia="MS Mincho" w:hAnsi="Times New Roman" w:cs="Times New Roman"/>
          <w:b/>
          <w:sz w:val="24"/>
          <w:szCs w:val="24"/>
          <w:lang w:val="sq-AL" w:bidi="bn-BD"/>
        </w:rPr>
        <w:t xml:space="preserve">                                                                           Dr.Sc.</w:t>
      </w:r>
      <w:r>
        <w:rPr>
          <w:rFonts w:ascii="Times New Roman" w:eastAsia="MS Mincho" w:hAnsi="Times New Roman" w:cs="Times New Roman"/>
          <w:b/>
          <w:sz w:val="24"/>
          <w:szCs w:val="24"/>
          <w:lang w:val="sq-AL" w:bidi="bn-BD"/>
        </w:rPr>
        <w:t xml:space="preserve">Tringa </w:t>
      </w:r>
      <w:r w:rsidR="00F563E5">
        <w:rPr>
          <w:rFonts w:ascii="Times New Roman" w:eastAsia="MS Mincho" w:hAnsi="Times New Roman" w:cs="Times New Roman"/>
          <w:b/>
          <w:sz w:val="24"/>
          <w:szCs w:val="24"/>
          <w:lang w:val="sq-AL" w:bidi="bn-BD"/>
        </w:rPr>
        <w:t>DEDI</w:t>
      </w:r>
    </w:p>
    <w:p w14:paraId="5FD41772" w14:textId="77777777" w:rsidR="00C52553" w:rsidRPr="00C52553" w:rsidRDefault="00C52553" w:rsidP="00C52553">
      <w:pPr>
        <w:spacing w:after="0" w:line="240" w:lineRule="auto"/>
        <w:jc w:val="center"/>
        <w:rPr>
          <w:rFonts w:ascii="Times New Roman" w:eastAsia="MS Mincho" w:hAnsi="Times New Roman" w:cs="Times New Roman"/>
          <w:b/>
          <w:sz w:val="24"/>
          <w:szCs w:val="24"/>
          <w:lang w:val="sq-AL" w:bidi="bn-BD"/>
        </w:rPr>
      </w:pPr>
    </w:p>
    <w:p w14:paraId="66944921" w14:textId="77777777" w:rsidR="00C52553" w:rsidRPr="00C52553" w:rsidRDefault="00C52553" w:rsidP="00C52553">
      <w:pPr>
        <w:spacing w:after="0" w:line="240" w:lineRule="auto"/>
        <w:rPr>
          <w:rFonts w:ascii="Times New Roman" w:eastAsia="MS Mincho" w:hAnsi="Times New Roman" w:cs="Times New Roman"/>
          <w:b/>
          <w:sz w:val="24"/>
          <w:szCs w:val="24"/>
          <w:lang w:val="sq-AL" w:bidi="bn-BD"/>
        </w:rPr>
      </w:pPr>
      <w:r w:rsidRPr="00C52553">
        <w:rPr>
          <w:rFonts w:ascii="Times New Roman" w:eastAsia="MS Mincho" w:hAnsi="Times New Roman" w:cs="Times New Roman"/>
          <w:sz w:val="24"/>
          <w:szCs w:val="24"/>
          <w:lang w:val="sq-AL" w:bidi="bn-BD"/>
        </w:rPr>
        <w:tab/>
      </w:r>
      <w:r w:rsidRPr="00C52553">
        <w:rPr>
          <w:rFonts w:ascii="Times New Roman" w:eastAsia="MS Mincho" w:hAnsi="Times New Roman" w:cs="Times New Roman"/>
          <w:b/>
          <w:sz w:val="24"/>
          <w:szCs w:val="24"/>
          <w:lang w:val="sq-AL" w:bidi="bn-BD"/>
        </w:rPr>
        <w:tab/>
      </w:r>
      <w:r w:rsidRPr="00C52553">
        <w:rPr>
          <w:rFonts w:ascii="Times New Roman" w:eastAsia="MS Mincho" w:hAnsi="Times New Roman" w:cs="Times New Roman"/>
          <w:b/>
          <w:sz w:val="24"/>
          <w:szCs w:val="24"/>
          <w:lang w:val="sq-AL" w:bidi="bn-BD"/>
        </w:rPr>
        <w:tab/>
      </w:r>
      <w:r w:rsidRPr="00C52553">
        <w:rPr>
          <w:rFonts w:ascii="Times New Roman" w:eastAsia="MS Mincho" w:hAnsi="Times New Roman" w:cs="Times New Roman"/>
          <w:b/>
          <w:sz w:val="24"/>
          <w:szCs w:val="24"/>
          <w:lang w:val="sq-AL" w:bidi="bn-BD"/>
        </w:rPr>
        <w:tab/>
      </w:r>
      <w:r w:rsidRPr="00C52553">
        <w:rPr>
          <w:rFonts w:ascii="Times New Roman" w:eastAsia="MS Mincho" w:hAnsi="Times New Roman" w:cs="Times New Roman"/>
          <w:b/>
          <w:sz w:val="24"/>
          <w:szCs w:val="24"/>
          <w:lang w:val="sq-AL" w:bidi="bn-BD"/>
        </w:rPr>
        <w:tab/>
        <w:t xml:space="preserve">                    </w:t>
      </w:r>
    </w:p>
    <w:p w14:paraId="61C65339" w14:textId="71125065" w:rsidR="00C52553" w:rsidRPr="00C52553" w:rsidRDefault="00C52553" w:rsidP="00C52553">
      <w:pPr>
        <w:spacing w:after="0" w:line="240" w:lineRule="auto"/>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sz w:val="24"/>
          <w:szCs w:val="24"/>
          <w:lang w:val="sq-AL" w:bidi="bn-BD"/>
        </w:rPr>
        <w:t xml:space="preserve">                                                                                                </w:t>
      </w:r>
      <w:r w:rsidRPr="00C52553">
        <w:rPr>
          <w:rFonts w:ascii="Times New Roman" w:eastAsia="MS Mincho" w:hAnsi="Times New Roman" w:cs="Times New Roman"/>
          <w:b/>
          <w:sz w:val="24"/>
          <w:szCs w:val="24"/>
          <w:lang w:val="sq-AL" w:bidi="bn-BD"/>
        </w:rPr>
        <w:t xml:space="preserve">            </w:t>
      </w:r>
    </w:p>
    <w:p w14:paraId="1073A28D" w14:textId="77777777" w:rsidR="00C52553" w:rsidRPr="00C52553" w:rsidRDefault="00C52553" w:rsidP="00207F56">
      <w:pPr>
        <w:spacing w:after="0" w:line="240" w:lineRule="auto"/>
        <w:rPr>
          <w:rFonts w:ascii="Times New Roman" w:eastAsia="MS Mincho" w:hAnsi="Times New Roman" w:cs="Times New Roman"/>
          <w:b/>
          <w:sz w:val="24"/>
          <w:szCs w:val="24"/>
          <w:lang w:val="sq-AL" w:bidi="bn-BD"/>
        </w:rPr>
      </w:pPr>
    </w:p>
    <w:p w14:paraId="3F2FC3D4" w14:textId="7719A911" w:rsidR="00C52553" w:rsidRPr="00C52553" w:rsidRDefault="00C52553" w:rsidP="00C52553">
      <w:pPr>
        <w:spacing w:after="0" w:line="240" w:lineRule="auto"/>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 xml:space="preserve">                                                                                              </w:t>
      </w:r>
      <w:r w:rsidR="00207F56" w:rsidRPr="00207F56">
        <w:rPr>
          <w:rFonts w:ascii="Times New Roman" w:eastAsia="MS Mincho" w:hAnsi="Times New Roman" w:cs="Times New Roman"/>
          <w:b/>
          <w:sz w:val="24"/>
          <w:szCs w:val="24"/>
          <w:lang w:val="sq-AL" w:bidi="bn-BD"/>
        </w:rPr>
        <w:t xml:space="preserve">   </w:t>
      </w:r>
      <w:r w:rsidR="006B2FEC">
        <w:rPr>
          <w:rFonts w:ascii="Times New Roman" w:eastAsia="MS Mincho" w:hAnsi="Times New Roman" w:cs="Times New Roman"/>
          <w:b/>
          <w:sz w:val="24"/>
          <w:szCs w:val="24"/>
          <w:lang w:val="sq-AL" w:bidi="bn-BD"/>
        </w:rPr>
        <w:t xml:space="preserve"> </w:t>
      </w:r>
      <w:r w:rsidR="00207F56" w:rsidRPr="00207F56">
        <w:rPr>
          <w:rFonts w:ascii="Times New Roman" w:eastAsia="MS Mincho" w:hAnsi="Times New Roman" w:cs="Times New Roman"/>
          <w:b/>
          <w:sz w:val="24"/>
          <w:szCs w:val="24"/>
          <w:lang w:val="sq-AL" w:bidi="bn-BD"/>
        </w:rPr>
        <w:t xml:space="preserve"> </w:t>
      </w:r>
    </w:p>
    <w:p w14:paraId="2678763B" w14:textId="3B707372" w:rsidR="00C52553" w:rsidRPr="00C52553" w:rsidRDefault="00C52553" w:rsidP="00C52553">
      <w:pPr>
        <w:spacing w:after="0" w:line="240" w:lineRule="auto"/>
        <w:jc w:val="center"/>
        <w:rPr>
          <w:rFonts w:ascii="Times New Roman" w:eastAsia="MS Mincho" w:hAnsi="Times New Roman" w:cs="Times New Roman"/>
          <w:b/>
          <w:sz w:val="24"/>
          <w:szCs w:val="24"/>
          <w:lang w:val="sq-AL" w:bidi="bn-BD"/>
        </w:rPr>
      </w:pPr>
      <w:r w:rsidRPr="00C52553">
        <w:rPr>
          <w:rFonts w:ascii="Times New Roman" w:eastAsia="MS Mincho" w:hAnsi="Times New Roman" w:cs="Times New Roman"/>
          <w:b/>
          <w:sz w:val="24"/>
          <w:szCs w:val="24"/>
          <w:lang w:val="sq-AL" w:bidi="bn-BD"/>
        </w:rPr>
        <w:t xml:space="preserve">                                                                                                     </w:t>
      </w:r>
    </w:p>
    <w:p w14:paraId="765C8395" w14:textId="77777777" w:rsidR="00C52553" w:rsidRPr="00C52553" w:rsidRDefault="006B2FEC" w:rsidP="00C52553">
      <w:pPr>
        <w:spacing w:after="0" w:line="240" w:lineRule="auto"/>
        <w:rPr>
          <w:rFonts w:ascii="Times New Roman" w:eastAsia="MS Mincho" w:hAnsi="Times New Roman" w:cs="Times New Roman"/>
          <w:b/>
          <w:sz w:val="24"/>
          <w:szCs w:val="24"/>
          <w:lang w:val="sq-AL" w:bidi="bn-BD"/>
        </w:rPr>
      </w:pPr>
      <w:r>
        <w:rPr>
          <w:rFonts w:ascii="Times New Roman" w:eastAsia="MS Mincho" w:hAnsi="Times New Roman" w:cs="Times New Roman"/>
          <w:b/>
          <w:sz w:val="24"/>
          <w:szCs w:val="24"/>
          <w:lang w:val="sq-AL" w:bidi="bn-BD"/>
        </w:rPr>
        <w:t xml:space="preserve"> </w:t>
      </w:r>
    </w:p>
    <w:p w14:paraId="5630D646" w14:textId="77777777" w:rsidR="00F42143" w:rsidRPr="00207F56" w:rsidRDefault="00F42143">
      <w:pPr>
        <w:rPr>
          <w:b/>
        </w:rPr>
      </w:pPr>
    </w:p>
    <w:sectPr w:rsidR="00F42143" w:rsidRPr="00207F56" w:rsidSect="00B55F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8C"/>
    <w:multiLevelType w:val="hybridMultilevel"/>
    <w:tmpl w:val="7AFEC370"/>
    <w:lvl w:ilvl="0" w:tplc="04090001">
      <w:start w:val="1"/>
      <w:numFmt w:val="bullet"/>
      <w:lvlText w:val=""/>
      <w:lvlJc w:val="left"/>
      <w:pPr>
        <w:ind w:left="564" w:hanging="360"/>
      </w:pPr>
      <w:rPr>
        <w:rFonts w:ascii="Symbol" w:hAnsi="Symbo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 w15:restartNumberingAfterBreak="0">
    <w:nsid w:val="078775D5"/>
    <w:multiLevelType w:val="multilevel"/>
    <w:tmpl w:val="9C00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D5651"/>
    <w:multiLevelType w:val="hybridMultilevel"/>
    <w:tmpl w:val="5F28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57B33"/>
    <w:multiLevelType w:val="hybridMultilevel"/>
    <w:tmpl w:val="BA2CD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74541E"/>
    <w:multiLevelType w:val="hybridMultilevel"/>
    <w:tmpl w:val="B7828C64"/>
    <w:lvl w:ilvl="0" w:tplc="9B966C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3A09"/>
    <w:multiLevelType w:val="hybridMultilevel"/>
    <w:tmpl w:val="6142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4E92"/>
    <w:multiLevelType w:val="hybridMultilevel"/>
    <w:tmpl w:val="D50A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CEC"/>
    <w:multiLevelType w:val="hybridMultilevel"/>
    <w:tmpl w:val="723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07A2E"/>
    <w:multiLevelType w:val="hybridMultilevel"/>
    <w:tmpl w:val="0192A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F87C4B"/>
    <w:multiLevelType w:val="hybridMultilevel"/>
    <w:tmpl w:val="49FA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D075B"/>
    <w:multiLevelType w:val="hybridMultilevel"/>
    <w:tmpl w:val="C15C64E0"/>
    <w:lvl w:ilvl="0" w:tplc="86260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4664E"/>
    <w:multiLevelType w:val="hybridMultilevel"/>
    <w:tmpl w:val="12F82636"/>
    <w:lvl w:ilvl="0" w:tplc="9B966C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A3129"/>
    <w:multiLevelType w:val="hybridMultilevel"/>
    <w:tmpl w:val="65FC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C40E4"/>
    <w:multiLevelType w:val="hybridMultilevel"/>
    <w:tmpl w:val="68ACE96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0814744"/>
    <w:multiLevelType w:val="hybridMultilevel"/>
    <w:tmpl w:val="5DA0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625F8"/>
    <w:multiLevelType w:val="hybridMultilevel"/>
    <w:tmpl w:val="CE7E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D0F09"/>
    <w:multiLevelType w:val="hybridMultilevel"/>
    <w:tmpl w:val="E7A0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0338A"/>
    <w:multiLevelType w:val="hybridMultilevel"/>
    <w:tmpl w:val="EAD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0E85"/>
    <w:multiLevelType w:val="hybridMultilevel"/>
    <w:tmpl w:val="7E42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648FD"/>
    <w:multiLevelType w:val="hybridMultilevel"/>
    <w:tmpl w:val="8A74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30082"/>
    <w:multiLevelType w:val="hybridMultilevel"/>
    <w:tmpl w:val="492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5027D"/>
    <w:multiLevelType w:val="hybridMultilevel"/>
    <w:tmpl w:val="3D0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A2363"/>
    <w:multiLevelType w:val="hybridMultilevel"/>
    <w:tmpl w:val="97120B1C"/>
    <w:lvl w:ilvl="0" w:tplc="9B966C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37519"/>
    <w:multiLevelType w:val="hybridMultilevel"/>
    <w:tmpl w:val="2940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355F1"/>
    <w:multiLevelType w:val="hybridMultilevel"/>
    <w:tmpl w:val="7932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C3DE2"/>
    <w:multiLevelType w:val="hybridMultilevel"/>
    <w:tmpl w:val="6DFE14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478F4"/>
    <w:multiLevelType w:val="hybridMultilevel"/>
    <w:tmpl w:val="FFE822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1202622"/>
    <w:multiLevelType w:val="hybridMultilevel"/>
    <w:tmpl w:val="368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B42C5"/>
    <w:multiLevelType w:val="multilevel"/>
    <w:tmpl w:val="62F612E6"/>
    <w:lvl w:ilvl="0">
      <w:numFmt w:val="bullet"/>
      <w:lvlText w:val=""/>
      <w:lvlJc w:val="left"/>
      <w:pPr>
        <w:ind w:left="1080" w:hanging="72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E13FF8"/>
    <w:multiLevelType w:val="hybridMultilevel"/>
    <w:tmpl w:val="8B92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81073">
    <w:abstractNumId w:val="20"/>
  </w:num>
  <w:num w:numId="2" w16cid:durableId="1423456453">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439626">
    <w:abstractNumId w:val="13"/>
  </w:num>
  <w:num w:numId="4" w16cid:durableId="182668708">
    <w:abstractNumId w:val="10"/>
  </w:num>
  <w:num w:numId="5" w16cid:durableId="316960552">
    <w:abstractNumId w:val="15"/>
  </w:num>
  <w:num w:numId="6" w16cid:durableId="651375991">
    <w:abstractNumId w:val="1"/>
  </w:num>
  <w:num w:numId="7" w16cid:durableId="1211530492">
    <w:abstractNumId w:val="3"/>
  </w:num>
  <w:num w:numId="8" w16cid:durableId="666328686">
    <w:abstractNumId w:val="6"/>
  </w:num>
  <w:num w:numId="9" w16cid:durableId="188951553">
    <w:abstractNumId w:val="0"/>
  </w:num>
  <w:num w:numId="10" w16cid:durableId="1461990740">
    <w:abstractNumId w:val="22"/>
  </w:num>
  <w:num w:numId="11" w16cid:durableId="205683700">
    <w:abstractNumId w:val="11"/>
  </w:num>
  <w:num w:numId="12" w16cid:durableId="2064328700">
    <w:abstractNumId w:val="28"/>
  </w:num>
  <w:num w:numId="13" w16cid:durableId="1240365405">
    <w:abstractNumId w:val="4"/>
  </w:num>
  <w:num w:numId="14" w16cid:durableId="1402825759">
    <w:abstractNumId w:val="25"/>
  </w:num>
  <w:num w:numId="15" w16cid:durableId="849875990">
    <w:abstractNumId w:val="7"/>
  </w:num>
  <w:num w:numId="16" w16cid:durableId="1272084599">
    <w:abstractNumId w:val="26"/>
  </w:num>
  <w:num w:numId="17" w16cid:durableId="683871544">
    <w:abstractNumId w:val="8"/>
  </w:num>
  <w:num w:numId="18" w16cid:durableId="1361518245">
    <w:abstractNumId w:val="21"/>
  </w:num>
  <w:num w:numId="19" w16cid:durableId="446313655">
    <w:abstractNumId w:val="17"/>
  </w:num>
  <w:num w:numId="20" w16cid:durableId="1412046832">
    <w:abstractNumId w:val="12"/>
  </w:num>
  <w:num w:numId="21" w16cid:durableId="98573952">
    <w:abstractNumId w:val="16"/>
  </w:num>
  <w:num w:numId="22" w16cid:durableId="2067215465">
    <w:abstractNumId w:val="24"/>
  </w:num>
  <w:num w:numId="23" w16cid:durableId="949779371">
    <w:abstractNumId w:val="2"/>
  </w:num>
  <w:num w:numId="24" w16cid:durableId="845241928">
    <w:abstractNumId w:val="19"/>
  </w:num>
  <w:num w:numId="25" w16cid:durableId="1950308376">
    <w:abstractNumId w:val="23"/>
  </w:num>
  <w:num w:numId="26" w16cid:durableId="2025326400">
    <w:abstractNumId w:val="27"/>
  </w:num>
  <w:num w:numId="27" w16cid:durableId="650014173">
    <w:abstractNumId w:val="29"/>
  </w:num>
  <w:num w:numId="28" w16cid:durableId="721563820">
    <w:abstractNumId w:val="14"/>
  </w:num>
  <w:num w:numId="29" w16cid:durableId="1278179855">
    <w:abstractNumId w:val="5"/>
  </w:num>
  <w:num w:numId="30" w16cid:durableId="1768696105">
    <w:abstractNumId w:val="9"/>
  </w:num>
  <w:num w:numId="31" w16cid:durableId="21412184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53"/>
    <w:rsid w:val="00013F3B"/>
    <w:rsid w:val="00026B81"/>
    <w:rsid w:val="00081AE4"/>
    <w:rsid w:val="00087232"/>
    <w:rsid w:val="0009770E"/>
    <w:rsid w:val="000A5845"/>
    <w:rsid w:val="000B787F"/>
    <w:rsid w:val="000C3921"/>
    <w:rsid w:val="000E3E25"/>
    <w:rsid w:val="000F43BD"/>
    <w:rsid w:val="000F74C1"/>
    <w:rsid w:val="00120210"/>
    <w:rsid w:val="001633C6"/>
    <w:rsid w:val="00190EF0"/>
    <w:rsid w:val="0019566D"/>
    <w:rsid w:val="001C13E1"/>
    <w:rsid w:val="001E770D"/>
    <w:rsid w:val="00207F56"/>
    <w:rsid w:val="00212346"/>
    <w:rsid w:val="00233A5B"/>
    <w:rsid w:val="0024302D"/>
    <w:rsid w:val="00251341"/>
    <w:rsid w:val="002621E3"/>
    <w:rsid w:val="00287C40"/>
    <w:rsid w:val="00296511"/>
    <w:rsid w:val="002C2607"/>
    <w:rsid w:val="00335E1F"/>
    <w:rsid w:val="00360F38"/>
    <w:rsid w:val="0039105B"/>
    <w:rsid w:val="00396D56"/>
    <w:rsid w:val="003B0D67"/>
    <w:rsid w:val="003E0094"/>
    <w:rsid w:val="0041468A"/>
    <w:rsid w:val="004757F6"/>
    <w:rsid w:val="00494B93"/>
    <w:rsid w:val="004B13C8"/>
    <w:rsid w:val="004B6BA9"/>
    <w:rsid w:val="00510F36"/>
    <w:rsid w:val="00527489"/>
    <w:rsid w:val="00586CC4"/>
    <w:rsid w:val="00590FE3"/>
    <w:rsid w:val="00592111"/>
    <w:rsid w:val="005A2E2A"/>
    <w:rsid w:val="005C61BF"/>
    <w:rsid w:val="00617472"/>
    <w:rsid w:val="00621348"/>
    <w:rsid w:val="0063189B"/>
    <w:rsid w:val="00644C2C"/>
    <w:rsid w:val="006541D7"/>
    <w:rsid w:val="006606A9"/>
    <w:rsid w:val="006B2FEC"/>
    <w:rsid w:val="006B4005"/>
    <w:rsid w:val="006D22EC"/>
    <w:rsid w:val="006D5DB6"/>
    <w:rsid w:val="006E2A4E"/>
    <w:rsid w:val="006F648E"/>
    <w:rsid w:val="00707FB3"/>
    <w:rsid w:val="00715DA6"/>
    <w:rsid w:val="007163E1"/>
    <w:rsid w:val="0072631F"/>
    <w:rsid w:val="007331EB"/>
    <w:rsid w:val="00737B6E"/>
    <w:rsid w:val="00744398"/>
    <w:rsid w:val="00757A8C"/>
    <w:rsid w:val="00757E99"/>
    <w:rsid w:val="00781E76"/>
    <w:rsid w:val="0078648F"/>
    <w:rsid w:val="007A7D14"/>
    <w:rsid w:val="007B31E2"/>
    <w:rsid w:val="007C051A"/>
    <w:rsid w:val="007C486D"/>
    <w:rsid w:val="007E4ACC"/>
    <w:rsid w:val="00805293"/>
    <w:rsid w:val="0081740A"/>
    <w:rsid w:val="008455FF"/>
    <w:rsid w:val="00847130"/>
    <w:rsid w:val="00854F10"/>
    <w:rsid w:val="008632A2"/>
    <w:rsid w:val="008656AA"/>
    <w:rsid w:val="00866B26"/>
    <w:rsid w:val="00867C8F"/>
    <w:rsid w:val="008802B4"/>
    <w:rsid w:val="00880C53"/>
    <w:rsid w:val="008B7B7D"/>
    <w:rsid w:val="008D1063"/>
    <w:rsid w:val="008D7F63"/>
    <w:rsid w:val="008E16F2"/>
    <w:rsid w:val="008E7AD2"/>
    <w:rsid w:val="008F28FD"/>
    <w:rsid w:val="00902911"/>
    <w:rsid w:val="0094473C"/>
    <w:rsid w:val="00976851"/>
    <w:rsid w:val="009C0D1B"/>
    <w:rsid w:val="009F5A8B"/>
    <w:rsid w:val="00A05DF6"/>
    <w:rsid w:val="00A07B08"/>
    <w:rsid w:val="00A25B45"/>
    <w:rsid w:val="00A6259C"/>
    <w:rsid w:val="00A647CC"/>
    <w:rsid w:val="00A92E92"/>
    <w:rsid w:val="00A942A0"/>
    <w:rsid w:val="00AB4B78"/>
    <w:rsid w:val="00AC22E8"/>
    <w:rsid w:val="00AC6525"/>
    <w:rsid w:val="00AE3135"/>
    <w:rsid w:val="00B01FAA"/>
    <w:rsid w:val="00B1072C"/>
    <w:rsid w:val="00B17D4F"/>
    <w:rsid w:val="00B375DC"/>
    <w:rsid w:val="00B41395"/>
    <w:rsid w:val="00B41839"/>
    <w:rsid w:val="00B51105"/>
    <w:rsid w:val="00B71758"/>
    <w:rsid w:val="00BA7D51"/>
    <w:rsid w:val="00BC5AE1"/>
    <w:rsid w:val="00BD623A"/>
    <w:rsid w:val="00BF5B52"/>
    <w:rsid w:val="00C1106C"/>
    <w:rsid w:val="00C35521"/>
    <w:rsid w:val="00C52553"/>
    <w:rsid w:val="00C64481"/>
    <w:rsid w:val="00CB67E7"/>
    <w:rsid w:val="00CD2A40"/>
    <w:rsid w:val="00CD4502"/>
    <w:rsid w:val="00CD7013"/>
    <w:rsid w:val="00CE12F5"/>
    <w:rsid w:val="00D1008A"/>
    <w:rsid w:val="00D55C6E"/>
    <w:rsid w:val="00D723C3"/>
    <w:rsid w:val="00D73400"/>
    <w:rsid w:val="00DB66F4"/>
    <w:rsid w:val="00DD1338"/>
    <w:rsid w:val="00DE69EE"/>
    <w:rsid w:val="00DF0265"/>
    <w:rsid w:val="00E10A93"/>
    <w:rsid w:val="00E15D9C"/>
    <w:rsid w:val="00E427CA"/>
    <w:rsid w:val="00E43D66"/>
    <w:rsid w:val="00E771FD"/>
    <w:rsid w:val="00E92213"/>
    <w:rsid w:val="00E923CB"/>
    <w:rsid w:val="00EB21D0"/>
    <w:rsid w:val="00EB2B38"/>
    <w:rsid w:val="00EB7416"/>
    <w:rsid w:val="00EE6830"/>
    <w:rsid w:val="00F42143"/>
    <w:rsid w:val="00F563E5"/>
    <w:rsid w:val="00F7661C"/>
    <w:rsid w:val="00FB1E74"/>
    <w:rsid w:val="00FC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9814"/>
  <w15:chartTrackingRefBased/>
  <w15:docId w15:val="{6FF9F10D-84B9-4E9B-AE12-CC7B8B04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911"/>
  </w:style>
  <w:style w:type="paragraph" w:styleId="Heading1">
    <w:name w:val="heading 1"/>
    <w:basedOn w:val="Normal"/>
    <w:link w:val="Heading1Char"/>
    <w:qFormat/>
    <w:rsid w:val="00DB6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5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C5255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C5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semiHidden/>
    <w:unhideWhenUsed/>
    <w:rsid w:val="00C52553"/>
    <w:pPr>
      <w:spacing w:after="0" w:line="240" w:lineRule="auto"/>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character" w:styleId="Hyperlink">
    <w:name w:val="Hyperlink"/>
    <w:basedOn w:val="DefaultParagraphFont"/>
    <w:uiPriority w:val="99"/>
    <w:unhideWhenUsed/>
    <w:rsid w:val="00744398"/>
    <w:rPr>
      <w:color w:val="F59E00" w:themeColor="hyperlink"/>
      <w:u w:val="single"/>
    </w:rPr>
  </w:style>
  <w:style w:type="paragraph" w:customStyle="1" w:styleId="Default">
    <w:name w:val="Default"/>
    <w:rsid w:val="00207F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tertatu ne tab,Dot pt,F5 List Paragraph,List Paragraph1,No Spacing1,List Paragraph Char Char Char,Indicator Text,Numbered Para 1,Bullet 1,Bullet Points,MAIN CONTENT,List Paragraph11,List Paragraph12,List Paragraph2,OBC Bullet,L,PAD,lp"/>
    <w:basedOn w:val="Normal"/>
    <w:link w:val="ListParagraphChar"/>
    <w:uiPriority w:val="34"/>
    <w:qFormat/>
    <w:rsid w:val="001C13E1"/>
    <w:pPr>
      <w:ind w:left="720"/>
      <w:contextualSpacing/>
    </w:pPr>
  </w:style>
  <w:style w:type="character" w:customStyle="1" w:styleId="reference-text">
    <w:name w:val="reference-text"/>
    <w:basedOn w:val="DefaultParagraphFont"/>
    <w:rsid w:val="008E16F2"/>
  </w:style>
  <w:style w:type="character" w:customStyle="1" w:styleId="Heading1Char">
    <w:name w:val="Heading 1 Char"/>
    <w:basedOn w:val="DefaultParagraphFont"/>
    <w:link w:val="Heading1"/>
    <w:rsid w:val="00DB66F4"/>
    <w:rPr>
      <w:rFonts w:ascii="Times New Roman" w:eastAsia="Times New Roman" w:hAnsi="Times New Roman" w:cs="Times New Roman"/>
      <w:b/>
      <w:bCs/>
      <w:kern w:val="36"/>
      <w:sz w:val="48"/>
      <w:szCs w:val="48"/>
    </w:rPr>
  </w:style>
  <w:style w:type="character" w:customStyle="1" w:styleId="ListParagraphChar">
    <w:name w:val="List Paragraph Char"/>
    <w:aliases w:val="Litertatu ne tab Char,Dot pt Char,F5 List Paragraph Char,List Paragraph1 Char,No Spacing1 Char,List Paragraph Char Char Char Char,Indicator Text Char,Numbered Para 1 Char,Bullet 1 Char,Bullet Points Char,MAIN CONTENT Char,L Char"/>
    <w:basedOn w:val="DefaultParagraphFont"/>
    <w:link w:val="ListParagraph"/>
    <w:uiPriority w:val="34"/>
    <w:qFormat/>
    <w:rsid w:val="00EB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5529">
      <w:bodyDiv w:val="1"/>
      <w:marLeft w:val="0"/>
      <w:marRight w:val="0"/>
      <w:marTop w:val="0"/>
      <w:marBottom w:val="0"/>
      <w:divBdr>
        <w:top w:val="none" w:sz="0" w:space="0" w:color="auto"/>
        <w:left w:val="none" w:sz="0" w:space="0" w:color="auto"/>
        <w:bottom w:val="none" w:sz="0" w:space="0" w:color="auto"/>
        <w:right w:val="none" w:sz="0" w:space="0" w:color="auto"/>
      </w:divBdr>
    </w:div>
    <w:div w:id="1129206963">
      <w:bodyDiv w:val="1"/>
      <w:marLeft w:val="0"/>
      <w:marRight w:val="0"/>
      <w:marTop w:val="0"/>
      <w:marBottom w:val="0"/>
      <w:divBdr>
        <w:top w:val="none" w:sz="0" w:space="0" w:color="auto"/>
        <w:left w:val="none" w:sz="0" w:space="0" w:color="auto"/>
        <w:bottom w:val="none" w:sz="0" w:space="0" w:color="auto"/>
        <w:right w:val="none" w:sz="0" w:space="0" w:color="auto"/>
      </w:divBdr>
    </w:div>
    <w:div w:id="17365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8D7C-A10A-413E-A727-F0AE2EF4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Tringa Dedi</dc:creator>
  <cp:keywords/>
  <dc:description/>
  <cp:lastModifiedBy>Besitzer</cp:lastModifiedBy>
  <cp:revision>26</cp:revision>
  <dcterms:created xsi:type="dcterms:W3CDTF">2024-07-26T08:09:00Z</dcterms:created>
  <dcterms:modified xsi:type="dcterms:W3CDTF">2025-10-09T23:36:00Z</dcterms:modified>
</cp:coreProperties>
</file>