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1B89" w14:textId="6C7612E8" w:rsidR="00F95BCF" w:rsidRPr="00F644D2" w:rsidRDefault="00883E56" w:rsidP="00F95BCF">
      <w:pPr>
        <w:pStyle w:val="Heading3"/>
        <w:ind w:left="2" w:firstLine="0"/>
        <w:rPr>
          <w:rFonts w:asciiTheme="minorHAnsi" w:hAnsiTheme="minorHAnsi" w:cstheme="minorHAnsi"/>
          <w:sz w:val="24"/>
          <w:szCs w:val="24"/>
        </w:rPr>
      </w:pPr>
      <w:r w:rsidRPr="00F644D2">
        <w:rPr>
          <w:rFonts w:asciiTheme="minorHAnsi" w:hAnsiTheme="minorHAnsi" w:cstheme="minorHAnsi"/>
          <w:sz w:val="24"/>
          <w:szCs w:val="24"/>
        </w:rPr>
        <w:t>Course title</w:t>
      </w:r>
      <w:r w:rsidR="00F95BCF" w:rsidRPr="00F644D2">
        <w:rPr>
          <w:rFonts w:asciiTheme="minorHAnsi" w:hAnsiTheme="minorHAnsi" w:cstheme="minorHAnsi"/>
          <w:sz w:val="24"/>
          <w:szCs w:val="24"/>
        </w:rPr>
        <w:t>:</w:t>
      </w:r>
      <w:r w:rsidR="00F95BCF" w:rsidRPr="00F644D2">
        <w:rPr>
          <w:rFonts w:asciiTheme="minorHAnsi" w:hAnsiTheme="minorHAnsi" w:cstheme="minorHAnsi"/>
          <w:b w:val="0"/>
          <w:sz w:val="24"/>
          <w:szCs w:val="24"/>
        </w:rPr>
        <w:t xml:space="preserve"> </w:t>
      </w:r>
      <w:r w:rsidRPr="00F644D2">
        <w:rPr>
          <w:rFonts w:asciiTheme="minorHAnsi" w:hAnsiTheme="minorHAnsi" w:cstheme="minorHAnsi"/>
          <w:b w:val="0"/>
          <w:sz w:val="24"/>
          <w:szCs w:val="24"/>
        </w:rPr>
        <w:t xml:space="preserve">English </w:t>
      </w:r>
      <w:r w:rsidR="00824068" w:rsidRPr="00F644D2">
        <w:rPr>
          <w:rFonts w:asciiTheme="minorHAnsi" w:hAnsiTheme="minorHAnsi" w:cstheme="minorHAnsi"/>
          <w:b w:val="0"/>
          <w:sz w:val="24"/>
          <w:szCs w:val="24"/>
        </w:rPr>
        <w:t xml:space="preserve">Drama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883E56" w:rsidRPr="00F644D2" w14:paraId="0AED052C" w14:textId="77777777" w:rsidTr="000F2AEB">
        <w:trPr>
          <w:trHeight w:val="340"/>
        </w:trPr>
        <w:tc>
          <w:tcPr>
            <w:tcW w:w="5235" w:type="dxa"/>
            <w:tcBorders>
              <w:top w:val="nil"/>
              <w:left w:val="single" w:sz="8" w:space="0" w:color="FFFFFF"/>
              <w:bottom w:val="single" w:sz="8" w:space="0" w:color="FFFFFF"/>
              <w:right w:val="nil"/>
            </w:tcBorders>
            <w:shd w:val="clear" w:color="auto" w:fill="58715C"/>
          </w:tcPr>
          <w:p w14:paraId="78E93387" w14:textId="02E538ED"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Basic course information</w:t>
            </w:r>
          </w:p>
        </w:tc>
        <w:tc>
          <w:tcPr>
            <w:tcW w:w="5295" w:type="dxa"/>
            <w:tcBorders>
              <w:top w:val="nil"/>
              <w:left w:val="nil"/>
              <w:bottom w:val="single" w:sz="8" w:space="0" w:color="FFFFFF"/>
              <w:right w:val="single" w:sz="8" w:space="0" w:color="FFFFFF"/>
            </w:tcBorders>
            <w:shd w:val="clear" w:color="auto" w:fill="58715C"/>
          </w:tcPr>
          <w:p w14:paraId="256ABD4D" w14:textId="77777777" w:rsidR="00883E56" w:rsidRPr="00F644D2" w:rsidRDefault="00883E56" w:rsidP="00883E56">
            <w:pPr>
              <w:spacing w:after="160" w:line="259" w:lineRule="auto"/>
              <w:ind w:left="0" w:firstLine="0"/>
              <w:rPr>
                <w:rFonts w:asciiTheme="minorHAnsi" w:hAnsiTheme="minorHAnsi" w:cstheme="minorHAnsi"/>
                <w:sz w:val="24"/>
                <w:szCs w:val="24"/>
              </w:rPr>
            </w:pPr>
          </w:p>
        </w:tc>
      </w:tr>
      <w:tr w:rsidR="00883E56" w:rsidRPr="00F644D2" w14:paraId="3DD906FB"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1EC266D" w14:textId="6A222318"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8AFB57" w14:textId="2A2E5539" w:rsidR="00883E56" w:rsidRPr="00F644D2" w:rsidRDefault="00883E56" w:rsidP="00883E56">
            <w:pPr>
              <w:rPr>
                <w:rFonts w:asciiTheme="minorHAnsi" w:hAnsiTheme="minorHAnsi" w:cstheme="minorHAnsi"/>
                <w:b/>
                <w:sz w:val="24"/>
                <w:szCs w:val="24"/>
              </w:rPr>
            </w:pPr>
            <w:r w:rsidRPr="00F644D2">
              <w:rPr>
                <w:rFonts w:asciiTheme="minorHAnsi" w:hAnsiTheme="minorHAnsi" w:cstheme="minorHAnsi"/>
                <w:bCs/>
                <w:sz w:val="24"/>
                <w:szCs w:val="24"/>
              </w:rPr>
              <w:t xml:space="preserve">Department of English language and literature </w:t>
            </w:r>
          </w:p>
        </w:tc>
      </w:tr>
      <w:tr w:rsidR="00883E56" w:rsidRPr="00F644D2" w14:paraId="352DB8CE"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9EDA4DF" w14:textId="0ABF95AE"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CDAE91C" w14:textId="78CF5F74" w:rsidR="00883E56" w:rsidRPr="00F644D2" w:rsidRDefault="00883E56" w:rsidP="00883E56">
            <w:pPr>
              <w:spacing w:before="120"/>
              <w:rPr>
                <w:rFonts w:asciiTheme="minorHAnsi" w:hAnsiTheme="minorHAnsi" w:cstheme="minorHAnsi"/>
                <w:b/>
                <w:sz w:val="24"/>
                <w:szCs w:val="24"/>
              </w:rPr>
            </w:pPr>
            <w:r w:rsidRPr="00F644D2">
              <w:rPr>
                <w:rFonts w:asciiTheme="minorHAnsi" w:hAnsiTheme="minorHAnsi" w:cstheme="minorHAnsi"/>
                <w:sz w:val="24"/>
                <w:szCs w:val="24"/>
              </w:rPr>
              <w:t>English drama</w:t>
            </w:r>
          </w:p>
        </w:tc>
      </w:tr>
      <w:tr w:rsidR="00883E56" w:rsidRPr="00F644D2" w14:paraId="72D59DBE"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178450" w14:textId="46057CFF"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3BC3DC" w14:textId="6FA14AC7" w:rsidR="00883E56" w:rsidRPr="00F644D2" w:rsidRDefault="00883E56" w:rsidP="00883E56">
            <w:pPr>
              <w:pStyle w:val="KeinLeerraum"/>
              <w:rPr>
                <w:rFonts w:cstheme="minorHAnsi"/>
                <w:b/>
                <w:sz w:val="24"/>
                <w:lang w:val="sq-AL"/>
              </w:rPr>
            </w:pPr>
            <w:r w:rsidRPr="00F644D2">
              <w:rPr>
                <w:rFonts w:cstheme="minorHAnsi"/>
                <w:sz w:val="24"/>
              </w:rPr>
              <w:t>BA</w:t>
            </w:r>
          </w:p>
        </w:tc>
      </w:tr>
      <w:tr w:rsidR="00883E56" w:rsidRPr="00F644D2" w14:paraId="581BB179"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118587" w14:textId="1DB2314D"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33C3721" w14:textId="44899906" w:rsidR="00883E56" w:rsidRPr="00F644D2" w:rsidRDefault="00883E56" w:rsidP="00883E56">
            <w:pPr>
              <w:pStyle w:val="KeinLeerraum"/>
              <w:rPr>
                <w:rFonts w:cstheme="minorHAnsi"/>
                <w:b/>
                <w:sz w:val="24"/>
                <w:lang w:val="en-GB"/>
              </w:rPr>
            </w:pPr>
            <w:r w:rsidRPr="00F644D2">
              <w:rPr>
                <w:rFonts w:cstheme="minorHAnsi"/>
                <w:sz w:val="24"/>
              </w:rPr>
              <w:t>Elective</w:t>
            </w:r>
          </w:p>
        </w:tc>
      </w:tr>
      <w:tr w:rsidR="00883E56" w:rsidRPr="00F644D2" w14:paraId="66D473F3"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974498C" w14:textId="7EAA3A6C"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D364A7D" w14:textId="40FA7549" w:rsidR="00883E56" w:rsidRPr="00F644D2" w:rsidRDefault="00883E56" w:rsidP="00883E56">
            <w:pPr>
              <w:pStyle w:val="KeinLeerraum"/>
              <w:rPr>
                <w:rFonts w:cstheme="minorHAnsi"/>
                <w:b/>
                <w:sz w:val="24"/>
                <w:lang w:val="sq-AL"/>
              </w:rPr>
            </w:pPr>
            <w:r w:rsidRPr="00F644D2">
              <w:rPr>
                <w:rFonts w:cstheme="minorHAnsi"/>
                <w:sz w:val="24"/>
              </w:rPr>
              <w:t>Year III</w:t>
            </w:r>
          </w:p>
        </w:tc>
      </w:tr>
      <w:tr w:rsidR="00883E56" w:rsidRPr="00F644D2" w14:paraId="0E1FC702"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F71299C" w14:textId="56F4B365" w:rsidR="00883E56" w:rsidRPr="00F644D2" w:rsidRDefault="000937C3"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N</w:t>
            </w:r>
            <w:r w:rsidR="00883E56" w:rsidRPr="00F644D2">
              <w:rPr>
                <w:rFonts w:asciiTheme="minorHAnsi" w:hAnsiTheme="minorHAnsi" w:cstheme="minorHAnsi"/>
                <w:sz w:val="24"/>
                <w:szCs w:val="24"/>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3563AF0" w14:textId="2392DDFD" w:rsidR="00883E56" w:rsidRPr="00F644D2" w:rsidRDefault="00883E56" w:rsidP="00883E56">
            <w:pPr>
              <w:pStyle w:val="KeinLeerraum"/>
              <w:rPr>
                <w:rFonts w:cstheme="minorHAnsi"/>
                <w:b/>
                <w:sz w:val="24"/>
                <w:lang w:val="sq-AL"/>
              </w:rPr>
            </w:pPr>
            <w:r w:rsidRPr="00F644D2">
              <w:rPr>
                <w:rFonts w:cstheme="minorHAnsi"/>
                <w:sz w:val="24"/>
              </w:rPr>
              <w:t>2+0</w:t>
            </w:r>
          </w:p>
        </w:tc>
      </w:tr>
      <w:tr w:rsidR="00883E56" w:rsidRPr="00F644D2" w14:paraId="2771F6FB"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4224594" w14:textId="3C5BA700"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1D44543" w14:textId="43587B2E" w:rsidR="00883E56" w:rsidRPr="00F644D2" w:rsidRDefault="00883E56" w:rsidP="00883E56">
            <w:pPr>
              <w:pStyle w:val="KeinLeerraum"/>
              <w:rPr>
                <w:rFonts w:cstheme="minorHAnsi"/>
                <w:b/>
                <w:sz w:val="24"/>
                <w:lang w:val="sq-AL"/>
              </w:rPr>
            </w:pPr>
            <w:r w:rsidRPr="00F644D2">
              <w:rPr>
                <w:rFonts w:cstheme="minorHAnsi"/>
                <w:sz w:val="24"/>
              </w:rPr>
              <w:t>3 ECTS</w:t>
            </w:r>
          </w:p>
        </w:tc>
      </w:tr>
      <w:tr w:rsidR="00883E56" w:rsidRPr="00F644D2" w14:paraId="2F047A5E"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A1CB447" w14:textId="7F8B2F8C"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A3CF15F" w14:textId="5A47AF2F" w:rsidR="00883E56" w:rsidRPr="00F644D2" w:rsidRDefault="00883E56" w:rsidP="00883E56">
            <w:pPr>
              <w:jc w:val="both"/>
              <w:rPr>
                <w:rFonts w:asciiTheme="minorHAnsi" w:hAnsiTheme="minorHAnsi" w:cstheme="minorHAnsi"/>
                <w:b/>
                <w:sz w:val="24"/>
                <w:szCs w:val="24"/>
              </w:rPr>
            </w:pPr>
            <w:r w:rsidRPr="00F644D2">
              <w:rPr>
                <w:rFonts w:asciiTheme="minorHAnsi" w:hAnsiTheme="minorHAnsi" w:cstheme="minorHAnsi"/>
                <w:sz w:val="24"/>
                <w:szCs w:val="24"/>
              </w:rPr>
              <w:t xml:space="preserve">According to the schedule | </w:t>
            </w:r>
          </w:p>
        </w:tc>
      </w:tr>
      <w:tr w:rsidR="00883E56" w:rsidRPr="00F644D2" w14:paraId="30015D72"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9D72C1B" w14:textId="79A1422D"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EC3FE59" w14:textId="34FD2C41" w:rsidR="00883E56" w:rsidRPr="00F644D2" w:rsidRDefault="00883E56" w:rsidP="00883E56">
            <w:pPr>
              <w:pStyle w:val="NoSpacing"/>
              <w:rPr>
                <w:rFonts w:asciiTheme="minorHAnsi" w:hAnsiTheme="minorHAnsi" w:cstheme="minorHAnsi"/>
                <w:b/>
                <w:sz w:val="24"/>
                <w:szCs w:val="24"/>
              </w:rPr>
            </w:pPr>
            <w:r w:rsidRPr="00F644D2">
              <w:rPr>
                <w:rFonts w:asciiTheme="minorHAnsi" w:hAnsiTheme="minorHAnsi" w:cstheme="minorHAnsi"/>
                <w:sz w:val="24"/>
                <w:szCs w:val="24"/>
              </w:rPr>
              <w:t>Ass</w:t>
            </w:r>
            <w:r w:rsidR="004C0AF1" w:rsidRPr="00F644D2">
              <w:rPr>
                <w:rFonts w:asciiTheme="minorHAnsi" w:hAnsiTheme="minorHAnsi" w:cstheme="minorHAnsi"/>
                <w:sz w:val="24"/>
                <w:szCs w:val="24"/>
              </w:rPr>
              <w:t>oc</w:t>
            </w:r>
            <w:r w:rsidRPr="00F644D2">
              <w:rPr>
                <w:rFonts w:asciiTheme="minorHAnsi" w:hAnsiTheme="minorHAnsi" w:cstheme="minorHAnsi"/>
                <w:sz w:val="24"/>
                <w:szCs w:val="24"/>
              </w:rPr>
              <w:t>. Prof. dr. Seniha Krasniqi</w:t>
            </w:r>
          </w:p>
        </w:tc>
      </w:tr>
      <w:tr w:rsidR="00883E56" w:rsidRPr="00F644D2" w14:paraId="206B878D"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6AB256" w14:textId="2937FDCC"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B485180" w14:textId="66AAF1C5" w:rsidR="00883E56" w:rsidRPr="00F644D2" w:rsidRDefault="00723883" w:rsidP="00883E56">
            <w:pPr>
              <w:pStyle w:val="NoSpacing"/>
              <w:rPr>
                <w:rFonts w:asciiTheme="minorHAnsi" w:hAnsiTheme="minorHAnsi" w:cstheme="minorHAnsi"/>
                <w:b/>
                <w:sz w:val="24"/>
                <w:szCs w:val="24"/>
              </w:rPr>
            </w:pPr>
            <w:hyperlink r:id="rId7" w:history="1">
              <w:r w:rsidR="00883E56" w:rsidRPr="00F644D2">
                <w:rPr>
                  <w:rStyle w:val="Hyperlink"/>
                  <w:rFonts w:asciiTheme="minorHAnsi" w:hAnsiTheme="minorHAnsi" w:cstheme="minorHAnsi"/>
                  <w:sz w:val="24"/>
                  <w:szCs w:val="24"/>
                </w:rPr>
                <w:t>seniha.krasniqi@uni-pr.edu</w:t>
              </w:r>
            </w:hyperlink>
            <w:r w:rsidR="00883E56" w:rsidRPr="00F644D2">
              <w:rPr>
                <w:rFonts w:asciiTheme="minorHAnsi" w:hAnsiTheme="minorHAnsi" w:cstheme="minorHAnsi"/>
                <w:sz w:val="24"/>
                <w:szCs w:val="24"/>
              </w:rPr>
              <w:t xml:space="preserve">  </w:t>
            </w:r>
          </w:p>
        </w:tc>
      </w:tr>
      <w:tr w:rsidR="00883E56" w:rsidRPr="00F644D2" w14:paraId="23EA2ACC" w14:textId="77777777" w:rsidTr="00172BAA">
        <w:trPr>
          <w:trHeight w:val="2472"/>
        </w:trPr>
        <w:tc>
          <w:tcPr>
            <w:tcW w:w="5235" w:type="dxa"/>
            <w:tcBorders>
              <w:top w:val="nil"/>
              <w:left w:val="single" w:sz="8" w:space="0" w:color="FFFFFF"/>
              <w:bottom w:val="single" w:sz="8" w:space="0" w:color="FFFFFF"/>
              <w:right w:val="single" w:sz="8" w:space="0" w:color="FFFFFF"/>
            </w:tcBorders>
            <w:shd w:val="clear" w:color="auto" w:fill="6AA1A3"/>
          </w:tcPr>
          <w:p w14:paraId="583BDD00" w14:textId="612D64BC" w:rsidR="00883E56" w:rsidRPr="00F644D2" w:rsidRDefault="00883E56" w:rsidP="00883E56">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34A4735B" w14:textId="7A2EAA4A" w:rsidR="00883E56" w:rsidRPr="00F644D2" w:rsidRDefault="00883E56" w:rsidP="0099593F">
            <w:pPr>
              <w:spacing w:after="0" w:line="259" w:lineRule="auto"/>
              <w:ind w:left="0" w:right="46" w:firstLine="0"/>
              <w:jc w:val="both"/>
              <w:rPr>
                <w:rFonts w:asciiTheme="minorHAnsi" w:hAnsiTheme="minorHAnsi" w:cstheme="minorHAnsi"/>
                <w:sz w:val="24"/>
                <w:szCs w:val="24"/>
              </w:rPr>
            </w:pPr>
            <w:r w:rsidRPr="00F644D2">
              <w:rPr>
                <w:rFonts w:asciiTheme="minorHAnsi" w:hAnsiTheme="minorHAnsi" w:cstheme="minorHAnsi"/>
                <w:sz w:val="24"/>
                <w:szCs w:val="24"/>
              </w:rPr>
              <w:t>The English Drama course is designed to introduce students to the dramas written in several historical periods following the hierarchical order which will facilitate the comparison and following of the variations which occurred in their themes.  Selected major works will be examined in terms of historical, political</w:t>
            </w:r>
            <w:r w:rsidR="000937C3" w:rsidRPr="00F644D2">
              <w:rPr>
                <w:rFonts w:asciiTheme="minorHAnsi" w:hAnsiTheme="minorHAnsi" w:cstheme="minorHAnsi"/>
                <w:sz w:val="24"/>
                <w:szCs w:val="24"/>
              </w:rPr>
              <w:t>,</w:t>
            </w:r>
            <w:r w:rsidRPr="00F644D2">
              <w:rPr>
                <w:rFonts w:asciiTheme="minorHAnsi" w:hAnsiTheme="minorHAnsi" w:cstheme="minorHAnsi"/>
                <w:sz w:val="24"/>
                <w:szCs w:val="24"/>
              </w:rPr>
              <w:t xml:space="preserve"> and cultural context, besides the analytic interpretation of the themes, character analysis, and symbols.  Detailed literary analysis will be complemented by </w:t>
            </w:r>
            <w:r w:rsidR="000937C3" w:rsidRPr="00F644D2">
              <w:rPr>
                <w:rFonts w:asciiTheme="minorHAnsi" w:hAnsiTheme="minorHAnsi" w:cstheme="minorHAnsi"/>
                <w:sz w:val="24"/>
                <w:szCs w:val="24"/>
              </w:rPr>
              <w:t xml:space="preserve">a </w:t>
            </w:r>
            <w:r w:rsidRPr="00F644D2">
              <w:rPr>
                <w:rFonts w:asciiTheme="minorHAnsi" w:hAnsiTheme="minorHAnsi" w:cstheme="minorHAnsi"/>
                <w:sz w:val="24"/>
                <w:szCs w:val="24"/>
              </w:rPr>
              <w:t xml:space="preserve">discussion of </w:t>
            </w:r>
            <w:r w:rsidR="000937C3" w:rsidRPr="00F644D2">
              <w:rPr>
                <w:rFonts w:asciiTheme="minorHAnsi" w:hAnsiTheme="minorHAnsi" w:cstheme="minorHAnsi"/>
                <w:sz w:val="24"/>
                <w:szCs w:val="24"/>
              </w:rPr>
              <w:t xml:space="preserve">the </w:t>
            </w:r>
            <w:r w:rsidRPr="00F644D2">
              <w:rPr>
                <w:rFonts w:asciiTheme="minorHAnsi" w:hAnsiTheme="minorHAnsi" w:cstheme="minorHAnsi"/>
                <w:sz w:val="24"/>
                <w:szCs w:val="24"/>
              </w:rPr>
              <w:t xml:space="preserve">issues treated. The theater </w:t>
            </w:r>
            <w:r w:rsidR="00FC0C74" w:rsidRPr="00F644D2">
              <w:rPr>
                <w:rFonts w:asciiTheme="minorHAnsi" w:hAnsiTheme="minorHAnsi" w:cstheme="minorHAnsi"/>
                <w:sz w:val="24"/>
                <w:szCs w:val="24"/>
              </w:rPr>
              <w:t>visits</w:t>
            </w:r>
            <w:r w:rsidRPr="00F644D2">
              <w:rPr>
                <w:rFonts w:asciiTheme="minorHAnsi" w:hAnsiTheme="minorHAnsi" w:cstheme="minorHAnsi"/>
                <w:sz w:val="24"/>
                <w:szCs w:val="24"/>
              </w:rPr>
              <w:t xml:space="preserve"> to see a play with the aim of experiencing the nature of the performances will also be accompanied </w:t>
            </w:r>
            <w:r w:rsidR="000937C3" w:rsidRPr="00F644D2">
              <w:rPr>
                <w:rFonts w:asciiTheme="minorHAnsi" w:hAnsiTheme="minorHAnsi" w:cstheme="minorHAnsi"/>
                <w:sz w:val="24"/>
                <w:szCs w:val="24"/>
              </w:rPr>
              <w:t>by</w:t>
            </w:r>
            <w:r w:rsidRPr="00F644D2">
              <w:rPr>
                <w:rFonts w:asciiTheme="minorHAnsi" w:hAnsiTheme="minorHAnsi" w:cstheme="minorHAnsi"/>
                <w:sz w:val="24"/>
                <w:szCs w:val="24"/>
              </w:rPr>
              <w:t xml:space="preserve"> the online watching of the theater plays of the selected dramas performed abroad. Due to the existence of the obligatory course of Shakespeare in the department</w:t>
            </w:r>
            <w:r w:rsidR="00955280" w:rsidRPr="00F644D2">
              <w:rPr>
                <w:rFonts w:asciiTheme="minorHAnsi" w:hAnsiTheme="minorHAnsi" w:cstheme="minorHAnsi"/>
                <w:sz w:val="24"/>
                <w:szCs w:val="24"/>
              </w:rPr>
              <w:t>,</w:t>
            </w:r>
            <w:r w:rsidRPr="00F644D2">
              <w:rPr>
                <w:rFonts w:asciiTheme="minorHAnsi" w:hAnsiTheme="minorHAnsi" w:cstheme="minorHAnsi"/>
                <w:sz w:val="24"/>
                <w:szCs w:val="24"/>
              </w:rPr>
              <w:t xml:space="preserve"> this course will start with his contemporary Christopher Marlowe, to hierarchically continue with William Congreve, Oliver Goldsmith, Richard Brinsley Sheridan, Oscar Wilde, </w:t>
            </w:r>
            <w:r w:rsidR="009E46B7" w:rsidRPr="00F644D2">
              <w:rPr>
                <w:rFonts w:asciiTheme="minorHAnsi" w:hAnsiTheme="minorHAnsi" w:cstheme="minorHAnsi"/>
                <w:sz w:val="24"/>
                <w:szCs w:val="24"/>
              </w:rPr>
              <w:t xml:space="preserve">and selected modern drama and XX century dramas by </w:t>
            </w:r>
            <w:r w:rsidRPr="00F644D2">
              <w:rPr>
                <w:rFonts w:asciiTheme="minorHAnsi" w:hAnsiTheme="minorHAnsi" w:cstheme="minorHAnsi"/>
                <w:sz w:val="24"/>
                <w:szCs w:val="24"/>
              </w:rPr>
              <w:t>George Bernard Shaw, Thomas Stern Eliot, Samuel Beckett, Harold Pinter, Tom Stoppard</w:t>
            </w:r>
            <w:r w:rsidR="000937C3" w:rsidRPr="00F644D2">
              <w:rPr>
                <w:rFonts w:asciiTheme="minorHAnsi" w:hAnsiTheme="minorHAnsi" w:cstheme="minorHAnsi"/>
                <w:sz w:val="24"/>
                <w:szCs w:val="24"/>
              </w:rPr>
              <w:t>,</w:t>
            </w:r>
            <w:r w:rsidRPr="00F644D2">
              <w:rPr>
                <w:rFonts w:asciiTheme="minorHAnsi" w:hAnsiTheme="minorHAnsi" w:cstheme="minorHAnsi"/>
                <w:sz w:val="24"/>
                <w:szCs w:val="24"/>
              </w:rPr>
              <w:t xml:space="preserve"> and Caryl Churchi</w:t>
            </w:r>
            <w:r w:rsidR="000937C3" w:rsidRPr="00F644D2">
              <w:rPr>
                <w:rFonts w:asciiTheme="minorHAnsi" w:hAnsiTheme="minorHAnsi" w:cstheme="minorHAnsi"/>
                <w:sz w:val="24"/>
                <w:szCs w:val="24"/>
              </w:rPr>
              <w:t>l</w:t>
            </w:r>
            <w:r w:rsidRPr="00F644D2">
              <w:rPr>
                <w:rFonts w:asciiTheme="minorHAnsi" w:hAnsiTheme="minorHAnsi" w:cstheme="minorHAnsi"/>
                <w:sz w:val="24"/>
                <w:szCs w:val="24"/>
              </w:rPr>
              <w:t xml:space="preserve">l.  </w:t>
            </w:r>
            <w:r w:rsidR="00172BAA" w:rsidRPr="00172BAA">
              <w:rPr>
                <w:rFonts w:asciiTheme="minorHAnsi" w:hAnsiTheme="minorHAnsi" w:cstheme="minorHAnsi"/>
                <w:sz w:val="24"/>
                <w:szCs w:val="24"/>
              </w:rPr>
              <w:t xml:space="preserve">To enhance student engagement and </w:t>
            </w:r>
            <w:r w:rsidR="00172BAA" w:rsidRPr="00172BAA">
              <w:rPr>
                <w:rFonts w:asciiTheme="minorHAnsi" w:hAnsiTheme="minorHAnsi" w:cstheme="minorHAnsi"/>
                <w:sz w:val="24"/>
                <w:szCs w:val="24"/>
              </w:rPr>
              <w:lastRenderedPageBreak/>
              <w:t xml:space="preserve">make the course more relevant to contemporary contexts, students will participate in project-based assignments, </w:t>
            </w:r>
            <w:r w:rsidR="00172BAA">
              <w:rPr>
                <w:rFonts w:asciiTheme="minorHAnsi" w:hAnsiTheme="minorHAnsi" w:cstheme="minorHAnsi"/>
                <w:sz w:val="24"/>
                <w:szCs w:val="24"/>
              </w:rPr>
              <w:t xml:space="preserve">role-play a scene, </w:t>
            </w:r>
            <w:r w:rsidR="00172BAA" w:rsidRPr="00172BAA">
              <w:rPr>
                <w:rFonts w:asciiTheme="minorHAnsi" w:hAnsiTheme="minorHAnsi" w:cstheme="minorHAnsi"/>
                <w:sz w:val="24"/>
                <w:szCs w:val="24"/>
              </w:rPr>
              <w:t>create digital storytelling projects from characters’ perspectives, conduct podcast-style interviews exploring key themes, and contribute to the maintenance of a course-related website.</w:t>
            </w:r>
          </w:p>
        </w:tc>
      </w:tr>
      <w:tr w:rsidR="00F95BCF" w:rsidRPr="00F644D2" w14:paraId="072D72DD" w14:textId="77777777" w:rsidTr="000F2AEB">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6978AB8C" w14:textId="70452799" w:rsidR="00F95BCF" w:rsidRPr="00F644D2" w:rsidRDefault="008C4870" w:rsidP="000F2AEB">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4D02FAE5" w14:textId="2040B618" w:rsidR="000937C3" w:rsidRPr="00F644D2" w:rsidRDefault="000937C3" w:rsidP="000937C3">
            <w:pPr>
              <w:jc w:val="both"/>
              <w:rPr>
                <w:rFonts w:asciiTheme="minorHAnsi" w:hAnsiTheme="minorHAnsi" w:cstheme="minorHAnsi"/>
                <w:sz w:val="24"/>
                <w:szCs w:val="24"/>
              </w:rPr>
            </w:pPr>
            <w:r w:rsidRPr="00F644D2">
              <w:rPr>
                <w:rFonts w:asciiTheme="minorHAnsi" w:hAnsiTheme="minorHAnsi" w:cstheme="minorHAnsi"/>
                <w:sz w:val="24"/>
                <w:szCs w:val="24"/>
              </w:rPr>
              <w:t xml:space="preserve">The goal of the course is an exploration of drama and its place in </w:t>
            </w:r>
            <w:r w:rsidR="008568EF" w:rsidRPr="00F644D2">
              <w:rPr>
                <w:rFonts w:asciiTheme="minorHAnsi" w:hAnsiTheme="minorHAnsi" w:cstheme="minorHAnsi"/>
                <w:sz w:val="24"/>
                <w:szCs w:val="24"/>
              </w:rPr>
              <w:t xml:space="preserve">literature and </w:t>
            </w:r>
            <w:r w:rsidRPr="00F644D2">
              <w:rPr>
                <w:rFonts w:asciiTheme="minorHAnsi" w:hAnsiTheme="minorHAnsi" w:cstheme="minorHAnsi"/>
                <w:sz w:val="24"/>
                <w:szCs w:val="24"/>
              </w:rPr>
              <w:t xml:space="preserve">the contemporary world. Furthermore, it aims to help students develop their ability to closely read, interpret, and write about plays. The course will increase students’ </w:t>
            </w:r>
            <w:r w:rsidR="00FC0C74" w:rsidRPr="00F644D2">
              <w:rPr>
                <w:rFonts w:asciiTheme="minorHAnsi" w:hAnsiTheme="minorHAnsi" w:cstheme="minorHAnsi"/>
                <w:sz w:val="24"/>
                <w:szCs w:val="24"/>
              </w:rPr>
              <w:t>awareness</w:t>
            </w:r>
            <w:r w:rsidRPr="00F644D2">
              <w:rPr>
                <w:rFonts w:asciiTheme="minorHAnsi" w:hAnsiTheme="minorHAnsi" w:cstheme="minorHAnsi"/>
                <w:sz w:val="24"/>
                <w:szCs w:val="24"/>
              </w:rPr>
              <w:t xml:space="preserve"> of historical, political, and cultural issues in England in multiple periods. </w:t>
            </w:r>
          </w:p>
          <w:p w14:paraId="7C814B2A" w14:textId="5EEEB65C" w:rsidR="00F95BCF" w:rsidRPr="00F644D2" w:rsidRDefault="000937C3" w:rsidP="000937C3">
            <w:pPr>
              <w:jc w:val="both"/>
              <w:rPr>
                <w:rFonts w:asciiTheme="minorHAnsi" w:hAnsiTheme="minorHAnsi" w:cstheme="minorHAnsi"/>
                <w:sz w:val="24"/>
                <w:szCs w:val="24"/>
              </w:rPr>
            </w:pPr>
            <w:r w:rsidRPr="00F644D2">
              <w:rPr>
                <w:rFonts w:asciiTheme="minorHAnsi" w:hAnsiTheme="minorHAnsi" w:cstheme="minorHAnsi"/>
                <w:sz w:val="24"/>
                <w:szCs w:val="24"/>
              </w:rPr>
              <w:t xml:space="preserve">Additionally, the course will help students understand, </w:t>
            </w:r>
            <w:r w:rsidR="00FC0C74" w:rsidRPr="00F644D2">
              <w:rPr>
                <w:rFonts w:asciiTheme="minorHAnsi" w:hAnsiTheme="minorHAnsi" w:cstheme="minorHAnsi"/>
                <w:sz w:val="24"/>
                <w:szCs w:val="24"/>
              </w:rPr>
              <w:t>discuss,</w:t>
            </w:r>
            <w:r w:rsidRPr="00F644D2">
              <w:rPr>
                <w:rFonts w:asciiTheme="minorHAnsi" w:hAnsiTheme="minorHAnsi" w:cstheme="minorHAnsi"/>
                <w:sz w:val="24"/>
                <w:szCs w:val="24"/>
              </w:rPr>
              <w:t xml:space="preserve"> and analyze a play, hence refining their abilities to articulate ideas and communicate arguments.    </w:t>
            </w:r>
          </w:p>
        </w:tc>
      </w:tr>
    </w:tbl>
    <w:p w14:paraId="759C2B46" w14:textId="77777777" w:rsidR="00F95BCF" w:rsidRPr="00F644D2" w:rsidRDefault="00F95BCF" w:rsidP="00F95BCF">
      <w:pPr>
        <w:spacing w:after="0" w:line="259" w:lineRule="auto"/>
        <w:ind w:left="-718" w:right="11185" w:firstLine="0"/>
        <w:rPr>
          <w:rFonts w:asciiTheme="minorHAnsi" w:hAnsiTheme="minorHAnsi" w:cstheme="minorHAnsi"/>
          <w:szCs w:val="24"/>
        </w:rPr>
      </w:pPr>
    </w:p>
    <w:tbl>
      <w:tblPr>
        <w:tblStyle w:val="TableGrid"/>
        <w:tblW w:w="10901" w:type="dxa"/>
        <w:tblInd w:w="-550" w:type="dxa"/>
        <w:tblCellMar>
          <w:top w:w="80" w:type="dxa"/>
          <w:left w:w="80" w:type="dxa"/>
          <w:right w:w="33" w:type="dxa"/>
        </w:tblCellMar>
        <w:tblLook w:val="04A0" w:firstRow="1" w:lastRow="0" w:firstColumn="1" w:lastColumn="0" w:noHBand="0" w:noVBand="1"/>
      </w:tblPr>
      <w:tblGrid>
        <w:gridCol w:w="3826"/>
        <w:gridCol w:w="1377"/>
        <w:gridCol w:w="5759"/>
        <w:gridCol w:w="58"/>
      </w:tblGrid>
      <w:tr w:rsidR="008C0913" w:rsidRPr="00F644D2" w14:paraId="4114918B" w14:textId="77777777" w:rsidTr="00FC0C74">
        <w:trPr>
          <w:gridAfter w:val="1"/>
          <w:wAfter w:w="67" w:type="dxa"/>
          <w:trHeight w:val="628"/>
        </w:trPr>
        <w:tc>
          <w:tcPr>
            <w:tcW w:w="5260" w:type="dxa"/>
            <w:gridSpan w:val="2"/>
            <w:vMerge w:val="restart"/>
            <w:tcBorders>
              <w:top w:val="nil"/>
              <w:left w:val="single" w:sz="8" w:space="0" w:color="FFFFFF"/>
              <w:right w:val="single" w:sz="8" w:space="0" w:color="FFFFFF"/>
            </w:tcBorders>
            <w:shd w:val="clear" w:color="auto" w:fill="6AA1A3"/>
          </w:tcPr>
          <w:p w14:paraId="033515F8" w14:textId="177D263A" w:rsidR="008C0913" w:rsidRPr="00F644D2" w:rsidRDefault="008C4870" w:rsidP="00583276">
            <w:pPr>
              <w:spacing w:after="0" w:line="259" w:lineRule="auto"/>
              <w:ind w:left="0" w:firstLine="0"/>
              <w:rPr>
                <w:rFonts w:asciiTheme="minorHAnsi" w:hAnsiTheme="minorHAnsi" w:cstheme="minorHAnsi"/>
                <w:sz w:val="24"/>
                <w:szCs w:val="24"/>
                <w:lang w:val="de-DE"/>
              </w:rPr>
            </w:pPr>
            <w:r w:rsidRPr="00F644D2">
              <w:rPr>
                <w:rFonts w:asciiTheme="minorHAnsi" w:hAnsiTheme="minorHAnsi" w:cstheme="minorHAnsi"/>
                <w:sz w:val="24"/>
                <w:szCs w:val="24"/>
                <w:lang w:val="de-DE"/>
              </w:rPr>
              <w:t>Learning outcomes:</w:t>
            </w:r>
          </w:p>
        </w:tc>
        <w:tc>
          <w:tcPr>
            <w:tcW w:w="5574" w:type="dxa"/>
            <w:tcBorders>
              <w:top w:val="nil"/>
              <w:left w:val="single" w:sz="8" w:space="0" w:color="FFFFFF"/>
              <w:bottom w:val="single" w:sz="8" w:space="0" w:color="FFFFFF"/>
              <w:right w:val="single" w:sz="8" w:space="0" w:color="FFFFFF"/>
            </w:tcBorders>
            <w:shd w:val="clear" w:color="auto" w:fill="C9D5CA"/>
          </w:tcPr>
          <w:p w14:paraId="3D4437C7" w14:textId="203CD4A2" w:rsidR="008C0913" w:rsidRPr="00F644D2" w:rsidRDefault="008C0913" w:rsidP="00D81F1F">
            <w:pPr>
              <w:pStyle w:val="NoSpacing"/>
              <w:jc w:val="both"/>
              <w:rPr>
                <w:rFonts w:asciiTheme="minorHAnsi" w:hAnsiTheme="minorHAnsi" w:cstheme="minorHAnsi"/>
                <w:sz w:val="24"/>
                <w:szCs w:val="24"/>
                <w:lang w:val="de-DE"/>
              </w:rPr>
            </w:pPr>
            <w:r w:rsidRPr="00F644D2">
              <w:rPr>
                <w:rFonts w:asciiTheme="minorHAnsi" w:hAnsiTheme="minorHAnsi" w:cstheme="minorHAnsi"/>
                <w:sz w:val="24"/>
                <w:szCs w:val="24"/>
                <w:lang w:val="de-DE"/>
              </w:rPr>
              <w:t>Upon the completion of</w:t>
            </w:r>
            <w:r w:rsidR="008524B8" w:rsidRPr="00F644D2">
              <w:rPr>
                <w:rFonts w:asciiTheme="minorHAnsi" w:hAnsiTheme="minorHAnsi" w:cstheme="minorHAnsi"/>
                <w:sz w:val="24"/>
                <w:szCs w:val="24"/>
                <w:lang w:val="de-DE"/>
              </w:rPr>
              <w:t xml:space="preserve"> t</w:t>
            </w:r>
            <w:r w:rsidRPr="00F644D2">
              <w:rPr>
                <w:rFonts w:asciiTheme="minorHAnsi" w:hAnsiTheme="minorHAnsi" w:cstheme="minorHAnsi"/>
                <w:sz w:val="24"/>
                <w:szCs w:val="24"/>
                <w:lang w:val="de-DE"/>
              </w:rPr>
              <w:t xml:space="preserve">he course students will: </w:t>
            </w:r>
          </w:p>
          <w:p w14:paraId="2698702F" w14:textId="081A0113" w:rsidR="008C0913" w:rsidRPr="00F644D2" w:rsidRDefault="008C0913" w:rsidP="007E77A1">
            <w:pPr>
              <w:pStyle w:val="NoSpacing"/>
              <w:ind w:left="720" w:firstLine="0"/>
              <w:jc w:val="both"/>
              <w:rPr>
                <w:rFonts w:asciiTheme="minorHAnsi" w:hAnsiTheme="minorHAnsi" w:cstheme="minorHAnsi"/>
                <w:sz w:val="24"/>
                <w:szCs w:val="24"/>
                <w:lang w:val="de-DE"/>
              </w:rPr>
            </w:pPr>
          </w:p>
        </w:tc>
      </w:tr>
      <w:tr w:rsidR="008C0913" w:rsidRPr="00F644D2" w14:paraId="0ECFD77C" w14:textId="77777777" w:rsidTr="00FC0C74">
        <w:trPr>
          <w:gridAfter w:val="1"/>
          <w:wAfter w:w="67" w:type="dxa"/>
          <w:trHeight w:val="628"/>
        </w:trPr>
        <w:tc>
          <w:tcPr>
            <w:tcW w:w="5260" w:type="dxa"/>
            <w:gridSpan w:val="2"/>
            <w:vMerge/>
            <w:tcBorders>
              <w:left w:val="single" w:sz="8" w:space="0" w:color="FFFFFF"/>
              <w:right w:val="single" w:sz="8" w:space="0" w:color="FFFFFF"/>
            </w:tcBorders>
          </w:tcPr>
          <w:p w14:paraId="4D206380" w14:textId="77777777" w:rsidR="008C0913" w:rsidRPr="00F644D2" w:rsidRDefault="008C0913" w:rsidP="00583276">
            <w:pPr>
              <w:spacing w:after="160" w:line="259" w:lineRule="auto"/>
              <w:ind w:left="0" w:firstLine="0"/>
              <w:rPr>
                <w:rFonts w:asciiTheme="minorHAnsi" w:hAnsiTheme="minorHAnsi" w:cstheme="minorHAnsi"/>
                <w:sz w:val="24"/>
                <w:szCs w:val="24"/>
                <w:lang w:val="de-DE"/>
              </w:rPr>
            </w:pPr>
          </w:p>
        </w:tc>
        <w:tc>
          <w:tcPr>
            <w:tcW w:w="5574" w:type="dxa"/>
            <w:tcBorders>
              <w:top w:val="single" w:sz="8" w:space="0" w:color="FFFFFF"/>
              <w:left w:val="single" w:sz="8" w:space="0" w:color="FFFFFF"/>
              <w:bottom w:val="single" w:sz="8" w:space="0" w:color="FFFFFF"/>
              <w:right w:val="single" w:sz="8" w:space="0" w:color="FFFFFF"/>
            </w:tcBorders>
            <w:shd w:val="clear" w:color="auto" w:fill="C9D5CA"/>
          </w:tcPr>
          <w:p w14:paraId="6E9615D1" w14:textId="27A231C7" w:rsidR="008C0913" w:rsidRPr="00F644D2" w:rsidRDefault="008524B8" w:rsidP="008524B8">
            <w:pPr>
              <w:pStyle w:val="NoSpacing"/>
              <w:jc w:val="both"/>
              <w:rPr>
                <w:rFonts w:asciiTheme="minorHAnsi" w:hAnsiTheme="minorHAnsi" w:cstheme="minorHAnsi"/>
                <w:sz w:val="24"/>
                <w:szCs w:val="24"/>
                <w:lang w:val="de-DE"/>
              </w:rPr>
            </w:pPr>
            <w:r w:rsidRPr="00F644D2">
              <w:rPr>
                <w:rFonts w:asciiTheme="minorHAnsi" w:hAnsiTheme="minorHAnsi" w:cstheme="minorHAnsi"/>
                <w:sz w:val="24"/>
                <w:szCs w:val="24"/>
                <w:lang w:val="de-DE"/>
              </w:rPr>
              <w:t>1.</w:t>
            </w:r>
            <w:r w:rsidR="008C0913" w:rsidRPr="00F644D2">
              <w:rPr>
                <w:rFonts w:asciiTheme="minorHAnsi" w:hAnsiTheme="minorHAnsi" w:cstheme="minorHAnsi"/>
                <w:sz w:val="24"/>
                <w:szCs w:val="24"/>
                <w:lang w:val="de-DE"/>
              </w:rPr>
              <w:t>Acquire knowledge o</w:t>
            </w:r>
            <w:r w:rsidRPr="00F644D2">
              <w:rPr>
                <w:rFonts w:asciiTheme="minorHAnsi" w:hAnsiTheme="minorHAnsi" w:cstheme="minorHAnsi"/>
                <w:sz w:val="24"/>
                <w:szCs w:val="24"/>
                <w:lang w:val="de-DE"/>
              </w:rPr>
              <w:t>f</w:t>
            </w:r>
            <w:r w:rsidR="008C0913" w:rsidRPr="00F644D2">
              <w:rPr>
                <w:rFonts w:asciiTheme="minorHAnsi" w:hAnsiTheme="minorHAnsi" w:cstheme="minorHAnsi"/>
                <w:sz w:val="24"/>
                <w:szCs w:val="24"/>
                <w:lang w:val="de-DE"/>
              </w:rPr>
              <w:t xml:space="preserve"> the main features of</w:t>
            </w:r>
            <w:r w:rsidRPr="00F644D2">
              <w:rPr>
                <w:rFonts w:asciiTheme="minorHAnsi" w:hAnsiTheme="minorHAnsi" w:cstheme="minorHAnsi"/>
                <w:sz w:val="24"/>
                <w:szCs w:val="24"/>
                <w:lang w:val="de-DE"/>
              </w:rPr>
              <w:t xml:space="preserve"> </w:t>
            </w:r>
            <w:r w:rsidR="008C0913" w:rsidRPr="00F644D2">
              <w:rPr>
                <w:rFonts w:asciiTheme="minorHAnsi" w:hAnsiTheme="minorHAnsi" w:cstheme="minorHAnsi"/>
                <w:sz w:val="24"/>
                <w:szCs w:val="24"/>
                <w:lang w:val="de-DE"/>
              </w:rPr>
              <w:t xml:space="preserve">the English drama </w:t>
            </w:r>
          </w:p>
        </w:tc>
      </w:tr>
      <w:tr w:rsidR="008C0913" w:rsidRPr="00F644D2" w14:paraId="21EEFC35" w14:textId="77777777" w:rsidTr="00FC0C74">
        <w:trPr>
          <w:gridAfter w:val="1"/>
          <w:wAfter w:w="67" w:type="dxa"/>
          <w:trHeight w:val="340"/>
        </w:trPr>
        <w:tc>
          <w:tcPr>
            <w:tcW w:w="5260" w:type="dxa"/>
            <w:gridSpan w:val="2"/>
            <w:vMerge/>
            <w:tcBorders>
              <w:left w:val="single" w:sz="8" w:space="0" w:color="FFFFFF"/>
              <w:right w:val="single" w:sz="8" w:space="0" w:color="FFFFFF"/>
            </w:tcBorders>
          </w:tcPr>
          <w:p w14:paraId="568A5A88" w14:textId="77777777" w:rsidR="008C0913" w:rsidRPr="00F644D2" w:rsidRDefault="008C0913" w:rsidP="00583276">
            <w:pPr>
              <w:spacing w:after="160" w:line="259" w:lineRule="auto"/>
              <w:ind w:left="0" w:firstLine="0"/>
              <w:rPr>
                <w:rFonts w:asciiTheme="minorHAnsi" w:hAnsiTheme="minorHAnsi" w:cstheme="minorHAnsi"/>
                <w:sz w:val="24"/>
                <w:szCs w:val="24"/>
                <w:lang w:val="de-DE"/>
              </w:rPr>
            </w:pPr>
          </w:p>
        </w:tc>
        <w:tc>
          <w:tcPr>
            <w:tcW w:w="5574" w:type="dxa"/>
            <w:tcBorders>
              <w:top w:val="single" w:sz="8" w:space="0" w:color="FFFFFF"/>
              <w:left w:val="single" w:sz="8" w:space="0" w:color="FFFFFF"/>
              <w:bottom w:val="single" w:sz="8" w:space="0" w:color="FFFFFF"/>
              <w:right w:val="single" w:sz="8" w:space="0" w:color="FFFFFF"/>
            </w:tcBorders>
            <w:shd w:val="clear" w:color="auto" w:fill="C9D5CA"/>
          </w:tcPr>
          <w:p w14:paraId="45B77231" w14:textId="3357788C" w:rsidR="008C0913" w:rsidRPr="00F644D2" w:rsidRDefault="008524B8" w:rsidP="008524B8">
            <w:pPr>
              <w:pStyle w:val="NoSpacing"/>
              <w:jc w:val="both"/>
              <w:rPr>
                <w:rFonts w:asciiTheme="minorHAnsi" w:hAnsiTheme="minorHAnsi" w:cstheme="minorHAnsi"/>
                <w:sz w:val="24"/>
                <w:szCs w:val="24"/>
              </w:rPr>
            </w:pPr>
            <w:r w:rsidRPr="00F644D2">
              <w:rPr>
                <w:rFonts w:asciiTheme="minorHAnsi" w:hAnsiTheme="minorHAnsi" w:cstheme="minorHAnsi"/>
                <w:sz w:val="24"/>
                <w:szCs w:val="24"/>
                <w:lang w:val="de-DE"/>
              </w:rPr>
              <w:t xml:space="preserve">2. </w:t>
            </w:r>
            <w:r w:rsidR="008C0913" w:rsidRPr="00F644D2">
              <w:rPr>
                <w:rFonts w:asciiTheme="minorHAnsi" w:hAnsiTheme="minorHAnsi" w:cstheme="minorHAnsi"/>
                <w:sz w:val="24"/>
                <w:szCs w:val="24"/>
                <w:lang w:val="de-DE"/>
              </w:rPr>
              <w:t>Identify main ideas, periods</w:t>
            </w:r>
            <w:r w:rsidRPr="00F644D2">
              <w:rPr>
                <w:rFonts w:asciiTheme="minorHAnsi" w:hAnsiTheme="minorHAnsi" w:cstheme="minorHAnsi"/>
                <w:sz w:val="24"/>
                <w:szCs w:val="24"/>
                <w:lang w:val="de-DE"/>
              </w:rPr>
              <w:t>,</w:t>
            </w:r>
            <w:r w:rsidR="008C0913" w:rsidRPr="00F644D2">
              <w:rPr>
                <w:rFonts w:asciiTheme="minorHAnsi" w:hAnsiTheme="minorHAnsi" w:cstheme="minorHAnsi"/>
                <w:sz w:val="24"/>
                <w:szCs w:val="24"/>
                <w:lang w:val="de-DE"/>
              </w:rPr>
              <w:t xml:space="preserve"> and themes treated in different periods besides </w:t>
            </w:r>
            <w:r w:rsidR="008C0913" w:rsidRPr="00F644D2">
              <w:rPr>
                <w:rFonts w:asciiTheme="minorHAnsi" w:hAnsiTheme="minorHAnsi" w:cstheme="minorHAnsi"/>
                <w:sz w:val="24"/>
                <w:szCs w:val="24"/>
              </w:rPr>
              <w:t>identifying the inciting incident, complications and obstacles, climax, and resolutions in a play being studied.</w:t>
            </w:r>
          </w:p>
          <w:p w14:paraId="14BFECE0" w14:textId="64F39443" w:rsidR="008C0913" w:rsidRPr="00F644D2" w:rsidRDefault="008C0913" w:rsidP="007E77A1">
            <w:pPr>
              <w:pStyle w:val="NoSpacing"/>
              <w:ind w:left="720" w:firstLine="0"/>
              <w:jc w:val="both"/>
              <w:rPr>
                <w:rFonts w:asciiTheme="minorHAnsi" w:hAnsiTheme="minorHAnsi" w:cstheme="minorHAnsi"/>
                <w:sz w:val="24"/>
                <w:szCs w:val="24"/>
                <w:lang w:val="de-DE"/>
              </w:rPr>
            </w:pPr>
          </w:p>
        </w:tc>
      </w:tr>
      <w:tr w:rsidR="008C0913" w:rsidRPr="00F644D2" w14:paraId="57B52349" w14:textId="77777777" w:rsidTr="00FC0C74">
        <w:trPr>
          <w:gridAfter w:val="1"/>
          <w:wAfter w:w="67" w:type="dxa"/>
          <w:trHeight w:val="459"/>
        </w:trPr>
        <w:tc>
          <w:tcPr>
            <w:tcW w:w="5260" w:type="dxa"/>
            <w:gridSpan w:val="2"/>
            <w:vMerge/>
            <w:tcBorders>
              <w:left w:val="single" w:sz="8" w:space="0" w:color="FFFFFF"/>
              <w:right w:val="single" w:sz="8" w:space="0" w:color="FFFFFF"/>
            </w:tcBorders>
          </w:tcPr>
          <w:p w14:paraId="684E44E2" w14:textId="77777777" w:rsidR="008C0913" w:rsidRPr="00F644D2" w:rsidRDefault="008C0913" w:rsidP="00583276">
            <w:pPr>
              <w:spacing w:after="160" w:line="259" w:lineRule="auto"/>
              <w:ind w:left="0" w:firstLine="0"/>
              <w:rPr>
                <w:rFonts w:asciiTheme="minorHAnsi" w:hAnsiTheme="minorHAnsi" w:cstheme="minorHAnsi"/>
                <w:sz w:val="24"/>
                <w:szCs w:val="24"/>
                <w:lang w:val="de-DE"/>
              </w:rPr>
            </w:pPr>
          </w:p>
        </w:tc>
        <w:tc>
          <w:tcPr>
            <w:tcW w:w="5574" w:type="dxa"/>
            <w:tcBorders>
              <w:top w:val="single" w:sz="8" w:space="0" w:color="FFFFFF"/>
              <w:left w:val="single" w:sz="8" w:space="0" w:color="FFFFFF"/>
              <w:bottom w:val="single" w:sz="8" w:space="0" w:color="FFFFFF"/>
              <w:right w:val="single" w:sz="8" w:space="0" w:color="FFFFFF"/>
            </w:tcBorders>
            <w:shd w:val="clear" w:color="auto" w:fill="C9D5CA"/>
          </w:tcPr>
          <w:p w14:paraId="1DB584D2" w14:textId="42400ECB" w:rsidR="008C0913" w:rsidRPr="00F644D2" w:rsidRDefault="008C0913" w:rsidP="008524B8">
            <w:pPr>
              <w:pStyle w:val="NoSpacing"/>
              <w:jc w:val="both"/>
              <w:rPr>
                <w:rFonts w:asciiTheme="minorHAnsi" w:hAnsiTheme="minorHAnsi" w:cstheme="minorHAnsi"/>
                <w:sz w:val="24"/>
                <w:szCs w:val="24"/>
                <w:lang w:val="de-DE"/>
              </w:rPr>
            </w:pPr>
            <w:r w:rsidRPr="00F644D2">
              <w:rPr>
                <w:rFonts w:asciiTheme="minorHAnsi" w:hAnsiTheme="minorHAnsi" w:cstheme="minorHAnsi"/>
                <w:sz w:val="24"/>
                <w:szCs w:val="24"/>
                <w:lang w:val="de-DE"/>
              </w:rPr>
              <w:t>3.</w:t>
            </w:r>
            <w:r w:rsidR="008524B8" w:rsidRPr="00F644D2">
              <w:rPr>
                <w:rFonts w:asciiTheme="minorHAnsi" w:hAnsiTheme="minorHAnsi" w:cstheme="minorHAnsi"/>
                <w:sz w:val="24"/>
                <w:szCs w:val="24"/>
                <w:lang w:val="de-DE"/>
              </w:rPr>
              <w:t xml:space="preserve"> </w:t>
            </w:r>
            <w:r w:rsidRPr="00F644D2">
              <w:rPr>
                <w:rFonts w:asciiTheme="minorHAnsi" w:hAnsiTheme="minorHAnsi" w:cstheme="minorHAnsi"/>
                <w:sz w:val="24"/>
                <w:szCs w:val="24"/>
                <w:lang w:val="de-DE"/>
              </w:rPr>
              <w:t xml:space="preserve">Analyse political, and cultural developments treated in the plays, as well as </w:t>
            </w:r>
            <w:r w:rsidRPr="00F644D2">
              <w:rPr>
                <w:rFonts w:asciiTheme="minorHAnsi" w:hAnsiTheme="minorHAnsi" w:cstheme="minorHAnsi"/>
                <w:sz w:val="24"/>
                <w:szCs w:val="24"/>
              </w:rPr>
              <w:t>physical, social, and emotional aspects of character.</w:t>
            </w:r>
          </w:p>
        </w:tc>
      </w:tr>
      <w:tr w:rsidR="008C0913" w:rsidRPr="00F644D2" w14:paraId="1AC56130" w14:textId="77777777" w:rsidTr="00FC0C74">
        <w:trPr>
          <w:gridAfter w:val="1"/>
          <w:wAfter w:w="67" w:type="dxa"/>
          <w:trHeight w:val="457"/>
        </w:trPr>
        <w:tc>
          <w:tcPr>
            <w:tcW w:w="5260" w:type="dxa"/>
            <w:gridSpan w:val="2"/>
            <w:vMerge/>
            <w:tcBorders>
              <w:left w:val="single" w:sz="8" w:space="0" w:color="FFFFFF"/>
              <w:right w:val="single" w:sz="8" w:space="0" w:color="FFFFFF"/>
            </w:tcBorders>
          </w:tcPr>
          <w:p w14:paraId="79F5C9F8" w14:textId="77777777" w:rsidR="008C0913" w:rsidRPr="00F644D2" w:rsidRDefault="008C0913" w:rsidP="00583276">
            <w:pPr>
              <w:spacing w:after="160" w:line="259" w:lineRule="auto"/>
              <w:ind w:left="0" w:firstLine="0"/>
              <w:rPr>
                <w:rFonts w:asciiTheme="minorHAnsi" w:hAnsiTheme="minorHAnsi" w:cstheme="minorHAnsi"/>
                <w:sz w:val="24"/>
                <w:szCs w:val="24"/>
                <w:lang w:val="de-DE"/>
              </w:rPr>
            </w:pPr>
          </w:p>
        </w:tc>
        <w:tc>
          <w:tcPr>
            <w:tcW w:w="5574" w:type="dxa"/>
            <w:tcBorders>
              <w:top w:val="single" w:sz="8" w:space="0" w:color="FFFFFF"/>
              <w:left w:val="single" w:sz="8" w:space="0" w:color="FFFFFF"/>
              <w:bottom w:val="single" w:sz="8" w:space="0" w:color="FFFFFF"/>
              <w:right w:val="single" w:sz="8" w:space="0" w:color="FFFFFF"/>
            </w:tcBorders>
            <w:shd w:val="clear" w:color="auto" w:fill="C9D5CA"/>
          </w:tcPr>
          <w:p w14:paraId="49953DFA" w14:textId="3CFDD65F" w:rsidR="008C0913" w:rsidRPr="00F644D2" w:rsidRDefault="008C0913" w:rsidP="008C0913">
            <w:pPr>
              <w:pStyle w:val="NoSpacing"/>
              <w:jc w:val="both"/>
              <w:rPr>
                <w:rFonts w:asciiTheme="minorHAnsi" w:hAnsiTheme="minorHAnsi" w:cstheme="minorHAnsi"/>
                <w:sz w:val="24"/>
                <w:szCs w:val="24"/>
              </w:rPr>
            </w:pPr>
            <w:r w:rsidRPr="00F644D2">
              <w:rPr>
                <w:rFonts w:asciiTheme="minorHAnsi" w:hAnsiTheme="minorHAnsi" w:cstheme="minorHAnsi"/>
                <w:sz w:val="24"/>
                <w:szCs w:val="24"/>
              </w:rPr>
              <w:t xml:space="preserve">4. </w:t>
            </w:r>
            <w:r w:rsidR="0013648F" w:rsidRPr="00F644D2">
              <w:rPr>
                <w:rFonts w:asciiTheme="minorHAnsi" w:hAnsiTheme="minorHAnsi" w:cstheme="minorHAnsi"/>
                <w:sz w:val="24"/>
                <w:szCs w:val="24"/>
              </w:rPr>
              <w:t>A</w:t>
            </w:r>
            <w:r w:rsidRPr="00F644D2">
              <w:rPr>
                <w:rFonts w:asciiTheme="minorHAnsi" w:hAnsiTheme="minorHAnsi" w:cstheme="minorHAnsi"/>
                <w:sz w:val="24"/>
                <w:szCs w:val="24"/>
              </w:rPr>
              <w:t>nalyze and discuss characters from dramatic literature in terms of what they symbolize.</w:t>
            </w:r>
          </w:p>
          <w:p w14:paraId="655220E8" w14:textId="77777777" w:rsidR="008C0913" w:rsidRPr="00F644D2" w:rsidRDefault="008C0913" w:rsidP="00A31CA0">
            <w:pPr>
              <w:pStyle w:val="NoSpacing"/>
              <w:jc w:val="both"/>
              <w:rPr>
                <w:rFonts w:asciiTheme="minorHAnsi" w:hAnsiTheme="minorHAnsi" w:cstheme="minorHAnsi"/>
                <w:sz w:val="24"/>
                <w:szCs w:val="24"/>
                <w:lang w:val="de-DE"/>
              </w:rPr>
            </w:pPr>
          </w:p>
        </w:tc>
      </w:tr>
      <w:tr w:rsidR="008C0913" w:rsidRPr="00F644D2" w14:paraId="239F491A" w14:textId="77777777" w:rsidTr="00FC0C74">
        <w:trPr>
          <w:gridAfter w:val="1"/>
          <w:wAfter w:w="67" w:type="dxa"/>
          <w:trHeight w:val="588"/>
        </w:trPr>
        <w:tc>
          <w:tcPr>
            <w:tcW w:w="5260" w:type="dxa"/>
            <w:gridSpan w:val="2"/>
            <w:vMerge/>
            <w:tcBorders>
              <w:left w:val="single" w:sz="8" w:space="0" w:color="FFFFFF"/>
              <w:right w:val="single" w:sz="8" w:space="0" w:color="FFFFFF"/>
            </w:tcBorders>
          </w:tcPr>
          <w:p w14:paraId="212E4069" w14:textId="77777777" w:rsidR="008C0913" w:rsidRPr="00F644D2" w:rsidRDefault="008C0913" w:rsidP="00583276">
            <w:pPr>
              <w:spacing w:after="160" w:line="259" w:lineRule="auto"/>
              <w:ind w:left="0" w:firstLine="0"/>
              <w:rPr>
                <w:rFonts w:asciiTheme="minorHAnsi" w:hAnsiTheme="minorHAnsi" w:cstheme="minorHAnsi"/>
                <w:sz w:val="24"/>
                <w:szCs w:val="24"/>
                <w:lang w:val="de-DE"/>
              </w:rPr>
            </w:pPr>
          </w:p>
        </w:tc>
        <w:tc>
          <w:tcPr>
            <w:tcW w:w="5574" w:type="dxa"/>
            <w:tcBorders>
              <w:top w:val="single" w:sz="8" w:space="0" w:color="FFFFFF"/>
              <w:left w:val="single" w:sz="8" w:space="0" w:color="FFFFFF"/>
              <w:bottom w:val="single" w:sz="8" w:space="0" w:color="FFFFFF"/>
              <w:right w:val="single" w:sz="8" w:space="0" w:color="FFFFFF"/>
            </w:tcBorders>
            <w:shd w:val="clear" w:color="auto" w:fill="C9D5CA"/>
          </w:tcPr>
          <w:p w14:paraId="0669CB0C" w14:textId="2AA0407A" w:rsidR="008C0913" w:rsidRPr="00F644D2" w:rsidRDefault="008C0913" w:rsidP="008524B8">
            <w:pPr>
              <w:pStyle w:val="NoSpacing"/>
              <w:ind w:left="0" w:firstLine="0"/>
              <w:jc w:val="both"/>
              <w:rPr>
                <w:rFonts w:asciiTheme="minorHAnsi" w:hAnsiTheme="minorHAnsi" w:cstheme="minorHAnsi"/>
                <w:sz w:val="24"/>
                <w:szCs w:val="24"/>
                <w:lang w:val="de-DE"/>
              </w:rPr>
            </w:pPr>
            <w:r w:rsidRPr="00F644D2">
              <w:rPr>
                <w:rFonts w:asciiTheme="minorHAnsi" w:hAnsiTheme="minorHAnsi" w:cstheme="minorHAnsi"/>
                <w:sz w:val="24"/>
                <w:szCs w:val="24"/>
                <w:lang w:val="de-DE"/>
              </w:rPr>
              <w:t>5.</w:t>
            </w:r>
            <w:r w:rsidR="008524B8" w:rsidRPr="00F644D2">
              <w:rPr>
                <w:rFonts w:asciiTheme="minorHAnsi" w:hAnsiTheme="minorHAnsi" w:cstheme="minorHAnsi"/>
                <w:sz w:val="24"/>
                <w:szCs w:val="24"/>
                <w:lang w:val="de-DE"/>
              </w:rPr>
              <w:t xml:space="preserve"> </w:t>
            </w:r>
            <w:r w:rsidRPr="00F644D2">
              <w:rPr>
                <w:rFonts w:asciiTheme="minorHAnsi" w:hAnsiTheme="minorHAnsi" w:cstheme="minorHAnsi"/>
                <w:sz w:val="24"/>
                <w:szCs w:val="24"/>
                <w:lang w:val="de-DE"/>
              </w:rPr>
              <w:t>Develop the research and presentation skills about drama as a literary text and performance</w:t>
            </w:r>
          </w:p>
        </w:tc>
      </w:tr>
      <w:tr w:rsidR="008C0913" w:rsidRPr="00F644D2" w14:paraId="07999190" w14:textId="77777777" w:rsidTr="00FC0C74">
        <w:trPr>
          <w:gridAfter w:val="1"/>
          <w:wAfter w:w="67" w:type="dxa"/>
          <w:trHeight w:val="457"/>
        </w:trPr>
        <w:tc>
          <w:tcPr>
            <w:tcW w:w="5260" w:type="dxa"/>
            <w:gridSpan w:val="2"/>
            <w:vMerge/>
            <w:tcBorders>
              <w:left w:val="single" w:sz="8" w:space="0" w:color="FFFFFF"/>
              <w:right w:val="single" w:sz="8" w:space="0" w:color="FFFFFF"/>
            </w:tcBorders>
          </w:tcPr>
          <w:p w14:paraId="30C437B3" w14:textId="77777777" w:rsidR="008C0913" w:rsidRPr="00F644D2" w:rsidRDefault="008C0913" w:rsidP="00583276">
            <w:pPr>
              <w:spacing w:after="160" w:line="259" w:lineRule="auto"/>
              <w:ind w:left="0" w:firstLine="0"/>
              <w:rPr>
                <w:rFonts w:asciiTheme="minorHAnsi" w:hAnsiTheme="minorHAnsi" w:cstheme="minorHAnsi"/>
                <w:sz w:val="24"/>
                <w:szCs w:val="24"/>
                <w:lang w:val="de-DE"/>
              </w:rPr>
            </w:pPr>
          </w:p>
        </w:tc>
        <w:tc>
          <w:tcPr>
            <w:tcW w:w="5574" w:type="dxa"/>
            <w:tcBorders>
              <w:top w:val="single" w:sz="8" w:space="0" w:color="FFFFFF"/>
              <w:left w:val="single" w:sz="8" w:space="0" w:color="FFFFFF"/>
              <w:bottom w:val="single" w:sz="8" w:space="0" w:color="FFFFFF"/>
              <w:right w:val="single" w:sz="8" w:space="0" w:color="FFFFFF"/>
            </w:tcBorders>
            <w:shd w:val="clear" w:color="auto" w:fill="C9D5CA"/>
          </w:tcPr>
          <w:p w14:paraId="72998BEA" w14:textId="428F3E9F" w:rsidR="008C0913" w:rsidRPr="00F644D2" w:rsidRDefault="002000C2" w:rsidP="00A31CA0">
            <w:pPr>
              <w:pStyle w:val="NoSpacing"/>
              <w:jc w:val="both"/>
              <w:rPr>
                <w:rFonts w:asciiTheme="minorHAnsi" w:hAnsiTheme="minorHAnsi" w:cstheme="minorHAnsi"/>
                <w:sz w:val="24"/>
                <w:szCs w:val="24"/>
                <w:lang w:val="de-DE"/>
              </w:rPr>
            </w:pPr>
            <w:r w:rsidRPr="00F644D2">
              <w:rPr>
                <w:rFonts w:asciiTheme="minorHAnsi" w:hAnsiTheme="minorHAnsi" w:cstheme="minorHAnsi"/>
                <w:sz w:val="24"/>
                <w:szCs w:val="24"/>
              </w:rPr>
              <w:t xml:space="preserve">6. </w:t>
            </w:r>
            <w:r w:rsidR="00FC0C74" w:rsidRPr="00F644D2">
              <w:rPr>
                <w:rFonts w:asciiTheme="minorHAnsi" w:hAnsiTheme="minorHAnsi" w:cstheme="minorHAnsi"/>
                <w:sz w:val="24"/>
                <w:szCs w:val="24"/>
              </w:rPr>
              <w:t>Cultivate critical thinking by questioning and interpreting dramatic works</w:t>
            </w:r>
          </w:p>
        </w:tc>
      </w:tr>
      <w:tr w:rsidR="008C0913" w:rsidRPr="00F644D2" w14:paraId="3E865991" w14:textId="77777777" w:rsidTr="00FC0C74">
        <w:trPr>
          <w:gridAfter w:val="1"/>
          <w:wAfter w:w="67" w:type="dxa"/>
          <w:trHeight w:val="630"/>
        </w:trPr>
        <w:tc>
          <w:tcPr>
            <w:tcW w:w="5260" w:type="dxa"/>
            <w:gridSpan w:val="2"/>
            <w:vMerge/>
            <w:tcBorders>
              <w:left w:val="single" w:sz="8" w:space="0" w:color="FFFFFF"/>
              <w:bottom w:val="nil"/>
              <w:right w:val="single" w:sz="8" w:space="0" w:color="FFFFFF"/>
            </w:tcBorders>
          </w:tcPr>
          <w:p w14:paraId="63D38069" w14:textId="77777777" w:rsidR="008C0913" w:rsidRPr="00F644D2" w:rsidRDefault="008C0913" w:rsidP="00583276">
            <w:pPr>
              <w:spacing w:after="160" w:line="259" w:lineRule="auto"/>
              <w:ind w:left="0" w:firstLine="0"/>
              <w:rPr>
                <w:rFonts w:asciiTheme="minorHAnsi" w:hAnsiTheme="minorHAnsi" w:cstheme="minorHAnsi"/>
                <w:sz w:val="24"/>
                <w:szCs w:val="24"/>
                <w:lang w:val="de-DE"/>
              </w:rPr>
            </w:pPr>
          </w:p>
        </w:tc>
        <w:tc>
          <w:tcPr>
            <w:tcW w:w="5574" w:type="dxa"/>
            <w:tcBorders>
              <w:top w:val="single" w:sz="8" w:space="0" w:color="FFFFFF"/>
              <w:left w:val="single" w:sz="8" w:space="0" w:color="FFFFFF"/>
              <w:bottom w:val="single" w:sz="8" w:space="0" w:color="FFFFFF"/>
              <w:right w:val="single" w:sz="8" w:space="0" w:color="FFFFFF"/>
            </w:tcBorders>
            <w:shd w:val="clear" w:color="auto" w:fill="C9D5CA"/>
          </w:tcPr>
          <w:p w14:paraId="396A5779" w14:textId="39AE0707" w:rsidR="008C0913" w:rsidRDefault="002000C2" w:rsidP="00D25FD9">
            <w:pPr>
              <w:pStyle w:val="NoSpacing"/>
              <w:jc w:val="both"/>
              <w:rPr>
                <w:rFonts w:asciiTheme="minorHAnsi" w:hAnsiTheme="minorHAnsi" w:cstheme="minorHAnsi"/>
                <w:sz w:val="24"/>
                <w:szCs w:val="24"/>
              </w:rPr>
            </w:pPr>
            <w:r w:rsidRPr="00F644D2">
              <w:rPr>
                <w:rFonts w:asciiTheme="minorHAnsi" w:hAnsiTheme="minorHAnsi" w:cstheme="minorHAnsi"/>
                <w:sz w:val="24"/>
                <w:szCs w:val="24"/>
              </w:rPr>
              <w:t xml:space="preserve">7. </w:t>
            </w:r>
            <w:r w:rsidR="0013648F" w:rsidRPr="00F644D2">
              <w:rPr>
                <w:rFonts w:asciiTheme="minorHAnsi" w:hAnsiTheme="minorHAnsi" w:cstheme="minorHAnsi"/>
                <w:sz w:val="24"/>
                <w:szCs w:val="24"/>
              </w:rPr>
              <w:t>C</w:t>
            </w:r>
            <w:r w:rsidR="008C0913" w:rsidRPr="00F644D2">
              <w:rPr>
                <w:rFonts w:asciiTheme="minorHAnsi" w:hAnsiTheme="minorHAnsi" w:cstheme="minorHAnsi"/>
                <w:sz w:val="24"/>
                <w:szCs w:val="24"/>
              </w:rPr>
              <w:t>reate alternative approaches to resolving a conflict in a play.</w:t>
            </w:r>
          </w:p>
          <w:p w14:paraId="64BCA033" w14:textId="77777777" w:rsidR="00172BAA" w:rsidRPr="00172BAA" w:rsidRDefault="00172BAA" w:rsidP="00172BAA">
            <w:pPr>
              <w:pStyle w:val="NoSpacing"/>
              <w:jc w:val="both"/>
              <w:rPr>
                <w:rFonts w:asciiTheme="minorHAnsi" w:hAnsiTheme="minorHAnsi" w:cstheme="minorHAnsi"/>
                <w:sz w:val="24"/>
                <w:szCs w:val="24"/>
                <w:lang w:val="de-DE"/>
              </w:rPr>
            </w:pPr>
            <w:r w:rsidRPr="00172BAA">
              <w:rPr>
                <w:rFonts w:asciiTheme="minorHAnsi" w:hAnsiTheme="minorHAnsi" w:cstheme="minorHAnsi"/>
                <w:sz w:val="24"/>
                <w:szCs w:val="24"/>
                <w:lang w:val="de-DE"/>
              </w:rPr>
              <w:t>-students produce original content (e.g., podcasts, digital stories).</w:t>
            </w:r>
          </w:p>
          <w:p w14:paraId="64507953" w14:textId="335AA2B7" w:rsidR="00172BAA" w:rsidRPr="00F644D2" w:rsidRDefault="00172BAA" w:rsidP="00172BAA">
            <w:pPr>
              <w:pStyle w:val="NoSpacing"/>
              <w:jc w:val="both"/>
              <w:rPr>
                <w:rFonts w:asciiTheme="minorHAnsi" w:hAnsiTheme="minorHAnsi" w:cstheme="minorHAnsi"/>
                <w:sz w:val="24"/>
                <w:szCs w:val="24"/>
                <w:lang w:val="de-DE"/>
              </w:rPr>
            </w:pPr>
            <w:r w:rsidRPr="00172BAA">
              <w:rPr>
                <w:rFonts w:asciiTheme="minorHAnsi" w:hAnsiTheme="minorHAnsi" w:cstheme="minorHAnsi"/>
                <w:sz w:val="24"/>
                <w:szCs w:val="24"/>
                <w:lang w:val="de-DE"/>
              </w:rPr>
              <w:t>- students combine analytical and creative skills.</w:t>
            </w:r>
          </w:p>
          <w:p w14:paraId="43F23920" w14:textId="2929E85C" w:rsidR="008C0913" w:rsidRPr="00F644D2" w:rsidRDefault="008C0913" w:rsidP="00D25FD9">
            <w:pPr>
              <w:pStyle w:val="NoSpacing"/>
              <w:jc w:val="both"/>
              <w:rPr>
                <w:rFonts w:asciiTheme="minorHAnsi" w:hAnsiTheme="minorHAnsi" w:cstheme="minorHAnsi"/>
                <w:sz w:val="24"/>
                <w:szCs w:val="24"/>
                <w:lang w:val="de-DE"/>
              </w:rPr>
            </w:pPr>
          </w:p>
        </w:tc>
      </w:tr>
      <w:tr w:rsidR="00FC0C74" w:rsidRPr="00F644D2" w14:paraId="54549DA7" w14:textId="77777777" w:rsidTr="00FC0C74">
        <w:trPr>
          <w:gridAfter w:val="1"/>
          <w:wAfter w:w="67" w:type="dxa"/>
          <w:trHeight w:val="340"/>
        </w:trPr>
        <w:tc>
          <w:tcPr>
            <w:tcW w:w="10834" w:type="dxa"/>
            <w:gridSpan w:val="3"/>
            <w:tcBorders>
              <w:top w:val="nil"/>
              <w:left w:val="single" w:sz="8" w:space="0" w:color="FFFFFF"/>
              <w:bottom w:val="single" w:sz="8" w:space="0" w:color="FFFFFF"/>
              <w:right w:val="nil"/>
            </w:tcBorders>
            <w:shd w:val="clear" w:color="auto" w:fill="58715C"/>
          </w:tcPr>
          <w:p w14:paraId="140D1112" w14:textId="3AA07711" w:rsidR="00FC0C74" w:rsidRPr="00F644D2" w:rsidRDefault="00FC0C74" w:rsidP="00FC0C74">
            <w:pPr>
              <w:pStyle w:val="NoSpacing"/>
              <w:snapToGrid w:val="0"/>
              <w:spacing w:line="276" w:lineRule="auto"/>
              <w:rPr>
                <w:rFonts w:asciiTheme="minorHAnsi" w:hAnsiTheme="minorHAnsi" w:cstheme="minorHAnsi"/>
                <w:b/>
                <w:bCs/>
                <w:sz w:val="24"/>
                <w:szCs w:val="24"/>
              </w:rPr>
            </w:pPr>
            <w:r w:rsidRPr="00F644D2">
              <w:rPr>
                <w:rFonts w:asciiTheme="minorHAnsi" w:hAnsiTheme="minorHAnsi" w:cstheme="minorHAnsi"/>
                <w:b/>
                <w:bCs/>
                <w:sz w:val="24"/>
                <w:szCs w:val="24"/>
              </w:rPr>
              <w:t>Student workload:</w:t>
            </w:r>
            <w:r w:rsidRPr="00F644D2">
              <w:rPr>
                <w:rFonts w:asciiTheme="minorHAnsi" w:hAnsiTheme="minorHAnsi" w:cstheme="minorHAnsi"/>
                <w:sz w:val="24"/>
                <w:szCs w:val="24"/>
              </w:rPr>
              <w:t xml:space="preserve"> </w:t>
            </w:r>
          </w:p>
        </w:tc>
      </w:tr>
      <w:tr w:rsidR="00FC0C74" w:rsidRPr="00F644D2" w14:paraId="7B675770" w14:textId="77777777" w:rsidTr="00FC0C74">
        <w:trPr>
          <w:trHeight w:val="628"/>
        </w:trPr>
        <w:tc>
          <w:tcPr>
            <w:tcW w:w="10901" w:type="dxa"/>
            <w:gridSpan w:val="4"/>
            <w:tcBorders>
              <w:left w:val="single" w:sz="8" w:space="0" w:color="FFFFFF"/>
              <w:bottom w:val="nil"/>
              <w:right w:val="single" w:sz="8" w:space="0" w:color="FFFFFF"/>
            </w:tcBorders>
          </w:tcPr>
          <w:tbl>
            <w:tblPr>
              <w:tblStyle w:val="TableGrid"/>
              <w:tblW w:w="10887" w:type="dxa"/>
              <w:tblInd w:w="0" w:type="dxa"/>
              <w:tblCellMar>
                <w:top w:w="80" w:type="dxa"/>
                <w:left w:w="80" w:type="dxa"/>
                <w:right w:w="33" w:type="dxa"/>
              </w:tblCellMar>
              <w:tblLook w:val="04A0" w:firstRow="1" w:lastRow="0" w:firstColumn="1" w:lastColumn="0" w:noHBand="0" w:noVBand="1"/>
            </w:tblPr>
            <w:tblGrid>
              <w:gridCol w:w="5662"/>
              <w:gridCol w:w="1756"/>
              <w:gridCol w:w="1490"/>
              <w:gridCol w:w="1979"/>
            </w:tblGrid>
            <w:tr w:rsidR="00FC0C74" w:rsidRPr="00F644D2" w14:paraId="625ADDFA" w14:textId="77777777" w:rsidTr="00FC0C74">
              <w:trPr>
                <w:trHeight w:val="340"/>
              </w:trPr>
              <w:tc>
                <w:tcPr>
                  <w:tcW w:w="10887" w:type="dxa"/>
                  <w:gridSpan w:val="4"/>
                  <w:tcBorders>
                    <w:top w:val="single" w:sz="8" w:space="0" w:color="FFFFFF"/>
                    <w:left w:val="single" w:sz="8" w:space="0" w:color="FFFFFF"/>
                    <w:bottom w:val="single" w:sz="8" w:space="0" w:color="FFFFFF"/>
                    <w:right w:val="single" w:sz="8" w:space="0" w:color="FFFFFF"/>
                  </w:tcBorders>
                  <w:shd w:val="clear" w:color="auto" w:fill="6AA1A3"/>
                </w:tcPr>
                <w:p w14:paraId="7D6337A6" w14:textId="77777777" w:rsidR="00FC0C74" w:rsidRPr="00F644D2" w:rsidRDefault="00FC0C74" w:rsidP="00FC0C74">
                  <w:pPr>
                    <w:pStyle w:val="NoSpacing"/>
                    <w:snapToGrid w:val="0"/>
                    <w:spacing w:line="276" w:lineRule="auto"/>
                    <w:ind w:left="0" w:firstLine="0"/>
                    <w:rPr>
                      <w:rFonts w:asciiTheme="minorHAnsi" w:hAnsiTheme="minorHAnsi" w:cstheme="minorHAnsi"/>
                      <w:sz w:val="24"/>
                      <w:szCs w:val="24"/>
                    </w:rPr>
                  </w:pPr>
                </w:p>
              </w:tc>
            </w:tr>
            <w:tr w:rsidR="00FC0C74" w:rsidRPr="00F644D2" w14:paraId="2E374445"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6AA1A3"/>
                </w:tcPr>
                <w:p w14:paraId="5302B7A1"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2A4B8656"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2E6D6BD5"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36CE9502"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Total</w:t>
                  </w:r>
                </w:p>
              </w:tc>
            </w:tr>
            <w:tr w:rsidR="00FC0C74" w:rsidRPr="00F644D2" w14:paraId="4312325C"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1942DD0A"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35269789"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4902083"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15</w:t>
                  </w:r>
                </w:p>
              </w:tc>
              <w:tc>
                <w:tcPr>
                  <w:tcW w:w="1979" w:type="dxa"/>
                  <w:tcBorders>
                    <w:top w:val="single" w:sz="8" w:space="0" w:color="FFFFFF"/>
                    <w:left w:val="single" w:sz="8" w:space="0" w:color="FFFFFF"/>
                    <w:bottom w:val="single" w:sz="8" w:space="0" w:color="FFFFFF"/>
                    <w:right w:val="nil"/>
                  </w:tcBorders>
                  <w:shd w:val="clear" w:color="auto" w:fill="DFDDCB"/>
                </w:tcPr>
                <w:p w14:paraId="483C0ED7"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30</w:t>
                  </w:r>
                </w:p>
              </w:tc>
            </w:tr>
            <w:tr w:rsidR="00FC0C74" w:rsidRPr="00F644D2" w14:paraId="3282FC0A"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2C22CE9C"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E5D12AF" w14:textId="77777777" w:rsidR="00FC0C74" w:rsidRPr="00F644D2" w:rsidRDefault="00FC0C74" w:rsidP="005C587B">
                  <w:pPr>
                    <w:pStyle w:val="NoSpacing"/>
                    <w:rPr>
                      <w:rFonts w:asciiTheme="minorHAnsi" w:hAnsiTheme="minorHAnsi" w:cstheme="minorHAnsi"/>
                      <w:sz w:val="24"/>
                      <w:szCs w:val="24"/>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63A29F82" w14:textId="77777777" w:rsidR="00FC0C74" w:rsidRPr="00F644D2" w:rsidRDefault="00FC0C74" w:rsidP="005C587B">
                  <w:pPr>
                    <w:pStyle w:val="NoSpacing"/>
                    <w:rPr>
                      <w:rFonts w:asciiTheme="minorHAnsi" w:hAnsiTheme="minorHAnsi" w:cstheme="minorHAnsi"/>
                      <w:sz w:val="24"/>
                      <w:szCs w:val="24"/>
                    </w:rPr>
                  </w:pPr>
                </w:p>
              </w:tc>
              <w:tc>
                <w:tcPr>
                  <w:tcW w:w="1979" w:type="dxa"/>
                  <w:tcBorders>
                    <w:top w:val="single" w:sz="8" w:space="0" w:color="FFFFFF"/>
                    <w:left w:val="single" w:sz="8" w:space="0" w:color="FFFFFF"/>
                    <w:bottom w:val="single" w:sz="8" w:space="0" w:color="FFFFFF"/>
                    <w:right w:val="nil"/>
                  </w:tcBorders>
                  <w:shd w:val="clear" w:color="auto" w:fill="DFDDCB"/>
                </w:tcPr>
                <w:p w14:paraId="70CE398E" w14:textId="77777777" w:rsidR="00FC0C74" w:rsidRPr="00F644D2" w:rsidRDefault="00FC0C74" w:rsidP="005C587B">
                  <w:pPr>
                    <w:pStyle w:val="NoSpacing"/>
                    <w:rPr>
                      <w:rFonts w:asciiTheme="minorHAnsi" w:hAnsiTheme="minorHAnsi" w:cstheme="minorHAnsi"/>
                      <w:sz w:val="24"/>
                      <w:szCs w:val="24"/>
                    </w:rPr>
                  </w:pPr>
                </w:p>
              </w:tc>
            </w:tr>
            <w:tr w:rsidR="00FC0C74" w:rsidRPr="00F644D2" w14:paraId="20356E31"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660BE46C"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146E670" w14:textId="77777777" w:rsidR="00FC0C74" w:rsidRPr="00F644D2" w:rsidRDefault="00FC0C74" w:rsidP="005C587B">
                  <w:pPr>
                    <w:pStyle w:val="NoSpacing"/>
                    <w:rPr>
                      <w:rFonts w:asciiTheme="minorHAnsi" w:hAnsiTheme="minorHAnsi" w:cstheme="minorHAnsi"/>
                      <w:sz w:val="24"/>
                      <w:szCs w:val="24"/>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48034369" w14:textId="77777777" w:rsidR="00FC0C74" w:rsidRPr="00F644D2" w:rsidRDefault="00FC0C74" w:rsidP="005C587B">
                  <w:pPr>
                    <w:pStyle w:val="NoSpacing"/>
                    <w:rPr>
                      <w:rFonts w:asciiTheme="minorHAnsi" w:hAnsiTheme="minorHAnsi" w:cstheme="minorHAnsi"/>
                      <w:sz w:val="24"/>
                      <w:szCs w:val="24"/>
                    </w:rPr>
                  </w:pPr>
                </w:p>
              </w:tc>
              <w:tc>
                <w:tcPr>
                  <w:tcW w:w="1979" w:type="dxa"/>
                  <w:tcBorders>
                    <w:top w:val="single" w:sz="8" w:space="0" w:color="FFFFFF"/>
                    <w:left w:val="single" w:sz="8" w:space="0" w:color="FFFFFF"/>
                    <w:bottom w:val="single" w:sz="8" w:space="0" w:color="FFFFFF"/>
                    <w:right w:val="nil"/>
                  </w:tcBorders>
                  <w:shd w:val="clear" w:color="auto" w:fill="DFDDCB"/>
                </w:tcPr>
                <w:p w14:paraId="403DDC33" w14:textId="77777777" w:rsidR="00FC0C74" w:rsidRPr="00F644D2" w:rsidRDefault="00FC0C74" w:rsidP="005C587B">
                  <w:pPr>
                    <w:pStyle w:val="NoSpacing"/>
                    <w:rPr>
                      <w:rFonts w:asciiTheme="minorHAnsi" w:hAnsiTheme="minorHAnsi" w:cstheme="minorHAnsi"/>
                      <w:sz w:val="24"/>
                      <w:szCs w:val="24"/>
                    </w:rPr>
                  </w:pPr>
                </w:p>
              </w:tc>
            </w:tr>
            <w:tr w:rsidR="00FC0C74" w:rsidRPr="00F644D2" w14:paraId="7F2FCA67"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3CD1033A"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39758F1A"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6DFFB9C6"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5</w:t>
                  </w:r>
                </w:p>
              </w:tc>
              <w:tc>
                <w:tcPr>
                  <w:tcW w:w="1979" w:type="dxa"/>
                  <w:tcBorders>
                    <w:top w:val="single" w:sz="8" w:space="0" w:color="FFFFFF"/>
                    <w:left w:val="single" w:sz="8" w:space="0" w:color="FFFFFF"/>
                    <w:bottom w:val="single" w:sz="8" w:space="0" w:color="FFFFFF"/>
                    <w:right w:val="nil"/>
                  </w:tcBorders>
                  <w:shd w:val="clear" w:color="auto" w:fill="DFDDCB"/>
                </w:tcPr>
                <w:p w14:paraId="0686DF43"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10</w:t>
                  </w:r>
                </w:p>
              </w:tc>
            </w:tr>
            <w:tr w:rsidR="00FC0C74" w:rsidRPr="00F644D2" w14:paraId="06F30700"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6774D30B"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7D13021"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F302160"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5</w:t>
                  </w:r>
                </w:p>
              </w:tc>
              <w:tc>
                <w:tcPr>
                  <w:tcW w:w="1979" w:type="dxa"/>
                  <w:tcBorders>
                    <w:top w:val="single" w:sz="8" w:space="0" w:color="FFFFFF"/>
                    <w:left w:val="single" w:sz="8" w:space="0" w:color="FFFFFF"/>
                    <w:bottom w:val="single" w:sz="8" w:space="0" w:color="FFFFFF"/>
                    <w:right w:val="nil"/>
                  </w:tcBorders>
                  <w:shd w:val="clear" w:color="auto" w:fill="DFDDCB"/>
                </w:tcPr>
                <w:p w14:paraId="747D5356"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3</w:t>
                  </w:r>
                </w:p>
              </w:tc>
            </w:tr>
            <w:tr w:rsidR="00FC0C74" w:rsidRPr="00F644D2" w14:paraId="57C80A16"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34604F1C"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lang w:val="en-GB"/>
                    </w:rPr>
                    <w:t>Field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DC7C348" w14:textId="77777777" w:rsidR="00FC0C74" w:rsidRPr="00F644D2" w:rsidRDefault="00FC0C74" w:rsidP="005C587B">
                  <w:pPr>
                    <w:pStyle w:val="NoSpacing"/>
                    <w:rPr>
                      <w:rFonts w:asciiTheme="minorHAnsi" w:hAnsiTheme="minorHAnsi" w:cstheme="minorHAnsi"/>
                      <w:sz w:val="24"/>
                      <w:szCs w:val="24"/>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39B8064" w14:textId="77777777" w:rsidR="00FC0C74" w:rsidRPr="00F644D2" w:rsidRDefault="00FC0C74" w:rsidP="005C587B">
                  <w:pPr>
                    <w:pStyle w:val="NoSpacing"/>
                    <w:rPr>
                      <w:rFonts w:asciiTheme="minorHAnsi" w:hAnsiTheme="minorHAnsi" w:cstheme="minorHAnsi"/>
                      <w:sz w:val="24"/>
                      <w:szCs w:val="24"/>
                    </w:rPr>
                  </w:pPr>
                </w:p>
              </w:tc>
              <w:tc>
                <w:tcPr>
                  <w:tcW w:w="1979" w:type="dxa"/>
                  <w:tcBorders>
                    <w:top w:val="single" w:sz="8" w:space="0" w:color="FFFFFF"/>
                    <w:left w:val="single" w:sz="8" w:space="0" w:color="FFFFFF"/>
                    <w:bottom w:val="single" w:sz="8" w:space="0" w:color="FFFFFF"/>
                    <w:right w:val="nil"/>
                  </w:tcBorders>
                  <w:shd w:val="clear" w:color="auto" w:fill="DFDDCB"/>
                </w:tcPr>
                <w:p w14:paraId="1F995113" w14:textId="77777777" w:rsidR="00FC0C74" w:rsidRPr="00F644D2" w:rsidRDefault="00FC0C74" w:rsidP="005C587B">
                  <w:pPr>
                    <w:pStyle w:val="NoSpacing"/>
                    <w:rPr>
                      <w:rFonts w:asciiTheme="minorHAnsi" w:hAnsiTheme="minorHAnsi" w:cstheme="minorHAnsi"/>
                      <w:sz w:val="24"/>
                      <w:szCs w:val="24"/>
                    </w:rPr>
                  </w:pPr>
                </w:p>
              </w:tc>
            </w:tr>
            <w:tr w:rsidR="00FC0C74" w:rsidRPr="00F644D2" w14:paraId="2EA357F1"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3037D312"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8A934A6"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E55BFB6"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4</w:t>
                  </w:r>
                </w:p>
              </w:tc>
              <w:tc>
                <w:tcPr>
                  <w:tcW w:w="1979" w:type="dxa"/>
                  <w:tcBorders>
                    <w:top w:val="single" w:sz="8" w:space="0" w:color="FFFFFF"/>
                    <w:left w:val="single" w:sz="8" w:space="0" w:color="FFFFFF"/>
                    <w:bottom w:val="single" w:sz="8" w:space="0" w:color="FFFFFF"/>
                    <w:right w:val="nil"/>
                  </w:tcBorders>
                  <w:shd w:val="clear" w:color="auto" w:fill="DFDDCB"/>
                </w:tcPr>
                <w:p w14:paraId="7AA8892C"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8</w:t>
                  </w:r>
                </w:p>
              </w:tc>
            </w:tr>
            <w:tr w:rsidR="00FC0C74" w:rsidRPr="00F644D2" w14:paraId="44530683"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4B71953D"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F771316"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624093B"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3</w:t>
                  </w:r>
                </w:p>
              </w:tc>
              <w:tc>
                <w:tcPr>
                  <w:tcW w:w="1979" w:type="dxa"/>
                  <w:tcBorders>
                    <w:top w:val="single" w:sz="8" w:space="0" w:color="FFFFFF"/>
                    <w:left w:val="single" w:sz="8" w:space="0" w:color="FFFFFF"/>
                    <w:bottom w:val="single" w:sz="8" w:space="0" w:color="FFFFFF"/>
                    <w:right w:val="nil"/>
                  </w:tcBorders>
                  <w:shd w:val="clear" w:color="auto" w:fill="DFDDCB"/>
                </w:tcPr>
                <w:p w14:paraId="5F831F42"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3</w:t>
                  </w:r>
                </w:p>
              </w:tc>
            </w:tr>
            <w:tr w:rsidR="00FC0C74" w:rsidRPr="00F644D2" w14:paraId="30370F75"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402D99C5"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3070EDAA"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75A5717"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6</w:t>
                  </w:r>
                </w:p>
              </w:tc>
              <w:tc>
                <w:tcPr>
                  <w:tcW w:w="1979" w:type="dxa"/>
                  <w:tcBorders>
                    <w:top w:val="single" w:sz="8" w:space="0" w:color="FFFFFF"/>
                    <w:left w:val="single" w:sz="8" w:space="0" w:color="FFFFFF"/>
                    <w:bottom w:val="single" w:sz="8" w:space="0" w:color="FFFFFF"/>
                    <w:right w:val="nil"/>
                  </w:tcBorders>
                  <w:shd w:val="clear" w:color="auto" w:fill="DFDDCB"/>
                </w:tcPr>
                <w:p w14:paraId="5FCC005E"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6</w:t>
                  </w:r>
                </w:p>
              </w:tc>
            </w:tr>
            <w:tr w:rsidR="00FC0C74" w:rsidRPr="00F644D2" w14:paraId="7B31B2EE"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4B58D844"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A6D7D99"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457828B4"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5</w:t>
                  </w:r>
                </w:p>
              </w:tc>
              <w:tc>
                <w:tcPr>
                  <w:tcW w:w="1979" w:type="dxa"/>
                  <w:tcBorders>
                    <w:top w:val="single" w:sz="8" w:space="0" w:color="FFFFFF"/>
                    <w:left w:val="single" w:sz="8" w:space="0" w:color="FFFFFF"/>
                    <w:bottom w:val="single" w:sz="8" w:space="0" w:color="FFFFFF"/>
                    <w:right w:val="nil"/>
                  </w:tcBorders>
                  <w:shd w:val="clear" w:color="auto" w:fill="DFDDCB"/>
                </w:tcPr>
                <w:p w14:paraId="2DBE5E3A"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10</w:t>
                  </w:r>
                </w:p>
              </w:tc>
            </w:tr>
            <w:tr w:rsidR="00FC0C74" w:rsidRPr="00F644D2" w14:paraId="75BB3763"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3CAA48D3"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BB8A3F0"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760D80"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3</w:t>
                  </w:r>
                </w:p>
              </w:tc>
              <w:tc>
                <w:tcPr>
                  <w:tcW w:w="1979" w:type="dxa"/>
                  <w:tcBorders>
                    <w:top w:val="single" w:sz="8" w:space="0" w:color="FFFFFF"/>
                    <w:left w:val="single" w:sz="8" w:space="0" w:color="FFFFFF"/>
                    <w:bottom w:val="single" w:sz="8" w:space="0" w:color="FFFFFF"/>
                    <w:right w:val="nil"/>
                  </w:tcBorders>
                  <w:shd w:val="clear" w:color="auto" w:fill="DFDDCB"/>
                </w:tcPr>
                <w:p w14:paraId="3CF09CC6"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3</w:t>
                  </w:r>
                </w:p>
              </w:tc>
            </w:tr>
            <w:tr w:rsidR="00FC0C74" w:rsidRPr="00F644D2" w14:paraId="665D9E91" w14:textId="77777777" w:rsidTr="00FC0C74">
              <w:trPr>
                <w:trHeight w:val="340"/>
              </w:trPr>
              <w:tc>
                <w:tcPr>
                  <w:tcW w:w="5662" w:type="dxa"/>
                  <w:tcBorders>
                    <w:top w:val="single" w:sz="8" w:space="0" w:color="FFFFFF"/>
                    <w:left w:val="single" w:sz="8" w:space="0" w:color="FFFFFF"/>
                    <w:bottom w:val="single" w:sz="8" w:space="0" w:color="FFFFFF"/>
                    <w:right w:val="single" w:sz="8" w:space="0" w:color="FFFFFF"/>
                  </w:tcBorders>
                  <w:shd w:val="clear" w:color="auto" w:fill="C9D5CA"/>
                </w:tcPr>
                <w:p w14:paraId="2A48BA8A"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329176D"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A747B87"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2</w:t>
                  </w:r>
                </w:p>
              </w:tc>
              <w:tc>
                <w:tcPr>
                  <w:tcW w:w="1979" w:type="dxa"/>
                  <w:tcBorders>
                    <w:top w:val="single" w:sz="8" w:space="0" w:color="FFFFFF"/>
                    <w:left w:val="single" w:sz="8" w:space="0" w:color="FFFFFF"/>
                    <w:bottom w:val="single" w:sz="8" w:space="0" w:color="FFFFFF"/>
                    <w:right w:val="nil"/>
                  </w:tcBorders>
                  <w:shd w:val="clear" w:color="auto" w:fill="DFDDCB"/>
                </w:tcPr>
                <w:p w14:paraId="01B3B619"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4</w:t>
                  </w:r>
                </w:p>
              </w:tc>
            </w:tr>
            <w:tr w:rsidR="00FC0C74" w:rsidRPr="00F644D2" w14:paraId="3F929AE3" w14:textId="77777777" w:rsidTr="00FC0C74">
              <w:trPr>
                <w:trHeight w:val="502"/>
              </w:trPr>
              <w:tc>
                <w:tcPr>
                  <w:tcW w:w="5662" w:type="dxa"/>
                  <w:tcBorders>
                    <w:top w:val="single" w:sz="8" w:space="0" w:color="FFFFFF"/>
                    <w:left w:val="single" w:sz="8" w:space="0" w:color="FFFFFF"/>
                    <w:bottom w:val="single" w:sz="8" w:space="0" w:color="FFFFFF"/>
                    <w:right w:val="single" w:sz="8" w:space="0" w:color="FFFFFF"/>
                  </w:tcBorders>
                  <w:shd w:val="clear" w:color="auto" w:fill="6AA1A3"/>
                </w:tcPr>
                <w:p w14:paraId="30991771" w14:textId="77777777" w:rsidR="00FC0C74" w:rsidRPr="00F644D2" w:rsidRDefault="00FC0C74" w:rsidP="005C587B">
                  <w:pPr>
                    <w:pStyle w:val="NoSpacing"/>
                    <w:rPr>
                      <w:rFonts w:asciiTheme="minorHAnsi" w:hAnsiTheme="minorHAnsi" w:cstheme="minorHAnsi"/>
                      <w:sz w:val="24"/>
                      <w:szCs w:val="24"/>
                    </w:rPr>
                  </w:pPr>
                  <w:r w:rsidRPr="00F644D2">
                    <w:rPr>
                      <w:rFonts w:asciiTheme="minorHAnsi" w:hAnsiTheme="minorHAnsi" w:cstheme="minorHAnsi"/>
                      <w:sz w:val="24"/>
                      <w:szCs w:val="24"/>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7C2510B4" w14:textId="77777777" w:rsidR="00FC0C74" w:rsidRPr="00F644D2" w:rsidRDefault="00FC0C74" w:rsidP="005C587B">
                  <w:pPr>
                    <w:pStyle w:val="NoSpacing"/>
                    <w:rPr>
                      <w:rFonts w:asciiTheme="minorHAnsi" w:hAnsiTheme="minorHAnsi" w:cstheme="minorHAnsi"/>
                      <w:sz w:val="24"/>
                      <w:szCs w:val="24"/>
                    </w:rPr>
                  </w:pPr>
                </w:p>
              </w:tc>
              <w:tc>
                <w:tcPr>
                  <w:tcW w:w="1979" w:type="dxa"/>
                  <w:tcBorders>
                    <w:top w:val="single" w:sz="8" w:space="0" w:color="FFFFFF"/>
                    <w:left w:val="single" w:sz="8" w:space="0" w:color="FFFFFF"/>
                    <w:bottom w:val="single" w:sz="8" w:space="0" w:color="FFFFFF"/>
                    <w:right w:val="nil"/>
                  </w:tcBorders>
                  <w:shd w:val="clear" w:color="auto" w:fill="6AA1A3"/>
                </w:tcPr>
                <w:p w14:paraId="34FED49C" w14:textId="77777777" w:rsidR="00FC0C74" w:rsidRPr="00F644D2" w:rsidRDefault="00FC0C74" w:rsidP="005C587B">
                  <w:pPr>
                    <w:rPr>
                      <w:rFonts w:asciiTheme="minorHAnsi" w:hAnsiTheme="minorHAnsi" w:cstheme="minorHAnsi"/>
                      <w:b/>
                      <w:sz w:val="24"/>
                      <w:szCs w:val="24"/>
                      <w:lang w:val="sq-AL"/>
                    </w:rPr>
                  </w:pPr>
                  <w:r w:rsidRPr="00F644D2">
                    <w:rPr>
                      <w:rFonts w:asciiTheme="minorHAnsi" w:hAnsiTheme="minorHAnsi" w:cstheme="minorHAnsi"/>
                      <w:b/>
                      <w:sz w:val="24"/>
                      <w:szCs w:val="24"/>
                      <w:lang w:val="sq-AL"/>
                    </w:rPr>
                    <w:t>77: 25=3</w:t>
                  </w:r>
                </w:p>
                <w:p w14:paraId="2F2F2B08" w14:textId="77777777" w:rsidR="00FC0C74" w:rsidRPr="00F644D2" w:rsidRDefault="00FC0C74" w:rsidP="005C587B">
                  <w:pPr>
                    <w:pStyle w:val="NoSpacing"/>
                    <w:jc w:val="center"/>
                    <w:rPr>
                      <w:rFonts w:asciiTheme="minorHAnsi" w:hAnsiTheme="minorHAnsi" w:cstheme="minorHAnsi"/>
                      <w:sz w:val="24"/>
                      <w:szCs w:val="24"/>
                    </w:rPr>
                  </w:pPr>
                  <w:r w:rsidRPr="00F644D2">
                    <w:rPr>
                      <w:rFonts w:asciiTheme="minorHAnsi" w:hAnsiTheme="minorHAnsi" w:cstheme="minorHAnsi"/>
                      <w:b/>
                      <w:sz w:val="24"/>
                      <w:szCs w:val="24"/>
                      <w:lang w:val="sq-AL"/>
                    </w:rPr>
                    <w:t>3 ECTS</w:t>
                  </w:r>
                </w:p>
              </w:tc>
            </w:tr>
          </w:tbl>
          <w:p w14:paraId="764CCD27" w14:textId="77777777" w:rsidR="00FC0C74" w:rsidRPr="00F644D2" w:rsidRDefault="00FC0C74" w:rsidP="005C587B">
            <w:pPr>
              <w:pStyle w:val="NoSpacing"/>
              <w:snapToGrid w:val="0"/>
              <w:spacing w:line="276" w:lineRule="auto"/>
              <w:rPr>
                <w:rFonts w:asciiTheme="minorHAnsi" w:hAnsiTheme="minorHAnsi" w:cstheme="minorHAnsi"/>
                <w:sz w:val="24"/>
                <w:szCs w:val="24"/>
              </w:rPr>
            </w:pPr>
          </w:p>
        </w:tc>
      </w:tr>
      <w:tr w:rsidR="000C28FA" w:rsidRPr="00F644D2" w14:paraId="52E62C71" w14:textId="77777777" w:rsidTr="00FC0C74">
        <w:trPr>
          <w:gridAfter w:val="1"/>
          <w:wAfter w:w="67" w:type="dxa"/>
          <w:trHeight w:val="916"/>
        </w:trPr>
        <w:tc>
          <w:tcPr>
            <w:tcW w:w="3571" w:type="dxa"/>
            <w:tcBorders>
              <w:top w:val="nil"/>
              <w:left w:val="single" w:sz="8" w:space="0" w:color="FFFFFF"/>
              <w:bottom w:val="single" w:sz="8" w:space="0" w:color="FFFFFF"/>
              <w:right w:val="single" w:sz="8" w:space="0" w:color="FFFFFF"/>
            </w:tcBorders>
            <w:shd w:val="clear" w:color="auto" w:fill="6AA1A3"/>
          </w:tcPr>
          <w:p w14:paraId="40525879" w14:textId="4B1733C8" w:rsidR="000C28FA" w:rsidRPr="00F644D2" w:rsidRDefault="000C28FA" w:rsidP="000C28FA">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Mode of course delivery:  </w:t>
            </w:r>
          </w:p>
        </w:tc>
        <w:tc>
          <w:tcPr>
            <w:tcW w:w="7263" w:type="dxa"/>
            <w:gridSpan w:val="2"/>
            <w:tcBorders>
              <w:top w:val="nil"/>
              <w:left w:val="single" w:sz="8" w:space="0" w:color="FFFFFF"/>
              <w:bottom w:val="single" w:sz="8" w:space="0" w:color="FFFFFF"/>
              <w:right w:val="nil"/>
            </w:tcBorders>
            <w:shd w:val="clear" w:color="auto" w:fill="C9D5CA"/>
          </w:tcPr>
          <w:p w14:paraId="5B2A1726" w14:textId="77777777" w:rsidR="00521E77" w:rsidRDefault="00521E77" w:rsidP="00521E77">
            <w:pPr>
              <w:spacing w:after="120"/>
              <w:jc w:val="both"/>
              <w:rPr>
                <w:rFonts w:cstheme="minorHAnsi"/>
              </w:rPr>
            </w:pPr>
            <w:r>
              <w:rPr>
                <w:rFonts w:cstheme="minorHAnsi"/>
              </w:rPr>
              <w:t xml:space="preserve">In accordance with Annex 1 of the Regulation for Assessment System of the Student Performance, Prot. no. 1/909-UP, Lectures are delivered in Lecture based methodology with the Interactional lectures and Discussion techniques. In addition to this, Inquiry-based methodology through individual, pair or group techniques with projects, analysis which enables active participation of the students rather than passive reception helping </w:t>
            </w:r>
            <w:r w:rsidRPr="006700A7">
              <w:rPr>
                <w:rFonts w:cstheme="minorHAnsi"/>
              </w:rPr>
              <w:t>students develop critical thinking and independent research skills</w:t>
            </w:r>
            <w:r>
              <w:rPr>
                <w:rFonts w:cstheme="minorHAnsi"/>
              </w:rPr>
              <w:t>, moreover,  c</w:t>
            </w:r>
            <w:r w:rsidRPr="006700A7">
              <w:rPr>
                <w:rFonts w:cstheme="minorHAnsi"/>
              </w:rPr>
              <w:t>onnect</w:t>
            </w:r>
            <w:r>
              <w:rPr>
                <w:rFonts w:cstheme="minorHAnsi"/>
              </w:rPr>
              <w:t>ing</w:t>
            </w:r>
            <w:r w:rsidRPr="006700A7">
              <w:rPr>
                <w:rFonts w:cstheme="minorHAnsi"/>
              </w:rPr>
              <w:t xml:space="preserve"> literary texts to broader contexts (historical, cultural, theoretical).</w:t>
            </w:r>
          </w:p>
          <w:p w14:paraId="25690F4B" w14:textId="77777777" w:rsidR="00521E77" w:rsidRDefault="00521E77" w:rsidP="000C28FA">
            <w:pPr>
              <w:spacing w:after="120"/>
              <w:jc w:val="both"/>
              <w:rPr>
                <w:rFonts w:asciiTheme="minorHAnsi" w:hAnsiTheme="minorHAnsi" w:cstheme="minorHAnsi"/>
                <w:sz w:val="24"/>
                <w:szCs w:val="24"/>
              </w:rPr>
            </w:pPr>
          </w:p>
          <w:p w14:paraId="1E18392C" w14:textId="406040BB" w:rsidR="000C28FA" w:rsidRPr="00F644D2" w:rsidRDefault="000C28FA" w:rsidP="00521E77">
            <w:pPr>
              <w:spacing w:after="120"/>
              <w:ind w:left="0" w:firstLine="0"/>
              <w:jc w:val="both"/>
              <w:rPr>
                <w:rFonts w:asciiTheme="minorHAnsi" w:hAnsiTheme="minorHAnsi" w:cstheme="minorHAnsi"/>
                <w:sz w:val="24"/>
                <w:szCs w:val="24"/>
              </w:rPr>
            </w:pPr>
            <w:r w:rsidRPr="00F644D2">
              <w:rPr>
                <w:rFonts w:asciiTheme="minorHAnsi" w:hAnsiTheme="minorHAnsi" w:cstheme="minorHAnsi"/>
                <w:sz w:val="24"/>
                <w:szCs w:val="24"/>
              </w:rPr>
              <w:t xml:space="preserve">Lectures will start with an informative introduction. </w:t>
            </w:r>
            <w:r w:rsidR="00AB1B3D">
              <w:rPr>
                <w:rFonts w:cstheme="minorHAnsi"/>
              </w:rPr>
              <w:t xml:space="preserve">Aiming students to become active practitioners rather than passive learners the course applies </w:t>
            </w:r>
            <w:r w:rsidR="00AB1B3D">
              <w:rPr>
                <w:rFonts w:cstheme="minorHAnsi"/>
              </w:rPr>
              <w:lastRenderedPageBreak/>
              <w:t xml:space="preserve">student-centered method with the 30-35% of teacher-led input (with students’ quick-reflection interpretations/discussion) and 70-65% student-centered activities (individual, in pairs, group). </w:t>
            </w:r>
            <w:r w:rsidRPr="00F644D2">
              <w:rPr>
                <w:rFonts w:asciiTheme="minorHAnsi" w:hAnsiTheme="minorHAnsi" w:cstheme="minorHAnsi"/>
                <w:sz w:val="24"/>
                <w:szCs w:val="24"/>
              </w:rPr>
              <w:t xml:space="preserve">Students will be required to prepare a presentation in groups or individually.  </w:t>
            </w:r>
          </w:p>
          <w:p w14:paraId="041C75F7" w14:textId="3BB04456" w:rsidR="000C28FA" w:rsidRPr="00F644D2" w:rsidRDefault="000C28FA" w:rsidP="00FC0C74">
            <w:pPr>
              <w:pStyle w:val="NoSpacing"/>
              <w:jc w:val="both"/>
              <w:rPr>
                <w:rFonts w:asciiTheme="minorHAnsi" w:hAnsiTheme="minorHAnsi" w:cstheme="minorHAnsi"/>
                <w:sz w:val="24"/>
                <w:szCs w:val="24"/>
                <w:lang w:val="de-DE"/>
              </w:rPr>
            </w:pPr>
            <w:r w:rsidRPr="00F644D2">
              <w:rPr>
                <w:rFonts w:asciiTheme="minorHAnsi" w:hAnsiTheme="minorHAnsi" w:cstheme="minorHAnsi"/>
                <w:sz w:val="24"/>
                <w:szCs w:val="24"/>
                <w:lang w:val="de-DE"/>
              </w:rPr>
              <w:t>After watching a production in the theater they will write a short review of the same.</w:t>
            </w:r>
          </w:p>
        </w:tc>
      </w:tr>
      <w:tr w:rsidR="000C28FA" w:rsidRPr="00F644D2" w14:paraId="2652392F" w14:textId="77777777" w:rsidTr="00FC0C74">
        <w:trPr>
          <w:gridAfter w:val="1"/>
          <w:wAfter w:w="67" w:type="dxa"/>
          <w:trHeight w:val="1486"/>
        </w:trPr>
        <w:tc>
          <w:tcPr>
            <w:tcW w:w="3571" w:type="dxa"/>
            <w:tcBorders>
              <w:top w:val="nil"/>
              <w:left w:val="single" w:sz="8" w:space="0" w:color="FFFFFF"/>
              <w:bottom w:val="single" w:sz="8" w:space="0" w:color="FFFFFF"/>
              <w:right w:val="single" w:sz="8" w:space="0" w:color="FFFFFF"/>
            </w:tcBorders>
            <w:shd w:val="clear" w:color="auto" w:fill="6AA1A3"/>
          </w:tcPr>
          <w:p w14:paraId="6343CF3A" w14:textId="759EA6FD" w:rsidR="000C28FA" w:rsidRPr="00F644D2" w:rsidRDefault="000C28FA" w:rsidP="000C28FA">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lastRenderedPageBreak/>
              <w:t>Evaluation methods:</w:t>
            </w:r>
          </w:p>
        </w:tc>
        <w:tc>
          <w:tcPr>
            <w:tcW w:w="7263" w:type="dxa"/>
            <w:gridSpan w:val="2"/>
            <w:tcBorders>
              <w:top w:val="nil"/>
              <w:left w:val="single" w:sz="8" w:space="0" w:color="FFFFFF"/>
              <w:bottom w:val="single" w:sz="8" w:space="0" w:color="FFFFFF"/>
              <w:right w:val="nil"/>
            </w:tcBorders>
            <w:shd w:val="clear" w:color="auto" w:fill="C9D5CA"/>
          </w:tcPr>
          <w:p w14:paraId="17301981" w14:textId="77777777" w:rsidR="00FF1B32" w:rsidRPr="00F644D2" w:rsidRDefault="00FF1B32" w:rsidP="00FF1B32">
            <w:pPr>
              <w:pStyle w:val="NoSpacing"/>
              <w:rPr>
                <w:rFonts w:asciiTheme="minorHAnsi" w:hAnsiTheme="minorHAnsi" w:cstheme="minorHAnsi"/>
                <w:sz w:val="24"/>
                <w:szCs w:val="24"/>
              </w:rPr>
            </w:pPr>
            <w:r w:rsidRPr="00F644D2">
              <w:rPr>
                <w:rFonts w:asciiTheme="minorHAnsi" w:hAnsiTheme="minorHAnsi" w:cstheme="minorHAnsi"/>
                <w:sz w:val="24"/>
                <w:szCs w:val="24"/>
              </w:rPr>
              <w:t>A continuous assessment would be based on student study results, attendance, interaction/engagement, performance on assignments, and the results of two tests. Assessment percentage calculation:</w:t>
            </w:r>
          </w:p>
          <w:p w14:paraId="7319B8F0" w14:textId="77777777" w:rsidR="00172BAA" w:rsidRPr="00172BAA" w:rsidRDefault="00172BAA" w:rsidP="00172BAA">
            <w:pPr>
              <w:pStyle w:val="NoSpacing"/>
              <w:rPr>
                <w:rFonts w:asciiTheme="minorHAnsi" w:hAnsiTheme="minorHAnsi" w:cstheme="minorHAnsi"/>
                <w:sz w:val="24"/>
                <w:szCs w:val="24"/>
              </w:rPr>
            </w:pPr>
            <w:r w:rsidRPr="00172BAA">
              <w:rPr>
                <w:rFonts w:asciiTheme="minorHAnsi" w:hAnsiTheme="minorHAnsi" w:cstheme="minorHAnsi"/>
                <w:sz w:val="24"/>
                <w:szCs w:val="24"/>
              </w:rPr>
              <w:t>Engagement/active participation in the classroom 15%</w:t>
            </w:r>
          </w:p>
          <w:p w14:paraId="3CD8BDB5" w14:textId="77777777" w:rsidR="00172BAA" w:rsidRPr="00172BAA" w:rsidRDefault="00172BAA" w:rsidP="00172BAA">
            <w:pPr>
              <w:pStyle w:val="NoSpacing"/>
              <w:rPr>
                <w:rFonts w:asciiTheme="minorHAnsi" w:hAnsiTheme="minorHAnsi" w:cstheme="minorHAnsi"/>
                <w:sz w:val="24"/>
                <w:szCs w:val="24"/>
              </w:rPr>
            </w:pPr>
            <w:r w:rsidRPr="00172BAA">
              <w:rPr>
                <w:rFonts w:asciiTheme="minorHAnsi" w:hAnsiTheme="minorHAnsi" w:cstheme="minorHAnsi"/>
                <w:sz w:val="24"/>
                <w:szCs w:val="24"/>
              </w:rPr>
              <w:t xml:space="preserve">Presentation /Project based task 15% </w:t>
            </w:r>
          </w:p>
          <w:p w14:paraId="61F29F98" w14:textId="77777777" w:rsidR="00172BAA" w:rsidRPr="00172BAA" w:rsidRDefault="00172BAA" w:rsidP="00172BAA">
            <w:pPr>
              <w:pStyle w:val="NoSpacing"/>
              <w:rPr>
                <w:rFonts w:asciiTheme="minorHAnsi" w:hAnsiTheme="minorHAnsi" w:cstheme="minorHAnsi"/>
                <w:sz w:val="24"/>
                <w:szCs w:val="24"/>
              </w:rPr>
            </w:pPr>
            <w:r w:rsidRPr="00172BAA">
              <w:rPr>
                <w:rFonts w:asciiTheme="minorHAnsi" w:hAnsiTheme="minorHAnsi" w:cstheme="minorHAnsi"/>
                <w:sz w:val="24"/>
                <w:szCs w:val="24"/>
              </w:rPr>
              <w:t>Pre-Test 35%</w:t>
            </w:r>
          </w:p>
          <w:p w14:paraId="6E4CA075" w14:textId="77777777" w:rsidR="000C28FA" w:rsidRDefault="00172BAA" w:rsidP="00172BAA">
            <w:pPr>
              <w:pStyle w:val="NoSpacing"/>
              <w:pBdr>
                <w:bottom w:val="single" w:sz="6" w:space="1" w:color="auto"/>
              </w:pBdr>
              <w:rPr>
                <w:rFonts w:asciiTheme="minorHAnsi" w:hAnsiTheme="minorHAnsi" w:cstheme="minorHAnsi"/>
                <w:sz w:val="24"/>
                <w:szCs w:val="24"/>
              </w:rPr>
            </w:pPr>
            <w:r w:rsidRPr="00172BAA">
              <w:rPr>
                <w:rFonts w:asciiTheme="minorHAnsi" w:hAnsiTheme="minorHAnsi" w:cstheme="minorHAnsi"/>
                <w:sz w:val="24"/>
                <w:szCs w:val="24"/>
              </w:rPr>
              <w:t>End-of-term test 35 %</w:t>
            </w:r>
          </w:p>
          <w:p w14:paraId="05B9A78B" w14:textId="77777777" w:rsidR="00172BAA" w:rsidRDefault="00172BAA" w:rsidP="00172BAA">
            <w:pPr>
              <w:rPr>
                <w:rFonts w:asciiTheme="minorHAnsi" w:hAnsiTheme="minorHAnsi" w:cstheme="minorHAnsi"/>
                <w:sz w:val="24"/>
                <w:szCs w:val="24"/>
              </w:rPr>
            </w:pPr>
          </w:p>
          <w:p w14:paraId="2CB49203" w14:textId="44F2DD3F" w:rsidR="00172BAA" w:rsidRPr="00172BAA" w:rsidRDefault="00172BAA" w:rsidP="00172BAA">
            <w:pPr>
              <w:tabs>
                <w:tab w:val="left" w:pos="2904"/>
              </w:tabs>
            </w:pPr>
          </w:p>
        </w:tc>
      </w:tr>
      <w:tr w:rsidR="000C28FA" w:rsidRPr="00F644D2" w14:paraId="4247D2CB" w14:textId="77777777" w:rsidTr="0099593F">
        <w:trPr>
          <w:gridAfter w:val="1"/>
          <w:wAfter w:w="67" w:type="dxa"/>
          <w:trHeight w:val="488"/>
        </w:trPr>
        <w:tc>
          <w:tcPr>
            <w:tcW w:w="3571" w:type="dxa"/>
            <w:tcBorders>
              <w:top w:val="nil"/>
              <w:left w:val="single" w:sz="8" w:space="0" w:color="FFFFFF"/>
              <w:bottom w:val="single" w:sz="8" w:space="0" w:color="FFFFFF"/>
              <w:right w:val="single" w:sz="8" w:space="0" w:color="FFFFFF"/>
            </w:tcBorders>
            <w:shd w:val="clear" w:color="auto" w:fill="6AA1A3"/>
          </w:tcPr>
          <w:p w14:paraId="3B688D7A" w14:textId="5FDA9D50" w:rsidR="000C28FA" w:rsidRPr="00F644D2" w:rsidRDefault="000C28FA" w:rsidP="000C28FA">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Basic literature: </w:t>
            </w:r>
          </w:p>
        </w:tc>
        <w:tc>
          <w:tcPr>
            <w:tcW w:w="7263" w:type="dxa"/>
            <w:gridSpan w:val="2"/>
            <w:tcBorders>
              <w:top w:val="nil"/>
              <w:left w:val="single" w:sz="8" w:space="0" w:color="FFFFFF"/>
              <w:bottom w:val="single" w:sz="8" w:space="0" w:color="FFFFFF"/>
              <w:right w:val="nil"/>
            </w:tcBorders>
            <w:shd w:val="clear" w:color="auto" w:fill="C9D5CA"/>
          </w:tcPr>
          <w:p w14:paraId="1A847DC1" w14:textId="33FB968A" w:rsidR="000C28FA" w:rsidRPr="00F644D2" w:rsidRDefault="000C28FA" w:rsidP="000C28FA">
            <w:pPr>
              <w:pStyle w:val="ListParagraph"/>
              <w:numPr>
                <w:ilvl w:val="0"/>
                <w:numId w:val="6"/>
              </w:numPr>
              <w:rPr>
                <w:rFonts w:asciiTheme="minorHAnsi" w:hAnsiTheme="minorHAnsi" w:cstheme="minorHAnsi"/>
                <w:sz w:val="24"/>
                <w:szCs w:val="24"/>
              </w:rPr>
            </w:pPr>
            <w:r w:rsidRPr="00F644D2">
              <w:rPr>
                <w:rFonts w:asciiTheme="minorHAnsi" w:hAnsiTheme="minorHAnsi" w:cstheme="minorHAnsi"/>
                <w:sz w:val="24"/>
                <w:szCs w:val="24"/>
              </w:rPr>
              <w:t xml:space="preserve">Christopher Marlowe, </w:t>
            </w:r>
            <w:r w:rsidRPr="00F644D2">
              <w:rPr>
                <w:rFonts w:asciiTheme="minorHAnsi" w:hAnsiTheme="minorHAnsi" w:cstheme="minorHAnsi"/>
                <w:i/>
                <w:sz w:val="24"/>
                <w:szCs w:val="24"/>
              </w:rPr>
              <w:t>Dr</w:t>
            </w:r>
            <w:r w:rsidR="008524B8" w:rsidRPr="00F644D2">
              <w:rPr>
                <w:rFonts w:asciiTheme="minorHAnsi" w:hAnsiTheme="minorHAnsi" w:cstheme="minorHAnsi"/>
                <w:i/>
                <w:sz w:val="24"/>
                <w:szCs w:val="24"/>
              </w:rPr>
              <w:t>.</w:t>
            </w:r>
            <w:r w:rsidRPr="00F644D2">
              <w:rPr>
                <w:rFonts w:asciiTheme="minorHAnsi" w:hAnsiTheme="minorHAnsi" w:cstheme="minorHAnsi"/>
                <w:i/>
                <w:sz w:val="24"/>
                <w:szCs w:val="24"/>
              </w:rPr>
              <w:t xml:space="preserve"> Faustus</w:t>
            </w:r>
            <w:r w:rsidR="00E97D94" w:rsidRPr="00F644D2">
              <w:rPr>
                <w:rFonts w:asciiTheme="minorHAnsi" w:hAnsiTheme="minorHAnsi" w:cstheme="minorHAnsi"/>
                <w:i/>
                <w:sz w:val="24"/>
                <w:szCs w:val="24"/>
              </w:rPr>
              <w:t xml:space="preserve"> -</w:t>
            </w:r>
            <w:hyperlink r:id="rId8" w:history="1">
              <w:r w:rsidR="00E97D94" w:rsidRPr="00F644D2">
                <w:rPr>
                  <w:rStyle w:val="Hyperlink"/>
                  <w:rFonts w:asciiTheme="minorHAnsi" w:hAnsiTheme="minorHAnsi" w:cstheme="minorHAnsi"/>
                  <w:sz w:val="24"/>
                  <w:szCs w:val="24"/>
                </w:rPr>
                <w:t>Doctor-Faustus-A-Text-Annotated.pdf (elizabethandrama.org)</w:t>
              </w:r>
            </w:hyperlink>
          </w:p>
          <w:p w14:paraId="67D90B82" w14:textId="77777777" w:rsidR="000C28FA" w:rsidRPr="00F644D2" w:rsidRDefault="000C28FA" w:rsidP="000C28FA">
            <w:pPr>
              <w:pStyle w:val="ListParagraph"/>
              <w:numPr>
                <w:ilvl w:val="0"/>
                <w:numId w:val="6"/>
              </w:numPr>
              <w:rPr>
                <w:rFonts w:asciiTheme="minorHAnsi" w:hAnsiTheme="minorHAnsi" w:cstheme="minorHAnsi"/>
                <w:i/>
                <w:sz w:val="24"/>
                <w:szCs w:val="24"/>
              </w:rPr>
            </w:pPr>
            <w:r w:rsidRPr="00F644D2">
              <w:rPr>
                <w:rFonts w:asciiTheme="minorHAnsi" w:hAnsiTheme="minorHAnsi" w:cstheme="minorHAnsi"/>
                <w:sz w:val="24"/>
                <w:szCs w:val="24"/>
              </w:rPr>
              <w:t xml:space="preserve">William Congreve, </w:t>
            </w:r>
            <w:r w:rsidRPr="00F644D2">
              <w:rPr>
                <w:rFonts w:asciiTheme="minorHAnsi" w:hAnsiTheme="minorHAnsi" w:cstheme="minorHAnsi"/>
                <w:i/>
                <w:sz w:val="24"/>
                <w:szCs w:val="24"/>
              </w:rPr>
              <w:t>The Way of the World</w:t>
            </w:r>
          </w:p>
          <w:p w14:paraId="0C9B757D" w14:textId="192FE0CA" w:rsidR="000C28FA" w:rsidRPr="00F644D2" w:rsidRDefault="000C28FA" w:rsidP="000C28FA">
            <w:pPr>
              <w:pStyle w:val="ListParagraph"/>
              <w:numPr>
                <w:ilvl w:val="0"/>
                <w:numId w:val="6"/>
              </w:numPr>
              <w:rPr>
                <w:rFonts w:asciiTheme="minorHAnsi" w:hAnsiTheme="minorHAnsi" w:cstheme="minorHAnsi"/>
                <w:sz w:val="24"/>
                <w:szCs w:val="24"/>
              </w:rPr>
            </w:pPr>
            <w:r w:rsidRPr="00F644D2">
              <w:rPr>
                <w:rFonts w:asciiTheme="minorHAnsi" w:hAnsiTheme="minorHAnsi" w:cstheme="minorHAnsi"/>
                <w:sz w:val="24"/>
                <w:szCs w:val="24"/>
              </w:rPr>
              <w:t xml:space="preserve">Richard Brinsley Sheridan, </w:t>
            </w:r>
            <w:r w:rsidRPr="00F644D2">
              <w:rPr>
                <w:rFonts w:asciiTheme="minorHAnsi" w:hAnsiTheme="minorHAnsi" w:cstheme="minorHAnsi"/>
                <w:i/>
                <w:sz w:val="24"/>
                <w:szCs w:val="24"/>
              </w:rPr>
              <w:t>The School for Scandal</w:t>
            </w:r>
          </w:p>
          <w:p w14:paraId="5CCF6F69" w14:textId="52A1EB84" w:rsidR="000C28FA" w:rsidRPr="00F644D2" w:rsidRDefault="000C28FA" w:rsidP="000C28FA">
            <w:pPr>
              <w:pStyle w:val="ListParagraph"/>
              <w:numPr>
                <w:ilvl w:val="0"/>
                <w:numId w:val="6"/>
              </w:numPr>
              <w:rPr>
                <w:rFonts w:asciiTheme="minorHAnsi" w:hAnsiTheme="minorHAnsi" w:cstheme="minorHAnsi"/>
                <w:sz w:val="24"/>
                <w:szCs w:val="24"/>
              </w:rPr>
            </w:pPr>
            <w:r w:rsidRPr="00F644D2">
              <w:rPr>
                <w:rFonts w:asciiTheme="minorHAnsi" w:hAnsiTheme="minorHAnsi" w:cstheme="minorHAnsi"/>
                <w:sz w:val="24"/>
                <w:szCs w:val="24"/>
              </w:rPr>
              <w:t>Oliver Goldsmith</w:t>
            </w:r>
            <w:r w:rsidR="00D14B40" w:rsidRPr="00F644D2">
              <w:rPr>
                <w:rFonts w:asciiTheme="minorHAnsi" w:hAnsiTheme="minorHAnsi" w:cstheme="minorHAnsi"/>
                <w:sz w:val="24"/>
                <w:szCs w:val="24"/>
              </w:rPr>
              <w:t>,</w:t>
            </w:r>
            <w:r w:rsidRPr="00F644D2">
              <w:rPr>
                <w:rFonts w:asciiTheme="minorHAnsi" w:hAnsiTheme="minorHAnsi" w:cstheme="minorHAnsi"/>
                <w:sz w:val="24"/>
                <w:szCs w:val="24"/>
              </w:rPr>
              <w:t xml:space="preserve"> </w:t>
            </w:r>
            <w:r w:rsidRPr="00F644D2">
              <w:rPr>
                <w:rFonts w:asciiTheme="minorHAnsi" w:hAnsiTheme="minorHAnsi" w:cstheme="minorHAnsi"/>
                <w:i/>
                <w:iCs/>
                <w:sz w:val="24"/>
                <w:szCs w:val="24"/>
              </w:rPr>
              <w:t>She Stoops to Conquer</w:t>
            </w:r>
          </w:p>
          <w:p w14:paraId="42F6E82B" w14:textId="77777777" w:rsidR="000C28FA" w:rsidRPr="00F644D2" w:rsidRDefault="000C28FA" w:rsidP="000C28FA">
            <w:pPr>
              <w:pStyle w:val="ListParagraph"/>
              <w:numPr>
                <w:ilvl w:val="0"/>
                <w:numId w:val="6"/>
              </w:numPr>
              <w:rPr>
                <w:rFonts w:asciiTheme="minorHAnsi" w:hAnsiTheme="minorHAnsi" w:cstheme="minorHAnsi"/>
                <w:sz w:val="24"/>
                <w:szCs w:val="24"/>
              </w:rPr>
            </w:pPr>
            <w:r w:rsidRPr="00F644D2">
              <w:rPr>
                <w:rFonts w:asciiTheme="minorHAnsi" w:hAnsiTheme="minorHAnsi" w:cstheme="minorHAnsi"/>
                <w:sz w:val="24"/>
                <w:szCs w:val="24"/>
              </w:rPr>
              <w:t xml:space="preserve">Oscar Wilde, </w:t>
            </w:r>
            <w:r w:rsidRPr="00F644D2">
              <w:rPr>
                <w:rFonts w:asciiTheme="minorHAnsi" w:hAnsiTheme="minorHAnsi" w:cstheme="minorHAnsi"/>
                <w:i/>
                <w:sz w:val="24"/>
                <w:szCs w:val="24"/>
              </w:rPr>
              <w:t>The Importance of Being Earnest</w:t>
            </w:r>
            <w:r w:rsidRPr="00F644D2">
              <w:rPr>
                <w:rFonts w:asciiTheme="minorHAnsi" w:hAnsiTheme="minorHAnsi" w:cstheme="minorHAnsi"/>
                <w:sz w:val="24"/>
                <w:szCs w:val="24"/>
              </w:rPr>
              <w:t xml:space="preserve"> </w:t>
            </w:r>
          </w:p>
          <w:p w14:paraId="15359676" w14:textId="77777777" w:rsidR="000C28FA" w:rsidRPr="00F644D2" w:rsidRDefault="000C28FA" w:rsidP="000C28FA">
            <w:pPr>
              <w:pStyle w:val="ListParagraph"/>
              <w:numPr>
                <w:ilvl w:val="0"/>
                <w:numId w:val="6"/>
              </w:numPr>
              <w:rPr>
                <w:rFonts w:asciiTheme="minorHAnsi" w:hAnsiTheme="minorHAnsi" w:cstheme="minorHAnsi"/>
                <w:sz w:val="24"/>
                <w:szCs w:val="24"/>
              </w:rPr>
            </w:pPr>
            <w:r w:rsidRPr="00F644D2">
              <w:rPr>
                <w:rFonts w:asciiTheme="minorHAnsi" w:hAnsiTheme="minorHAnsi" w:cstheme="minorHAnsi"/>
                <w:sz w:val="24"/>
                <w:szCs w:val="24"/>
              </w:rPr>
              <w:t xml:space="preserve">George Bernard Shaw, </w:t>
            </w:r>
            <w:r w:rsidRPr="00F644D2">
              <w:rPr>
                <w:rFonts w:asciiTheme="minorHAnsi" w:hAnsiTheme="minorHAnsi" w:cstheme="minorHAnsi"/>
                <w:i/>
                <w:sz w:val="24"/>
                <w:szCs w:val="24"/>
              </w:rPr>
              <w:t>Pygmalion</w:t>
            </w:r>
          </w:p>
          <w:p w14:paraId="43D9E25E" w14:textId="77777777" w:rsidR="000C28FA" w:rsidRPr="00F644D2" w:rsidRDefault="000C28FA" w:rsidP="000C28FA">
            <w:pPr>
              <w:pStyle w:val="ListParagraph"/>
              <w:numPr>
                <w:ilvl w:val="0"/>
                <w:numId w:val="6"/>
              </w:numPr>
              <w:rPr>
                <w:rFonts w:asciiTheme="minorHAnsi" w:hAnsiTheme="minorHAnsi" w:cstheme="minorHAnsi"/>
                <w:sz w:val="24"/>
                <w:szCs w:val="24"/>
              </w:rPr>
            </w:pPr>
            <w:r w:rsidRPr="00F644D2">
              <w:rPr>
                <w:rFonts w:asciiTheme="minorHAnsi" w:hAnsiTheme="minorHAnsi" w:cstheme="minorHAnsi"/>
                <w:sz w:val="24"/>
                <w:szCs w:val="24"/>
              </w:rPr>
              <w:t xml:space="preserve">T.S. Eliot, </w:t>
            </w:r>
            <w:r w:rsidRPr="00F644D2">
              <w:rPr>
                <w:rFonts w:asciiTheme="minorHAnsi" w:hAnsiTheme="minorHAnsi" w:cstheme="minorHAnsi"/>
                <w:i/>
                <w:sz w:val="24"/>
                <w:szCs w:val="24"/>
              </w:rPr>
              <w:t>The Murder in the Cathedral</w:t>
            </w:r>
          </w:p>
          <w:p w14:paraId="18CDFE27" w14:textId="77777777" w:rsidR="000C28FA" w:rsidRPr="00F644D2" w:rsidRDefault="000C28FA" w:rsidP="000C28FA">
            <w:pPr>
              <w:pStyle w:val="ListParagraph"/>
              <w:numPr>
                <w:ilvl w:val="0"/>
                <w:numId w:val="6"/>
              </w:numPr>
              <w:rPr>
                <w:rFonts w:asciiTheme="minorHAnsi" w:hAnsiTheme="minorHAnsi" w:cstheme="minorHAnsi"/>
                <w:i/>
                <w:sz w:val="24"/>
                <w:szCs w:val="24"/>
              </w:rPr>
            </w:pPr>
            <w:r w:rsidRPr="00F644D2">
              <w:rPr>
                <w:rFonts w:asciiTheme="minorHAnsi" w:hAnsiTheme="minorHAnsi" w:cstheme="minorHAnsi"/>
                <w:sz w:val="24"/>
                <w:szCs w:val="24"/>
              </w:rPr>
              <w:t xml:space="preserve">Samuel Beckett, </w:t>
            </w:r>
            <w:r w:rsidRPr="00F644D2">
              <w:rPr>
                <w:rFonts w:asciiTheme="minorHAnsi" w:hAnsiTheme="minorHAnsi" w:cstheme="minorHAnsi"/>
                <w:i/>
                <w:sz w:val="24"/>
                <w:szCs w:val="24"/>
              </w:rPr>
              <w:t>Waiting for Godot</w:t>
            </w:r>
          </w:p>
          <w:p w14:paraId="319BD504" w14:textId="4302BFE6" w:rsidR="000C28FA" w:rsidRPr="00F644D2" w:rsidRDefault="00F644D2" w:rsidP="000C28FA">
            <w:pPr>
              <w:pStyle w:val="ListParagraph"/>
              <w:numPr>
                <w:ilvl w:val="0"/>
                <w:numId w:val="6"/>
              </w:numPr>
              <w:rPr>
                <w:rFonts w:asciiTheme="minorHAnsi" w:hAnsiTheme="minorHAnsi" w:cstheme="minorHAnsi"/>
                <w:sz w:val="24"/>
                <w:szCs w:val="24"/>
              </w:rPr>
            </w:pPr>
            <w:r w:rsidRPr="00F644D2">
              <w:rPr>
                <w:rFonts w:asciiTheme="minorHAnsi" w:hAnsiTheme="minorHAnsi" w:cstheme="minorHAnsi"/>
                <w:sz w:val="24"/>
                <w:szCs w:val="24"/>
              </w:rPr>
              <w:t>Kwame Kwei-Armah – Elmina's Kitchen</w:t>
            </w:r>
          </w:p>
        </w:tc>
      </w:tr>
      <w:tr w:rsidR="00F95BCF" w:rsidRPr="00F644D2" w14:paraId="752E4307" w14:textId="77777777" w:rsidTr="00FC0C74">
        <w:trPr>
          <w:gridAfter w:val="1"/>
          <w:wAfter w:w="67" w:type="dxa"/>
          <w:trHeight w:val="1492"/>
        </w:trPr>
        <w:tc>
          <w:tcPr>
            <w:tcW w:w="3571" w:type="dxa"/>
            <w:tcBorders>
              <w:top w:val="single" w:sz="8" w:space="0" w:color="FFFFFF"/>
              <w:left w:val="single" w:sz="8" w:space="0" w:color="FFFFFF"/>
              <w:bottom w:val="single" w:sz="8" w:space="0" w:color="FFFFFF"/>
              <w:right w:val="single" w:sz="8" w:space="0" w:color="FFFFFF"/>
            </w:tcBorders>
            <w:shd w:val="clear" w:color="auto" w:fill="6AA1A3"/>
          </w:tcPr>
          <w:p w14:paraId="586E9581" w14:textId="5741D719" w:rsidR="00F95BCF" w:rsidRPr="00F644D2" w:rsidRDefault="00282996" w:rsidP="000F2AEB">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Additional literature:  </w:t>
            </w:r>
          </w:p>
        </w:tc>
        <w:tc>
          <w:tcPr>
            <w:tcW w:w="7263" w:type="dxa"/>
            <w:gridSpan w:val="2"/>
            <w:tcBorders>
              <w:top w:val="single" w:sz="8" w:space="0" w:color="FFFFFF"/>
              <w:left w:val="single" w:sz="8" w:space="0" w:color="FFFFFF"/>
              <w:bottom w:val="single" w:sz="8" w:space="0" w:color="FFFFFF"/>
              <w:right w:val="nil"/>
            </w:tcBorders>
            <w:shd w:val="clear" w:color="auto" w:fill="C9D5CA"/>
          </w:tcPr>
          <w:p w14:paraId="7B49B502" w14:textId="6AE1A474" w:rsidR="000E7024" w:rsidRPr="00F644D2" w:rsidRDefault="000E7024" w:rsidP="00B57D17">
            <w:pPr>
              <w:pStyle w:val="ListParagraph"/>
              <w:numPr>
                <w:ilvl w:val="0"/>
                <w:numId w:val="15"/>
              </w:numPr>
              <w:spacing w:after="0" w:line="240" w:lineRule="auto"/>
              <w:jc w:val="both"/>
              <w:rPr>
                <w:rFonts w:asciiTheme="minorHAnsi" w:hAnsiTheme="minorHAnsi" w:cstheme="minorHAnsi"/>
                <w:sz w:val="24"/>
                <w:szCs w:val="24"/>
              </w:rPr>
            </w:pPr>
            <w:r w:rsidRPr="00F644D2">
              <w:rPr>
                <w:rFonts w:asciiTheme="minorHAnsi" w:hAnsiTheme="minorHAnsi" w:cstheme="minorHAnsi"/>
                <w:sz w:val="24"/>
                <w:szCs w:val="24"/>
              </w:rPr>
              <w:t xml:space="preserve">Andrew Sanders, </w:t>
            </w:r>
            <w:r w:rsidRPr="00F644D2">
              <w:rPr>
                <w:rFonts w:asciiTheme="minorHAnsi" w:hAnsiTheme="minorHAnsi" w:cstheme="minorHAnsi"/>
                <w:i/>
                <w:sz w:val="24"/>
                <w:szCs w:val="24"/>
              </w:rPr>
              <w:t>The Short Oxford History of English Literature,</w:t>
            </w:r>
            <w:r w:rsidRPr="00F644D2">
              <w:rPr>
                <w:rFonts w:asciiTheme="minorHAnsi" w:hAnsiTheme="minorHAnsi" w:cstheme="minorHAnsi"/>
                <w:sz w:val="24"/>
                <w:szCs w:val="24"/>
              </w:rPr>
              <w:t xml:space="preserve"> Third Edition, OUP, 2004;</w:t>
            </w:r>
          </w:p>
          <w:p w14:paraId="55B1F98C" w14:textId="4FD706F0" w:rsidR="000E7024" w:rsidRPr="00F644D2" w:rsidRDefault="000E7024" w:rsidP="00B57D17">
            <w:pPr>
              <w:numPr>
                <w:ilvl w:val="0"/>
                <w:numId w:val="15"/>
              </w:numPr>
              <w:spacing w:after="0" w:line="240" w:lineRule="auto"/>
              <w:jc w:val="both"/>
              <w:rPr>
                <w:rFonts w:asciiTheme="minorHAnsi" w:hAnsiTheme="minorHAnsi" w:cstheme="minorHAnsi"/>
                <w:sz w:val="24"/>
                <w:szCs w:val="24"/>
              </w:rPr>
            </w:pPr>
            <w:r w:rsidRPr="00F644D2">
              <w:rPr>
                <w:rFonts w:asciiTheme="minorHAnsi" w:hAnsiTheme="minorHAnsi" w:cstheme="minorHAnsi"/>
                <w:sz w:val="24"/>
                <w:szCs w:val="24"/>
              </w:rPr>
              <w:t xml:space="preserve">Harold Bloom, </w:t>
            </w:r>
            <w:r w:rsidRPr="00F644D2">
              <w:rPr>
                <w:rFonts w:asciiTheme="minorHAnsi" w:hAnsiTheme="minorHAnsi" w:cstheme="minorHAnsi"/>
                <w:i/>
                <w:sz w:val="24"/>
                <w:szCs w:val="24"/>
              </w:rPr>
              <w:t>Dramatists and Dramas</w:t>
            </w:r>
            <w:r w:rsidRPr="00F644D2">
              <w:rPr>
                <w:rFonts w:asciiTheme="minorHAnsi" w:hAnsiTheme="minorHAnsi" w:cstheme="minorHAnsi"/>
                <w:sz w:val="24"/>
                <w:szCs w:val="24"/>
              </w:rPr>
              <w:t>, Chelsea Publishing House, 2005.</w:t>
            </w:r>
          </w:p>
          <w:p w14:paraId="073210CA" w14:textId="03C3848A" w:rsidR="0057599D" w:rsidRPr="00F644D2" w:rsidRDefault="00723883" w:rsidP="0057599D">
            <w:pPr>
              <w:spacing w:after="0" w:line="240" w:lineRule="auto"/>
              <w:ind w:left="720" w:firstLine="0"/>
              <w:jc w:val="both"/>
              <w:rPr>
                <w:rFonts w:asciiTheme="minorHAnsi" w:hAnsiTheme="minorHAnsi" w:cstheme="minorHAnsi"/>
                <w:sz w:val="24"/>
                <w:szCs w:val="24"/>
              </w:rPr>
            </w:pPr>
            <w:hyperlink r:id="rId9" w:history="1">
              <w:r w:rsidR="0057599D" w:rsidRPr="00F644D2">
                <w:rPr>
                  <w:rStyle w:val="Hyperlink"/>
                  <w:rFonts w:asciiTheme="minorHAnsi" w:hAnsiTheme="minorHAnsi" w:cstheme="minorHAnsi"/>
                  <w:sz w:val="24"/>
                  <w:szCs w:val="24"/>
                </w:rPr>
                <w:t>Dramatists And Drama (Bloom's Literary Criticism 20th Anniversary Collection) | Harold Bloom | download (b-ok.xyz)</w:t>
              </w:r>
            </w:hyperlink>
          </w:p>
          <w:p w14:paraId="72AE9059" w14:textId="77777777" w:rsidR="000E7024" w:rsidRPr="00F644D2" w:rsidRDefault="000E7024" w:rsidP="00B57D17">
            <w:pPr>
              <w:numPr>
                <w:ilvl w:val="0"/>
                <w:numId w:val="15"/>
              </w:numPr>
              <w:spacing w:after="0" w:line="240" w:lineRule="auto"/>
              <w:jc w:val="both"/>
              <w:rPr>
                <w:rFonts w:asciiTheme="minorHAnsi" w:hAnsiTheme="minorHAnsi" w:cstheme="minorHAnsi"/>
                <w:sz w:val="24"/>
                <w:szCs w:val="24"/>
              </w:rPr>
            </w:pPr>
            <w:r w:rsidRPr="00F644D2">
              <w:rPr>
                <w:rFonts w:asciiTheme="minorHAnsi" w:hAnsiTheme="minorHAnsi" w:cstheme="minorHAnsi"/>
                <w:sz w:val="24"/>
                <w:szCs w:val="24"/>
              </w:rPr>
              <w:t xml:space="preserve">Michael Y. Bennet: </w:t>
            </w:r>
            <w:r w:rsidRPr="00F644D2">
              <w:rPr>
                <w:rFonts w:asciiTheme="minorHAnsi" w:hAnsiTheme="minorHAnsi" w:cstheme="minorHAnsi"/>
                <w:i/>
                <w:sz w:val="24"/>
                <w:szCs w:val="24"/>
              </w:rPr>
              <w:t>Reassessing the Theatre of the Absurd</w:t>
            </w:r>
            <w:r w:rsidRPr="00F644D2">
              <w:rPr>
                <w:rFonts w:asciiTheme="minorHAnsi" w:hAnsiTheme="minorHAnsi" w:cstheme="minorHAnsi"/>
                <w:sz w:val="24"/>
                <w:szCs w:val="24"/>
              </w:rPr>
              <w:t>, Palgrave Macmillan, 2011.</w:t>
            </w:r>
          </w:p>
          <w:p w14:paraId="2DE4A3FD" w14:textId="76B436D4" w:rsidR="000E7024" w:rsidRPr="00F644D2" w:rsidRDefault="000E7024" w:rsidP="00B57D17">
            <w:pPr>
              <w:pStyle w:val="ListParagraph"/>
              <w:numPr>
                <w:ilvl w:val="0"/>
                <w:numId w:val="15"/>
              </w:numPr>
              <w:spacing w:after="200" w:line="276" w:lineRule="auto"/>
              <w:rPr>
                <w:rFonts w:asciiTheme="minorHAnsi" w:hAnsiTheme="minorHAnsi" w:cstheme="minorHAnsi"/>
                <w:sz w:val="24"/>
                <w:szCs w:val="24"/>
              </w:rPr>
            </w:pPr>
            <w:r w:rsidRPr="00F644D2">
              <w:rPr>
                <w:rFonts w:asciiTheme="minorHAnsi" w:hAnsiTheme="minorHAnsi" w:cstheme="minorHAnsi"/>
                <w:sz w:val="24"/>
                <w:szCs w:val="24"/>
              </w:rPr>
              <w:t xml:space="preserve">Andrew Hiscock and Lisa Hopkins, </w:t>
            </w:r>
            <w:r w:rsidRPr="00F644D2">
              <w:rPr>
                <w:rFonts w:asciiTheme="minorHAnsi" w:hAnsiTheme="minorHAnsi" w:cstheme="minorHAnsi"/>
                <w:i/>
                <w:sz w:val="24"/>
                <w:szCs w:val="24"/>
              </w:rPr>
              <w:t>Teaching Shakespeare and Early Modern Dramatists</w:t>
            </w:r>
            <w:r w:rsidRPr="00F644D2">
              <w:rPr>
                <w:rFonts w:asciiTheme="minorHAnsi" w:hAnsiTheme="minorHAnsi" w:cstheme="minorHAnsi"/>
                <w:sz w:val="24"/>
                <w:szCs w:val="24"/>
              </w:rPr>
              <w:t xml:space="preserve">, Palgrave Macmillan, 2007. </w:t>
            </w:r>
          </w:p>
          <w:p w14:paraId="2F3135C4" w14:textId="44959374" w:rsidR="00AA5D81" w:rsidRPr="00F644D2" w:rsidRDefault="00AE483B" w:rsidP="00B57D17">
            <w:pPr>
              <w:pStyle w:val="ListParagraph"/>
              <w:numPr>
                <w:ilvl w:val="0"/>
                <w:numId w:val="15"/>
              </w:numPr>
              <w:autoSpaceDE w:val="0"/>
              <w:autoSpaceDN w:val="0"/>
              <w:adjustRightInd w:val="0"/>
              <w:spacing w:after="0" w:line="240" w:lineRule="auto"/>
              <w:rPr>
                <w:rFonts w:asciiTheme="minorHAnsi" w:eastAsiaTheme="minorHAnsi" w:hAnsiTheme="minorHAnsi" w:cstheme="minorHAnsi"/>
                <w:color w:val="auto"/>
                <w:sz w:val="24"/>
                <w:szCs w:val="24"/>
              </w:rPr>
            </w:pPr>
            <w:r w:rsidRPr="00F644D2">
              <w:rPr>
                <w:rFonts w:asciiTheme="minorHAnsi" w:eastAsiaTheme="minorHAnsi" w:hAnsiTheme="minorHAnsi" w:cstheme="minorHAnsi"/>
                <w:color w:val="auto"/>
                <w:sz w:val="24"/>
                <w:szCs w:val="24"/>
              </w:rPr>
              <w:t>U</w:t>
            </w:r>
            <w:r w:rsidR="00AA5D81" w:rsidRPr="00F644D2">
              <w:rPr>
                <w:rFonts w:asciiTheme="minorHAnsi" w:eastAsiaTheme="minorHAnsi" w:hAnsiTheme="minorHAnsi" w:cstheme="minorHAnsi"/>
                <w:color w:val="auto"/>
                <w:sz w:val="24"/>
                <w:szCs w:val="24"/>
              </w:rPr>
              <w:t xml:space="preserve">nwin, Stephen &amp; Carole Woddis </w:t>
            </w:r>
            <w:r w:rsidR="00AA5D81" w:rsidRPr="00F644D2">
              <w:rPr>
                <w:rFonts w:asciiTheme="minorHAnsi" w:eastAsiaTheme="minorHAnsi" w:hAnsiTheme="minorHAnsi" w:cstheme="minorHAnsi"/>
                <w:i/>
                <w:iCs/>
                <w:color w:val="auto"/>
                <w:sz w:val="24"/>
                <w:szCs w:val="24"/>
              </w:rPr>
              <w:t xml:space="preserve">A Pocket Guide to 20th-Century Drama, </w:t>
            </w:r>
            <w:r w:rsidR="00AA5D81" w:rsidRPr="00F644D2">
              <w:rPr>
                <w:rFonts w:asciiTheme="minorHAnsi" w:eastAsiaTheme="minorHAnsi" w:hAnsiTheme="minorHAnsi" w:cstheme="minorHAnsi"/>
                <w:color w:val="auto"/>
                <w:sz w:val="24"/>
                <w:szCs w:val="24"/>
              </w:rPr>
              <w:t>London, Faber &amp;Faber, 2001</w:t>
            </w:r>
          </w:p>
          <w:p w14:paraId="3BB4D98D" w14:textId="2E44054E" w:rsidR="00593D0C" w:rsidRPr="00F644D2" w:rsidRDefault="005F07E2" w:rsidP="00B57D17">
            <w:pPr>
              <w:pStyle w:val="ListParagraph"/>
              <w:numPr>
                <w:ilvl w:val="0"/>
                <w:numId w:val="15"/>
              </w:numPr>
              <w:autoSpaceDE w:val="0"/>
              <w:autoSpaceDN w:val="0"/>
              <w:adjustRightInd w:val="0"/>
              <w:spacing w:after="0" w:line="240" w:lineRule="auto"/>
              <w:rPr>
                <w:rFonts w:asciiTheme="minorHAnsi" w:hAnsiTheme="minorHAnsi" w:cstheme="minorHAnsi"/>
                <w:sz w:val="24"/>
                <w:szCs w:val="24"/>
              </w:rPr>
            </w:pPr>
            <w:r w:rsidRPr="00F644D2">
              <w:rPr>
                <w:rFonts w:asciiTheme="minorHAnsi" w:hAnsiTheme="minorHAnsi" w:cstheme="minorHAnsi"/>
                <w:sz w:val="24"/>
                <w:szCs w:val="24"/>
              </w:rPr>
              <w:t xml:space="preserve">Branmuller, A.R. &amp; M. Hattaway eds. The Cambridge Companion to English Renaissance Drama. Cambridge: Cambridge U P, 1990. Brooks, C. &amp; R.B.Heilman. </w:t>
            </w:r>
          </w:p>
          <w:p w14:paraId="028C6046" w14:textId="1E444E50" w:rsidR="00AE483B" w:rsidRPr="00F644D2" w:rsidRDefault="00AE483B" w:rsidP="00B57D17">
            <w:pPr>
              <w:pStyle w:val="ListParagraph"/>
              <w:numPr>
                <w:ilvl w:val="0"/>
                <w:numId w:val="15"/>
              </w:numPr>
              <w:autoSpaceDE w:val="0"/>
              <w:autoSpaceDN w:val="0"/>
              <w:adjustRightInd w:val="0"/>
              <w:spacing w:after="0" w:line="240" w:lineRule="auto"/>
              <w:rPr>
                <w:rFonts w:asciiTheme="minorHAnsi" w:hAnsiTheme="minorHAnsi" w:cstheme="minorHAnsi"/>
                <w:sz w:val="24"/>
                <w:szCs w:val="24"/>
              </w:rPr>
            </w:pPr>
            <w:r w:rsidRPr="00F644D2">
              <w:rPr>
                <w:rFonts w:asciiTheme="minorHAnsi" w:hAnsiTheme="minorHAnsi" w:cstheme="minorHAnsi"/>
                <w:sz w:val="24"/>
                <w:szCs w:val="24"/>
              </w:rPr>
              <w:lastRenderedPageBreak/>
              <w:t>Anderson, R. Elements of drama. Elements of literature: Third course. Austin, TX: Holt, Rinehart, and Winston. 2000</w:t>
            </w:r>
          </w:p>
          <w:p w14:paraId="099CCFD1" w14:textId="4473750C" w:rsidR="00B03A13" w:rsidRPr="00F644D2" w:rsidRDefault="00B03A13" w:rsidP="00B57D17">
            <w:pPr>
              <w:pStyle w:val="ListParagraph"/>
              <w:numPr>
                <w:ilvl w:val="0"/>
                <w:numId w:val="15"/>
              </w:numPr>
              <w:autoSpaceDE w:val="0"/>
              <w:autoSpaceDN w:val="0"/>
              <w:adjustRightInd w:val="0"/>
              <w:spacing w:after="0" w:line="240" w:lineRule="auto"/>
              <w:rPr>
                <w:rFonts w:asciiTheme="minorHAnsi" w:eastAsiaTheme="minorHAnsi" w:hAnsiTheme="minorHAnsi" w:cstheme="minorHAnsi"/>
                <w:color w:val="auto"/>
                <w:sz w:val="24"/>
                <w:szCs w:val="24"/>
              </w:rPr>
            </w:pPr>
            <w:r w:rsidRPr="00F644D2">
              <w:rPr>
                <w:rFonts w:asciiTheme="minorHAnsi" w:eastAsiaTheme="minorHAnsi" w:hAnsiTheme="minorHAnsi" w:cstheme="minorHAnsi"/>
                <w:color w:val="auto"/>
                <w:sz w:val="24"/>
                <w:szCs w:val="24"/>
              </w:rPr>
              <w:t xml:space="preserve">Innes, Christopher </w:t>
            </w:r>
            <w:r w:rsidRPr="00F644D2">
              <w:rPr>
                <w:rFonts w:asciiTheme="minorHAnsi" w:eastAsiaTheme="minorHAnsi" w:hAnsiTheme="minorHAnsi" w:cstheme="minorHAnsi"/>
                <w:i/>
                <w:iCs/>
                <w:color w:val="auto"/>
                <w:sz w:val="24"/>
                <w:szCs w:val="24"/>
              </w:rPr>
              <w:t>Modern British Drama: 1890-1990</w:t>
            </w:r>
            <w:r w:rsidRPr="00F644D2">
              <w:rPr>
                <w:rFonts w:asciiTheme="minorHAnsi" w:eastAsiaTheme="minorHAnsi" w:hAnsiTheme="minorHAnsi" w:cstheme="minorHAnsi"/>
                <w:color w:val="auto"/>
                <w:sz w:val="24"/>
                <w:szCs w:val="24"/>
              </w:rPr>
              <w:t>, Cambridge University Press,</w:t>
            </w:r>
            <w:r w:rsidR="008524B8" w:rsidRPr="00F644D2">
              <w:rPr>
                <w:rFonts w:asciiTheme="minorHAnsi" w:eastAsiaTheme="minorHAnsi" w:hAnsiTheme="minorHAnsi" w:cstheme="minorHAnsi"/>
                <w:color w:val="auto"/>
                <w:sz w:val="24"/>
                <w:szCs w:val="24"/>
              </w:rPr>
              <w:t xml:space="preserve"> </w:t>
            </w:r>
            <w:r w:rsidRPr="00F644D2">
              <w:rPr>
                <w:rFonts w:asciiTheme="minorHAnsi" w:eastAsiaTheme="minorHAnsi" w:hAnsiTheme="minorHAnsi" w:cstheme="minorHAnsi"/>
                <w:color w:val="auto"/>
                <w:sz w:val="24"/>
                <w:szCs w:val="24"/>
              </w:rPr>
              <w:t>Cambridge, 1992</w:t>
            </w:r>
          </w:p>
          <w:p w14:paraId="3773EBEA" w14:textId="73448BBA" w:rsidR="00B618A5" w:rsidRPr="00F644D2" w:rsidRDefault="0091073F" w:rsidP="00B57D17">
            <w:pPr>
              <w:pStyle w:val="ListParagraph"/>
              <w:numPr>
                <w:ilvl w:val="0"/>
                <w:numId w:val="15"/>
              </w:numPr>
              <w:autoSpaceDE w:val="0"/>
              <w:autoSpaceDN w:val="0"/>
              <w:adjustRightInd w:val="0"/>
              <w:spacing w:after="0" w:line="240" w:lineRule="auto"/>
              <w:rPr>
                <w:rFonts w:asciiTheme="minorHAnsi" w:hAnsiTheme="minorHAnsi" w:cstheme="minorHAnsi"/>
                <w:sz w:val="24"/>
                <w:szCs w:val="24"/>
              </w:rPr>
            </w:pPr>
            <w:r w:rsidRPr="00F644D2">
              <w:rPr>
                <w:rFonts w:asciiTheme="minorHAnsi" w:hAnsiTheme="minorHAnsi" w:cstheme="minorHAnsi"/>
                <w:sz w:val="24"/>
                <w:szCs w:val="24"/>
              </w:rPr>
              <w:t xml:space="preserve"> Dollimore, Jonathan. Radical Tragedy: Religion, Ideology, and Power in the Drama of Shakespeare and his Contemporaries. 3rd edn. Durham, NC: Duke University Press, 2004.</w:t>
            </w:r>
          </w:p>
        </w:tc>
      </w:tr>
    </w:tbl>
    <w:p w14:paraId="0ACE4747" w14:textId="77777777" w:rsidR="00F95BCF" w:rsidRPr="00F644D2" w:rsidRDefault="00F95BCF" w:rsidP="00F95BCF">
      <w:pPr>
        <w:pStyle w:val="NoSpacing"/>
        <w:rPr>
          <w:rFonts w:asciiTheme="minorHAnsi" w:hAnsiTheme="minorHAnsi" w:cstheme="minorHAnsi"/>
          <w:szCs w:val="24"/>
        </w:rPr>
      </w:pPr>
      <w:r w:rsidRPr="00F644D2">
        <w:rPr>
          <w:rFonts w:asciiTheme="minorHAnsi" w:hAnsiTheme="minorHAnsi" w:cstheme="minorHAnsi"/>
          <w:szCs w:val="24"/>
        </w:rPr>
        <w:lastRenderedPageBreak/>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33054D" w:rsidRPr="00F644D2" w14:paraId="7D8EC32B" w14:textId="77777777" w:rsidTr="000F2AEB">
        <w:trPr>
          <w:trHeight w:val="340"/>
        </w:trPr>
        <w:tc>
          <w:tcPr>
            <w:tcW w:w="2700" w:type="dxa"/>
            <w:tcBorders>
              <w:top w:val="nil"/>
              <w:left w:val="single" w:sz="8" w:space="0" w:color="FFFFFF"/>
              <w:bottom w:val="single" w:sz="8" w:space="0" w:color="FFFFFF"/>
              <w:right w:val="nil"/>
            </w:tcBorders>
            <w:shd w:val="clear" w:color="auto" w:fill="58715C"/>
          </w:tcPr>
          <w:p w14:paraId="26911947" w14:textId="7BE55EF4"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b/>
                <w:sz w:val="24"/>
                <w:szCs w:val="24"/>
              </w:rPr>
              <w:t>Teaching plan</w:t>
            </w:r>
          </w:p>
        </w:tc>
        <w:tc>
          <w:tcPr>
            <w:tcW w:w="7830" w:type="dxa"/>
            <w:tcBorders>
              <w:top w:val="nil"/>
              <w:left w:val="nil"/>
              <w:bottom w:val="single" w:sz="8" w:space="0" w:color="FFFFFF"/>
              <w:right w:val="single" w:sz="8" w:space="0" w:color="FFFFFF"/>
            </w:tcBorders>
            <w:shd w:val="clear" w:color="auto" w:fill="58715C"/>
          </w:tcPr>
          <w:p w14:paraId="27839242" w14:textId="77777777" w:rsidR="0033054D" w:rsidRPr="00F644D2" w:rsidRDefault="0033054D" w:rsidP="0033054D">
            <w:pPr>
              <w:spacing w:after="160" w:line="259" w:lineRule="auto"/>
              <w:ind w:left="0" w:firstLine="0"/>
              <w:rPr>
                <w:rFonts w:asciiTheme="minorHAnsi" w:hAnsiTheme="minorHAnsi" w:cstheme="minorHAnsi"/>
                <w:sz w:val="24"/>
                <w:szCs w:val="24"/>
              </w:rPr>
            </w:pPr>
          </w:p>
        </w:tc>
      </w:tr>
      <w:tr w:rsidR="0033054D" w:rsidRPr="00F644D2" w14:paraId="06D9FE1D"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68E2369D" w14:textId="15987EFA"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b/>
                <w:sz w:val="24"/>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495617C0" w14:textId="6F2E9E90"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b/>
                <w:sz w:val="24"/>
                <w:szCs w:val="24"/>
              </w:rPr>
              <w:t>Unit</w:t>
            </w:r>
          </w:p>
        </w:tc>
      </w:tr>
      <w:tr w:rsidR="0033054D" w:rsidRPr="00F644D2" w14:paraId="7DACD213" w14:textId="77777777" w:rsidTr="000F2AEB">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3F65E72" w14:textId="7B81F771"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0A97F058" w14:textId="743A6949" w:rsidR="0033054D" w:rsidRPr="00F644D2" w:rsidRDefault="0033054D" w:rsidP="0033054D">
            <w:pPr>
              <w:rPr>
                <w:rFonts w:asciiTheme="minorHAnsi" w:hAnsiTheme="minorHAnsi" w:cstheme="minorHAnsi"/>
                <w:sz w:val="24"/>
                <w:szCs w:val="24"/>
              </w:rPr>
            </w:pPr>
            <w:r w:rsidRPr="00F644D2">
              <w:rPr>
                <w:rFonts w:asciiTheme="minorHAnsi" w:hAnsiTheme="minorHAnsi" w:cstheme="minorHAnsi"/>
                <w:sz w:val="24"/>
                <w:szCs w:val="24"/>
              </w:rPr>
              <w:t>Introducing Drama: Concepts, Characteristics, and Types</w:t>
            </w:r>
          </w:p>
          <w:p w14:paraId="7FE611BF" w14:textId="6E952956" w:rsidR="00FC0C74" w:rsidRPr="00F644D2" w:rsidRDefault="00FC0C74" w:rsidP="0033054D">
            <w:pPr>
              <w:rPr>
                <w:rFonts w:asciiTheme="minorHAnsi" w:hAnsiTheme="minorHAnsi" w:cstheme="minorHAnsi"/>
                <w:sz w:val="24"/>
                <w:szCs w:val="24"/>
              </w:rPr>
            </w:pPr>
            <w:r w:rsidRPr="00F644D2">
              <w:rPr>
                <w:rFonts w:asciiTheme="minorHAnsi" w:hAnsiTheme="minorHAnsi" w:cstheme="minorHAnsi"/>
                <w:sz w:val="24"/>
                <w:szCs w:val="24"/>
              </w:rPr>
              <w:t>Greek tragedy</w:t>
            </w:r>
          </w:p>
          <w:p w14:paraId="7C78B411" w14:textId="77777777" w:rsidR="0033054D" w:rsidRPr="00F644D2" w:rsidRDefault="00CA35C4" w:rsidP="0058576D">
            <w:pPr>
              <w:rPr>
                <w:rFonts w:asciiTheme="minorHAnsi" w:hAnsiTheme="minorHAnsi" w:cstheme="minorHAnsi"/>
                <w:sz w:val="24"/>
                <w:szCs w:val="24"/>
              </w:rPr>
            </w:pPr>
            <w:r w:rsidRPr="00F644D2">
              <w:rPr>
                <w:rFonts w:asciiTheme="minorHAnsi" w:hAnsiTheme="minorHAnsi" w:cstheme="minorHAnsi"/>
                <w:sz w:val="24"/>
                <w:szCs w:val="24"/>
              </w:rPr>
              <w:t>Background and Critical Approaches to the Play</w:t>
            </w:r>
          </w:p>
          <w:p w14:paraId="4D92394B" w14:textId="5A830549" w:rsidR="00FC0C74" w:rsidRPr="00F644D2" w:rsidRDefault="00FC0C74" w:rsidP="0058576D">
            <w:pPr>
              <w:rPr>
                <w:rFonts w:asciiTheme="minorHAnsi" w:hAnsiTheme="minorHAnsi" w:cstheme="minorHAnsi"/>
                <w:bCs/>
                <w:sz w:val="24"/>
                <w:szCs w:val="24"/>
              </w:rPr>
            </w:pPr>
            <w:r w:rsidRPr="00F644D2">
              <w:rPr>
                <w:rFonts w:asciiTheme="minorHAnsi" w:hAnsiTheme="minorHAnsi" w:cstheme="minorHAnsi"/>
                <w:bCs/>
                <w:sz w:val="24"/>
                <w:szCs w:val="24"/>
              </w:rPr>
              <w:t>Morality Plays – Everyman</w:t>
            </w:r>
          </w:p>
        </w:tc>
      </w:tr>
      <w:tr w:rsidR="0033054D" w:rsidRPr="00F644D2" w14:paraId="0FFF37FF"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A042F51" w14:textId="18EDD2C9"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23F2C349" w14:textId="65EC9096" w:rsidR="0033054D" w:rsidRPr="00F644D2" w:rsidRDefault="0033054D" w:rsidP="0033054D">
            <w:pPr>
              <w:rPr>
                <w:rFonts w:asciiTheme="minorHAnsi" w:hAnsiTheme="minorHAnsi" w:cstheme="minorHAnsi"/>
                <w:sz w:val="24"/>
                <w:szCs w:val="24"/>
              </w:rPr>
            </w:pPr>
            <w:r w:rsidRPr="00F644D2">
              <w:rPr>
                <w:rFonts w:asciiTheme="minorHAnsi" w:hAnsiTheme="minorHAnsi" w:cstheme="minorHAnsi"/>
                <w:sz w:val="24"/>
                <w:szCs w:val="24"/>
              </w:rPr>
              <w:t xml:space="preserve">Christopher Marlowe and the Elizabethan Drama </w:t>
            </w:r>
          </w:p>
          <w:p w14:paraId="73C34A5C" w14:textId="77777777" w:rsidR="0033054D" w:rsidRPr="00F644D2" w:rsidRDefault="0033054D" w:rsidP="0033054D">
            <w:pPr>
              <w:rPr>
                <w:rFonts w:asciiTheme="minorHAnsi" w:hAnsiTheme="minorHAnsi" w:cstheme="minorHAnsi"/>
                <w:i/>
                <w:sz w:val="24"/>
                <w:szCs w:val="24"/>
              </w:rPr>
            </w:pPr>
            <w:r w:rsidRPr="00F644D2">
              <w:rPr>
                <w:rFonts w:asciiTheme="minorHAnsi" w:hAnsiTheme="minorHAnsi" w:cstheme="minorHAnsi"/>
                <w:sz w:val="24"/>
                <w:szCs w:val="24"/>
              </w:rPr>
              <w:t xml:space="preserve">Christopher Marlowe: </w:t>
            </w:r>
            <w:r w:rsidRPr="00F644D2">
              <w:rPr>
                <w:rFonts w:asciiTheme="minorHAnsi" w:hAnsiTheme="minorHAnsi" w:cstheme="minorHAnsi"/>
                <w:i/>
                <w:sz w:val="24"/>
                <w:szCs w:val="24"/>
              </w:rPr>
              <w:t>Dr. Faustus</w:t>
            </w:r>
          </w:p>
          <w:p w14:paraId="3D981F8D" w14:textId="33A1044A" w:rsidR="00A30AC2" w:rsidRPr="00F644D2" w:rsidRDefault="00A30AC2" w:rsidP="0033054D">
            <w:pPr>
              <w:rPr>
                <w:rFonts w:asciiTheme="minorHAnsi" w:hAnsiTheme="minorHAnsi" w:cstheme="minorHAnsi"/>
                <w:bCs/>
                <w:sz w:val="24"/>
                <w:szCs w:val="24"/>
              </w:rPr>
            </w:pPr>
            <w:r w:rsidRPr="00F644D2">
              <w:rPr>
                <w:rFonts w:asciiTheme="minorHAnsi" w:hAnsiTheme="minorHAnsi" w:cstheme="minorHAnsi"/>
                <w:bCs/>
                <w:sz w:val="24"/>
                <w:szCs w:val="24"/>
              </w:rPr>
              <w:t>Renaissance humanism</w:t>
            </w:r>
          </w:p>
        </w:tc>
      </w:tr>
      <w:tr w:rsidR="0033054D" w:rsidRPr="00F644D2" w14:paraId="6AB0917C"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D13E7F6" w14:textId="2887325B"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63B2F7B5" w14:textId="77777777" w:rsidR="00A30AC2" w:rsidRPr="00F644D2" w:rsidRDefault="0033054D" w:rsidP="00A30AC2">
            <w:pPr>
              <w:autoSpaceDE w:val="0"/>
              <w:autoSpaceDN w:val="0"/>
              <w:adjustRightInd w:val="0"/>
              <w:spacing w:after="0" w:line="240" w:lineRule="auto"/>
              <w:rPr>
                <w:rFonts w:asciiTheme="minorHAnsi" w:hAnsiTheme="minorHAnsi" w:cstheme="minorHAnsi"/>
                <w:i/>
                <w:sz w:val="24"/>
                <w:szCs w:val="24"/>
              </w:rPr>
            </w:pPr>
            <w:r w:rsidRPr="00F644D2">
              <w:rPr>
                <w:rFonts w:asciiTheme="minorHAnsi" w:hAnsiTheme="minorHAnsi" w:cstheme="minorHAnsi"/>
                <w:sz w:val="24"/>
                <w:szCs w:val="24"/>
              </w:rPr>
              <w:tab/>
            </w:r>
            <w:r w:rsidR="00A30AC2" w:rsidRPr="00F644D2">
              <w:rPr>
                <w:rFonts w:asciiTheme="minorHAnsi" w:hAnsiTheme="minorHAnsi" w:cstheme="minorHAnsi"/>
                <w:i/>
                <w:sz w:val="24"/>
                <w:szCs w:val="24"/>
              </w:rPr>
              <w:t>Dr. Faustus</w:t>
            </w:r>
          </w:p>
          <w:p w14:paraId="7C01AFD4" w14:textId="77777777" w:rsidR="00A30AC2" w:rsidRPr="00F644D2" w:rsidRDefault="00A30AC2" w:rsidP="00A30AC2">
            <w:pPr>
              <w:autoSpaceDE w:val="0"/>
              <w:autoSpaceDN w:val="0"/>
              <w:adjustRightInd w:val="0"/>
              <w:spacing w:after="0" w:line="240" w:lineRule="auto"/>
              <w:rPr>
                <w:rFonts w:asciiTheme="minorHAnsi" w:hAnsiTheme="minorHAnsi" w:cstheme="minorHAnsi"/>
                <w:sz w:val="24"/>
                <w:szCs w:val="24"/>
              </w:rPr>
            </w:pPr>
            <w:r w:rsidRPr="00F644D2">
              <w:rPr>
                <w:rFonts w:asciiTheme="minorHAnsi" w:hAnsiTheme="minorHAnsi" w:cstheme="minorHAnsi"/>
                <w:sz w:val="24"/>
                <w:szCs w:val="24"/>
              </w:rPr>
              <w:t>Themes of sin, redemption, and the human desire for power and control</w:t>
            </w:r>
          </w:p>
          <w:p w14:paraId="7A3290E1" w14:textId="77777777" w:rsidR="00A30AC2" w:rsidRDefault="00A30AC2" w:rsidP="00A30AC2">
            <w:pPr>
              <w:autoSpaceDE w:val="0"/>
              <w:autoSpaceDN w:val="0"/>
              <w:adjustRightInd w:val="0"/>
              <w:spacing w:after="0" w:line="240" w:lineRule="auto"/>
              <w:rPr>
                <w:rFonts w:asciiTheme="minorHAnsi" w:hAnsiTheme="minorHAnsi" w:cstheme="minorHAnsi"/>
                <w:sz w:val="24"/>
                <w:szCs w:val="24"/>
              </w:rPr>
            </w:pPr>
            <w:r w:rsidRPr="00F644D2">
              <w:rPr>
                <w:rFonts w:asciiTheme="minorHAnsi" w:hAnsiTheme="minorHAnsi" w:cstheme="minorHAnsi"/>
                <w:sz w:val="24"/>
                <w:szCs w:val="24"/>
              </w:rPr>
              <w:t>Relationship between knowledge, power, and morality</w:t>
            </w:r>
          </w:p>
          <w:p w14:paraId="0FB6964C" w14:textId="0F558D3D" w:rsidR="002235B8" w:rsidRPr="00F644D2" w:rsidRDefault="002235B8" w:rsidP="00A30AC2">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Role-play of a scene</w:t>
            </w:r>
          </w:p>
        </w:tc>
      </w:tr>
      <w:tr w:rsidR="0033054D" w:rsidRPr="00F644D2" w14:paraId="2AEC4B4C"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CA44E0" w14:textId="4EE27E48"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3A937649" w14:textId="77777777" w:rsidR="00A30AC2" w:rsidRPr="00F644D2" w:rsidRDefault="00A30AC2" w:rsidP="00A30AC2">
            <w:pPr>
              <w:autoSpaceDE w:val="0"/>
              <w:autoSpaceDN w:val="0"/>
              <w:adjustRightInd w:val="0"/>
              <w:spacing w:after="0" w:line="240" w:lineRule="auto"/>
              <w:rPr>
                <w:rFonts w:asciiTheme="minorHAnsi" w:hAnsiTheme="minorHAnsi" w:cstheme="minorHAnsi"/>
                <w:sz w:val="24"/>
                <w:szCs w:val="24"/>
              </w:rPr>
            </w:pPr>
            <w:r w:rsidRPr="00F644D2">
              <w:rPr>
                <w:rFonts w:asciiTheme="minorHAnsi" w:hAnsiTheme="minorHAnsi" w:cstheme="minorHAnsi"/>
                <w:sz w:val="24"/>
                <w:szCs w:val="24"/>
              </w:rPr>
              <w:t>Restoration Comedy -Sentimental Comedy</w:t>
            </w:r>
          </w:p>
          <w:p w14:paraId="462D9939" w14:textId="77777777" w:rsidR="00A30AC2" w:rsidRPr="00F644D2" w:rsidRDefault="00A30AC2" w:rsidP="00A30AC2">
            <w:pPr>
              <w:autoSpaceDE w:val="0"/>
              <w:autoSpaceDN w:val="0"/>
              <w:adjustRightInd w:val="0"/>
              <w:spacing w:after="0" w:line="240" w:lineRule="auto"/>
              <w:rPr>
                <w:rFonts w:asciiTheme="minorHAnsi" w:hAnsiTheme="minorHAnsi" w:cstheme="minorHAnsi"/>
                <w:i/>
                <w:iCs/>
                <w:sz w:val="24"/>
                <w:szCs w:val="24"/>
              </w:rPr>
            </w:pPr>
            <w:r w:rsidRPr="00F644D2">
              <w:rPr>
                <w:rFonts w:asciiTheme="minorHAnsi" w:hAnsiTheme="minorHAnsi" w:cstheme="minorHAnsi"/>
                <w:sz w:val="24"/>
                <w:szCs w:val="24"/>
              </w:rPr>
              <w:t>William Congreve</w:t>
            </w:r>
            <w:r w:rsidRPr="00F644D2">
              <w:rPr>
                <w:rFonts w:asciiTheme="minorHAnsi" w:hAnsiTheme="minorHAnsi" w:cstheme="minorHAnsi"/>
                <w:i/>
                <w:iCs/>
                <w:sz w:val="24"/>
                <w:szCs w:val="24"/>
              </w:rPr>
              <w:t xml:space="preserve"> -The way of the world  or</w:t>
            </w:r>
          </w:p>
          <w:p w14:paraId="5E5BFD37" w14:textId="77777777" w:rsidR="00A30AC2" w:rsidRPr="00F644D2" w:rsidRDefault="00A30AC2" w:rsidP="00A30AC2">
            <w:pPr>
              <w:autoSpaceDE w:val="0"/>
              <w:autoSpaceDN w:val="0"/>
              <w:adjustRightInd w:val="0"/>
              <w:spacing w:after="0" w:line="240" w:lineRule="auto"/>
              <w:rPr>
                <w:rFonts w:asciiTheme="minorHAnsi" w:hAnsiTheme="minorHAnsi" w:cstheme="minorHAnsi"/>
                <w:i/>
                <w:iCs/>
                <w:sz w:val="24"/>
                <w:szCs w:val="24"/>
              </w:rPr>
            </w:pPr>
            <w:r w:rsidRPr="00F644D2">
              <w:rPr>
                <w:rFonts w:asciiTheme="minorHAnsi" w:hAnsiTheme="minorHAnsi" w:cstheme="minorHAnsi"/>
                <w:sz w:val="24"/>
                <w:szCs w:val="24"/>
              </w:rPr>
              <w:t>Oliver Goldsmith</w:t>
            </w:r>
            <w:r w:rsidRPr="00F644D2">
              <w:rPr>
                <w:rFonts w:asciiTheme="minorHAnsi" w:hAnsiTheme="minorHAnsi" w:cstheme="minorHAnsi"/>
                <w:i/>
                <w:iCs/>
                <w:sz w:val="24"/>
                <w:szCs w:val="24"/>
              </w:rPr>
              <w:t xml:space="preserve"> -  She Stoops to Conquer   or</w:t>
            </w:r>
          </w:p>
          <w:p w14:paraId="74C0FE64" w14:textId="70C799D8" w:rsidR="00A30AC2" w:rsidRPr="00F644D2" w:rsidRDefault="00A30AC2" w:rsidP="00F644D2">
            <w:pPr>
              <w:autoSpaceDE w:val="0"/>
              <w:autoSpaceDN w:val="0"/>
              <w:adjustRightInd w:val="0"/>
              <w:spacing w:after="0" w:line="240" w:lineRule="auto"/>
              <w:rPr>
                <w:rFonts w:asciiTheme="minorHAnsi" w:hAnsiTheme="minorHAnsi" w:cstheme="minorHAnsi"/>
                <w:iCs/>
                <w:sz w:val="24"/>
                <w:szCs w:val="24"/>
              </w:rPr>
            </w:pPr>
            <w:r w:rsidRPr="00F644D2">
              <w:rPr>
                <w:rFonts w:asciiTheme="minorHAnsi" w:hAnsiTheme="minorHAnsi" w:cstheme="minorHAnsi"/>
                <w:sz w:val="24"/>
                <w:szCs w:val="24"/>
              </w:rPr>
              <w:t>Richard Brinsley Sheridan</w:t>
            </w:r>
            <w:r w:rsidRPr="00F644D2">
              <w:rPr>
                <w:rFonts w:asciiTheme="minorHAnsi" w:hAnsiTheme="minorHAnsi" w:cstheme="minorHAnsi"/>
                <w:i/>
                <w:iCs/>
                <w:sz w:val="24"/>
                <w:szCs w:val="24"/>
              </w:rPr>
              <w:t>, The School for Scandal</w:t>
            </w:r>
          </w:p>
        </w:tc>
      </w:tr>
      <w:tr w:rsidR="0033054D" w:rsidRPr="00F644D2" w14:paraId="78BD6FFA"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6117DF2" w14:textId="204E90DC"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281996DD" w14:textId="21B84490" w:rsidR="0033054D" w:rsidRPr="00F644D2" w:rsidRDefault="00A30AC2" w:rsidP="00A30AC2">
            <w:pPr>
              <w:rPr>
                <w:rFonts w:asciiTheme="minorHAnsi" w:hAnsiTheme="minorHAnsi" w:cstheme="minorHAnsi"/>
                <w:sz w:val="24"/>
                <w:szCs w:val="24"/>
              </w:rPr>
            </w:pPr>
            <w:r w:rsidRPr="00F644D2">
              <w:rPr>
                <w:rFonts w:asciiTheme="minorHAnsi" w:hAnsiTheme="minorHAnsi" w:cstheme="minorHAnsi"/>
                <w:sz w:val="24"/>
                <w:szCs w:val="24"/>
              </w:rPr>
              <w:t>Detailed</w:t>
            </w:r>
            <w:r w:rsidR="00F644D2" w:rsidRPr="00F644D2">
              <w:rPr>
                <w:rFonts w:asciiTheme="minorHAnsi" w:hAnsiTheme="minorHAnsi" w:cstheme="minorHAnsi"/>
                <w:sz w:val="24"/>
                <w:szCs w:val="24"/>
              </w:rPr>
              <w:t xml:space="preserve"> thematic </w:t>
            </w:r>
            <w:r w:rsidRPr="00F644D2">
              <w:rPr>
                <w:rFonts w:asciiTheme="minorHAnsi" w:hAnsiTheme="minorHAnsi" w:cstheme="minorHAnsi"/>
                <w:sz w:val="24"/>
                <w:szCs w:val="24"/>
              </w:rPr>
              <w:t>analysis of the selected drama from week 4</w:t>
            </w:r>
          </w:p>
        </w:tc>
      </w:tr>
      <w:tr w:rsidR="0033054D" w:rsidRPr="00F644D2" w14:paraId="0417D99A"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67DC5E8" w14:textId="121F7231"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4AE9D555" w14:textId="129E9C13" w:rsidR="00A30AC2" w:rsidRPr="00F644D2" w:rsidRDefault="00A30AC2" w:rsidP="00A30AC2">
            <w:pPr>
              <w:rPr>
                <w:rFonts w:asciiTheme="minorHAnsi" w:hAnsiTheme="minorHAnsi" w:cstheme="minorHAnsi"/>
                <w:i/>
                <w:sz w:val="24"/>
                <w:szCs w:val="24"/>
              </w:rPr>
            </w:pPr>
            <w:r w:rsidRPr="00F644D2">
              <w:rPr>
                <w:rFonts w:asciiTheme="minorHAnsi" w:hAnsiTheme="minorHAnsi" w:cstheme="minorHAnsi"/>
                <w:sz w:val="24"/>
                <w:szCs w:val="24"/>
              </w:rPr>
              <w:t xml:space="preserve">Oscar Wilde, </w:t>
            </w:r>
            <w:r w:rsidRPr="00F644D2">
              <w:rPr>
                <w:rFonts w:asciiTheme="minorHAnsi" w:hAnsiTheme="minorHAnsi" w:cstheme="minorHAnsi"/>
                <w:i/>
                <w:sz w:val="24"/>
                <w:szCs w:val="24"/>
              </w:rPr>
              <w:t>The Ideal husband</w:t>
            </w:r>
          </w:p>
          <w:p w14:paraId="69D63F1F" w14:textId="6C5674F8" w:rsidR="00A30AC2" w:rsidRPr="00F644D2" w:rsidRDefault="00A30AC2" w:rsidP="00A30AC2">
            <w:pPr>
              <w:rPr>
                <w:rFonts w:asciiTheme="minorHAnsi" w:hAnsiTheme="minorHAnsi" w:cstheme="minorHAnsi"/>
                <w:iCs/>
                <w:sz w:val="24"/>
                <w:szCs w:val="24"/>
              </w:rPr>
            </w:pPr>
            <w:r w:rsidRPr="00F644D2">
              <w:rPr>
                <w:rFonts w:asciiTheme="minorHAnsi" w:hAnsiTheme="minorHAnsi" w:cstheme="minorHAnsi"/>
                <w:iCs/>
                <w:sz w:val="24"/>
                <w:szCs w:val="24"/>
              </w:rPr>
              <w:t>Critique Victorian society</w:t>
            </w:r>
          </w:p>
          <w:p w14:paraId="721E00F6" w14:textId="07A9ECDB" w:rsidR="0033054D" w:rsidRPr="00F644D2" w:rsidRDefault="00A30AC2" w:rsidP="00A30AC2">
            <w:pPr>
              <w:rPr>
                <w:rFonts w:asciiTheme="minorHAnsi" w:hAnsiTheme="minorHAnsi" w:cstheme="minorHAnsi"/>
                <w:sz w:val="24"/>
                <w:szCs w:val="24"/>
              </w:rPr>
            </w:pPr>
            <w:r w:rsidRPr="00F644D2">
              <w:rPr>
                <w:rFonts w:asciiTheme="minorHAnsi" w:hAnsiTheme="minorHAnsi" w:cstheme="minorHAnsi"/>
                <w:iCs/>
                <w:sz w:val="24"/>
                <w:szCs w:val="24"/>
              </w:rPr>
              <w:t>Morality and Hypocrisy</w:t>
            </w:r>
          </w:p>
        </w:tc>
      </w:tr>
      <w:tr w:rsidR="0033054D" w:rsidRPr="00F644D2" w14:paraId="34D4D87D"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203A2B8" w14:textId="6D5FE4FF"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766BF491" w14:textId="77777777" w:rsidR="00A30AC2" w:rsidRPr="00F644D2" w:rsidRDefault="00A30AC2" w:rsidP="00A30AC2">
            <w:pPr>
              <w:rPr>
                <w:rFonts w:asciiTheme="minorHAnsi" w:hAnsiTheme="minorHAnsi" w:cstheme="minorHAnsi"/>
                <w:i/>
                <w:sz w:val="24"/>
                <w:szCs w:val="24"/>
              </w:rPr>
            </w:pPr>
            <w:r w:rsidRPr="00F644D2">
              <w:rPr>
                <w:rFonts w:asciiTheme="minorHAnsi" w:hAnsiTheme="minorHAnsi" w:cstheme="minorHAnsi"/>
                <w:sz w:val="24"/>
                <w:szCs w:val="24"/>
              </w:rPr>
              <w:t xml:space="preserve">Oscar Wilde, </w:t>
            </w:r>
            <w:r w:rsidRPr="00F644D2">
              <w:rPr>
                <w:rFonts w:asciiTheme="minorHAnsi" w:hAnsiTheme="minorHAnsi" w:cstheme="minorHAnsi"/>
                <w:i/>
                <w:sz w:val="24"/>
                <w:szCs w:val="24"/>
              </w:rPr>
              <w:t>The Ideal husband</w:t>
            </w:r>
          </w:p>
          <w:p w14:paraId="5654C63F" w14:textId="51CD0F38" w:rsidR="00A30AC2" w:rsidRPr="00F644D2" w:rsidRDefault="00F644D2" w:rsidP="0033054D">
            <w:pPr>
              <w:rPr>
                <w:rFonts w:asciiTheme="minorHAnsi" w:hAnsiTheme="minorHAnsi" w:cstheme="minorHAnsi"/>
                <w:sz w:val="24"/>
                <w:szCs w:val="24"/>
              </w:rPr>
            </w:pPr>
            <w:r w:rsidRPr="00F644D2">
              <w:rPr>
                <w:rFonts w:asciiTheme="minorHAnsi" w:hAnsiTheme="minorHAnsi" w:cstheme="minorHAnsi"/>
                <w:sz w:val="24"/>
                <w:szCs w:val="24"/>
              </w:rPr>
              <w:t>E</w:t>
            </w:r>
            <w:r w:rsidR="00A30AC2" w:rsidRPr="00F644D2">
              <w:rPr>
                <w:rFonts w:asciiTheme="minorHAnsi" w:hAnsiTheme="minorHAnsi" w:cstheme="minorHAnsi"/>
                <w:sz w:val="24"/>
                <w:szCs w:val="24"/>
              </w:rPr>
              <w:t>xploration of politics, and marriage in the context of 19th-century society.</w:t>
            </w:r>
          </w:p>
          <w:p w14:paraId="0086220C" w14:textId="269251B1" w:rsidR="0033054D" w:rsidRPr="00F644D2" w:rsidRDefault="00A30AC2" w:rsidP="0033054D">
            <w:pPr>
              <w:rPr>
                <w:rFonts w:asciiTheme="minorHAnsi" w:hAnsiTheme="minorHAnsi" w:cstheme="minorHAnsi"/>
                <w:sz w:val="24"/>
                <w:szCs w:val="24"/>
              </w:rPr>
            </w:pPr>
            <w:r w:rsidRPr="00F644D2">
              <w:rPr>
                <w:rFonts w:asciiTheme="minorHAnsi" w:hAnsiTheme="minorHAnsi" w:cstheme="minorHAnsi"/>
                <w:sz w:val="24"/>
                <w:szCs w:val="24"/>
              </w:rPr>
              <w:t>Public vs. Private Life</w:t>
            </w:r>
          </w:p>
        </w:tc>
      </w:tr>
      <w:tr w:rsidR="0033054D" w:rsidRPr="00F644D2" w14:paraId="02424552"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81FABE" w14:textId="5A6D39B0"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697D2D5D" w14:textId="72810F79" w:rsidR="0033054D" w:rsidRPr="00F644D2" w:rsidRDefault="00A30AC2" w:rsidP="00F644D2">
            <w:pPr>
              <w:rPr>
                <w:rFonts w:asciiTheme="minorHAnsi" w:hAnsiTheme="minorHAnsi" w:cstheme="minorHAnsi"/>
                <w:b/>
                <w:sz w:val="24"/>
                <w:szCs w:val="24"/>
              </w:rPr>
            </w:pPr>
            <w:r w:rsidRPr="00F644D2">
              <w:rPr>
                <w:rFonts w:asciiTheme="minorHAnsi" w:hAnsiTheme="minorHAnsi" w:cstheme="minorHAnsi"/>
                <w:sz w:val="24"/>
                <w:szCs w:val="24"/>
              </w:rPr>
              <w:t>Pre-test I</w:t>
            </w:r>
          </w:p>
        </w:tc>
      </w:tr>
      <w:tr w:rsidR="0033054D" w:rsidRPr="00F644D2" w14:paraId="0D6A0D9D" w14:textId="77777777" w:rsidTr="004F4153">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36A09EB" w14:textId="756C31D0"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7D02D4E5" w14:textId="77777777" w:rsidR="00F644D2" w:rsidRPr="00F644D2" w:rsidRDefault="00F644D2" w:rsidP="00F644D2">
            <w:pPr>
              <w:rPr>
                <w:rFonts w:asciiTheme="minorHAnsi" w:hAnsiTheme="minorHAnsi" w:cstheme="minorHAnsi"/>
                <w:sz w:val="24"/>
                <w:szCs w:val="24"/>
              </w:rPr>
            </w:pPr>
            <w:r w:rsidRPr="00F644D2">
              <w:rPr>
                <w:rFonts w:asciiTheme="minorHAnsi" w:hAnsiTheme="minorHAnsi" w:cstheme="minorHAnsi"/>
                <w:sz w:val="24"/>
                <w:szCs w:val="24"/>
              </w:rPr>
              <w:t>Modern Drama: Shaw to Becket</w:t>
            </w:r>
          </w:p>
          <w:p w14:paraId="53943A3B" w14:textId="77777777" w:rsidR="0033054D" w:rsidRPr="00F644D2" w:rsidRDefault="00F644D2" w:rsidP="00F644D2">
            <w:pPr>
              <w:rPr>
                <w:rFonts w:asciiTheme="minorHAnsi" w:hAnsiTheme="minorHAnsi" w:cstheme="minorHAnsi"/>
                <w:sz w:val="24"/>
                <w:szCs w:val="24"/>
              </w:rPr>
            </w:pPr>
            <w:r w:rsidRPr="00F644D2">
              <w:rPr>
                <w:rFonts w:asciiTheme="minorHAnsi" w:hAnsiTheme="minorHAnsi" w:cstheme="minorHAnsi"/>
                <w:sz w:val="24"/>
                <w:szCs w:val="24"/>
              </w:rPr>
              <w:t xml:space="preserve">George Bernard Shaw, </w:t>
            </w:r>
            <w:r w:rsidRPr="00F644D2">
              <w:rPr>
                <w:rFonts w:asciiTheme="minorHAnsi" w:hAnsiTheme="minorHAnsi" w:cstheme="minorHAnsi"/>
                <w:i/>
                <w:sz w:val="24"/>
                <w:szCs w:val="24"/>
              </w:rPr>
              <w:t>Pygmalion</w:t>
            </w:r>
            <w:r w:rsidRPr="00F644D2">
              <w:rPr>
                <w:rFonts w:asciiTheme="minorHAnsi" w:hAnsiTheme="minorHAnsi" w:cstheme="minorHAnsi"/>
                <w:sz w:val="24"/>
                <w:szCs w:val="24"/>
              </w:rPr>
              <w:t xml:space="preserve"> </w:t>
            </w:r>
          </w:p>
          <w:p w14:paraId="560B5FE1" w14:textId="1C615927" w:rsidR="00F644D2" w:rsidRPr="0099593F" w:rsidRDefault="0099593F" w:rsidP="00F644D2">
            <w:pPr>
              <w:rPr>
                <w:rFonts w:asciiTheme="minorHAnsi" w:hAnsiTheme="minorHAnsi" w:cstheme="minorHAnsi"/>
                <w:bCs/>
                <w:sz w:val="24"/>
                <w:szCs w:val="24"/>
              </w:rPr>
            </w:pPr>
            <w:r>
              <w:rPr>
                <w:rFonts w:asciiTheme="minorHAnsi" w:hAnsiTheme="minorHAnsi" w:cstheme="minorHAnsi"/>
                <w:bCs/>
                <w:sz w:val="24"/>
                <w:szCs w:val="24"/>
              </w:rPr>
              <w:t>C</w:t>
            </w:r>
            <w:r w:rsidR="00F644D2" w:rsidRPr="0099593F">
              <w:rPr>
                <w:rFonts w:asciiTheme="minorHAnsi" w:hAnsiTheme="minorHAnsi" w:cstheme="minorHAnsi"/>
                <w:bCs/>
                <w:sz w:val="24"/>
                <w:szCs w:val="24"/>
              </w:rPr>
              <w:t>omplex relationship dynamics</w:t>
            </w:r>
          </w:p>
        </w:tc>
      </w:tr>
      <w:tr w:rsidR="0033054D" w:rsidRPr="00F644D2" w14:paraId="16486A36" w14:textId="77777777" w:rsidTr="000F2AEB">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898EF77" w14:textId="2AFC1A43"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2EF19396" w14:textId="0C05B567" w:rsidR="00F644D2" w:rsidRPr="00F644D2" w:rsidRDefault="00F644D2" w:rsidP="00F644D2">
            <w:pPr>
              <w:rPr>
                <w:rFonts w:asciiTheme="minorHAnsi" w:hAnsiTheme="minorHAnsi" w:cstheme="minorHAnsi"/>
                <w:i/>
                <w:iCs/>
                <w:sz w:val="24"/>
                <w:szCs w:val="24"/>
              </w:rPr>
            </w:pPr>
            <w:r w:rsidRPr="00F644D2">
              <w:rPr>
                <w:rFonts w:asciiTheme="minorHAnsi" w:hAnsiTheme="minorHAnsi" w:cstheme="minorHAnsi"/>
                <w:i/>
                <w:iCs/>
                <w:sz w:val="24"/>
                <w:szCs w:val="24"/>
              </w:rPr>
              <w:t>Pygmalion</w:t>
            </w:r>
          </w:p>
          <w:p w14:paraId="3E91A055" w14:textId="3075B6C6" w:rsidR="00F644D2" w:rsidRPr="00F644D2" w:rsidRDefault="00F644D2" w:rsidP="00F644D2">
            <w:pPr>
              <w:rPr>
                <w:rFonts w:asciiTheme="minorHAnsi" w:hAnsiTheme="minorHAnsi" w:cstheme="minorHAnsi"/>
                <w:sz w:val="24"/>
                <w:szCs w:val="24"/>
              </w:rPr>
            </w:pPr>
            <w:r w:rsidRPr="00F644D2">
              <w:rPr>
                <w:rFonts w:asciiTheme="minorHAnsi" w:hAnsiTheme="minorHAnsi" w:cstheme="minorHAnsi"/>
                <w:sz w:val="24"/>
                <w:szCs w:val="24"/>
              </w:rPr>
              <w:lastRenderedPageBreak/>
              <w:t xml:space="preserve">Class and Social Mobility-rigidity of British class system </w:t>
            </w:r>
          </w:p>
          <w:p w14:paraId="2BB7EA55" w14:textId="2ADB6A81" w:rsidR="0033054D" w:rsidRPr="00F644D2" w:rsidRDefault="00F644D2" w:rsidP="00F644D2">
            <w:pPr>
              <w:rPr>
                <w:rFonts w:asciiTheme="minorHAnsi" w:hAnsiTheme="minorHAnsi" w:cstheme="minorHAnsi"/>
                <w:sz w:val="24"/>
                <w:szCs w:val="24"/>
              </w:rPr>
            </w:pPr>
            <w:r w:rsidRPr="00F644D2">
              <w:rPr>
                <w:rFonts w:asciiTheme="minorHAnsi" w:hAnsiTheme="minorHAnsi" w:cstheme="minorHAnsi"/>
                <w:sz w:val="24"/>
                <w:szCs w:val="24"/>
              </w:rPr>
              <w:t>Language and Identity</w:t>
            </w:r>
          </w:p>
          <w:p w14:paraId="53F03FE4" w14:textId="77777777" w:rsidR="00F644D2" w:rsidRDefault="00F644D2" w:rsidP="00F644D2">
            <w:pPr>
              <w:rPr>
                <w:rFonts w:asciiTheme="minorHAnsi" w:hAnsiTheme="minorHAnsi" w:cstheme="minorHAnsi"/>
                <w:sz w:val="24"/>
                <w:szCs w:val="24"/>
              </w:rPr>
            </w:pPr>
            <w:r w:rsidRPr="00F644D2">
              <w:rPr>
                <w:rFonts w:asciiTheme="minorHAnsi" w:hAnsiTheme="minorHAnsi" w:cstheme="minorHAnsi"/>
                <w:sz w:val="24"/>
                <w:szCs w:val="24"/>
              </w:rPr>
              <w:t>Transformation</w:t>
            </w:r>
          </w:p>
          <w:p w14:paraId="2C961FA3" w14:textId="43FEF1AB" w:rsidR="00ED5169" w:rsidRPr="00F644D2" w:rsidRDefault="00ED5169" w:rsidP="00F644D2">
            <w:pPr>
              <w:rPr>
                <w:rFonts w:asciiTheme="minorHAnsi" w:hAnsiTheme="minorHAnsi" w:cstheme="minorHAnsi"/>
                <w:sz w:val="24"/>
                <w:szCs w:val="24"/>
              </w:rPr>
            </w:pPr>
            <w:r>
              <w:rPr>
                <w:rFonts w:asciiTheme="minorHAnsi" w:hAnsiTheme="minorHAnsi" w:cstheme="minorHAnsi"/>
                <w:sz w:val="24"/>
                <w:szCs w:val="24"/>
              </w:rPr>
              <w:t xml:space="preserve">Role-play </w:t>
            </w:r>
          </w:p>
        </w:tc>
      </w:tr>
      <w:tr w:rsidR="0033054D" w:rsidRPr="00F644D2" w14:paraId="18D31A4F"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31F63B8" w14:textId="1C819E58" w:rsidR="0033054D" w:rsidRPr="00F644D2" w:rsidRDefault="0033054D" w:rsidP="0033054D">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lastRenderedPageBreak/>
              <w:t>Week 11:</w:t>
            </w:r>
          </w:p>
        </w:tc>
        <w:tc>
          <w:tcPr>
            <w:tcW w:w="7830" w:type="dxa"/>
            <w:tcBorders>
              <w:top w:val="single" w:sz="8" w:space="0" w:color="FFFFFF"/>
              <w:left w:val="single" w:sz="8" w:space="0" w:color="FFFFFF"/>
              <w:bottom w:val="single" w:sz="8" w:space="0" w:color="FFFFFF"/>
              <w:right w:val="nil"/>
            </w:tcBorders>
            <w:shd w:val="clear" w:color="auto" w:fill="C9D5CA"/>
          </w:tcPr>
          <w:p w14:paraId="1D81C206" w14:textId="643868FA" w:rsidR="00F644D2" w:rsidRDefault="00F644D2" w:rsidP="00F644D2">
            <w:pPr>
              <w:rPr>
                <w:rFonts w:asciiTheme="minorHAnsi" w:hAnsiTheme="minorHAnsi" w:cstheme="minorHAnsi"/>
                <w:i/>
                <w:sz w:val="24"/>
                <w:szCs w:val="24"/>
              </w:rPr>
            </w:pPr>
            <w:r w:rsidRPr="00F644D2">
              <w:rPr>
                <w:rFonts w:asciiTheme="minorHAnsi" w:hAnsiTheme="minorHAnsi" w:cstheme="minorHAnsi"/>
                <w:sz w:val="24"/>
                <w:szCs w:val="24"/>
              </w:rPr>
              <w:t xml:space="preserve">T.S. Eliot, </w:t>
            </w:r>
            <w:r w:rsidRPr="00F644D2">
              <w:rPr>
                <w:rFonts w:asciiTheme="minorHAnsi" w:hAnsiTheme="minorHAnsi" w:cstheme="minorHAnsi"/>
                <w:i/>
                <w:sz w:val="24"/>
                <w:szCs w:val="24"/>
              </w:rPr>
              <w:t>The Murder in the Cathedral</w:t>
            </w:r>
          </w:p>
          <w:p w14:paraId="694BB7B2" w14:textId="10B5BE36" w:rsidR="0033054D" w:rsidRPr="00F644D2" w:rsidRDefault="0099593F" w:rsidP="0099593F">
            <w:pPr>
              <w:rPr>
                <w:rFonts w:asciiTheme="minorHAnsi" w:hAnsiTheme="minorHAnsi" w:cstheme="minorHAnsi"/>
                <w:b/>
                <w:sz w:val="24"/>
                <w:szCs w:val="24"/>
              </w:rPr>
            </w:pPr>
            <w:r>
              <w:rPr>
                <w:rFonts w:asciiTheme="minorHAnsi" w:hAnsiTheme="minorHAnsi" w:cstheme="minorHAnsi"/>
                <w:sz w:val="24"/>
                <w:szCs w:val="24"/>
              </w:rPr>
              <w:t>Fourth wall removal</w:t>
            </w:r>
          </w:p>
        </w:tc>
      </w:tr>
      <w:tr w:rsidR="00FC0C74" w:rsidRPr="00F644D2" w14:paraId="64C9E726"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5A4F8BA" w14:textId="4220BAE3" w:rsidR="00FC0C74" w:rsidRPr="00F644D2" w:rsidRDefault="00FC0C74" w:rsidP="00FC0C74">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6ADF8E74" w14:textId="77777777" w:rsidR="00F644D2" w:rsidRPr="00F644D2" w:rsidRDefault="00F644D2" w:rsidP="00F644D2">
            <w:pPr>
              <w:rPr>
                <w:rFonts w:asciiTheme="minorHAnsi" w:hAnsiTheme="minorHAnsi" w:cstheme="minorHAnsi"/>
                <w:sz w:val="24"/>
                <w:szCs w:val="24"/>
              </w:rPr>
            </w:pPr>
            <w:r w:rsidRPr="00F644D2">
              <w:rPr>
                <w:rFonts w:asciiTheme="minorHAnsi" w:hAnsiTheme="minorHAnsi" w:cstheme="minorHAnsi"/>
                <w:sz w:val="24"/>
                <w:szCs w:val="24"/>
              </w:rPr>
              <w:t>Theatre of the Absurd</w:t>
            </w:r>
          </w:p>
          <w:p w14:paraId="1D68F127" w14:textId="77777777" w:rsidR="00F644D2" w:rsidRPr="00F644D2" w:rsidRDefault="00F644D2" w:rsidP="00F644D2">
            <w:pPr>
              <w:rPr>
                <w:rFonts w:asciiTheme="minorHAnsi" w:hAnsiTheme="minorHAnsi" w:cstheme="minorHAnsi"/>
                <w:sz w:val="24"/>
                <w:szCs w:val="24"/>
              </w:rPr>
            </w:pPr>
            <w:r w:rsidRPr="00F644D2">
              <w:rPr>
                <w:rFonts w:asciiTheme="minorHAnsi" w:hAnsiTheme="minorHAnsi" w:cstheme="minorHAnsi"/>
                <w:sz w:val="24"/>
                <w:szCs w:val="24"/>
              </w:rPr>
              <w:t>Absurdity of the Absurd</w:t>
            </w:r>
          </w:p>
          <w:p w14:paraId="5DF82621" w14:textId="77777777" w:rsidR="00F644D2" w:rsidRPr="00F644D2" w:rsidRDefault="00F644D2" w:rsidP="00F644D2">
            <w:pPr>
              <w:rPr>
                <w:rFonts w:asciiTheme="minorHAnsi" w:hAnsiTheme="minorHAnsi" w:cstheme="minorHAnsi"/>
                <w:sz w:val="24"/>
                <w:szCs w:val="24"/>
              </w:rPr>
            </w:pPr>
            <w:r w:rsidRPr="00F644D2">
              <w:rPr>
                <w:rFonts w:asciiTheme="minorHAnsi" w:hAnsiTheme="minorHAnsi" w:cstheme="minorHAnsi"/>
                <w:sz w:val="24"/>
                <w:szCs w:val="24"/>
              </w:rPr>
              <w:t>The Significance of the Absurd</w:t>
            </w:r>
          </w:p>
          <w:p w14:paraId="13DBAC56" w14:textId="77777777" w:rsidR="00F644D2" w:rsidRPr="00F644D2" w:rsidRDefault="00F644D2" w:rsidP="00F644D2">
            <w:pPr>
              <w:rPr>
                <w:rFonts w:asciiTheme="minorHAnsi" w:hAnsiTheme="minorHAnsi" w:cstheme="minorHAnsi"/>
                <w:sz w:val="24"/>
                <w:szCs w:val="24"/>
              </w:rPr>
            </w:pPr>
            <w:r w:rsidRPr="00F644D2">
              <w:rPr>
                <w:rFonts w:asciiTheme="minorHAnsi" w:hAnsiTheme="minorHAnsi" w:cstheme="minorHAnsi"/>
                <w:sz w:val="24"/>
                <w:szCs w:val="24"/>
              </w:rPr>
              <w:t>Influence of Existentialism on Theatre of the Absurd</w:t>
            </w:r>
          </w:p>
          <w:p w14:paraId="6D6F2BBE" w14:textId="77777777" w:rsidR="00F644D2" w:rsidRPr="00F644D2" w:rsidRDefault="00F644D2" w:rsidP="00F644D2">
            <w:pPr>
              <w:rPr>
                <w:rFonts w:asciiTheme="minorHAnsi" w:hAnsiTheme="minorHAnsi" w:cstheme="minorHAnsi"/>
                <w:sz w:val="24"/>
                <w:szCs w:val="24"/>
              </w:rPr>
            </w:pPr>
          </w:p>
          <w:p w14:paraId="3877BE3C" w14:textId="5CEE0352" w:rsidR="00FC0C74" w:rsidRPr="00F644D2" w:rsidRDefault="00F644D2" w:rsidP="00F644D2">
            <w:pPr>
              <w:autoSpaceDE w:val="0"/>
              <w:autoSpaceDN w:val="0"/>
              <w:adjustRightInd w:val="0"/>
              <w:spacing w:after="200" w:line="276" w:lineRule="auto"/>
              <w:rPr>
                <w:rFonts w:asciiTheme="minorHAnsi" w:hAnsiTheme="minorHAnsi" w:cstheme="minorHAnsi"/>
                <w:sz w:val="24"/>
                <w:szCs w:val="24"/>
              </w:rPr>
            </w:pPr>
            <w:r w:rsidRPr="00F644D2">
              <w:rPr>
                <w:rFonts w:asciiTheme="minorHAnsi" w:hAnsiTheme="minorHAnsi" w:cstheme="minorHAnsi"/>
                <w:sz w:val="24"/>
                <w:szCs w:val="24"/>
              </w:rPr>
              <w:t xml:space="preserve">Samuel Beckett, </w:t>
            </w:r>
            <w:r w:rsidRPr="00F644D2">
              <w:rPr>
                <w:rFonts w:asciiTheme="minorHAnsi" w:hAnsiTheme="minorHAnsi" w:cstheme="minorHAnsi"/>
                <w:i/>
                <w:sz w:val="24"/>
                <w:szCs w:val="24"/>
              </w:rPr>
              <w:t>Waiting for Godot</w:t>
            </w:r>
          </w:p>
        </w:tc>
      </w:tr>
      <w:tr w:rsidR="00FC0C74" w:rsidRPr="00F644D2" w14:paraId="777AB188"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B59777" w14:textId="495F65CB" w:rsidR="00FC0C74" w:rsidRPr="00F644D2" w:rsidRDefault="00FC0C74" w:rsidP="00FC0C74">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5DCEF5B5" w14:textId="729498C8" w:rsidR="00F644D2" w:rsidRPr="00F644D2" w:rsidRDefault="00F644D2" w:rsidP="00FC0C74">
            <w:pPr>
              <w:rPr>
                <w:rFonts w:asciiTheme="minorHAnsi" w:hAnsiTheme="minorHAnsi" w:cstheme="minorHAnsi"/>
                <w:color w:val="auto"/>
                <w:sz w:val="24"/>
                <w:szCs w:val="24"/>
              </w:rPr>
            </w:pPr>
            <w:r w:rsidRPr="00F644D2">
              <w:rPr>
                <w:rFonts w:asciiTheme="minorHAnsi" w:hAnsiTheme="minorHAnsi" w:cstheme="minorHAnsi"/>
                <w:color w:val="auto"/>
                <w:sz w:val="24"/>
                <w:szCs w:val="24"/>
              </w:rPr>
              <w:t>Contemporary play</w:t>
            </w:r>
          </w:p>
          <w:p w14:paraId="114B265F" w14:textId="6B413354" w:rsidR="00FC0C74" w:rsidRPr="00F644D2" w:rsidRDefault="00F644D2" w:rsidP="00FC0C74">
            <w:pPr>
              <w:rPr>
                <w:rFonts w:asciiTheme="minorHAnsi" w:hAnsiTheme="minorHAnsi" w:cstheme="minorHAnsi"/>
                <w:i/>
                <w:iCs/>
                <w:color w:val="auto"/>
                <w:sz w:val="24"/>
                <w:szCs w:val="24"/>
              </w:rPr>
            </w:pPr>
            <w:r w:rsidRPr="00F644D2">
              <w:rPr>
                <w:rFonts w:asciiTheme="minorHAnsi" w:hAnsiTheme="minorHAnsi" w:cstheme="minorHAnsi"/>
                <w:color w:val="auto"/>
                <w:sz w:val="24"/>
                <w:szCs w:val="24"/>
              </w:rPr>
              <w:t xml:space="preserve">Kwame Kwei-Armah – </w:t>
            </w:r>
            <w:r w:rsidRPr="00F644D2">
              <w:rPr>
                <w:rFonts w:asciiTheme="minorHAnsi" w:hAnsiTheme="minorHAnsi" w:cstheme="minorHAnsi"/>
                <w:i/>
                <w:iCs/>
                <w:color w:val="auto"/>
                <w:sz w:val="24"/>
                <w:szCs w:val="24"/>
              </w:rPr>
              <w:t>Elmina's Kitchen</w:t>
            </w:r>
          </w:p>
          <w:p w14:paraId="3F5B055E" w14:textId="0F70DA9A" w:rsidR="00F644D2" w:rsidRPr="00F644D2" w:rsidRDefault="00F644D2" w:rsidP="00FC0C74">
            <w:pPr>
              <w:rPr>
                <w:rFonts w:asciiTheme="minorHAnsi" w:hAnsiTheme="minorHAnsi" w:cstheme="minorHAnsi"/>
                <w:color w:val="auto"/>
                <w:sz w:val="24"/>
                <w:szCs w:val="24"/>
              </w:rPr>
            </w:pPr>
            <w:r w:rsidRPr="00F644D2">
              <w:rPr>
                <w:rFonts w:asciiTheme="minorHAnsi" w:hAnsiTheme="minorHAnsi" w:cstheme="minorHAnsi"/>
                <w:color w:val="auto"/>
                <w:sz w:val="24"/>
                <w:szCs w:val="24"/>
              </w:rPr>
              <w:t>Portrayal of Race and Identity</w:t>
            </w:r>
          </w:p>
          <w:p w14:paraId="418070F8" w14:textId="453480E5" w:rsidR="00F644D2" w:rsidRPr="00F644D2" w:rsidRDefault="00F644D2" w:rsidP="00FC0C74">
            <w:pPr>
              <w:rPr>
                <w:rFonts w:asciiTheme="minorHAnsi" w:hAnsiTheme="minorHAnsi" w:cstheme="minorHAnsi"/>
                <w:sz w:val="24"/>
                <w:szCs w:val="24"/>
              </w:rPr>
            </w:pPr>
            <w:r w:rsidRPr="00F644D2">
              <w:rPr>
                <w:rFonts w:asciiTheme="minorHAnsi" w:hAnsiTheme="minorHAnsi" w:cstheme="minorHAnsi"/>
                <w:sz w:val="24"/>
                <w:szCs w:val="24"/>
              </w:rPr>
              <w:t>Social and Economic Struggles</w:t>
            </w:r>
          </w:p>
        </w:tc>
      </w:tr>
      <w:tr w:rsidR="00FC0C74" w:rsidRPr="00F644D2" w14:paraId="209E3086"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8F9ADA3" w14:textId="4D034DF8" w:rsidR="00FC0C74" w:rsidRPr="00F644D2" w:rsidRDefault="00FC0C74" w:rsidP="00FC0C74">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10ECE4D6" w14:textId="77777777" w:rsidR="00F644D2" w:rsidRPr="00F644D2" w:rsidRDefault="00F644D2" w:rsidP="00F644D2">
            <w:pPr>
              <w:rPr>
                <w:rFonts w:asciiTheme="minorHAnsi" w:hAnsiTheme="minorHAnsi" w:cstheme="minorHAnsi"/>
                <w:i/>
                <w:iCs/>
                <w:color w:val="auto"/>
                <w:sz w:val="24"/>
                <w:szCs w:val="24"/>
              </w:rPr>
            </w:pPr>
            <w:r w:rsidRPr="00F644D2">
              <w:rPr>
                <w:rFonts w:asciiTheme="minorHAnsi" w:hAnsiTheme="minorHAnsi" w:cstheme="minorHAnsi"/>
                <w:color w:val="auto"/>
                <w:sz w:val="24"/>
                <w:szCs w:val="24"/>
              </w:rPr>
              <w:t xml:space="preserve">Kwame Kwei-Armah – </w:t>
            </w:r>
            <w:r w:rsidRPr="00F644D2">
              <w:rPr>
                <w:rFonts w:asciiTheme="minorHAnsi" w:hAnsiTheme="minorHAnsi" w:cstheme="minorHAnsi"/>
                <w:i/>
                <w:iCs/>
                <w:color w:val="auto"/>
                <w:sz w:val="24"/>
                <w:szCs w:val="24"/>
              </w:rPr>
              <w:t>Elmina's Kitchen</w:t>
            </w:r>
          </w:p>
          <w:p w14:paraId="3B26618E" w14:textId="77777777" w:rsidR="00FC0C74" w:rsidRPr="00F644D2" w:rsidRDefault="00F644D2" w:rsidP="00FC0C74">
            <w:pPr>
              <w:tabs>
                <w:tab w:val="left" w:pos="3363"/>
              </w:tabs>
              <w:rPr>
                <w:rFonts w:asciiTheme="minorHAnsi" w:hAnsiTheme="minorHAnsi" w:cstheme="minorHAnsi"/>
                <w:sz w:val="24"/>
                <w:szCs w:val="24"/>
              </w:rPr>
            </w:pPr>
            <w:r w:rsidRPr="00F644D2">
              <w:rPr>
                <w:rFonts w:asciiTheme="minorHAnsi" w:hAnsiTheme="minorHAnsi" w:cstheme="minorHAnsi"/>
                <w:sz w:val="24"/>
                <w:szCs w:val="24"/>
              </w:rPr>
              <w:t>Violence and Masculinity</w:t>
            </w:r>
          </w:p>
          <w:p w14:paraId="5712D72A" w14:textId="77777777" w:rsidR="00F644D2" w:rsidRPr="00F644D2" w:rsidRDefault="00F644D2" w:rsidP="00FC0C74">
            <w:pPr>
              <w:tabs>
                <w:tab w:val="left" w:pos="3363"/>
              </w:tabs>
              <w:rPr>
                <w:rFonts w:asciiTheme="minorHAnsi" w:hAnsiTheme="minorHAnsi" w:cstheme="minorHAnsi"/>
                <w:sz w:val="24"/>
                <w:szCs w:val="24"/>
              </w:rPr>
            </w:pPr>
            <w:r w:rsidRPr="00F644D2">
              <w:rPr>
                <w:rFonts w:asciiTheme="minorHAnsi" w:hAnsiTheme="minorHAnsi" w:cstheme="minorHAnsi"/>
                <w:sz w:val="24"/>
                <w:szCs w:val="24"/>
              </w:rPr>
              <w:t>Family and Loyalty</w:t>
            </w:r>
          </w:p>
          <w:p w14:paraId="5D870A2C" w14:textId="17590CAC" w:rsidR="00F644D2" w:rsidRPr="00F644D2" w:rsidRDefault="00F644D2" w:rsidP="00FC0C74">
            <w:pPr>
              <w:tabs>
                <w:tab w:val="left" w:pos="3363"/>
              </w:tabs>
              <w:rPr>
                <w:rFonts w:asciiTheme="minorHAnsi" w:hAnsiTheme="minorHAnsi" w:cstheme="minorHAnsi"/>
                <w:sz w:val="24"/>
                <w:szCs w:val="24"/>
              </w:rPr>
            </w:pPr>
            <w:r w:rsidRPr="00F644D2">
              <w:rPr>
                <w:rFonts w:asciiTheme="minorHAnsi" w:hAnsiTheme="minorHAnsi" w:cstheme="minorHAnsi"/>
                <w:sz w:val="24"/>
                <w:szCs w:val="24"/>
              </w:rPr>
              <w:t>Choices and Consequences</w:t>
            </w:r>
          </w:p>
        </w:tc>
      </w:tr>
      <w:tr w:rsidR="00FC0C74" w:rsidRPr="00F644D2" w14:paraId="22D57462" w14:textId="77777777" w:rsidTr="00232EBA">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FB845CA" w14:textId="468588BC" w:rsidR="00FC0C74" w:rsidRPr="00F644D2" w:rsidRDefault="00FC0C74" w:rsidP="00FC0C74">
            <w:pPr>
              <w:spacing w:after="0" w:line="259" w:lineRule="auto"/>
              <w:ind w:left="0" w:firstLine="0"/>
              <w:rPr>
                <w:rFonts w:asciiTheme="minorHAnsi" w:hAnsiTheme="minorHAnsi" w:cstheme="minorHAnsi"/>
                <w:sz w:val="24"/>
                <w:szCs w:val="24"/>
              </w:rPr>
            </w:pPr>
            <w:r w:rsidRPr="00F644D2">
              <w:rPr>
                <w:rFonts w:asciiTheme="minorHAnsi" w:hAnsiTheme="minorHAnsi" w:cstheme="minorHAnsi"/>
                <w:sz w:val="24"/>
                <w:szCs w:val="24"/>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0B5A50AB" w14:textId="3C8F8984" w:rsidR="00FC0C74" w:rsidRPr="00F644D2" w:rsidRDefault="00FC0C74" w:rsidP="00FC0C74">
            <w:pPr>
              <w:rPr>
                <w:rFonts w:asciiTheme="minorHAnsi" w:hAnsiTheme="minorHAnsi" w:cstheme="minorHAnsi"/>
                <w:sz w:val="24"/>
                <w:szCs w:val="24"/>
              </w:rPr>
            </w:pPr>
            <w:r w:rsidRPr="00F644D2">
              <w:rPr>
                <w:rFonts w:asciiTheme="minorHAnsi" w:hAnsiTheme="minorHAnsi" w:cstheme="minorHAnsi"/>
                <w:sz w:val="24"/>
                <w:szCs w:val="24"/>
              </w:rPr>
              <w:t>Test II</w:t>
            </w:r>
          </w:p>
        </w:tc>
      </w:tr>
      <w:tr w:rsidR="00FC0C74" w:rsidRPr="00F644D2" w14:paraId="03AB5C84" w14:textId="77777777" w:rsidTr="000F2AEB">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71DE9948" w14:textId="314AAF63" w:rsidR="00FC0C74" w:rsidRPr="00F644D2" w:rsidRDefault="00FC0C74" w:rsidP="00FC0C74">
            <w:pPr>
              <w:spacing w:after="0" w:line="259" w:lineRule="auto"/>
              <w:ind w:left="0" w:firstLine="0"/>
              <w:jc w:val="both"/>
              <w:rPr>
                <w:rFonts w:asciiTheme="minorHAnsi" w:hAnsiTheme="minorHAnsi" w:cstheme="minorHAnsi"/>
                <w:sz w:val="24"/>
                <w:szCs w:val="24"/>
                <w:lang w:val="de-DE"/>
              </w:rPr>
            </w:pPr>
            <w:r w:rsidRPr="00F644D2">
              <w:rPr>
                <w:rFonts w:asciiTheme="minorHAnsi" w:hAnsiTheme="minorHAnsi" w:cstheme="minorHAnsi"/>
                <w:b/>
                <w:sz w:val="24"/>
                <w:szCs w:val="24"/>
              </w:rPr>
              <w:t>Academic policies and code of conduct</w:t>
            </w:r>
          </w:p>
        </w:tc>
      </w:tr>
      <w:tr w:rsidR="00FC0C74" w:rsidRPr="00F644D2" w14:paraId="24CC7A96" w14:textId="77777777" w:rsidTr="000F2AEB">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07CA1745" w14:textId="77777777" w:rsidR="00F644D2" w:rsidRPr="00F644D2" w:rsidRDefault="00F644D2" w:rsidP="00F644D2">
            <w:pPr>
              <w:spacing w:after="160" w:line="256" w:lineRule="auto"/>
              <w:jc w:val="both"/>
              <w:rPr>
                <w:rFonts w:asciiTheme="minorHAnsi" w:hAnsiTheme="minorHAnsi" w:cstheme="minorHAnsi"/>
                <w:iCs/>
                <w:sz w:val="24"/>
                <w:szCs w:val="24"/>
              </w:rPr>
            </w:pPr>
            <w:r w:rsidRPr="00F644D2">
              <w:rPr>
                <w:rFonts w:asciiTheme="minorHAnsi" w:hAnsiTheme="minorHAnsi" w:cstheme="minorHAnsi"/>
                <w:iCs/>
                <w:sz w:val="24"/>
                <w:szCs w:val="24"/>
              </w:rPr>
              <w:t xml:space="preserve">In accordance with Article 12, par. 1&amp;2 of the Regulation for the Bachelor studies students have to attend 75% of the classes. Hence, the absence will affect students’ participation in the test/exam and grades. Use of mobile phones and other electronic devices during the class is prohibited if not required by the professor/assistant for activity.   </w:t>
            </w:r>
          </w:p>
          <w:p w14:paraId="4FFC8022" w14:textId="6EEB635E" w:rsidR="00FC0C74" w:rsidRPr="00F644D2" w:rsidRDefault="00F644D2" w:rsidP="00F644D2">
            <w:pPr>
              <w:spacing w:after="0" w:line="259" w:lineRule="auto"/>
              <w:ind w:left="0" w:firstLine="0"/>
              <w:jc w:val="both"/>
              <w:rPr>
                <w:rFonts w:asciiTheme="minorHAnsi" w:hAnsiTheme="minorHAnsi" w:cstheme="minorHAnsi"/>
                <w:sz w:val="24"/>
                <w:szCs w:val="24"/>
              </w:rPr>
            </w:pPr>
            <w:r w:rsidRPr="00F644D2">
              <w:rPr>
                <w:rFonts w:asciiTheme="minorHAnsi" w:hAnsiTheme="minorHAnsi" w:cstheme="minorHAnsi"/>
                <w:iCs/>
                <w:sz w:val="24"/>
                <w:szCs w:val="24"/>
              </w:rPr>
              <w:t xml:space="preserve">Full implementation of universal academic policies and standards, as well as relevant provisions of the UP, is required.   </w:t>
            </w:r>
          </w:p>
        </w:tc>
      </w:tr>
    </w:tbl>
    <w:p w14:paraId="538784FD" w14:textId="77777777" w:rsidR="00F95BCF" w:rsidRPr="00F644D2" w:rsidRDefault="00F95BCF" w:rsidP="00F95BCF">
      <w:pPr>
        <w:spacing w:after="3"/>
        <w:ind w:left="-3"/>
        <w:rPr>
          <w:rFonts w:asciiTheme="minorHAnsi" w:hAnsiTheme="minorHAnsi" w:cstheme="minorHAnsi"/>
          <w:b/>
          <w:szCs w:val="24"/>
        </w:rPr>
      </w:pPr>
    </w:p>
    <w:p w14:paraId="1105B61B" w14:textId="77777777" w:rsidR="00F95BCF" w:rsidRPr="00F644D2" w:rsidRDefault="00F95BCF" w:rsidP="00F95BCF">
      <w:pPr>
        <w:rPr>
          <w:rFonts w:asciiTheme="minorHAnsi" w:hAnsiTheme="minorHAnsi" w:cstheme="minorHAnsi"/>
          <w:szCs w:val="24"/>
        </w:rPr>
      </w:pPr>
    </w:p>
    <w:p w14:paraId="2327D545" w14:textId="77777777" w:rsidR="00F95BCF" w:rsidRPr="00F644D2" w:rsidRDefault="00F95BCF" w:rsidP="00F95BCF">
      <w:pPr>
        <w:rPr>
          <w:rFonts w:asciiTheme="minorHAnsi" w:hAnsiTheme="minorHAnsi" w:cstheme="minorHAnsi"/>
          <w:szCs w:val="24"/>
        </w:rPr>
      </w:pPr>
    </w:p>
    <w:p w14:paraId="4A2D7907" w14:textId="77777777" w:rsidR="00C23BBE" w:rsidRPr="00F644D2" w:rsidRDefault="00C23BBE">
      <w:pPr>
        <w:rPr>
          <w:rFonts w:asciiTheme="minorHAnsi" w:hAnsiTheme="minorHAnsi" w:cstheme="minorHAnsi"/>
          <w:szCs w:val="24"/>
        </w:rPr>
      </w:pPr>
    </w:p>
    <w:sectPr w:rsidR="00C23BBE" w:rsidRPr="00F644D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8804" w14:textId="77777777" w:rsidR="00723883" w:rsidRDefault="00723883">
      <w:pPr>
        <w:spacing w:after="0" w:line="240" w:lineRule="auto"/>
      </w:pPr>
      <w:r>
        <w:separator/>
      </w:r>
    </w:p>
  </w:endnote>
  <w:endnote w:type="continuationSeparator" w:id="0">
    <w:p w14:paraId="51D10AC7" w14:textId="77777777" w:rsidR="00723883" w:rsidRDefault="0072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EEB251F" w14:textId="77777777" w:rsidR="00F33383" w:rsidRDefault="00F95BC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01E1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01E11">
              <w:rPr>
                <w:b/>
                <w:bCs/>
                <w:noProof/>
              </w:rPr>
              <w:t>4</w:t>
            </w:r>
            <w:r>
              <w:rPr>
                <w:b/>
                <w:bCs/>
                <w:szCs w:val="24"/>
              </w:rPr>
              <w:fldChar w:fldCharType="end"/>
            </w:r>
          </w:p>
        </w:sdtContent>
      </w:sdt>
    </w:sdtContent>
  </w:sdt>
  <w:p w14:paraId="2DFBECF5" w14:textId="77777777" w:rsidR="00F33383" w:rsidRDefault="0072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41D0" w14:textId="77777777" w:rsidR="00723883" w:rsidRDefault="00723883">
      <w:pPr>
        <w:spacing w:after="0" w:line="240" w:lineRule="auto"/>
      </w:pPr>
      <w:r>
        <w:separator/>
      </w:r>
    </w:p>
  </w:footnote>
  <w:footnote w:type="continuationSeparator" w:id="0">
    <w:p w14:paraId="209352F6" w14:textId="77777777" w:rsidR="00723883" w:rsidRDefault="00723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226"/>
    <w:multiLevelType w:val="hybridMultilevel"/>
    <w:tmpl w:val="9CE45E76"/>
    <w:lvl w:ilvl="0" w:tplc="1BF007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D3E30"/>
    <w:multiLevelType w:val="hybridMultilevel"/>
    <w:tmpl w:val="1676FD4C"/>
    <w:lvl w:ilvl="0" w:tplc="5B5A1696">
      <w:start w:val="5"/>
      <w:numFmt w:val="bullet"/>
      <w:lvlText w:val="-"/>
      <w:lvlJc w:val="left"/>
      <w:pPr>
        <w:tabs>
          <w:tab w:val="num" w:pos="1440"/>
        </w:tabs>
        <w:ind w:left="144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83B36F0"/>
    <w:multiLevelType w:val="hybridMultilevel"/>
    <w:tmpl w:val="9CE45E7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E59C8"/>
    <w:multiLevelType w:val="hybridMultilevel"/>
    <w:tmpl w:val="A2C259CA"/>
    <w:lvl w:ilvl="0" w:tplc="09B25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51DAA"/>
    <w:multiLevelType w:val="hybridMultilevel"/>
    <w:tmpl w:val="7D5E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557F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8225C87"/>
    <w:multiLevelType w:val="multilevel"/>
    <w:tmpl w:val="CAEE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674C4"/>
    <w:multiLevelType w:val="hybridMultilevel"/>
    <w:tmpl w:val="BA84F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E7813"/>
    <w:multiLevelType w:val="hybridMultilevel"/>
    <w:tmpl w:val="02BC4390"/>
    <w:lvl w:ilvl="0" w:tplc="20D26AC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9A0ABD"/>
    <w:multiLevelType w:val="hybridMultilevel"/>
    <w:tmpl w:val="96386064"/>
    <w:lvl w:ilvl="0" w:tplc="84AA0DAA">
      <w:start w:val="6"/>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1096B"/>
    <w:multiLevelType w:val="hybridMultilevel"/>
    <w:tmpl w:val="E3D06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364BD"/>
    <w:multiLevelType w:val="hybridMultilevel"/>
    <w:tmpl w:val="9F6EA5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7B54EB"/>
    <w:multiLevelType w:val="multilevel"/>
    <w:tmpl w:val="182A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7F46BE"/>
    <w:multiLevelType w:val="hybridMultilevel"/>
    <w:tmpl w:val="85D84CF6"/>
    <w:lvl w:ilvl="0" w:tplc="712E6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976D1D"/>
    <w:multiLevelType w:val="multilevel"/>
    <w:tmpl w:val="6368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13"/>
  </w:num>
  <w:num w:numId="6">
    <w:abstractNumId w:val="4"/>
  </w:num>
  <w:num w:numId="7">
    <w:abstractNumId w:val="0"/>
  </w:num>
  <w:num w:numId="8">
    <w:abstractNumId w:val="2"/>
  </w:num>
  <w:num w:numId="9">
    <w:abstractNumId w:val="14"/>
  </w:num>
  <w:num w:numId="10">
    <w:abstractNumId w:val="6"/>
  </w:num>
  <w:num w:numId="11">
    <w:abstractNumId w:val="12"/>
  </w:num>
  <w:num w:numId="12">
    <w:abstractNumId w:val="8"/>
  </w:num>
  <w:num w:numId="13">
    <w:abstractNumId w:val="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OzMDY1tjQyMTUzMzdT0lEKTi0uzszPAykwNKoFAKBva9ktAAAA"/>
  </w:docVars>
  <w:rsids>
    <w:rsidRoot w:val="00F95BCF"/>
    <w:rsid w:val="00026D2F"/>
    <w:rsid w:val="0003467C"/>
    <w:rsid w:val="00073F85"/>
    <w:rsid w:val="00081812"/>
    <w:rsid w:val="000937C3"/>
    <w:rsid w:val="000B2F9D"/>
    <w:rsid w:val="000C28FA"/>
    <w:rsid w:val="000D2837"/>
    <w:rsid w:val="000E7024"/>
    <w:rsid w:val="00106431"/>
    <w:rsid w:val="00110834"/>
    <w:rsid w:val="0013086F"/>
    <w:rsid w:val="001360F9"/>
    <w:rsid w:val="0013648F"/>
    <w:rsid w:val="00163F8C"/>
    <w:rsid w:val="00172BAA"/>
    <w:rsid w:val="00180CD3"/>
    <w:rsid w:val="00193205"/>
    <w:rsid w:val="001A006C"/>
    <w:rsid w:val="001B5217"/>
    <w:rsid w:val="002000C2"/>
    <w:rsid w:val="00214F93"/>
    <w:rsid w:val="002235B8"/>
    <w:rsid w:val="002271C6"/>
    <w:rsid w:val="00231EFD"/>
    <w:rsid w:val="00232BF3"/>
    <w:rsid w:val="00232EBA"/>
    <w:rsid w:val="00253ECF"/>
    <w:rsid w:val="00271B0B"/>
    <w:rsid w:val="00282996"/>
    <w:rsid w:val="0029018C"/>
    <w:rsid w:val="00294FE3"/>
    <w:rsid w:val="002A55D2"/>
    <w:rsid w:val="002D0ED6"/>
    <w:rsid w:val="002D2D40"/>
    <w:rsid w:val="0033054D"/>
    <w:rsid w:val="00330603"/>
    <w:rsid w:val="00336A2A"/>
    <w:rsid w:val="003451B4"/>
    <w:rsid w:val="00362363"/>
    <w:rsid w:val="00365544"/>
    <w:rsid w:val="00396BC8"/>
    <w:rsid w:val="003B1CB7"/>
    <w:rsid w:val="003C11F6"/>
    <w:rsid w:val="00401E11"/>
    <w:rsid w:val="004136CD"/>
    <w:rsid w:val="00414BC3"/>
    <w:rsid w:val="004327F2"/>
    <w:rsid w:val="00451B1A"/>
    <w:rsid w:val="00463362"/>
    <w:rsid w:val="00485449"/>
    <w:rsid w:val="004A0030"/>
    <w:rsid w:val="004A1C9A"/>
    <w:rsid w:val="004A3F9A"/>
    <w:rsid w:val="004B294A"/>
    <w:rsid w:val="004B59AA"/>
    <w:rsid w:val="004C0AF1"/>
    <w:rsid w:val="004D2DFE"/>
    <w:rsid w:val="004E63B4"/>
    <w:rsid w:val="004F4153"/>
    <w:rsid w:val="004F5080"/>
    <w:rsid w:val="005131EC"/>
    <w:rsid w:val="00521E77"/>
    <w:rsid w:val="00522110"/>
    <w:rsid w:val="00530F66"/>
    <w:rsid w:val="00565EF3"/>
    <w:rsid w:val="0057599D"/>
    <w:rsid w:val="00575C60"/>
    <w:rsid w:val="00583276"/>
    <w:rsid w:val="0058576D"/>
    <w:rsid w:val="00591259"/>
    <w:rsid w:val="00593D0C"/>
    <w:rsid w:val="005C189C"/>
    <w:rsid w:val="005E586A"/>
    <w:rsid w:val="005F07E2"/>
    <w:rsid w:val="00605536"/>
    <w:rsid w:val="0061149F"/>
    <w:rsid w:val="0062664C"/>
    <w:rsid w:val="00656F9A"/>
    <w:rsid w:val="0069110B"/>
    <w:rsid w:val="00703C20"/>
    <w:rsid w:val="007074A1"/>
    <w:rsid w:val="007121C0"/>
    <w:rsid w:val="007135A6"/>
    <w:rsid w:val="00713BDF"/>
    <w:rsid w:val="00717E5D"/>
    <w:rsid w:val="00723883"/>
    <w:rsid w:val="00723AF7"/>
    <w:rsid w:val="00745525"/>
    <w:rsid w:val="00746557"/>
    <w:rsid w:val="00754310"/>
    <w:rsid w:val="0077676F"/>
    <w:rsid w:val="007A481C"/>
    <w:rsid w:val="007B3447"/>
    <w:rsid w:val="007B55C5"/>
    <w:rsid w:val="007C12AA"/>
    <w:rsid w:val="007E6576"/>
    <w:rsid w:val="007E77A1"/>
    <w:rsid w:val="00802C96"/>
    <w:rsid w:val="00824068"/>
    <w:rsid w:val="00850829"/>
    <w:rsid w:val="008524B8"/>
    <w:rsid w:val="008568EF"/>
    <w:rsid w:val="00883E56"/>
    <w:rsid w:val="00897119"/>
    <w:rsid w:val="008A5311"/>
    <w:rsid w:val="008C0913"/>
    <w:rsid w:val="008C4870"/>
    <w:rsid w:val="008E06EA"/>
    <w:rsid w:val="009013B3"/>
    <w:rsid w:val="00906236"/>
    <w:rsid w:val="0091073F"/>
    <w:rsid w:val="00912019"/>
    <w:rsid w:val="00947575"/>
    <w:rsid w:val="00950ED9"/>
    <w:rsid w:val="00951D1A"/>
    <w:rsid w:val="00951FC3"/>
    <w:rsid w:val="00955280"/>
    <w:rsid w:val="00963820"/>
    <w:rsid w:val="00967005"/>
    <w:rsid w:val="00981D3F"/>
    <w:rsid w:val="009835F1"/>
    <w:rsid w:val="0099593F"/>
    <w:rsid w:val="009A22EC"/>
    <w:rsid w:val="009B4117"/>
    <w:rsid w:val="009C285E"/>
    <w:rsid w:val="009C379D"/>
    <w:rsid w:val="009E46B7"/>
    <w:rsid w:val="00A23A42"/>
    <w:rsid w:val="00A30AC2"/>
    <w:rsid w:val="00A31CA0"/>
    <w:rsid w:val="00A37162"/>
    <w:rsid w:val="00A57C45"/>
    <w:rsid w:val="00A9751E"/>
    <w:rsid w:val="00AA5D81"/>
    <w:rsid w:val="00AB1B3D"/>
    <w:rsid w:val="00AB5280"/>
    <w:rsid w:val="00AB74DB"/>
    <w:rsid w:val="00AC4968"/>
    <w:rsid w:val="00AD218C"/>
    <w:rsid w:val="00AD3AA9"/>
    <w:rsid w:val="00AD66F0"/>
    <w:rsid w:val="00AE0B2F"/>
    <w:rsid w:val="00AE34AA"/>
    <w:rsid w:val="00AE4513"/>
    <w:rsid w:val="00AE483B"/>
    <w:rsid w:val="00B03A13"/>
    <w:rsid w:val="00B054AE"/>
    <w:rsid w:val="00B12417"/>
    <w:rsid w:val="00B24DB7"/>
    <w:rsid w:val="00B376D3"/>
    <w:rsid w:val="00B42904"/>
    <w:rsid w:val="00B57D17"/>
    <w:rsid w:val="00B618A5"/>
    <w:rsid w:val="00B73CB2"/>
    <w:rsid w:val="00B87710"/>
    <w:rsid w:val="00B95190"/>
    <w:rsid w:val="00BA630C"/>
    <w:rsid w:val="00BA76C8"/>
    <w:rsid w:val="00BC7291"/>
    <w:rsid w:val="00C0202B"/>
    <w:rsid w:val="00C03F19"/>
    <w:rsid w:val="00C05786"/>
    <w:rsid w:val="00C058AC"/>
    <w:rsid w:val="00C108CE"/>
    <w:rsid w:val="00C1577D"/>
    <w:rsid w:val="00C23BBE"/>
    <w:rsid w:val="00C4414A"/>
    <w:rsid w:val="00C51878"/>
    <w:rsid w:val="00C62B04"/>
    <w:rsid w:val="00C64E5E"/>
    <w:rsid w:val="00C77D73"/>
    <w:rsid w:val="00C93245"/>
    <w:rsid w:val="00C939B5"/>
    <w:rsid w:val="00CA35C4"/>
    <w:rsid w:val="00CA7B0D"/>
    <w:rsid w:val="00CC3415"/>
    <w:rsid w:val="00CD5CEE"/>
    <w:rsid w:val="00CD6280"/>
    <w:rsid w:val="00D058A1"/>
    <w:rsid w:val="00D14B40"/>
    <w:rsid w:val="00D25FD9"/>
    <w:rsid w:val="00D30C36"/>
    <w:rsid w:val="00D655D7"/>
    <w:rsid w:val="00D7012A"/>
    <w:rsid w:val="00D73003"/>
    <w:rsid w:val="00D81F1F"/>
    <w:rsid w:val="00D83757"/>
    <w:rsid w:val="00DC4450"/>
    <w:rsid w:val="00E03907"/>
    <w:rsid w:val="00E12AD4"/>
    <w:rsid w:val="00E43EB1"/>
    <w:rsid w:val="00E6716B"/>
    <w:rsid w:val="00E73A44"/>
    <w:rsid w:val="00E762CF"/>
    <w:rsid w:val="00E95FDE"/>
    <w:rsid w:val="00E97D94"/>
    <w:rsid w:val="00EA26C1"/>
    <w:rsid w:val="00EB719A"/>
    <w:rsid w:val="00EB7F61"/>
    <w:rsid w:val="00ED5169"/>
    <w:rsid w:val="00EF0FE5"/>
    <w:rsid w:val="00F054B0"/>
    <w:rsid w:val="00F62627"/>
    <w:rsid w:val="00F644D2"/>
    <w:rsid w:val="00F70561"/>
    <w:rsid w:val="00F73E69"/>
    <w:rsid w:val="00F816A2"/>
    <w:rsid w:val="00F95BCF"/>
    <w:rsid w:val="00FC0C74"/>
    <w:rsid w:val="00FC0CE1"/>
    <w:rsid w:val="00FD78B7"/>
    <w:rsid w:val="00FE7DAD"/>
    <w:rsid w:val="00F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493"/>
  <w15:chartTrackingRefBased/>
  <w15:docId w15:val="{AF2B0EE1-6F2A-4FBF-895F-DBEB4D40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BCF"/>
    <w:pPr>
      <w:spacing w:after="12" w:line="248" w:lineRule="auto"/>
      <w:ind w:left="10" w:hanging="10"/>
    </w:pPr>
    <w:rPr>
      <w:rFonts w:ascii="Calibri" w:eastAsia="Calibri" w:hAnsi="Calibri" w:cs="Calibri"/>
      <w:color w:val="000000"/>
    </w:rPr>
  </w:style>
  <w:style w:type="paragraph" w:styleId="Heading3">
    <w:name w:val="heading 3"/>
    <w:next w:val="Normal"/>
    <w:link w:val="Heading3Char"/>
    <w:uiPriority w:val="9"/>
    <w:unhideWhenUsed/>
    <w:qFormat/>
    <w:rsid w:val="00F95BCF"/>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BCF"/>
    <w:rPr>
      <w:rFonts w:ascii="Calibri" w:eastAsia="Calibri" w:hAnsi="Calibri" w:cs="Calibri"/>
      <w:b/>
      <w:color w:val="58715C"/>
      <w:sz w:val="28"/>
    </w:rPr>
  </w:style>
  <w:style w:type="table" w:customStyle="1" w:styleId="TableGrid">
    <w:name w:val="TableGrid"/>
    <w:rsid w:val="00F95BCF"/>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NoSpacing">
    <w:name w:val="No Spacing"/>
    <w:link w:val="NoSpacingChar"/>
    <w:uiPriority w:val="1"/>
    <w:qFormat/>
    <w:rsid w:val="00F95BCF"/>
    <w:pPr>
      <w:spacing w:after="0" w:line="240" w:lineRule="auto"/>
      <w:ind w:left="10" w:hanging="10"/>
    </w:pPr>
    <w:rPr>
      <w:rFonts w:ascii="Calibri" w:eastAsia="Calibri" w:hAnsi="Calibri" w:cs="Calibri"/>
      <w:color w:val="000000"/>
    </w:rPr>
  </w:style>
  <w:style w:type="paragraph" w:styleId="Footer">
    <w:name w:val="footer"/>
    <w:basedOn w:val="Normal"/>
    <w:link w:val="FooterChar"/>
    <w:uiPriority w:val="99"/>
    <w:unhideWhenUsed/>
    <w:rsid w:val="00F9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CF"/>
    <w:rPr>
      <w:rFonts w:ascii="Calibri" w:eastAsia="Calibri" w:hAnsi="Calibri" w:cs="Calibri"/>
      <w:color w:val="000000"/>
    </w:rPr>
  </w:style>
  <w:style w:type="paragraph" w:customStyle="1" w:styleId="KeinLeerraum">
    <w:name w:val="Kein Leerraum"/>
    <w:link w:val="KeinLeerraumZchn"/>
    <w:qFormat/>
    <w:rsid w:val="00F95BCF"/>
    <w:pPr>
      <w:spacing w:after="0" w:line="240" w:lineRule="auto"/>
    </w:pPr>
    <w:rPr>
      <w:rFonts w:eastAsia="Times New Roman" w:cs="Times New Roman"/>
      <w:szCs w:val="24"/>
    </w:rPr>
  </w:style>
  <w:style w:type="character" w:customStyle="1" w:styleId="KeinLeerraumZchn">
    <w:name w:val="Kein Leerraum Zchn"/>
    <w:link w:val="KeinLeerraum"/>
    <w:locked/>
    <w:rsid w:val="00F95BCF"/>
    <w:rPr>
      <w:rFonts w:eastAsia="Times New Roman" w:cs="Times New Roman"/>
      <w:szCs w:val="24"/>
    </w:rPr>
  </w:style>
  <w:style w:type="paragraph" w:customStyle="1" w:styleId="NoSpacing1">
    <w:name w:val="No Spacing1"/>
    <w:qFormat/>
    <w:rsid w:val="00F95BCF"/>
    <w:pPr>
      <w:spacing w:after="0" w:line="240" w:lineRule="auto"/>
    </w:pPr>
    <w:rPr>
      <w:rFonts w:eastAsia="Times New Roman" w:cs="Times New Roman"/>
      <w:szCs w:val="24"/>
    </w:rPr>
  </w:style>
  <w:style w:type="paragraph" w:customStyle="1" w:styleId="ListParagraph1">
    <w:name w:val="List Paragraph1"/>
    <w:basedOn w:val="Normal"/>
    <w:rsid w:val="00F95BCF"/>
    <w:pPr>
      <w:spacing w:after="200" w:line="276" w:lineRule="auto"/>
      <w:ind w:left="720" w:firstLine="0"/>
    </w:pPr>
    <w:rPr>
      <w:rFonts w:eastAsia="Times New Roman" w:cs="Times New Roman"/>
      <w:color w:val="auto"/>
      <w:sz w:val="22"/>
    </w:rPr>
  </w:style>
  <w:style w:type="paragraph" w:customStyle="1" w:styleId="Listenabsatz">
    <w:name w:val="Listenabsatz"/>
    <w:basedOn w:val="Normal"/>
    <w:qFormat/>
    <w:rsid w:val="00F95BCF"/>
    <w:pPr>
      <w:spacing w:after="0" w:line="240" w:lineRule="auto"/>
      <w:ind w:left="720" w:firstLine="0"/>
      <w:contextualSpacing/>
    </w:pPr>
    <w:rPr>
      <w:rFonts w:ascii="Times New Roman" w:eastAsia="Times New Roman" w:hAnsi="Times New Roman" w:cs="Times New Roman"/>
      <w:color w:val="auto"/>
      <w:szCs w:val="24"/>
    </w:rPr>
  </w:style>
  <w:style w:type="character" w:customStyle="1" w:styleId="NoSpacingChar">
    <w:name w:val="No Spacing Char"/>
    <w:basedOn w:val="DefaultParagraphFont"/>
    <w:link w:val="NoSpacing"/>
    <w:uiPriority w:val="1"/>
    <w:rsid w:val="001A006C"/>
    <w:rPr>
      <w:rFonts w:ascii="Calibri" w:eastAsia="Calibri" w:hAnsi="Calibri" w:cs="Calibri"/>
      <w:color w:val="000000"/>
    </w:rPr>
  </w:style>
  <w:style w:type="character" w:styleId="Hyperlink">
    <w:name w:val="Hyperlink"/>
    <w:basedOn w:val="DefaultParagraphFont"/>
    <w:uiPriority w:val="99"/>
    <w:unhideWhenUsed/>
    <w:rsid w:val="001A006C"/>
    <w:rPr>
      <w:color w:val="0000FF"/>
      <w:u w:val="single"/>
    </w:rPr>
  </w:style>
  <w:style w:type="paragraph" w:styleId="ListParagraph">
    <w:name w:val="List Paragraph"/>
    <w:basedOn w:val="Normal"/>
    <w:uiPriority w:val="34"/>
    <w:qFormat/>
    <w:rsid w:val="000E7024"/>
    <w:pPr>
      <w:ind w:left="720"/>
      <w:contextualSpacing/>
    </w:pPr>
  </w:style>
  <w:style w:type="character" w:styleId="UnresolvedMention">
    <w:name w:val="Unresolved Mention"/>
    <w:basedOn w:val="DefaultParagraphFont"/>
    <w:uiPriority w:val="99"/>
    <w:rsid w:val="004F5080"/>
    <w:rPr>
      <w:color w:val="605E5C"/>
      <w:shd w:val="clear" w:color="auto" w:fill="E1DFDD"/>
    </w:rPr>
  </w:style>
  <w:style w:type="character" w:styleId="PageNumber">
    <w:name w:val="page number"/>
    <w:basedOn w:val="DefaultParagraphFont"/>
    <w:uiPriority w:val="99"/>
    <w:rsid w:val="00FF1B32"/>
  </w:style>
  <w:style w:type="character" w:styleId="Emphasis">
    <w:name w:val="Emphasis"/>
    <w:basedOn w:val="DefaultParagraphFont"/>
    <w:uiPriority w:val="20"/>
    <w:qFormat/>
    <w:rsid w:val="005C189C"/>
    <w:rPr>
      <w:i/>
      <w:iCs/>
    </w:rPr>
  </w:style>
  <w:style w:type="character" w:styleId="FollowedHyperlink">
    <w:name w:val="FollowedHyperlink"/>
    <w:basedOn w:val="DefaultParagraphFont"/>
    <w:uiPriority w:val="99"/>
    <w:semiHidden/>
    <w:unhideWhenUsed/>
    <w:rsid w:val="00130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72653">
      <w:bodyDiv w:val="1"/>
      <w:marLeft w:val="0"/>
      <w:marRight w:val="0"/>
      <w:marTop w:val="0"/>
      <w:marBottom w:val="0"/>
      <w:divBdr>
        <w:top w:val="none" w:sz="0" w:space="0" w:color="auto"/>
        <w:left w:val="none" w:sz="0" w:space="0" w:color="auto"/>
        <w:bottom w:val="none" w:sz="0" w:space="0" w:color="auto"/>
        <w:right w:val="none" w:sz="0" w:space="0" w:color="auto"/>
      </w:divBdr>
    </w:div>
    <w:div w:id="566650730">
      <w:bodyDiv w:val="1"/>
      <w:marLeft w:val="0"/>
      <w:marRight w:val="0"/>
      <w:marTop w:val="0"/>
      <w:marBottom w:val="0"/>
      <w:divBdr>
        <w:top w:val="none" w:sz="0" w:space="0" w:color="auto"/>
        <w:left w:val="none" w:sz="0" w:space="0" w:color="auto"/>
        <w:bottom w:val="none" w:sz="0" w:space="0" w:color="auto"/>
        <w:right w:val="none" w:sz="0" w:space="0" w:color="auto"/>
      </w:divBdr>
    </w:div>
    <w:div w:id="5791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zabethandrama.org/wp-content/uploads/2018/05/Doctor-Faustus-A-Text-Annotated.pdf" TargetMode="Externa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s.b-ok.xyz/book/862490/f63328?dsource=recomm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vjosa sadriu</dc:creator>
  <cp:keywords/>
  <dc:description/>
  <cp:lastModifiedBy>Seniha Krasniqi </cp:lastModifiedBy>
  <cp:revision>12</cp:revision>
  <dcterms:created xsi:type="dcterms:W3CDTF">2025-03-09T14:41:00Z</dcterms:created>
  <dcterms:modified xsi:type="dcterms:W3CDTF">2025-09-05T11:34:00Z</dcterms:modified>
</cp:coreProperties>
</file>