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22" w:rsidRDefault="00624F22" w:rsidP="00624F22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Përshkrimi i modulit/ lëndës</w:t>
      </w:r>
    </w:p>
    <w:p w:rsidR="00624F22" w:rsidRDefault="00624F22" w:rsidP="00624F22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624F22" w:rsidRDefault="00624F22" w:rsidP="00624F22">
      <w:pPr>
        <w:spacing w:line="285" w:lineRule="auto"/>
        <w:ind w:right="308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GJENETIKA KUANTITATIVE </w:t>
      </w:r>
    </w:p>
    <w:p w:rsidR="00624F22" w:rsidRDefault="00624F22" w:rsidP="00624F22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2"/>
        <w:gridCol w:w="1357"/>
        <w:gridCol w:w="1721"/>
        <w:gridCol w:w="2499"/>
      </w:tblGrid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Të dhëna bazike të lëndës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Titulli i lëndës: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>gjenetika kuantitative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Niveli: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MSc</w:t>
            </w:r>
            <w:proofErr w:type="spellEnd"/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Statusi lëndës: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O 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Viti i studimeve: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 w:rsidP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Viti i parë. 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orëve në javë: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>3 +2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Vlera në kredi – ECTS: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Koha / lokacioni: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>Marte : 8 :00 – 12:00 // FBV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Mësimëdhënësi</w:t>
            </w:r>
            <w:proofErr w:type="spellEnd"/>
            <w:r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 w:rsidP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Prof. Dr. </w:t>
            </w:r>
            <w:proofErr w:type="spellStart"/>
            <w:r>
              <w:rPr>
                <w:b/>
                <w:lang w:val="sq-AL"/>
              </w:rPr>
              <w:t>S</w:t>
            </w:r>
            <w:r>
              <w:rPr>
                <w:b/>
                <w:lang w:val="sq-AL"/>
              </w:rPr>
              <w:t>ali</w:t>
            </w:r>
            <w:proofErr w:type="spellEnd"/>
            <w:r>
              <w:rPr>
                <w:b/>
                <w:lang w:val="sq-AL"/>
              </w:rPr>
              <w:t xml:space="preserve"> </w:t>
            </w:r>
            <w:proofErr w:type="spellStart"/>
            <w:r>
              <w:rPr>
                <w:b/>
                <w:lang w:val="sq-AL"/>
              </w:rPr>
              <w:t>Aliu</w:t>
            </w:r>
            <w:proofErr w:type="spellEnd"/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>.</w:t>
            </w:r>
          </w:p>
        </w:tc>
      </w:tr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Përshkrimi i lëndës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Përshkruani lëndën.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Qëllimet e lëndës: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Studentët mund të përshkruajnë strukturën gjenetike dhe dinamika e popullsisë në varësi të faktorëve evolutive dhe efektet e kultivimit. Ata janë të njohur me bazat gjenetike e variacionit për tipare sasiore dhe janë në gjendje për të modeluar dhe interpretuar modelet e variacionit përkatës për kultivim.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 w:rsidP="007D5247">
            <w:pPr>
              <w:numPr>
                <w:ilvl w:val="0"/>
                <w:numId w:val="1"/>
              </w:num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Njohja dhe të kuptuarit, e shpërndarjes normale, testim i hipotezës, vlerat mesatare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variansa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624F22" w:rsidRDefault="00624F22" w:rsidP="007D5247">
            <w:pPr>
              <w:numPr>
                <w:ilvl w:val="0"/>
                <w:numId w:val="1"/>
              </w:num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Njohja dhe të kuptuarit, e strukturës gjenetike të popullatave në çiftëzim të rastit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Hardy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Equilibrium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Weinberg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). </w:t>
            </w:r>
          </w:p>
          <w:p w:rsidR="00624F22" w:rsidRDefault="00624F22" w:rsidP="007D5247">
            <w:pPr>
              <w:numPr>
                <w:ilvl w:val="0"/>
                <w:numId w:val="1"/>
              </w:num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Njohja dhe të kuptuarit, e ndryshimeve të frekuencave të gjeneve nga seleksionimi dhe mutacion në popullatat natyrore dhe të seleksionuara.</w:t>
            </w:r>
          </w:p>
          <w:p w:rsidR="00624F22" w:rsidRDefault="00624F22" w:rsidP="007D5247">
            <w:pPr>
              <w:numPr>
                <w:ilvl w:val="0"/>
                <w:numId w:val="1"/>
              </w:num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Njohja dhe të kuptuarit, e modelit themelor të gjenetikës kuantitative, efektet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gjenotip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dhe mjedisit në tipare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fenotipore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 Njohja dhe të kuptuarit, struktura e variacionit midis njësive të rëndësishme për kultivim.</w:t>
            </w:r>
          </w:p>
        </w:tc>
      </w:tr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</w:p>
        </w:tc>
      </w:tr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pStyle w:val="NoSpacing"/>
              <w:ind w:left="177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Kontributi </w:t>
            </w:r>
            <w:proofErr w:type="spellStart"/>
            <w:r>
              <w:rPr>
                <w:b/>
                <w:lang w:val="sq-AL"/>
              </w:rPr>
              <w:t>nё</w:t>
            </w:r>
            <w:proofErr w:type="spellEnd"/>
            <w:r>
              <w:rPr>
                <w:b/>
                <w:lang w:val="sq-AL"/>
              </w:rPr>
              <w:t xml:space="preserve"> ngarkesën e studentit (që duhet të korrespondoj me rezultatet e të nxënit të studentit)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45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tabs>
                <w:tab w:val="left" w:pos="2266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 në teren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studimit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vetanake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kaluar në vlerësim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teste,kuiz,provim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Projektet,prezantimet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</w:t>
            </w:r>
            <w:proofErr w:type="spellEnd"/>
          </w:p>
          <w:p w:rsidR="00624F22" w:rsidRDefault="00624F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bottom"/>
          </w:tcPr>
          <w:p w:rsidR="00624F22" w:rsidRDefault="00624F22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bottom"/>
          </w:tcPr>
          <w:p w:rsidR="00624F22" w:rsidRDefault="00624F22">
            <w:pPr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ind w:left="17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150</w:t>
            </w:r>
          </w:p>
        </w:tc>
      </w:tr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24F22" w:rsidRDefault="00624F22">
            <w:pPr>
              <w:ind w:left="177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 xml:space="preserve">Ligjërata dhe ushtrime në kombinim me mësime </w:t>
            </w:r>
            <w:proofErr w:type="spellStart"/>
            <w:r>
              <w:rPr>
                <w:lang w:val="sq-AL"/>
              </w:rPr>
              <w:t>interaktive</w:t>
            </w:r>
            <w:proofErr w:type="spellEnd"/>
            <w:r>
              <w:rPr>
                <w:lang w:val="sq-AL"/>
              </w:rPr>
              <w:t xml:space="preserve">. Verifikimi i dijes do të kryhet me test pas përfundimit të ciklit mësimor. Pas përfundimit të mësimit është i obligueshëm </w:t>
            </w:r>
            <w:proofErr w:type="spellStart"/>
            <w:r>
              <w:rPr>
                <w:lang w:val="sq-AL"/>
              </w:rPr>
              <w:t>kolokviumi</w:t>
            </w:r>
            <w:proofErr w:type="spellEnd"/>
            <w:r>
              <w:rPr>
                <w:lang w:val="sq-AL"/>
              </w:rPr>
              <w:t xml:space="preserve"> nga pjesa praktike dhe provimi përfundimtarë me goje.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Metodat e vlerësimit: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Vlerësimi i suksesit të studentëve do të kryhet me pyetësorin - testet dhe përgjigje me gojë si provimin përfundimtar.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Përfundim i  punës në laborator. Provim në dy pjesë me test dhe me gojë si përfundimtare.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 xml:space="preserve">Pyetësori, caktohet  nga profesori sipas orarit të </w:t>
            </w:r>
            <w:proofErr w:type="spellStart"/>
            <w:r>
              <w:rPr>
                <w:lang w:val="sq-AL"/>
              </w:rPr>
              <w:t>performancës</w:t>
            </w:r>
            <w:proofErr w:type="spellEnd"/>
            <w:r>
              <w:rPr>
                <w:lang w:val="sq-AL"/>
              </w:rPr>
              <w:t xml:space="preserve"> së kursit mësimor. 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Vlerësimi Test: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Vlerësimi i parë: 30%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Vlerësimi i dytë: 25%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Detyrat dhe angazhime tjera: 10%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Vijimi i rregullt: 5%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Provimi përfundimtar: 30%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Total 100%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Një student i cili ka grumbulluar 60% të pikëve në testin kalon për tre mandate. Pjesa me gojë kalon notat 6 deri 10 (gjashtë dhjetë).</w:t>
            </w:r>
          </w:p>
        </w:tc>
      </w:tr>
      <w:tr w:rsidR="00624F22" w:rsidTr="00624F22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pStyle w:val="NoSpacing"/>
              <w:ind w:left="177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Literatura 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proofErr w:type="spellStart"/>
            <w:r>
              <w:rPr>
                <w:lang w:val="sq-AL"/>
              </w:rPr>
              <w:t>Fetahu</w:t>
            </w:r>
            <w:proofErr w:type="spellEnd"/>
            <w:r>
              <w:rPr>
                <w:lang w:val="sq-AL"/>
              </w:rPr>
              <w:t xml:space="preserve"> Sh.(2009); Gjenetikë pjesa e parë. </w:t>
            </w:r>
            <w:proofErr w:type="spellStart"/>
            <w:r>
              <w:rPr>
                <w:lang w:val="sq-AL"/>
              </w:rPr>
              <w:t>Ligjerata</w:t>
            </w:r>
            <w:proofErr w:type="spellEnd"/>
            <w:r>
              <w:rPr>
                <w:lang w:val="sq-AL"/>
              </w:rPr>
              <w:t xml:space="preserve"> të autorizuara. Universiteti i Prishtinës. Fakulteti i Bujqësisë dhe Veterinarisë- Prishtinë.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-</w:t>
            </w:r>
            <w:proofErr w:type="spellStart"/>
            <w:r>
              <w:rPr>
                <w:lang w:val="sq-AL"/>
              </w:rPr>
              <w:t>Hartl</w:t>
            </w:r>
            <w:proofErr w:type="spellEnd"/>
            <w:r>
              <w:rPr>
                <w:lang w:val="sq-AL"/>
              </w:rPr>
              <w:t xml:space="preserve">, D.L.,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A.G. </w:t>
            </w:r>
            <w:proofErr w:type="spellStart"/>
            <w:r>
              <w:rPr>
                <w:lang w:val="sq-AL"/>
              </w:rPr>
              <w:t>Clark</w:t>
            </w:r>
            <w:proofErr w:type="spellEnd"/>
            <w:r>
              <w:rPr>
                <w:lang w:val="sq-AL"/>
              </w:rPr>
              <w:t xml:space="preserve">. (2006): </w:t>
            </w:r>
            <w:proofErr w:type="spellStart"/>
            <w:r>
              <w:rPr>
                <w:lang w:val="sq-AL"/>
              </w:rPr>
              <w:t>Principles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of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Population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 (4. ed.). </w:t>
            </w:r>
            <w:proofErr w:type="spellStart"/>
            <w:r>
              <w:rPr>
                <w:lang w:val="sq-AL"/>
              </w:rPr>
              <w:t>Sinauer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Ass</w:t>
            </w:r>
            <w:proofErr w:type="spellEnd"/>
            <w:r>
              <w:rPr>
                <w:lang w:val="sq-AL"/>
              </w:rPr>
              <w:t xml:space="preserve">., </w:t>
            </w:r>
            <w:proofErr w:type="spellStart"/>
            <w:r>
              <w:rPr>
                <w:lang w:val="sq-AL"/>
              </w:rPr>
              <w:t>Inc</w:t>
            </w:r>
            <w:proofErr w:type="spellEnd"/>
            <w:r>
              <w:rPr>
                <w:lang w:val="sq-AL"/>
              </w:rPr>
              <w:t xml:space="preserve">., </w:t>
            </w:r>
            <w:proofErr w:type="spellStart"/>
            <w:r>
              <w:rPr>
                <w:lang w:val="sq-AL"/>
              </w:rPr>
              <w:t>Sunderland</w:t>
            </w:r>
            <w:proofErr w:type="spellEnd"/>
            <w:r>
              <w:rPr>
                <w:lang w:val="sq-AL"/>
              </w:rPr>
              <w:t>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>-</w:t>
            </w:r>
            <w:proofErr w:type="spellStart"/>
            <w:r>
              <w:rPr>
                <w:lang w:val="sq-AL"/>
              </w:rPr>
              <w:t>Hedrick</w:t>
            </w:r>
            <w:proofErr w:type="spellEnd"/>
            <w:r>
              <w:rPr>
                <w:lang w:val="sq-AL"/>
              </w:rPr>
              <w:t xml:space="preserve">, P.W. (2005):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of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Populations</w:t>
            </w:r>
            <w:proofErr w:type="spellEnd"/>
            <w:r>
              <w:rPr>
                <w:lang w:val="sq-AL"/>
              </w:rPr>
              <w:t xml:space="preserve"> (3. ed.). </w:t>
            </w:r>
            <w:proofErr w:type="spellStart"/>
            <w:r>
              <w:rPr>
                <w:lang w:val="sq-AL"/>
              </w:rPr>
              <w:t>Jones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Bartlett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Publishers</w:t>
            </w:r>
            <w:proofErr w:type="spellEnd"/>
            <w:r>
              <w:rPr>
                <w:lang w:val="sq-AL"/>
              </w:rPr>
              <w:t>, Boston.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  <w:proofErr w:type="spellStart"/>
            <w:r>
              <w:rPr>
                <w:lang w:val="sq-AL"/>
              </w:rPr>
              <w:t>Falconer</w:t>
            </w:r>
            <w:proofErr w:type="spellEnd"/>
            <w:r>
              <w:rPr>
                <w:lang w:val="sq-AL"/>
              </w:rPr>
              <w:t xml:space="preserve">, D.S.,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T.F.C. </w:t>
            </w:r>
            <w:proofErr w:type="spellStart"/>
            <w:r>
              <w:rPr>
                <w:lang w:val="sq-AL"/>
              </w:rPr>
              <w:t>Mackay</w:t>
            </w:r>
            <w:proofErr w:type="spellEnd"/>
            <w:r>
              <w:rPr>
                <w:lang w:val="sq-AL"/>
              </w:rPr>
              <w:t xml:space="preserve"> (1996): </w:t>
            </w:r>
            <w:proofErr w:type="spellStart"/>
            <w:r>
              <w:rPr>
                <w:lang w:val="sq-AL"/>
              </w:rPr>
              <w:t>Introduction</w:t>
            </w:r>
            <w:proofErr w:type="spellEnd"/>
            <w:r>
              <w:rPr>
                <w:lang w:val="sq-AL"/>
              </w:rPr>
              <w:t xml:space="preserve"> to </w:t>
            </w:r>
            <w:proofErr w:type="spellStart"/>
            <w:r>
              <w:rPr>
                <w:lang w:val="sq-AL"/>
              </w:rPr>
              <w:t>Quantitative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 (4. ed.). </w:t>
            </w:r>
            <w:proofErr w:type="spellStart"/>
            <w:r>
              <w:rPr>
                <w:lang w:val="sq-AL"/>
              </w:rPr>
              <w:t>Longman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Group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Ltd</w:t>
            </w:r>
            <w:proofErr w:type="spellEnd"/>
            <w:r>
              <w:rPr>
                <w:lang w:val="sq-AL"/>
              </w:rPr>
              <w:t xml:space="preserve">., </w:t>
            </w:r>
            <w:proofErr w:type="spellStart"/>
            <w:r>
              <w:rPr>
                <w:lang w:val="sq-AL"/>
              </w:rPr>
              <w:t>Essex</w:t>
            </w:r>
            <w:proofErr w:type="spellEnd"/>
            <w:r>
              <w:rPr>
                <w:lang w:val="sq-AL"/>
              </w:rPr>
              <w:t>.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  <w:proofErr w:type="spellStart"/>
            <w:r>
              <w:rPr>
                <w:lang w:val="sq-AL"/>
              </w:rPr>
              <w:t>Lynch</w:t>
            </w:r>
            <w:proofErr w:type="spellEnd"/>
            <w:r>
              <w:rPr>
                <w:lang w:val="sq-AL"/>
              </w:rPr>
              <w:t xml:space="preserve">, M.,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B. </w:t>
            </w:r>
            <w:proofErr w:type="spellStart"/>
            <w:r>
              <w:rPr>
                <w:lang w:val="sq-AL"/>
              </w:rPr>
              <w:t>Walsh</w:t>
            </w:r>
            <w:proofErr w:type="spellEnd"/>
            <w:r>
              <w:rPr>
                <w:lang w:val="sq-AL"/>
              </w:rPr>
              <w:t xml:space="preserve">. (1998):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Analysis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of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Quantitative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Traits</w:t>
            </w:r>
            <w:proofErr w:type="spellEnd"/>
            <w:r>
              <w:rPr>
                <w:lang w:val="sq-AL"/>
              </w:rPr>
              <w:t xml:space="preserve">. </w:t>
            </w:r>
            <w:proofErr w:type="spellStart"/>
            <w:r>
              <w:rPr>
                <w:lang w:val="sq-AL"/>
              </w:rPr>
              <w:t>Sinauer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Ass</w:t>
            </w:r>
            <w:proofErr w:type="spellEnd"/>
            <w:r>
              <w:rPr>
                <w:lang w:val="sq-AL"/>
              </w:rPr>
              <w:t xml:space="preserve">., </w:t>
            </w:r>
            <w:proofErr w:type="spellStart"/>
            <w:r>
              <w:rPr>
                <w:lang w:val="sq-AL"/>
              </w:rPr>
              <w:t>Inc</w:t>
            </w:r>
            <w:proofErr w:type="spellEnd"/>
            <w:r>
              <w:rPr>
                <w:lang w:val="sq-AL"/>
              </w:rPr>
              <w:t xml:space="preserve">., </w:t>
            </w:r>
            <w:proofErr w:type="spellStart"/>
            <w:r>
              <w:rPr>
                <w:lang w:val="sq-AL"/>
              </w:rPr>
              <w:t>Sunderland</w:t>
            </w:r>
            <w:proofErr w:type="spellEnd"/>
            <w:r>
              <w:rPr>
                <w:lang w:val="sq-AL"/>
              </w:rPr>
              <w:t>.</w:t>
            </w:r>
          </w:p>
        </w:tc>
      </w:tr>
      <w:tr w:rsidR="00624F22" w:rsidTr="00624F2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proofErr w:type="spellStart"/>
            <w:r>
              <w:rPr>
                <w:lang w:val="sq-AL"/>
              </w:rPr>
              <w:t>Manjit</w:t>
            </w:r>
            <w:proofErr w:type="spellEnd"/>
            <w:r>
              <w:rPr>
                <w:lang w:val="sq-AL"/>
              </w:rPr>
              <w:t xml:space="preserve"> S. </w:t>
            </w:r>
            <w:proofErr w:type="spellStart"/>
            <w:r>
              <w:rPr>
                <w:lang w:val="sq-AL"/>
              </w:rPr>
              <w:t>Kang</w:t>
            </w:r>
            <w:proofErr w:type="spellEnd"/>
            <w:r>
              <w:rPr>
                <w:lang w:val="sq-AL"/>
              </w:rPr>
              <w:t xml:space="preserve"> (2002): </w:t>
            </w:r>
            <w:proofErr w:type="spellStart"/>
            <w:r>
              <w:rPr>
                <w:lang w:val="sq-AL"/>
              </w:rPr>
              <w:t>Quantitative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genomics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and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plant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breeding</w:t>
            </w:r>
            <w:proofErr w:type="spellEnd"/>
            <w:r>
              <w:rPr>
                <w:lang w:val="sq-AL"/>
              </w:rPr>
              <w:t xml:space="preserve">. CABI </w:t>
            </w:r>
            <w:proofErr w:type="spellStart"/>
            <w:r>
              <w:rPr>
                <w:lang w:val="sq-AL"/>
              </w:rPr>
              <w:t>nternational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publishing</w:t>
            </w:r>
            <w:proofErr w:type="spellEnd"/>
            <w:r>
              <w:rPr>
                <w:lang w:val="sq-AL"/>
              </w:rPr>
              <w:t xml:space="preserve">. </w:t>
            </w:r>
            <w:proofErr w:type="spellStart"/>
            <w:r>
              <w:rPr>
                <w:lang w:val="sq-AL"/>
              </w:rPr>
              <w:t>Wallingford</w:t>
            </w:r>
            <w:proofErr w:type="spellEnd"/>
            <w:r>
              <w:rPr>
                <w:lang w:val="sq-AL"/>
              </w:rPr>
              <w:t xml:space="preserve">. UK. 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proofErr w:type="spellStart"/>
            <w:r>
              <w:rPr>
                <w:lang w:val="sq-AL"/>
              </w:rPr>
              <w:t>Peter</w:t>
            </w:r>
            <w:proofErr w:type="spellEnd"/>
            <w:r>
              <w:rPr>
                <w:lang w:val="sq-AL"/>
              </w:rPr>
              <w:t xml:space="preserve"> J. </w:t>
            </w:r>
            <w:proofErr w:type="spellStart"/>
            <w:r>
              <w:rPr>
                <w:lang w:val="sq-AL"/>
              </w:rPr>
              <w:t>Russell</w:t>
            </w:r>
            <w:proofErr w:type="spellEnd"/>
            <w:r>
              <w:rPr>
                <w:lang w:val="sq-AL"/>
              </w:rPr>
              <w:t xml:space="preserve"> (1987): </w:t>
            </w:r>
            <w:proofErr w:type="spellStart"/>
            <w:r>
              <w:rPr>
                <w:lang w:val="sq-AL"/>
              </w:rPr>
              <w:t>Essential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 (</w:t>
            </w:r>
            <w:proofErr w:type="spellStart"/>
            <w:r>
              <w:rPr>
                <w:lang w:val="sq-AL"/>
              </w:rPr>
              <w:t>Paperback</w:t>
            </w:r>
            <w:proofErr w:type="spellEnd"/>
            <w:r>
              <w:rPr>
                <w:lang w:val="sq-AL"/>
              </w:rPr>
              <w:t xml:space="preserve">) by, Publisher: </w:t>
            </w:r>
            <w:proofErr w:type="spellStart"/>
            <w:r>
              <w:rPr>
                <w:lang w:val="sq-AL"/>
              </w:rPr>
              <w:t>Blackwell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Science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Inc</w:t>
            </w:r>
            <w:proofErr w:type="spellEnd"/>
            <w:r>
              <w:rPr>
                <w:lang w:val="sq-AL"/>
              </w:rPr>
              <w:t xml:space="preserve">; 2nd </w:t>
            </w:r>
            <w:proofErr w:type="spellStart"/>
            <w:r>
              <w:rPr>
                <w:lang w:val="sq-AL"/>
              </w:rPr>
              <w:t>edition</w:t>
            </w:r>
            <w:proofErr w:type="spellEnd"/>
            <w:r>
              <w:rPr>
                <w:lang w:val="sq-AL"/>
              </w:rPr>
              <w:t xml:space="preserve">. </w:t>
            </w:r>
          </w:p>
          <w:p w:rsidR="00624F22" w:rsidRDefault="00624F22">
            <w:pPr>
              <w:pStyle w:val="NoSpacing"/>
              <w:ind w:left="177"/>
              <w:rPr>
                <w:lang w:val="sq-AL"/>
              </w:rPr>
            </w:pPr>
            <w:proofErr w:type="spellStart"/>
            <w:r>
              <w:rPr>
                <w:lang w:val="sq-AL"/>
              </w:rPr>
              <w:t>Tamarin</w:t>
            </w:r>
            <w:proofErr w:type="spellEnd"/>
            <w:r>
              <w:rPr>
                <w:lang w:val="sq-AL"/>
              </w:rPr>
              <w:t xml:space="preserve"> R.(2003): </w:t>
            </w:r>
            <w:proofErr w:type="spellStart"/>
            <w:r>
              <w:rPr>
                <w:lang w:val="sq-AL"/>
              </w:rPr>
              <w:t>Principles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of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Genetics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Fourth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Edition</w:t>
            </w:r>
            <w:proofErr w:type="spellEnd"/>
            <w:r>
              <w:rPr>
                <w:lang w:val="sq-AL"/>
              </w:rPr>
              <w:t xml:space="preserve">. Boston </w:t>
            </w:r>
            <w:proofErr w:type="spellStart"/>
            <w:r>
              <w:rPr>
                <w:lang w:val="sq-AL"/>
              </w:rPr>
              <w:t>University</w:t>
            </w:r>
            <w:proofErr w:type="spellEnd"/>
            <w:r>
              <w:rPr>
                <w:lang w:val="sq-AL"/>
              </w:rPr>
              <w:t xml:space="preserve">. WCB. </w:t>
            </w:r>
            <w:proofErr w:type="spellStart"/>
            <w:r>
              <w:rPr>
                <w:lang w:val="sq-AL"/>
              </w:rPr>
              <w:t>Wm</w:t>
            </w:r>
            <w:proofErr w:type="spellEnd"/>
            <w:r>
              <w:rPr>
                <w:lang w:val="sq-AL"/>
              </w:rPr>
              <w:t xml:space="preserve">. C. </w:t>
            </w:r>
            <w:proofErr w:type="spellStart"/>
            <w:r>
              <w:rPr>
                <w:lang w:val="sq-AL"/>
              </w:rPr>
              <w:t>Brown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Publishers</w:t>
            </w:r>
            <w:proofErr w:type="spellEnd"/>
            <w:r>
              <w:rPr>
                <w:lang w:val="sq-AL"/>
              </w:rPr>
              <w:t xml:space="preserve">. </w:t>
            </w:r>
            <w:proofErr w:type="spellStart"/>
            <w:r>
              <w:rPr>
                <w:lang w:val="sq-AL"/>
              </w:rPr>
              <w:t>Dubuque</w:t>
            </w:r>
            <w:proofErr w:type="spellEnd"/>
            <w:r>
              <w:rPr>
                <w:lang w:val="sq-AL"/>
              </w:rPr>
              <w:t xml:space="preserve">. </w:t>
            </w:r>
            <w:proofErr w:type="spellStart"/>
            <w:r>
              <w:rPr>
                <w:lang w:val="sq-AL"/>
              </w:rPr>
              <w:t>Iowa</w:t>
            </w:r>
            <w:proofErr w:type="spellEnd"/>
            <w:r>
              <w:rPr>
                <w:lang w:val="sq-AL"/>
              </w:rPr>
              <w:t xml:space="preserve">, Melburn, Australia, </w:t>
            </w:r>
            <w:proofErr w:type="spellStart"/>
            <w:r>
              <w:rPr>
                <w:lang w:val="sq-AL"/>
              </w:rPr>
              <w:t>Oxford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England</w:t>
            </w:r>
            <w:proofErr w:type="spellEnd"/>
            <w:r>
              <w:rPr>
                <w:lang w:val="sq-AL"/>
              </w:rPr>
              <w:t>.</w:t>
            </w:r>
          </w:p>
        </w:tc>
      </w:tr>
    </w:tbl>
    <w:p w:rsidR="00624F22" w:rsidRDefault="00624F22" w:rsidP="00624F22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624F22" w:rsidTr="00624F22">
        <w:tc>
          <w:tcPr>
            <w:tcW w:w="9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Plani i dizajnuar i mësimit:  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Ligjërata që do të zhvillohet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Kuptimi themelor i gjenetikës: Struktura dhe funksioni i ADN-së, ARN dhe proteinave.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Trashëgimia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Mendeliane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rekombinimet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gjenetike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tretë: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Parimet e statistikave: shpërndarje normale, testimi hipotezë, mesatarja dhe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variansa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Natyra i variacionit gjenetik; struktura gjenetike të popullatave nën çiftëzim të rastit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Weinberg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Equilibrium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Lidhja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gametike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Disekuilibër</w:t>
            </w:r>
            <w:proofErr w:type="spellEnd"/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gjashtë: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Inbreedingu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(vet polenizimi, çiftëzimi vëllezërit e motrat, kryqëzimi i kthyeshëm) dhe polenizimi i lirë – jashtëm.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shtatë: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Ndryshimet e frekuencave të gjeneve nga seleksionimi dhe mutacionet në popullatat natyrore dhe të zgjedhura.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tetë: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Gjenetika molekulare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populacioneve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evolucioni molekular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nëntë: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Modeli themelor i gjenetikës kuantitative; Efekti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gjenotip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mjedisit në tipareve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fenotipore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Modele për tipare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gjenotipore</w:t>
            </w:r>
            <w:proofErr w:type="spellEnd"/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njëmbëdhjetë: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Komponentët e variacionit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gjenotipore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dymbëdhjetë: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Ngjashmëritë midis farefisit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trembëdhjetë:  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Struktura e variacionit midis njësive të rëndësishme për kultivim.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katërmbëdhjetë: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Parashikimi i fitimit të përzgjedhjes. Zhvillimi i gjenetikës kuantitative.</w:t>
            </w:r>
          </w:p>
        </w:tc>
      </w:tr>
      <w:tr w:rsidR="00624F22" w:rsidTr="00624F2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pesëmbëdhjetë:   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F22" w:rsidRDefault="00624F22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hartave gjenetike.</w:t>
            </w:r>
          </w:p>
        </w:tc>
      </w:tr>
    </w:tbl>
    <w:p w:rsidR="00624F22" w:rsidRDefault="00624F22" w:rsidP="00624F2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9"/>
      </w:tblGrid>
      <w:tr w:rsidR="00624F22" w:rsidTr="00624F22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24F22" w:rsidRDefault="00624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624F22" w:rsidTr="00624F22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F22" w:rsidRDefault="00624F22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Me interes dhe prioritet për studentët e nivelit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Master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do të jenë disa faktor më kryesor:</w:t>
            </w: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0" w:lineRule="auto"/>
              <w:ind w:left="1080" w:hanging="360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Rregulla dhe mirësjellje akademike të punës e ndërsjellët studentë- arsimtar.</w:t>
            </w:r>
          </w:p>
          <w:p w:rsidR="00624F22" w:rsidRDefault="00624F22">
            <w:pPr>
              <w:spacing w:line="23" w:lineRule="exact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0" w:lineRule="auto"/>
              <w:ind w:left="1080" w:hanging="360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Vijim i rregullt në ligjërata, ushtrime, punë praktike dhe eksperimentale.</w:t>
            </w:r>
          </w:p>
          <w:p w:rsidR="00624F22" w:rsidRDefault="00624F22">
            <w:pPr>
              <w:spacing w:line="23" w:lineRule="exact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0" w:lineRule="auto"/>
              <w:ind w:left="1080" w:hanging="360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Konsultime në grupe të vogla apo edhe më të mëdha sipas kërkesës se studenteve.</w:t>
            </w:r>
          </w:p>
          <w:p w:rsidR="00624F22" w:rsidRDefault="00624F22">
            <w:pPr>
              <w:spacing w:line="23" w:lineRule="exact"/>
              <w:rPr>
                <w:rFonts w:ascii="Times New Roman" w:eastAsia="Wingdings" w:hAnsi="Times New Roman" w:cs="Times New Roman"/>
                <w:sz w:val="24"/>
                <w:szCs w:val="24"/>
                <w:lang w:val="sq-AL"/>
              </w:rPr>
            </w:pP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4" w:lineRule="auto"/>
              <w:ind w:left="1080" w:right="740" w:hanging="360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Komunikim me mjetet e informacionit më të përshtatshme për nivelin e tillë të studimeve (gojore, me shkrim dhe elektronike).</w:t>
            </w: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4" w:lineRule="auto"/>
              <w:ind w:left="1080" w:right="740" w:hanging="360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Nxitje për hulumtime profesionale e shkencore, pjesëmarrje në konferenca dhe kongrese ndërkombëtare, bashkëpunim dhe publikime të aktivitetit shkencore.</w:t>
            </w:r>
          </w:p>
          <w:p w:rsidR="00624F22" w:rsidRDefault="00624F22" w:rsidP="007D5247">
            <w:pPr>
              <w:numPr>
                <w:ilvl w:val="0"/>
                <w:numId w:val="2"/>
              </w:numPr>
              <w:tabs>
                <w:tab w:val="left" w:pos="1080"/>
              </w:tabs>
              <w:spacing w:line="184" w:lineRule="auto"/>
              <w:ind w:left="1080" w:right="740" w:hanging="360"/>
              <w:rPr>
                <w:rFonts w:ascii="Times New Roman" w:eastAsia="Wingdings" w:hAnsi="Times New Roman" w:cs="Times New Roman"/>
                <w:sz w:val="24"/>
                <w:szCs w:val="24"/>
                <w:vertAlign w:val="superscript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Promovim dhe nxitje të punës hulumtuese dhe krijuese në shkencat bujqësore, për gjeneratën e re.</w:t>
            </w:r>
          </w:p>
        </w:tc>
      </w:tr>
    </w:tbl>
    <w:p w:rsidR="00EC7E82" w:rsidRDefault="00EC7E82"/>
    <w:sectPr w:rsidR="00EC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276A8CD8"/>
    <w:lvl w:ilvl="0" w:tplc="FFFFFFFF">
      <w:start w:val="1"/>
      <w:numFmt w:val="bullet"/>
      <w:lvlText w:val=""/>
      <w:lvlJc w:val="left"/>
      <w:pPr>
        <w:ind w:left="0" w:firstLine="0"/>
      </w:pPr>
      <w:rPr>
        <w:sz w:val="24"/>
        <w:szCs w:val="24"/>
        <w:vertAlign w:val="baseline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634F9D"/>
    <w:multiLevelType w:val="hybridMultilevel"/>
    <w:tmpl w:val="EE1E89AE"/>
    <w:lvl w:ilvl="0" w:tplc="0409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22"/>
    <w:rsid w:val="00624F22"/>
    <w:rsid w:val="00E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600E"/>
  <w15:chartTrackingRefBased/>
  <w15:docId w15:val="{F8F107AE-AEFB-4DA5-8BFA-221BB7C4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F22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F22"/>
    <w:rPr>
      <w:color w:val="0000FF"/>
      <w:u w:val="single"/>
    </w:rPr>
  </w:style>
  <w:style w:type="paragraph" w:styleId="NoSpacing">
    <w:name w:val="No Spacing"/>
    <w:uiPriority w:val="1"/>
    <w:qFormat/>
    <w:rsid w:val="0062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PC-SA2025</dc:creator>
  <cp:keywords/>
  <dc:description/>
  <cp:lastModifiedBy>PC-SA2025</cp:lastModifiedBy>
  <cp:revision>1</cp:revision>
  <dcterms:created xsi:type="dcterms:W3CDTF">2025-09-15T17:13:00Z</dcterms:created>
  <dcterms:modified xsi:type="dcterms:W3CDTF">2025-09-15T17:15:00Z</dcterms:modified>
</cp:coreProperties>
</file>