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C1B6" w14:textId="77777777" w:rsidR="005876F1" w:rsidRPr="005876F1" w:rsidRDefault="005876F1" w:rsidP="005876F1">
      <w:pPr>
        <w:rPr>
          <w:lang w:val="sq-AL"/>
        </w:rPr>
      </w:pPr>
      <w:r w:rsidRPr="005876F1">
        <w:rPr>
          <w:b/>
          <w:lang w:val="sq-AL"/>
        </w:rPr>
        <w:t>SYLLABUS</w:t>
      </w:r>
      <w:r w:rsidR="002A33F5">
        <w:rPr>
          <w:b/>
          <w:lang w:val="sq-AL"/>
        </w:rPr>
        <w:t>I</w:t>
      </w:r>
      <w:r w:rsidRPr="005876F1">
        <w:rPr>
          <w:b/>
          <w:lang w:val="sq-AL"/>
        </w:rPr>
        <w:t xml:space="preserve"> për lëndën: Financa ndërkombëtare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674"/>
        <w:gridCol w:w="592"/>
        <w:gridCol w:w="1462"/>
        <w:gridCol w:w="1584"/>
        <w:gridCol w:w="1435"/>
      </w:tblGrid>
      <w:tr w:rsidR="005876F1" w:rsidRPr="005876F1" w14:paraId="5E6B72D9" w14:textId="77777777" w:rsidTr="0067327B">
        <w:tc>
          <w:tcPr>
            <w:tcW w:w="8856" w:type="dxa"/>
            <w:gridSpan w:val="6"/>
            <w:shd w:val="clear" w:color="auto" w:fill="B8CCE4"/>
          </w:tcPr>
          <w:p w14:paraId="14496319" w14:textId="77777777" w:rsidR="005876F1" w:rsidRPr="005876F1" w:rsidRDefault="005876F1" w:rsidP="0067327B">
            <w:pPr>
              <w:pStyle w:val="NoSpacing"/>
              <w:rPr>
                <w:b/>
                <w:lang w:val="sq-AL"/>
              </w:rPr>
            </w:pPr>
            <w:r w:rsidRPr="005876F1">
              <w:rPr>
                <w:b/>
                <w:lang w:val="sq-AL"/>
              </w:rPr>
              <w:t>Të dhëna bazike të lëndës</w:t>
            </w:r>
          </w:p>
        </w:tc>
      </w:tr>
      <w:tr w:rsidR="005876F1" w:rsidRPr="005876F1" w14:paraId="6691DC89" w14:textId="77777777" w:rsidTr="0067327B">
        <w:tc>
          <w:tcPr>
            <w:tcW w:w="2898" w:type="dxa"/>
          </w:tcPr>
          <w:p w14:paraId="5B21D495" w14:textId="77777777" w:rsidR="005876F1" w:rsidRPr="005876F1" w:rsidRDefault="005876F1" w:rsidP="0067327B">
            <w:pPr>
              <w:pStyle w:val="NoSpacing"/>
              <w:rPr>
                <w:b/>
                <w:lang w:val="sq-AL"/>
              </w:rPr>
            </w:pPr>
            <w:r w:rsidRPr="005876F1">
              <w:rPr>
                <w:b/>
                <w:lang w:val="sq-AL"/>
              </w:rPr>
              <w:t xml:space="preserve">Njësia akademike: </w:t>
            </w:r>
          </w:p>
        </w:tc>
        <w:tc>
          <w:tcPr>
            <w:tcW w:w="5958" w:type="dxa"/>
            <w:gridSpan w:val="5"/>
          </w:tcPr>
          <w:p w14:paraId="3BE54B98" w14:textId="77777777" w:rsidR="005876F1" w:rsidRPr="005876F1" w:rsidRDefault="005876F1" w:rsidP="0067327B">
            <w:pPr>
              <w:pStyle w:val="NoSpacing"/>
              <w:rPr>
                <w:lang w:val="sq-AL"/>
              </w:rPr>
            </w:pPr>
            <w:r w:rsidRPr="005876F1">
              <w:rPr>
                <w:lang w:val="sq-AL"/>
              </w:rPr>
              <w:t>Fakulteti Ekonomik</w:t>
            </w:r>
          </w:p>
        </w:tc>
      </w:tr>
      <w:tr w:rsidR="005876F1" w:rsidRPr="005876F1" w14:paraId="136C9A5E" w14:textId="77777777" w:rsidTr="0067327B">
        <w:tc>
          <w:tcPr>
            <w:tcW w:w="2898" w:type="dxa"/>
          </w:tcPr>
          <w:p w14:paraId="04C65734" w14:textId="77777777" w:rsidR="005876F1" w:rsidRPr="005876F1" w:rsidRDefault="005876F1" w:rsidP="0067327B">
            <w:pPr>
              <w:pStyle w:val="NoSpacing"/>
              <w:rPr>
                <w:b/>
                <w:lang w:val="sq-AL"/>
              </w:rPr>
            </w:pPr>
            <w:r w:rsidRPr="005876F1">
              <w:rPr>
                <w:b/>
                <w:lang w:val="sq-AL"/>
              </w:rPr>
              <w:t>Titulli i lëndës:</w:t>
            </w:r>
          </w:p>
        </w:tc>
        <w:tc>
          <w:tcPr>
            <w:tcW w:w="5958" w:type="dxa"/>
            <w:gridSpan w:val="5"/>
          </w:tcPr>
          <w:p w14:paraId="480C1ACA" w14:textId="77777777" w:rsidR="005876F1" w:rsidRPr="005876F1" w:rsidRDefault="005876F1" w:rsidP="005876F1">
            <w:pPr>
              <w:pStyle w:val="NoSpacing"/>
              <w:rPr>
                <w:lang w:val="sq-AL"/>
              </w:rPr>
            </w:pPr>
            <w:r w:rsidRPr="005876F1">
              <w:rPr>
                <w:lang w:val="sq-AL"/>
              </w:rPr>
              <w:t>Financa ndërkombëtare</w:t>
            </w:r>
          </w:p>
        </w:tc>
      </w:tr>
      <w:tr w:rsidR="005876F1" w:rsidRPr="005876F1" w14:paraId="7919D273" w14:textId="77777777" w:rsidTr="0067327B">
        <w:tc>
          <w:tcPr>
            <w:tcW w:w="2898" w:type="dxa"/>
          </w:tcPr>
          <w:p w14:paraId="486AB99A" w14:textId="77777777" w:rsidR="005876F1" w:rsidRPr="005876F1" w:rsidRDefault="005876F1" w:rsidP="0067327B">
            <w:pPr>
              <w:pStyle w:val="NoSpacing"/>
              <w:rPr>
                <w:b/>
                <w:lang w:val="sq-AL"/>
              </w:rPr>
            </w:pPr>
            <w:r w:rsidRPr="005876F1">
              <w:rPr>
                <w:b/>
                <w:lang w:val="sq-AL"/>
              </w:rPr>
              <w:t>Niveli:</w:t>
            </w:r>
          </w:p>
        </w:tc>
        <w:tc>
          <w:tcPr>
            <w:tcW w:w="5958" w:type="dxa"/>
            <w:gridSpan w:val="5"/>
          </w:tcPr>
          <w:p w14:paraId="415F1E4A" w14:textId="77777777" w:rsidR="005876F1" w:rsidRPr="005876F1" w:rsidRDefault="005876F1" w:rsidP="0067327B">
            <w:pPr>
              <w:pStyle w:val="NoSpacing"/>
              <w:rPr>
                <w:lang w:val="sq-AL"/>
              </w:rPr>
            </w:pPr>
            <w:r w:rsidRPr="005876F1">
              <w:rPr>
                <w:lang w:val="sq-AL"/>
              </w:rPr>
              <w:t>Bachelor</w:t>
            </w:r>
          </w:p>
        </w:tc>
      </w:tr>
      <w:tr w:rsidR="005876F1" w:rsidRPr="005876F1" w14:paraId="4DEEF99A" w14:textId="77777777" w:rsidTr="0067327B">
        <w:tc>
          <w:tcPr>
            <w:tcW w:w="2898" w:type="dxa"/>
          </w:tcPr>
          <w:p w14:paraId="6EAB703F" w14:textId="77777777" w:rsidR="005876F1" w:rsidRPr="005876F1" w:rsidRDefault="005876F1" w:rsidP="0067327B">
            <w:pPr>
              <w:pStyle w:val="NoSpacing"/>
              <w:rPr>
                <w:b/>
                <w:lang w:val="sq-AL"/>
              </w:rPr>
            </w:pPr>
            <w:r w:rsidRPr="005876F1">
              <w:rPr>
                <w:b/>
                <w:lang w:val="sq-AL"/>
              </w:rPr>
              <w:t>Statusi lëndës:</w:t>
            </w:r>
          </w:p>
        </w:tc>
        <w:tc>
          <w:tcPr>
            <w:tcW w:w="5958" w:type="dxa"/>
            <w:gridSpan w:val="5"/>
          </w:tcPr>
          <w:p w14:paraId="41FE256F" w14:textId="77777777" w:rsidR="005876F1" w:rsidRPr="005876F1" w:rsidRDefault="005876F1" w:rsidP="0067327B">
            <w:pPr>
              <w:pStyle w:val="NoSpacing"/>
              <w:rPr>
                <w:lang w:val="sq-AL"/>
              </w:rPr>
            </w:pPr>
            <w:r w:rsidRPr="005876F1">
              <w:rPr>
                <w:lang w:val="sq-AL"/>
              </w:rPr>
              <w:t>Obligative</w:t>
            </w:r>
          </w:p>
        </w:tc>
      </w:tr>
      <w:tr w:rsidR="005876F1" w:rsidRPr="005876F1" w14:paraId="1A3AAF15" w14:textId="77777777" w:rsidTr="0067327B">
        <w:tc>
          <w:tcPr>
            <w:tcW w:w="2898" w:type="dxa"/>
          </w:tcPr>
          <w:p w14:paraId="63EA6076" w14:textId="77777777" w:rsidR="005876F1" w:rsidRPr="005876F1" w:rsidRDefault="005876F1" w:rsidP="0067327B">
            <w:pPr>
              <w:pStyle w:val="NoSpacing"/>
              <w:rPr>
                <w:b/>
                <w:lang w:val="sq-AL"/>
              </w:rPr>
            </w:pPr>
            <w:r w:rsidRPr="005876F1">
              <w:rPr>
                <w:b/>
                <w:lang w:val="sq-AL"/>
              </w:rPr>
              <w:t>Viti i studimeve:</w:t>
            </w:r>
          </w:p>
        </w:tc>
        <w:tc>
          <w:tcPr>
            <w:tcW w:w="5958" w:type="dxa"/>
            <w:gridSpan w:val="5"/>
          </w:tcPr>
          <w:p w14:paraId="31836EB4" w14:textId="77777777" w:rsidR="005876F1" w:rsidRPr="005876F1" w:rsidRDefault="002A33F5" w:rsidP="0067327B">
            <w:pPr>
              <w:pStyle w:val="NoSpacing"/>
              <w:rPr>
                <w:lang w:val="sq-AL"/>
              </w:rPr>
            </w:pPr>
            <w:r>
              <w:rPr>
                <w:lang w:val="sq-AL"/>
              </w:rPr>
              <w:t>II</w:t>
            </w:r>
          </w:p>
        </w:tc>
      </w:tr>
      <w:tr w:rsidR="005876F1" w:rsidRPr="005876F1" w14:paraId="6720EAFC" w14:textId="77777777" w:rsidTr="0067327B">
        <w:tc>
          <w:tcPr>
            <w:tcW w:w="2898" w:type="dxa"/>
          </w:tcPr>
          <w:p w14:paraId="585B7B3D" w14:textId="77777777" w:rsidR="005876F1" w:rsidRPr="005876F1" w:rsidRDefault="005876F1" w:rsidP="0067327B">
            <w:pPr>
              <w:pStyle w:val="NoSpacing"/>
              <w:rPr>
                <w:b/>
                <w:lang w:val="sq-AL"/>
              </w:rPr>
            </w:pPr>
            <w:r w:rsidRPr="005876F1">
              <w:rPr>
                <w:b/>
                <w:lang w:val="sq-AL"/>
              </w:rPr>
              <w:t>Numri i orëve në javë:</w:t>
            </w:r>
          </w:p>
        </w:tc>
        <w:tc>
          <w:tcPr>
            <w:tcW w:w="5958" w:type="dxa"/>
            <w:gridSpan w:val="5"/>
          </w:tcPr>
          <w:p w14:paraId="4893BF5B" w14:textId="77777777" w:rsidR="005876F1" w:rsidRPr="005876F1" w:rsidRDefault="005876F1" w:rsidP="0067327B">
            <w:pPr>
              <w:pStyle w:val="NoSpacing"/>
              <w:rPr>
                <w:lang w:val="sq-AL"/>
              </w:rPr>
            </w:pPr>
            <w:r w:rsidRPr="005876F1">
              <w:rPr>
                <w:lang w:val="sq-AL"/>
              </w:rPr>
              <w:t>2+1</w:t>
            </w:r>
          </w:p>
        </w:tc>
      </w:tr>
      <w:tr w:rsidR="005876F1" w:rsidRPr="005876F1" w14:paraId="436DA92D" w14:textId="77777777" w:rsidTr="0067327B">
        <w:tc>
          <w:tcPr>
            <w:tcW w:w="2898" w:type="dxa"/>
          </w:tcPr>
          <w:p w14:paraId="74E3B915" w14:textId="77777777" w:rsidR="005876F1" w:rsidRPr="005876F1" w:rsidRDefault="005876F1" w:rsidP="0067327B">
            <w:pPr>
              <w:pStyle w:val="NoSpacing"/>
              <w:rPr>
                <w:b/>
                <w:lang w:val="sq-AL"/>
              </w:rPr>
            </w:pPr>
            <w:r w:rsidRPr="005876F1">
              <w:rPr>
                <w:b/>
                <w:lang w:val="sq-AL"/>
              </w:rPr>
              <w:t>Vlera në kredi – ECTS:</w:t>
            </w:r>
          </w:p>
        </w:tc>
        <w:tc>
          <w:tcPr>
            <w:tcW w:w="5958" w:type="dxa"/>
            <w:gridSpan w:val="5"/>
          </w:tcPr>
          <w:p w14:paraId="5F405E47" w14:textId="77777777" w:rsidR="005876F1" w:rsidRPr="005876F1" w:rsidRDefault="005876F1" w:rsidP="0067327B">
            <w:pPr>
              <w:pStyle w:val="NoSpacing"/>
              <w:rPr>
                <w:lang w:val="sq-AL"/>
              </w:rPr>
            </w:pPr>
            <w:r w:rsidRPr="005876F1">
              <w:rPr>
                <w:lang w:val="sq-AL"/>
              </w:rPr>
              <w:t>6</w:t>
            </w:r>
          </w:p>
        </w:tc>
      </w:tr>
      <w:tr w:rsidR="005876F1" w:rsidRPr="005876F1" w14:paraId="39BD2CC5" w14:textId="77777777" w:rsidTr="0067327B">
        <w:tc>
          <w:tcPr>
            <w:tcW w:w="2898" w:type="dxa"/>
          </w:tcPr>
          <w:p w14:paraId="610005F4" w14:textId="77777777" w:rsidR="005876F1" w:rsidRPr="005876F1" w:rsidRDefault="005876F1" w:rsidP="0067327B">
            <w:pPr>
              <w:pStyle w:val="NoSpacing"/>
              <w:rPr>
                <w:b/>
                <w:lang w:val="sq-AL"/>
              </w:rPr>
            </w:pPr>
            <w:r w:rsidRPr="005876F1">
              <w:rPr>
                <w:b/>
                <w:lang w:val="sq-AL"/>
              </w:rPr>
              <w:t>Koha / lokacioni:</w:t>
            </w:r>
          </w:p>
        </w:tc>
        <w:tc>
          <w:tcPr>
            <w:tcW w:w="5958" w:type="dxa"/>
            <w:gridSpan w:val="5"/>
          </w:tcPr>
          <w:p w14:paraId="58F13CFA" w14:textId="77777777" w:rsidR="005876F1" w:rsidRPr="005876F1" w:rsidRDefault="005876F1" w:rsidP="0067327B">
            <w:pPr>
              <w:pStyle w:val="NoSpacing"/>
              <w:rPr>
                <w:lang w:val="sq-AL"/>
              </w:rPr>
            </w:pPr>
            <w:r w:rsidRPr="005876F1">
              <w:rPr>
                <w:lang w:val="sq-AL"/>
              </w:rPr>
              <w:t xml:space="preserve">Fakulteti Ekonomik </w:t>
            </w:r>
          </w:p>
        </w:tc>
      </w:tr>
      <w:tr w:rsidR="005876F1" w:rsidRPr="005876F1" w14:paraId="05A52E80" w14:textId="77777777" w:rsidTr="0067327B">
        <w:tc>
          <w:tcPr>
            <w:tcW w:w="2898" w:type="dxa"/>
          </w:tcPr>
          <w:p w14:paraId="296B5543" w14:textId="77777777" w:rsidR="005876F1" w:rsidRPr="005876F1" w:rsidRDefault="005876F1" w:rsidP="0067327B">
            <w:pPr>
              <w:pStyle w:val="NoSpacing"/>
              <w:rPr>
                <w:b/>
                <w:lang w:val="sq-AL"/>
              </w:rPr>
            </w:pPr>
            <w:r w:rsidRPr="005876F1">
              <w:rPr>
                <w:b/>
                <w:lang w:val="sq-AL"/>
              </w:rPr>
              <w:t>Mësimdhënësi i lëndës:</w:t>
            </w:r>
          </w:p>
        </w:tc>
        <w:tc>
          <w:tcPr>
            <w:tcW w:w="5958" w:type="dxa"/>
            <w:gridSpan w:val="5"/>
          </w:tcPr>
          <w:p w14:paraId="15B2C110" w14:textId="2820916D" w:rsidR="005876F1" w:rsidRPr="007079C8" w:rsidRDefault="005876F1" w:rsidP="0067327B">
            <w:pPr>
              <w:pStyle w:val="NoSpacing"/>
              <w:rPr>
                <w:b/>
                <w:lang w:val="sq-AL"/>
              </w:rPr>
            </w:pPr>
            <w:r w:rsidRPr="007079C8">
              <w:rPr>
                <w:b/>
                <w:lang w:val="sq-AL"/>
              </w:rPr>
              <w:t xml:space="preserve">Prof. </w:t>
            </w:r>
            <w:r w:rsidR="002A33F5">
              <w:rPr>
                <w:b/>
                <w:lang w:val="sq-AL"/>
              </w:rPr>
              <w:t xml:space="preserve">Dr. </w:t>
            </w:r>
            <w:r w:rsidRPr="007079C8">
              <w:rPr>
                <w:b/>
                <w:lang w:val="sq-AL"/>
              </w:rPr>
              <w:t>Safet Merovci</w:t>
            </w:r>
          </w:p>
        </w:tc>
      </w:tr>
      <w:tr w:rsidR="005876F1" w:rsidRPr="005876F1" w14:paraId="64CE85F5" w14:textId="77777777" w:rsidTr="0067327B">
        <w:tc>
          <w:tcPr>
            <w:tcW w:w="2898" w:type="dxa"/>
          </w:tcPr>
          <w:p w14:paraId="2CF59402" w14:textId="77777777" w:rsidR="005876F1" w:rsidRPr="005876F1" w:rsidRDefault="005876F1" w:rsidP="0067327B">
            <w:pPr>
              <w:pStyle w:val="NoSpacing"/>
              <w:rPr>
                <w:b/>
                <w:lang w:val="sq-AL"/>
              </w:rPr>
            </w:pPr>
            <w:r w:rsidRPr="005876F1">
              <w:rPr>
                <w:b/>
                <w:lang w:val="sq-AL"/>
              </w:rPr>
              <w:t xml:space="preserve">Detajet kontaktuese: </w:t>
            </w:r>
          </w:p>
        </w:tc>
        <w:tc>
          <w:tcPr>
            <w:tcW w:w="5958" w:type="dxa"/>
            <w:gridSpan w:val="5"/>
          </w:tcPr>
          <w:p w14:paraId="643BCA58" w14:textId="77777777" w:rsidR="005876F1" w:rsidRPr="005876F1" w:rsidRDefault="00376A72" w:rsidP="002A33F5">
            <w:pPr>
              <w:pStyle w:val="NoSpacing"/>
              <w:rPr>
                <w:lang w:val="sq-AL"/>
              </w:rPr>
            </w:pPr>
            <w:hyperlink r:id="rId7" w:history="1">
              <w:r w:rsidR="00256164" w:rsidRPr="008A2818">
                <w:rPr>
                  <w:rStyle w:val="Hyperlink"/>
                  <w:lang w:val="sq-AL"/>
                </w:rPr>
                <w:t>safet.merovci@uni-pr.edu</w:t>
              </w:r>
            </w:hyperlink>
          </w:p>
        </w:tc>
      </w:tr>
      <w:tr w:rsidR="005876F1" w:rsidRPr="005876F1" w14:paraId="31EE613E" w14:textId="77777777" w:rsidTr="0067327B">
        <w:tc>
          <w:tcPr>
            <w:tcW w:w="8856" w:type="dxa"/>
            <w:gridSpan w:val="6"/>
            <w:shd w:val="clear" w:color="auto" w:fill="B8CCE4"/>
          </w:tcPr>
          <w:p w14:paraId="61F5E8BC" w14:textId="77777777" w:rsidR="005876F1" w:rsidRPr="005876F1" w:rsidRDefault="005876F1" w:rsidP="0067327B">
            <w:pPr>
              <w:pStyle w:val="NoSpacing"/>
              <w:rPr>
                <w:lang w:val="sq-AL"/>
              </w:rPr>
            </w:pPr>
          </w:p>
        </w:tc>
      </w:tr>
      <w:tr w:rsidR="005876F1" w:rsidRPr="005876F1" w14:paraId="50BCFDFD" w14:textId="77777777" w:rsidTr="0067327B">
        <w:tc>
          <w:tcPr>
            <w:tcW w:w="2898" w:type="dxa"/>
          </w:tcPr>
          <w:p w14:paraId="21156569" w14:textId="77777777" w:rsidR="005876F1" w:rsidRPr="005876F1" w:rsidRDefault="005876F1" w:rsidP="0067327B">
            <w:pPr>
              <w:pStyle w:val="NoSpacing"/>
              <w:rPr>
                <w:b/>
                <w:lang w:val="sq-AL"/>
              </w:rPr>
            </w:pPr>
            <w:r w:rsidRPr="005876F1">
              <w:rPr>
                <w:b/>
                <w:lang w:val="sq-AL"/>
              </w:rPr>
              <w:t>Përshkrimi i lëndës</w:t>
            </w:r>
          </w:p>
        </w:tc>
        <w:tc>
          <w:tcPr>
            <w:tcW w:w="5958" w:type="dxa"/>
            <w:gridSpan w:val="5"/>
          </w:tcPr>
          <w:p w14:paraId="4CE03779" w14:textId="77777777" w:rsidR="00E55DA0" w:rsidRPr="00E55DA0" w:rsidRDefault="005876F1" w:rsidP="00E55DA0">
            <w:pPr>
              <w:jc w:val="both"/>
              <w:rPr>
                <w:lang w:val="nl-NL"/>
              </w:rPr>
            </w:pPr>
            <w:r w:rsidRPr="00E55DA0">
              <w:rPr>
                <w:lang w:val="sq-AL"/>
              </w:rPr>
              <w:t xml:space="preserve">Lënda ofron njohuri bazë për </w:t>
            </w:r>
            <w:r w:rsidR="00E55DA0" w:rsidRPr="00E55DA0">
              <w:rPr>
                <w:szCs w:val="22"/>
                <w:lang w:val="nl-NL"/>
              </w:rPr>
              <w:t xml:space="preserve">çështjet teorike – shkencore në fushën e financave ndërkombëtare, respektivisht të komponenteve bazë në të cilat mbështeten financat ndërkombëtare: marrëveshjet, proceduarat, rregullat dhe institucionet ndërkombëtare financiare.  </w:t>
            </w:r>
          </w:p>
        </w:tc>
      </w:tr>
      <w:tr w:rsidR="005876F1" w:rsidRPr="005876F1" w14:paraId="416F8120" w14:textId="77777777" w:rsidTr="0067327B">
        <w:tc>
          <w:tcPr>
            <w:tcW w:w="2898" w:type="dxa"/>
          </w:tcPr>
          <w:p w14:paraId="7D68B55D" w14:textId="77777777" w:rsidR="005876F1" w:rsidRPr="005876F1" w:rsidRDefault="005876F1" w:rsidP="0067327B">
            <w:pPr>
              <w:pStyle w:val="NoSpacing"/>
              <w:rPr>
                <w:b/>
                <w:lang w:val="sq-AL"/>
              </w:rPr>
            </w:pPr>
            <w:r w:rsidRPr="005876F1">
              <w:rPr>
                <w:b/>
                <w:lang w:val="sq-AL"/>
              </w:rPr>
              <w:t>Qëllimet e lëndës:</w:t>
            </w:r>
          </w:p>
        </w:tc>
        <w:tc>
          <w:tcPr>
            <w:tcW w:w="5958" w:type="dxa"/>
            <w:gridSpan w:val="5"/>
          </w:tcPr>
          <w:p w14:paraId="3502A48D" w14:textId="77777777" w:rsidR="005876F1" w:rsidRPr="00E55DA0" w:rsidRDefault="00E55DA0" w:rsidP="00E55DA0">
            <w:pPr>
              <w:jc w:val="both"/>
              <w:rPr>
                <w:b/>
                <w:bCs/>
                <w:lang w:val="nl-NL"/>
              </w:rPr>
            </w:pPr>
            <w:r>
              <w:rPr>
                <w:szCs w:val="22"/>
                <w:lang w:val="nl-NL"/>
              </w:rPr>
              <w:t>Q</w:t>
            </w:r>
            <w:r w:rsidRPr="00E55DA0">
              <w:rPr>
                <w:szCs w:val="22"/>
                <w:lang w:val="nl-NL"/>
              </w:rPr>
              <w:t>ëllimet themelore të cilat pretendohen të arrihen janë: ofrimi i njohurive për bilancin e pagesave dhe politikën makroekonomike në ekonomintë e tegut në botën bashkëkohore, respektivisht për tregun devizor dhe bilancin e pagesave, tregtinë banakiere, aspektet praktike në tregtinë banakiere, koleksionin dhe kreditin dokumentar ndërkombëtar, financimin e tregtisë ndërkombëtare dhe agjencitë zyrtare për kredi eksporti dhe për financim të biznesit ndërkombëtar.</w:t>
            </w:r>
          </w:p>
        </w:tc>
      </w:tr>
      <w:tr w:rsidR="005876F1" w:rsidRPr="005876F1" w14:paraId="09DD4147" w14:textId="77777777" w:rsidTr="0067327B">
        <w:tc>
          <w:tcPr>
            <w:tcW w:w="2898" w:type="dxa"/>
          </w:tcPr>
          <w:p w14:paraId="6DB98289" w14:textId="77777777" w:rsidR="005876F1" w:rsidRPr="005876F1" w:rsidRDefault="005876F1" w:rsidP="0067327B">
            <w:pPr>
              <w:pStyle w:val="NoSpacing"/>
              <w:rPr>
                <w:b/>
                <w:lang w:val="sq-AL"/>
              </w:rPr>
            </w:pPr>
            <w:r w:rsidRPr="005876F1">
              <w:rPr>
                <w:b/>
                <w:lang w:val="sq-AL"/>
              </w:rPr>
              <w:t>Rezultatet e pritura të nxënies:</w:t>
            </w:r>
          </w:p>
        </w:tc>
        <w:tc>
          <w:tcPr>
            <w:tcW w:w="5958" w:type="dxa"/>
            <w:gridSpan w:val="5"/>
          </w:tcPr>
          <w:p w14:paraId="00D1C0C7" w14:textId="77777777" w:rsidR="005876F1" w:rsidRPr="00F70BF5" w:rsidRDefault="00F70BF5" w:rsidP="00F70BF5">
            <w:pPr>
              <w:jc w:val="both"/>
              <w:rPr>
                <w:noProof/>
                <w:lang w:val="sq-AL"/>
              </w:rPr>
            </w:pPr>
            <w:r w:rsidRPr="00F70BF5">
              <w:rPr>
                <w:noProof/>
                <w:szCs w:val="22"/>
                <w:lang w:val="sq-AL"/>
              </w:rPr>
              <w:t>Ligjëratat nga disiplinat e Financave ndërkombëtare do t’ju ofrojnë studentëve njohuri teorike dhe praktike të njohjes së teknikave të bërjes së tregtisë ndërkombëtare dhe financimit të saj si dhe të njohjes së dokumentacionit respektivë në këtë lëmi, konform me rregullat e ICC (International Chamber of Commerce) dhe institucioneve respektabël në botë.</w:t>
            </w:r>
          </w:p>
        </w:tc>
      </w:tr>
      <w:tr w:rsidR="005876F1" w:rsidRPr="005876F1" w14:paraId="7F8CFF9C" w14:textId="77777777" w:rsidTr="0067327B">
        <w:tc>
          <w:tcPr>
            <w:tcW w:w="8856" w:type="dxa"/>
            <w:gridSpan w:val="6"/>
            <w:shd w:val="clear" w:color="auto" w:fill="B8CCE4"/>
          </w:tcPr>
          <w:p w14:paraId="081DF001" w14:textId="77777777" w:rsidR="005876F1" w:rsidRPr="005876F1" w:rsidRDefault="005876F1" w:rsidP="0067327B">
            <w:pPr>
              <w:pStyle w:val="NoSpacing"/>
              <w:jc w:val="center"/>
              <w:rPr>
                <w:b/>
                <w:lang w:val="sq-AL"/>
              </w:rPr>
            </w:pPr>
            <w:r w:rsidRPr="005876F1">
              <w:rPr>
                <w:b/>
                <w:lang w:val="sq-AL"/>
              </w:rPr>
              <w:t>Kontributi nё ngarkesёn e studentit ( gjё qё duhet tё korrespondoj me rezultatet e tё nxёnit tё studentit)</w:t>
            </w:r>
          </w:p>
        </w:tc>
      </w:tr>
      <w:tr w:rsidR="005876F1" w:rsidRPr="005876F1" w14:paraId="7469706B" w14:textId="77777777" w:rsidTr="0067327B">
        <w:tc>
          <w:tcPr>
            <w:tcW w:w="4248" w:type="dxa"/>
            <w:gridSpan w:val="3"/>
            <w:tcBorders>
              <w:right w:val="single" w:sz="4" w:space="0" w:color="auto"/>
            </w:tcBorders>
            <w:shd w:val="clear" w:color="auto" w:fill="B8CCE4"/>
          </w:tcPr>
          <w:p w14:paraId="5F36F06E" w14:textId="77777777" w:rsidR="005876F1" w:rsidRPr="005876F1" w:rsidRDefault="005876F1" w:rsidP="0067327B">
            <w:pPr>
              <w:rPr>
                <w:b/>
                <w:lang w:val="sq-AL"/>
              </w:rPr>
            </w:pPr>
            <w:r w:rsidRPr="005876F1">
              <w:rPr>
                <w:b/>
                <w:lang w:val="sq-AL"/>
              </w:rPr>
              <w:t xml:space="preserve">Aktiviteti </w:t>
            </w:r>
          </w:p>
        </w:tc>
        <w:tc>
          <w:tcPr>
            <w:tcW w:w="1530" w:type="dxa"/>
            <w:tcBorders>
              <w:left w:val="single" w:sz="4" w:space="0" w:color="auto"/>
              <w:right w:val="single" w:sz="4" w:space="0" w:color="auto"/>
            </w:tcBorders>
            <w:shd w:val="clear" w:color="auto" w:fill="B8CCE4"/>
          </w:tcPr>
          <w:p w14:paraId="59B28BA5" w14:textId="77777777" w:rsidR="005876F1" w:rsidRPr="005876F1" w:rsidRDefault="005876F1" w:rsidP="0067327B">
            <w:pPr>
              <w:rPr>
                <w:b/>
                <w:lang w:val="sq-AL"/>
              </w:rPr>
            </w:pPr>
            <w:r w:rsidRPr="005876F1">
              <w:rPr>
                <w:b/>
                <w:lang w:val="sq-AL"/>
              </w:rPr>
              <w:t xml:space="preserve">Orë </w:t>
            </w:r>
          </w:p>
        </w:tc>
        <w:tc>
          <w:tcPr>
            <w:tcW w:w="1620" w:type="dxa"/>
            <w:tcBorders>
              <w:left w:val="single" w:sz="4" w:space="0" w:color="auto"/>
              <w:right w:val="single" w:sz="4" w:space="0" w:color="auto"/>
            </w:tcBorders>
            <w:shd w:val="clear" w:color="auto" w:fill="B8CCE4"/>
          </w:tcPr>
          <w:p w14:paraId="31A4110F" w14:textId="77777777" w:rsidR="005876F1" w:rsidRPr="005876F1" w:rsidRDefault="005876F1" w:rsidP="0067327B">
            <w:pPr>
              <w:rPr>
                <w:b/>
                <w:lang w:val="sq-AL"/>
              </w:rPr>
            </w:pPr>
            <w:r w:rsidRPr="005876F1">
              <w:rPr>
                <w:b/>
                <w:lang w:val="sq-AL"/>
              </w:rPr>
              <w:t xml:space="preserve"> Ditë/javë  </w:t>
            </w:r>
          </w:p>
        </w:tc>
        <w:tc>
          <w:tcPr>
            <w:tcW w:w="1458" w:type="dxa"/>
            <w:tcBorders>
              <w:left w:val="single" w:sz="4" w:space="0" w:color="auto"/>
            </w:tcBorders>
            <w:shd w:val="clear" w:color="auto" w:fill="B8CCE4"/>
          </w:tcPr>
          <w:p w14:paraId="7E2F374D" w14:textId="77777777" w:rsidR="005876F1" w:rsidRPr="005876F1" w:rsidRDefault="005876F1" w:rsidP="0067327B">
            <w:pPr>
              <w:rPr>
                <w:b/>
                <w:lang w:val="sq-AL"/>
              </w:rPr>
            </w:pPr>
            <w:r w:rsidRPr="005876F1">
              <w:rPr>
                <w:b/>
                <w:lang w:val="sq-AL"/>
              </w:rPr>
              <w:t>Gjithësej</w:t>
            </w:r>
          </w:p>
        </w:tc>
      </w:tr>
      <w:tr w:rsidR="005876F1" w:rsidRPr="005876F1" w14:paraId="4C56E585" w14:textId="77777777" w:rsidTr="0067327B">
        <w:tc>
          <w:tcPr>
            <w:tcW w:w="4248" w:type="dxa"/>
            <w:gridSpan w:val="3"/>
            <w:tcBorders>
              <w:right w:val="single" w:sz="4" w:space="0" w:color="auto"/>
            </w:tcBorders>
            <w:shd w:val="clear" w:color="auto" w:fill="FFFFFF"/>
          </w:tcPr>
          <w:p w14:paraId="0C0AA4FF" w14:textId="77777777" w:rsidR="005876F1" w:rsidRPr="005876F1" w:rsidRDefault="005876F1" w:rsidP="0067327B">
            <w:pPr>
              <w:rPr>
                <w:lang w:val="sq-AL"/>
              </w:rPr>
            </w:pPr>
            <w:r w:rsidRPr="005876F1">
              <w:rPr>
                <w:lang w:val="sq-AL"/>
              </w:rPr>
              <w:t>Ligjërata</w:t>
            </w:r>
          </w:p>
        </w:tc>
        <w:tc>
          <w:tcPr>
            <w:tcW w:w="1530" w:type="dxa"/>
            <w:tcBorders>
              <w:left w:val="single" w:sz="4" w:space="0" w:color="auto"/>
              <w:right w:val="single" w:sz="4" w:space="0" w:color="auto"/>
            </w:tcBorders>
            <w:shd w:val="clear" w:color="auto" w:fill="FFFFFF"/>
          </w:tcPr>
          <w:p w14:paraId="0F688250" w14:textId="77777777" w:rsidR="005876F1" w:rsidRPr="005876F1" w:rsidRDefault="005876F1" w:rsidP="0067327B">
            <w:pPr>
              <w:rPr>
                <w:lang w:val="sq-AL"/>
              </w:rPr>
            </w:pPr>
            <w:r w:rsidRPr="005876F1">
              <w:rPr>
                <w:lang w:val="sq-AL"/>
              </w:rPr>
              <w:t>2</w:t>
            </w:r>
          </w:p>
        </w:tc>
        <w:tc>
          <w:tcPr>
            <w:tcW w:w="1620" w:type="dxa"/>
            <w:tcBorders>
              <w:left w:val="single" w:sz="4" w:space="0" w:color="auto"/>
              <w:right w:val="single" w:sz="4" w:space="0" w:color="auto"/>
            </w:tcBorders>
            <w:shd w:val="clear" w:color="auto" w:fill="FFFFFF"/>
          </w:tcPr>
          <w:p w14:paraId="375BE8F7" w14:textId="77777777" w:rsidR="005876F1" w:rsidRPr="005876F1" w:rsidRDefault="00256164" w:rsidP="0067327B">
            <w:pPr>
              <w:rPr>
                <w:lang w:val="sq-AL"/>
              </w:rPr>
            </w:pPr>
            <w:r>
              <w:rPr>
                <w:lang w:val="sq-AL"/>
              </w:rPr>
              <w:t>15</w:t>
            </w:r>
          </w:p>
        </w:tc>
        <w:tc>
          <w:tcPr>
            <w:tcW w:w="1458" w:type="dxa"/>
            <w:tcBorders>
              <w:left w:val="single" w:sz="4" w:space="0" w:color="auto"/>
            </w:tcBorders>
            <w:shd w:val="clear" w:color="auto" w:fill="FFFFFF"/>
          </w:tcPr>
          <w:p w14:paraId="5C052485" w14:textId="77777777" w:rsidR="005876F1" w:rsidRPr="005876F1" w:rsidRDefault="00256164" w:rsidP="0067327B">
            <w:pPr>
              <w:rPr>
                <w:lang w:val="sq-AL"/>
              </w:rPr>
            </w:pPr>
            <w:r>
              <w:rPr>
                <w:lang w:val="sq-AL"/>
              </w:rPr>
              <w:t>30</w:t>
            </w:r>
          </w:p>
        </w:tc>
      </w:tr>
      <w:tr w:rsidR="005876F1" w:rsidRPr="005876F1" w14:paraId="7891D156" w14:textId="77777777" w:rsidTr="0067327B">
        <w:tc>
          <w:tcPr>
            <w:tcW w:w="4248" w:type="dxa"/>
            <w:gridSpan w:val="3"/>
            <w:tcBorders>
              <w:right w:val="single" w:sz="4" w:space="0" w:color="auto"/>
            </w:tcBorders>
            <w:shd w:val="clear" w:color="auto" w:fill="FFFFFF"/>
          </w:tcPr>
          <w:p w14:paraId="3CB00C0A" w14:textId="77777777" w:rsidR="005876F1" w:rsidRPr="005876F1" w:rsidRDefault="005876F1" w:rsidP="0067327B">
            <w:pPr>
              <w:rPr>
                <w:lang w:val="sq-AL"/>
              </w:rPr>
            </w:pPr>
            <w:r w:rsidRPr="005876F1">
              <w:rPr>
                <w:lang w:val="sq-AL"/>
              </w:rPr>
              <w:t>Ushtrime teorike/laboratorike</w:t>
            </w:r>
          </w:p>
        </w:tc>
        <w:tc>
          <w:tcPr>
            <w:tcW w:w="1530" w:type="dxa"/>
            <w:tcBorders>
              <w:left w:val="single" w:sz="4" w:space="0" w:color="auto"/>
              <w:right w:val="single" w:sz="4" w:space="0" w:color="auto"/>
            </w:tcBorders>
            <w:shd w:val="clear" w:color="auto" w:fill="FFFFFF"/>
          </w:tcPr>
          <w:p w14:paraId="48CAA49D" w14:textId="77777777" w:rsidR="005876F1" w:rsidRPr="005876F1" w:rsidRDefault="003B10A4" w:rsidP="0067327B">
            <w:pPr>
              <w:rPr>
                <w:lang w:val="sq-AL"/>
              </w:rPr>
            </w:pPr>
            <w:r>
              <w:rPr>
                <w:lang w:val="sq-AL"/>
              </w:rPr>
              <w:t>1</w:t>
            </w:r>
          </w:p>
        </w:tc>
        <w:tc>
          <w:tcPr>
            <w:tcW w:w="1620" w:type="dxa"/>
            <w:tcBorders>
              <w:left w:val="single" w:sz="4" w:space="0" w:color="auto"/>
              <w:right w:val="single" w:sz="4" w:space="0" w:color="auto"/>
            </w:tcBorders>
            <w:shd w:val="clear" w:color="auto" w:fill="FFFFFF"/>
          </w:tcPr>
          <w:p w14:paraId="2119F1BB" w14:textId="77777777" w:rsidR="005876F1" w:rsidRPr="005876F1" w:rsidRDefault="003B10A4" w:rsidP="0067327B">
            <w:pPr>
              <w:rPr>
                <w:lang w:val="sq-AL"/>
              </w:rPr>
            </w:pPr>
            <w:r>
              <w:rPr>
                <w:lang w:val="sq-AL"/>
              </w:rPr>
              <w:t>15</w:t>
            </w:r>
          </w:p>
        </w:tc>
        <w:tc>
          <w:tcPr>
            <w:tcW w:w="1458" w:type="dxa"/>
            <w:tcBorders>
              <w:left w:val="single" w:sz="4" w:space="0" w:color="auto"/>
            </w:tcBorders>
            <w:shd w:val="clear" w:color="auto" w:fill="FFFFFF"/>
          </w:tcPr>
          <w:p w14:paraId="7B5B4C7A" w14:textId="77777777" w:rsidR="005876F1" w:rsidRPr="005876F1" w:rsidRDefault="003B10A4" w:rsidP="0067327B">
            <w:pPr>
              <w:rPr>
                <w:lang w:val="sq-AL"/>
              </w:rPr>
            </w:pPr>
            <w:r>
              <w:rPr>
                <w:lang w:val="sq-AL"/>
              </w:rPr>
              <w:t>15</w:t>
            </w:r>
          </w:p>
        </w:tc>
      </w:tr>
      <w:tr w:rsidR="005876F1" w:rsidRPr="005876F1" w14:paraId="1CFD2CA9" w14:textId="77777777" w:rsidTr="0067327B">
        <w:tc>
          <w:tcPr>
            <w:tcW w:w="4248" w:type="dxa"/>
            <w:gridSpan w:val="3"/>
            <w:tcBorders>
              <w:right w:val="single" w:sz="4" w:space="0" w:color="auto"/>
            </w:tcBorders>
            <w:shd w:val="clear" w:color="auto" w:fill="FFFFFF"/>
          </w:tcPr>
          <w:p w14:paraId="0D18DB8A" w14:textId="77777777" w:rsidR="005876F1" w:rsidRPr="005876F1" w:rsidRDefault="005876F1" w:rsidP="0067327B">
            <w:pPr>
              <w:rPr>
                <w:lang w:val="sq-AL"/>
              </w:rPr>
            </w:pPr>
            <w:r w:rsidRPr="005876F1">
              <w:rPr>
                <w:lang w:val="sq-AL"/>
              </w:rPr>
              <w:t>Punë praktike</w:t>
            </w:r>
          </w:p>
        </w:tc>
        <w:tc>
          <w:tcPr>
            <w:tcW w:w="1530" w:type="dxa"/>
            <w:tcBorders>
              <w:left w:val="single" w:sz="4" w:space="0" w:color="auto"/>
              <w:right w:val="single" w:sz="4" w:space="0" w:color="auto"/>
            </w:tcBorders>
            <w:shd w:val="clear" w:color="auto" w:fill="FFFFFF"/>
          </w:tcPr>
          <w:p w14:paraId="0DAAE406" w14:textId="77777777" w:rsidR="005876F1" w:rsidRPr="005876F1" w:rsidRDefault="005876F1" w:rsidP="0067327B">
            <w:pPr>
              <w:rPr>
                <w:lang w:val="sq-AL"/>
              </w:rPr>
            </w:pPr>
            <w:r w:rsidRPr="005876F1">
              <w:rPr>
                <w:lang w:val="sq-AL"/>
              </w:rPr>
              <w:t>-</w:t>
            </w:r>
          </w:p>
        </w:tc>
        <w:tc>
          <w:tcPr>
            <w:tcW w:w="1620" w:type="dxa"/>
            <w:tcBorders>
              <w:left w:val="single" w:sz="4" w:space="0" w:color="auto"/>
              <w:right w:val="single" w:sz="4" w:space="0" w:color="auto"/>
            </w:tcBorders>
            <w:shd w:val="clear" w:color="auto" w:fill="FFFFFF"/>
          </w:tcPr>
          <w:p w14:paraId="6FFA7811" w14:textId="77777777" w:rsidR="005876F1" w:rsidRPr="005876F1" w:rsidRDefault="005876F1" w:rsidP="0067327B">
            <w:pPr>
              <w:rPr>
                <w:lang w:val="sq-AL"/>
              </w:rPr>
            </w:pPr>
            <w:r w:rsidRPr="005876F1">
              <w:rPr>
                <w:lang w:val="sq-AL"/>
              </w:rPr>
              <w:t>-</w:t>
            </w:r>
          </w:p>
        </w:tc>
        <w:tc>
          <w:tcPr>
            <w:tcW w:w="1458" w:type="dxa"/>
            <w:tcBorders>
              <w:left w:val="single" w:sz="4" w:space="0" w:color="auto"/>
            </w:tcBorders>
            <w:shd w:val="clear" w:color="auto" w:fill="FFFFFF"/>
          </w:tcPr>
          <w:p w14:paraId="76DD25B9" w14:textId="77777777" w:rsidR="005876F1" w:rsidRPr="005876F1" w:rsidRDefault="005876F1" w:rsidP="0067327B">
            <w:pPr>
              <w:rPr>
                <w:lang w:val="sq-AL"/>
              </w:rPr>
            </w:pPr>
            <w:r w:rsidRPr="005876F1">
              <w:rPr>
                <w:lang w:val="sq-AL"/>
              </w:rPr>
              <w:t>-</w:t>
            </w:r>
          </w:p>
        </w:tc>
      </w:tr>
      <w:tr w:rsidR="005876F1" w:rsidRPr="005876F1" w14:paraId="1DDC02C7" w14:textId="77777777" w:rsidTr="0067327B">
        <w:tc>
          <w:tcPr>
            <w:tcW w:w="4248" w:type="dxa"/>
            <w:gridSpan w:val="3"/>
            <w:tcBorders>
              <w:right w:val="single" w:sz="4" w:space="0" w:color="auto"/>
            </w:tcBorders>
            <w:shd w:val="clear" w:color="auto" w:fill="FFFFFF"/>
          </w:tcPr>
          <w:p w14:paraId="37A70C03" w14:textId="77777777" w:rsidR="005876F1" w:rsidRPr="005876F1" w:rsidRDefault="005876F1" w:rsidP="0067327B">
            <w:pPr>
              <w:rPr>
                <w:lang w:val="sq-AL"/>
              </w:rPr>
            </w:pPr>
            <w:r w:rsidRPr="005876F1">
              <w:rPr>
                <w:lang w:val="sq-AL"/>
              </w:rPr>
              <w:t>Kontaktet me mësimdhënësin/konsultimet</w:t>
            </w:r>
          </w:p>
        </w:tc>
        <w:tc>
          <w:tcPr>
            <w:tcW w:w="1530" w:type="dxa"/>
            <w:tcBorders>
              <w:left w:val="single" w:sz="4" w:space="0" w:color="auto"/>
              <w:right w:val="single" w:sz="4" w:space="0" w:color="auto"/>
            </w:tcBorders>
            <w:shd w:val="clear" w:color="auto" w:fill="FFFFFF"/>
          </w:tcPr>
          <w:p w14:paraId="1E84A6E8" w14:textId="77777777" w:rsidR="005876F1" w:rsidRPr="005876F1" w:rsidRDefault="00256164" w:rsidP="00256164">
            <w:pPr>
              <w:rPr>
                <w:lang w:val="sq-AL"/>
              </w:rPr>
            </w:pPr>
            <w:r>
              <w:rPr>
                <w:lang w:val="sq-AL"/>
              </w:rPr>
              <w:t>2</w:t>
            </w:r>
          </w:p>
        </w:tc>
        <w:tc>
          <w:tcPr>
            <w:tcW w:w="1620" w:type="dxa"/>
            <w:tcBorders>
              <w:left w:val="single" w:sz="4" w:space="0" w:color="auto"/>
              <w:right w:val="single" w:sz="4" w:space="0" w:color="auto"/>
            </w:tcBorders>
            <w:shd w:val="clear" w:color="auto" w:fill="FFFFFF"/>
          </w:tcPr>
          <w:p w14:paraId="6203E79F" w14:textId="77777777" w:rsidR="005876F1" w:rsidRPr="005876F1" w:rsidRDefault="005876F1" w:rsidP="0067327B">
            <w:pPr>
              <w:rPr>
                <w:lang w:val="sq-AL"/>
              </w:rPr>
            </w:pPr>
            <w:r w:rsidRPr="005876F1">
              <w:rPr>
                <w:lang w:val="sq-AL"/>
              </w:rPr>
              <w:t>15</w:t>
            </w:r>
          </w:p>
        </w:tc>
        <w:tc>
          <w:tcPr>
            <w:tcW w:w="1458" w:type="dxa"/>
            <w:tcBorders>
              <w:left w:val="single" w:sz="4" w:space="0" w:color="auto"/>
            </w:tcBorders>
            <w:shd w:val="clear" w:color="auto" w:fill="FFFFFF"/>
          </w:tcPr>
          <w:p w14:paraId="4AD9BAB1" w14:textId="77777777" w:rsidR="005876F1" w:rsidRPr="005876F1" w:rsidRDefault="00256164" w:rsidP="0067327B">
            <w:pPr>
              <w:rPr>
                <w:lang w:val="sq-AL"/>
              </w:rPr>
            </w:pPr>
            <w:r>
              <w:rPr>
                <w:lang w:val="sq-AL"/>
              </w:rPr>
              <w:t>30</w:t>
            </w:r>
          </w:p>
        </w:tc>
      </w:tr>
      <w:tr w:rsidR="005876F1" w:rsidRPr="005876F1" w14:paraId="08F39591" w14:textId="77777777" w:rsidTr="0067327B">
        <w:tc>
          <w:tcPr>
            <w:tcW w:w="4248" w:type="dxa"/>
            <w:gridSpan w:val="3"/>
            <w:tcBorders>
              <w:right w:val="single" w:sz="4" w:space="0" w:color="auto"/>
            </w:tcBorders>
            <w:shd w:val="clear" w:color="auto" w:fill="FFFFFF"/>
          </w:tcPr>
          <w:p w14:paraId="1C63440B" w14:textId="77777777" w:rsidR="005876F1" w:rsidRPr="005876F1" w:rsidRDefault="005876F1" w:rsidP="0067327B">
            <w:pPr>
              <w:rPr>
                <w:lang w:val="sq-AL"/>
              </w:rPr>
            </w:pPr>
            <w:r w:rsidRPr="005876F1">
              <w:rPr>
                <w:lang w:val="sq-AL"/>
              </w:rPr>
              <w:t>Ushtrime  në teren</w:t>
            </w:r>
          </w:p>
        </w:tc>
        <w:tc>
          <w:tcPr>
            <w:tcW w:w="1530" w:type="dxa"/>
            <w:tcBorders>
              <w:left w:val="single" w:sz="4" w:space="0" w:color="auto"/>
              <w:right w:val="single" w:sz="4" w:space="0" w:color="auto"/>
            </w:tcBorders>
            <w:shd w:val="clear" w:color="auto" w:fill="FFFFFF"/>
          </w:tcPr>
          <w:p w14:paraId="273612DE" w14:textId="77777777" w:rsidR="005876F1" w:rsidRPr="005876F1" w:rsidRDefault="005876F1" w:rsidP="0067327B">
            <w:pPr>
              <w:rPr>
                <w:lang w:val="sq-AL"/>
              </w:rPr>
            </w:pPr>
          </w:p>
        </w:tc>
        <w:tc>
          <w:tcPr>
            <w:tcW w:w="1620" w:type="dxa"/>
            <w:tcBorders>
              <w:left w:val="single" w:sz="4" w:space="0" w:color="auto"/>
              <w:right w:val="single" w:sz="4" w:space="0" w:color="auto"/>
            </w:tcBorders>
            <w:shd w:val="clear" w:color="auto" w:fill="FFFFFF"/>
          </w:tcPr>
          <w:p w14:paraId="607EA351" w14:textId="77777777" w:rsidR="005876F1" w:rsidRPr="005876F1" w:rsidRDefault="005876F1" w:rsidP="0067327B">
            <w:pPr>
              <w:rPr>
                <w:lang w:val="sq-AL"/>
              </w:rPr>
            </w:pPr>
          </w:p>
        </w:tc>
        <w:tc>
          <w:tcPr>
            <w:tcW w:w="1458" w:type="dxa"/>
            <w:tcBorders>
              <w:left w:val="single" w:sz="4" w:space="0" w:color="auto"/>
            </w:tcBorders>
            <w:shd w:val="clear" w:color="auto" w:fill="FFFFFF"/>
          </w:tcPr>
          <w:p w14:paraId="754C3E01" w14:textId="77777777" w:rsidR="005876F1" w:rsidRPr="005876F1" w:rsidRDefault="005876F1" w:rsidP="0067327B">
            <w:pPr>
              <w:rPr>
                <w:lang w:val="sq-AL"/>
              </w:rPr>
            </w:pPr>
          </w:p>
        </w:tc>
      </w:tr>
      <w:tr w:rsidR="005876F1" w:rsidRPr="005876F1" w14:paraId="6298F6F7" w14:textId="77777777" w:rsidTr="0067327B">
        <w:tc>
          <w:tcPr>
            <w:tcW w:w="4248" w:type="dxa"/>
            <w:gridSpan w:val="3"/>
            <w:tcBorders>
              <w:right w:val="single" w:sz="4" w:space="0" w:color="auto"/>
            </w:tcBorders>
            <w:shd w:val="clear" w:color="auto" w:fill="FFFFFF"/>
          </w:tcPr>
          <w:p w14:paraId="03BD900E" w14:textId="77777777" w:rsidR="005876F1" w:rsidRPr="005876F1" w:rsidRDefault="00256164" w:rsidP="0067327B">
            <w:pPr>
              <w:rPr>
                <w:lang w:val="sq-AL"/>
              </w:rPr>
            </w:pPr>
            <w:r>
              <w:rPr>
                <w:lang w:val="sq-AL"/>
              </w:rPr>
              <w:t>Kollokv</w:t>
            </w:r>
            <w:r w:rsidR="005876F1" w:rsidRPr="005876F1">
              <w:rPr>
                <w:lang w:val="sq-AL"/>
              </w:rPr>
              <w:t>iume-teste</w:t>
            </w:r>
          </w:p>
        </w:tc>
        <w:tc>
          <w:tcPr>
            <w:tcW w:w="1530" w:type="dxa"/>
            <w:tcBorders>
              <w:left w:val="single" w:sz="4" w:space="0" w:color="auto"/>
              <w:right w:val="single" w:sz="4" w:space="0" w:color="auto"/>
            </w:tcBorders>
            <w:shd w:val="clear" w:color="auto" w:fill="FFFFFF"/>
          </w:tcPr>
          <w:p w14:paraId="1A4C1B4A" w14:textId="77777777" w:rsidR="005876F1" w:rsidRPr="005876F1" w:rsidRDefault="005876F1" w:rsidP="0067327B">
            <w:pPr>
              <w:rPr>
                <w:lang w:val="sq-AL"/>
              </w:rPr>
            </w:pPr>
            <w:r w:rsidRPr="005876F1">
              <w:rPr>
                <w:lang w:val="sq-AL"/>
              </w:rPr>
              <w:t>2</w:t>
            </w:r>
          </w:p>
        </w:tc>
        <w:tc>
          <w:tcPr>
            <w:tcW w:w="1620" w:type="dxa"/>
            <w:tcBorders>
              <w:left w:val="single" w:sz="4" w:space="0" w:color="auto"/>
              <w:right w:val="single" w:sz="4" w:space="0" w:color="auto"/>
            </w:tcBorders>
            <w:shd w:val="clear" w:color="auto" w:fill="FFFFFF"/>
          </w:tcPr>
          <w:p w14:paraId="74BFB42E" w14:textId="77777777" w:rsidR="005876F1" w:rsidRPr="005876F1" w:rsidRDefault="005876F1" w:rsidP="0067327B">
            <w:pPr>
              <w:rPr>
                <w:lang w:val="sq-AL"/>
              </w:rPr>
            </w:pPr>
            <w:r w:rsidRPr="005876F1">
              <w:rPr>
                <w:lang w:val="sq-AL"/>
              </w:rPr>
              <w:t>1</w:t>
            </w:r>
          </w:p>
        </w:tc>
        <w:tc>
          <w:tcPr>
            <w:tcW w:w="1458" w:type="dxa"/>
            <w:tcBorders>
              <w:left w:val="single" w:sz="4" w:space="0" w:color="auto"/>
            </w:tcBorders>
            <w:shd w:val="clear" w:color="auto" w:fill="FFFFFF"/>
          </w:tcPr>
          <w:p w14:paraId="797041CB" w14:textId="77777777" w:rsidR="005876F1" w:rsidRPr="005876F1" w:rsidRDefault="005876F1" w:rsidP="0067327B">
            <w:pPr>
              <w:rPr>
                <w:lang w:val="sq-AL"/>
              </w:rPr>
            </w:pPr>
            <w:r w:rsidRPr="005876F1">
              <w:rPr>
                <w:lang w:val="sq-AL"/>
              </w:rPr>
              <w:t xml:space="preserve"> 2</w:t>
            </w:r>
          </w:p>
        </w:tc>
      </w:tr>
      <w:tr w:rsidR="005876F1" w:rsidRPr="005876F1" w14:paraId="7687CFCA" w14:textId="77777777" w:rsidTr="0067327B">
        <w:tc>
          <w:tcPr>
            <w:tcW w:w="4248" w:type="dxa"/>
            <w:gridSpan w:val="3"/>
            <w:tcBorders>
              <w:right w:val="single" w:sz="4" w:space="0" w:color="auto"/>
            </w:tcBorders>
            <w:shd w:val="clear" w:color="auto" w:fill="FFFFFF"/>
          </w:tcPr>
          <w:p w14:paraId="21474311" w14:textId="77777777" w:rsidR="005876F1" w:rsidRPr="005876F1" w:rsidRDefault="005876F1" w:rsidP="0067327B">
            <w:pPr>
              <w:rPr>
                <w:lang w:val="sq-AL"/>
              </w:rPr>
            </w:pPr>
            <w:r w:rsidRPr="005876F1">
              <w:rPr>
                <w:lang w:val="sq-AL"/>
              </w:rPr>
              <w:t xml:space="preserve">Detyra të  shtëpisë </w:t>
            </w:r>
          </w:p>
        </w:tc>
        <w:tc>
          <w:tcPr>
            <w:tcW w:w="1530" w:type="dxa"/>
            <w:tcBorders>
              <w:left w:val="single" w:sz="4" w:space="0" w:color="auto"/>
              <w:right w:val="single" w:sz="4" w:space="0" w:color="auto"/>
            </w:tcBorders>
            <w:shd w:val="clear" w:color="auto" w:fill="FFFFFF"/>
          </w:tcPr>
          <w:p w14:paraId="45E494C7" w14:textId="77777777" w:rsidR="005876F1" w:rsidRPr="005876F1" w:rsidRDefault="005876F1" w:rsidP="0067327B">
            <w:pPr>
              <w:rPr>
                <w:lang w:val="sq-AL"/>
              </w:rPr>
            </w:pPr>
          </w:p>
        </w:tc>
        <w:tc>
          <w:tcPr>
            <w:tcW w:w="1620" w:type="dxa"/>
            <w:tcBorders>
              <w:left w:val="single" w:sz="4" w:space="0" w:color="auto"/>
              <w:right w:val="single" w:sz="4" w:space="0" w:color="auto"/>
            </w:tcBorders>
            <w:shd w:val="clear" w:color="auto" w:fill="FFFFFF"/>
          </w:tcPr>
          <w:p w14:paraId="6D2C7992" w14:textId="77777777" w:rsidR="005876F1" w:rsidRPr="005876F1" w:rsidRDefault="005876F1" w:rsidP="0067327B">
            <w:pPr>
              <w:rPr>
                <w:lang w:val="sq-AL"/>
              </w:rPr>
            </w:pPr>
          </w:p>
        </w:tc>
        <w:tc>
          <w:tcPr>
            <w:tcW w:w="1458" w:type="dxa"/>
            <w:tcBorders>
              <w:left w:val="single" w:sz="4" w:space="0" w:color="auto"/>
            </w:tcBorders>
            <w:shd w:val="clear" w:color="auto" w:fill="FFFFFF"/>
          </w:tcPr>
          <w:p w14:paraId="5E40C9BA" w14:textId="77777777" w:rsidR="005876F1" w:rsidRPr="005876F1" w:rsidRDefault="005876F1" w:rsidP="0067327B">
            <w:pPr>
              <w:rPr>
                <w:lang w:val="sq-AL"/>
              </w:rPr>
            </w:pPr>
          </w:p>
        </w:tc>
      </w:tr>
      <w:tr w:rsidR="005876F1" w:rsidRPr="005876F1" w14:paraId="007F9AEA" w14:textId="77777777" w:rsidTr="0067327B">
        <w:tc>
          <w:tcPr>
            <w:tcW w:w="4248" w:type="dxa"/>
            <w:gridSpan w:val="3"/>
            <w:tcBorders>
              <w:right w:val="single" w:sz="4" w:space="0" w:color="auto"/>
            </w:tcBorders>
            <w:shd w:val="clear" w:color="auto" w:fill="FFFFFF"/>
          </w:tcPr>
          <w:p w14:paraId="533B75D0" w14:textId="77777777" w:rsidR="005876F1" w:rsidRPr="005876F1" w:rsidRDefault="005876F1" w:rsidP="0067327B">
            <w:pPr>
              <w:rPr>
                <w:lang w:val="sq-AL"/>
              </w:rPr>
            </w:pPr>
            <w:r w:rsidRPr="005876F1">
              <w:rPr>
                <w:lang w:val="sq-AL"/>
              </w:rPr>
              <w:t xml:space="preserve">Koha e studimit vetanak të studentit (në </w:t>
            </w:r>
            <w:r w:rsidRPr="005876F1">
              <w:rPr>
                <w:lang w:val="sq-AL"/>
              </w:rPr>
              <w:lastRenderedPageBreak/>
              <w:t>bibliotekë ose në shtëpi)</w:t>
            </w:r>
          </w:p>
        </w:tc>
        <w:tc>
          <w:tcPr>
            <w:tcW w:w="1530" w:type="dxa"/>
            <w:tcBorders>
              <w:left w:val="single" w:sz="4" w:space="0" w:color="auto"/>
              <w:right w:val="single" w:sz="4" w:space="0" w:color="auto"/>
            </w:tcBorders>
            <w:shd w:val="clear" w:color="auto" w:fill="FFFFFF"/>
          </w:tcPr>
          <w:p w14:paraId="2B23891A" w14:textId="77777777" w:rsidR="005876F1" w:rsidRPr="005876F1" w:rsidRDefault="005876F1" w:rsidP="0067327B">
            <w:pPr>
              <w:rPr>
                <w:lang w:val="sq-AL"/>
              </w:rPr>
            </w:pPr>
            <w:r w:rsidRPr="005876F1">
              <w:rPr>
                <w:lang w:val="sq-AL"/>
              </w:rPr>
              <w:lastRenderedPageBreak/>
              <w:t>5</w:t>
            </w:r>
          </w:p>
        </w:tc>
        <w:tc>
          <w:tcPr>
            <w:tcW w:w="1620" w:type="dxa"/>
            <w:tcBorders>
              <w:left w:val="single" w:sz="4" w:space="0" w:color="auto"/>
              <w:right w:val="single" w:sz="4" w:space="0" w:color="auto"/>
            </w:tcBorders>
            <w:shd w:val="clear" w:color="auto" w:fill="FFFFFF"/>
          </w:tcPr>
          <w:p w14:paraId="0D4F6A70" w14:textId="77777777" w:rsidR="005876F1" w:rsidRPr="005876F1" w:rsidRDefault="005876F1" w:rsidP="0067327B">
            <w:pPr>
              <w:rPr>
                <w:lang w:val="sq-AL"/>
              </w:rPr>
            </w:pPr>
            <w:r w:rsidRPr="005876F1">
              <w:rPr>
                <w:lang w:val="sq-AL"/>
              </w:rPr>
              <w:t>15</w:t>
            </w:r>
          </w:p>
        </w:tc>
        <w:tc>
          <w:tcPr>
            <w:tcW w:w="1458" w:type="dxa"/>
            <w:tcBorders>
              <w:left w:val="single" w:sz="4" w:space="0" w:color="auto"/>
            </w:tcBorders>
            <w:shd w:val="clear" w:color="auto" w:fill="FFFFFF"/>
          </w:tcPr>
          <w:p w14:paraId="3AB302CF" w14:textId="77777777" w:rsidR="005876F1" w:rsidRPr="005876F1" w:rsidRDefault="003B10A4" w:rsidP="0067327B">
            <w:pPr>
              <w:rPr>
                <w:lang w:val="sq-AL"/>
              </w:rPr>
            </w:pPr>
            <w:r>
              <w:rPr>
                <w:lang w:val="sq-AL"/>
              </w:rPr>
              <w:t>73</w:t>
            </w:r>
          </w:p>
        </w:tc>
      </w:tr>
      <w:tr w:rsidR="005876F1" w:rsidRPr="005876F1" w14:paraId="10BDCD46" w14:textId="77777777" w:rsidTr="0067327B">
        <w:tc>
          <w:tcPr>
            <w:tcW w:w="4248" w:type="dxa"/>
            <w:gridSpan w:val="3"/>
            <w:tcBorders>
              <w:right w:val="single" w:sz="4" w:space="0" w:color="auto"/>
            </w:tcBorders>
            <w:shd w:val="clear" w:color="auto" w:fill="FFFFFF"/>
          </w:tcPr>
          <w:p w14:paraId="3A66C312" w14:textId="77777777" w:rsidR="005876F1" w:rsidRPr="005876F1" w:rsidRDefault="005876F1" w:rsidP="0067327B">
            <w:pPr>
              <w:rPr>
                <w:lang w:val="sq-AL"/>
              </w:rPr>
            </w:pPr>
            <w:r w:rsidRPr="005876F1">
              <w:rPr>
                <w:lang w:val="sq-AL"/>
              </w:rPr>
              <w:t>Përgatitja përfundimtare për provim</w:t>
            </w:r>
          </w:p>
        </w:tc>
        <w:tc>
          <w:tcPr>
            <w:tcW w:w="1530" w:type="dxa"/>
            <w:tcBorders>
              <w:left w:val="single" w:sz="4" w:space="0" w:color="auto"/>
              <w:right w:val="single" w:sz="4" w:space="0" w:color="auto"/>
            </w:tcBorders>
            <w:shd w:val="clear" w:color="auto" w:fill="FFFFFF"/>
          </w:tcPr>
          <w:p w14:paraId="13566EFF" w14:textId="77777777" w:rsidR="005876F1" w:rsidRPr="005876F1" w:rsidRDefault="005876F1" w:rsidP="0067327B">
            <w:pPr>
              <w:rPr>
                <w:lang w:val="sq-AL"/>
              </w:rPr>
            </w:pPr>
            <w:r w:rsidRPr="005876F1">
              <w:rPr>
                <w:lang w:val="sq-AL"/>
              </w:rPr>
              <w:t>-</w:t>
            </w:r>
          </w:p>
        </w:tc>
        <w:tc>
          <w:tcPr>
            <w:tcW w:w="1620" w:type="dxa"/>
            <w:tcBorders>
              <w:left w:val="single" w:sz="4" w:space="0" w:color="auto"/>
              <w:right w:val="single" w:sz="4" w:space="0" w:color="auto"/>
            </w:tcBorders>
            <w:shd w:val="clear" w:color="auto" w:fill="FFFFFF"/>
          </w:tcPr>
          <w:p w14:paraId="75ECE953" w14:textId="77777777" w:rsidR="005876F1" w:rsidRPr="005876F1" w:rsidRDefault="005876F1" w:rsidP="0067327B">
            <w:pPr>
              <w:rPr>
                <w:lang w:val="sq-AL"/>
              </w:rPr>
            </w:pPr>
            <w:r w:rsidRPr="005876F1">
              <w:rPr>
                <w:lang w:val="sq-AL"/>
              </w:rPr>
              <w:t>-</w:t>
            </w:r>
          </w:p>
        </w:tc>
        <w:tc>
          <w:tcPr>
            <w:tcW w:w="1458" w:type="dxa"/>
            <w:tcBorders>
              <w:left w:val="single" w:sz="4" w:space="0" w:color="auto"/>
            </w:tcBorders>
            <w:shd w:val="clear" w:color="auto" w:fill="FFFFFF"/>
          </w:tcPr>
          <w:p w14:paraId="1CC01A4D" w14:textId="77777777" w:rsidR="005876F1" w:rsidRPr="005876F1" w:rsidRDefault="005876F1" w:rsidP="0067327B">
            <w:pPr>
              <w:rPr>
                <w:lang w:val="sq-AL"/>
              </w:rPr>
            </w:pPr>
            <w:r w:rsidRPr="005876F1">
              <w:rPr>
                <w:lang w:val="sq-AL"/>
              </w:rPr>
              <w:t>-</w:t>
            </w:r>
          </w:p>
        </w:tc>
      </w:tr>
      <w:tr w:rsidR="005876F1" w:rsidRPr="005876F1" w14:paraId="2BF5DB4F" w14:textId="77777777" w:rsidTr="0067327B">
        <w:tc>
          <w:tcPr>
            <w:tcW w:w="4248" w:type="dxa"/>
            <w:gridSpan w:val="3"/>
            <w:tcBorders>
              <w:right w:val="single" w:sz="4" w:space="0" w:color="auto"/>
            </w:tcBorders>
            <w:shd w:val="clear" w:color="auto" w:fill="FFFFFF"/>
          </w:tcPr>
          <w:p w14:paraId="5C78ACFA" w14:textId="77777777" w:rsidR="005876F1" w:rsidRPr="005876F1" w:rsidRDefault="005876F1" w:rsidP="0067327B">
            <w:pPr>
              <w:rPr>
                <w:lang w:val="sq-AL"/>
              </w:rPr>
            </w:pPr>
            <w:r w:rsidRPr="005876F1">
              <w:rPr>
                <w:lang w:val="sq-AL"/>
              </w:rPr>
              <w:t>Koha e kaluar në vlerësim (teste, kuiz, provim final)</w:t>
            </w:r>
          </w:p>
        </w:tc>
        <w:tc>
          <w:tcPr>
            <w:tcW w:w="1530" w:type="dxa"/>
            <w:tcBorders>
              <w:left w:val="single" w:sz="4" w:space="0" w:color="auto"/>
              <w:right w:val="single" w:sz="4" w:space="0" w:color="auto"/>
            </w:tcBorders>
            <w:shd w:val="clear" w:color="auto" w:fill="FFFFFF"/>
          </w:tcPr>
          <w:p w14:paraId="1C90D5A7" w14:textId="77777777" w:rsidR="005876F1" w:rsidRPr="005876F1" w:rsidRDefault="005876F1" w:rsidP="0067327B">
            <w:pPr>
              <w:rPr>
                <w:lang w:val="sq-AL"/>
              </w:rPr>
            </w:pPr>
          </w:p>
        </w:tc>
        <w:tc>
          <w:tcPr>
            <w:tcW w:w="1620" w:type="dxa"/>
            <w:tcBorders>
              <w:left w:val="single" w:sz="4" w:space="0" w:color="auto"/>
              <w:right w:val="single" w:sz="4" w:space="0" w:color="auto"/>
            </w:tcBorders>
            <w:shd w:val="clear" w:color="auto" w:fill="FFFFFF"/>
          </w:tcPr>
          <w:p w14:paraId="7B61318B" w14:textId="77777777" w:rsidR="005876F1" w:rsidRPr="005876F1" w:rsidRDefault="005876F1" w:rsidP="0067327B">
            <w:pPr>
              <w:rPr>
                <w:lang w:val="sq-AL"/>
              </w:rPr>
            </w:pPr>
          </w:p>
        </w:tc>
        <w:tc>
          <w:tcPr>
            <w:tcW w:w="1458" w:type="dxa"/>
            <w:tcBorders>
              <w:left w:val="single" w:sz="4" w:space="0" w:color="auto"/>
            </w:tcBorders>
            <w:shd w:val="clear" w:color="auto" w:fill="FFFFFF"/>
          </w:tcPr>
          <w:p w14:paraId="5AB6A572" w14:textId="77777777" w:rsidR="005876F1" w:rsidRPr="005876F1" w:rsidRDefault="005876F1" w:rsidP="0067327B">
            <w:pPr>
              <w:rPr>
                <w:lang w:val="sq-AL"/>
              </w:rPr>
            </w:pPr>
            <w:r w:rsidRPr="005876F1">
              <w:rPr>
                <w:lang w:val="sq-AL"/>
              </w:rPr>
              <w:t xml:space="preserve">  </w:t>
            </w:r>
          </w:p>
        </w:tc>
      </w:tr>
      <w:tr w:rsidR="005876F1" w:rsidRPr="005876F1" w14:paraId="637D0D5A" w14:textId="77777777" w:rsidTr="0067327B">
        <w:tc>
          <w:tcPr>
            <w:tcW w:w="4248" w:type="dxa"/>
            <w:gridSpan w:val="3"/>
            <w:tcBorders>
              <w:right w:val="single" w:sz="4" w:space="0" w:color="auto"/>
            </w:tcBorders>
            <w:shd w:val="clear" w:color="auto" w:fill="FFFFFF"/>
          </w:tcPr>
          <w:p w14:paraId="11EB37D3" w14:textId="77777777" w:rsidR="005876F1" w:rsidRPr="005876F1" w:rsidRDefault="005876F1" w:rsidP="0067327B">
            <w:pPr>
              <w:rPr>
                <w:lang w:val="sq-AL"/>
              </w:rPr>
            </w:pPr>
            <w:r w:rsidRPr="005876F1">
              <w:rPr>
                <w:lang w:val="sq-AL"/>
              </w:rPr>
              <w:t xml:space="preserve">Projektet, prezantimet , etj </w:t>
            </w:r>
          </w:p>
        </w:tc>
        <w:tc>
          <w:tcPr>
            <w:tcW w:w="1530" w:type="dxa"/>
            <w:tcBorders>
              <w:left w:val="single" w:sz="4" w:space="0" w:color="auto"/>
              <w:right w:val="single" w:sz="4" w:space="0" w:color="auto"/>
            </w:tcBorders>
            <w:shd w:val="clear" w:color="auto" w:fill="FFFFFF"/>
          </w:tcPr>
          <w:p w14:paraId="07C95021" w14:textId="77777777" w:rsidR="005876F1" w:rsidRPr="005876F1" w:rsidRDefault="005876F1" w:rsidP="0067327B">
            <w:pPr>
              <w:rPr>
                <w:lang w:val="sq-AL"/>
              </w:rPr>
            </w:pPr>
            <w:r w:rsidRPr="005876F1">
              <w:rPr>
                <w:lang w:val="sq-AL"/>
              </w:rPr>
              <w:t>-</w:t>
            </w:r>
          </w:p>
        </w:tc>
        <w:tc>
          <w:tcPr>
            <w:tcW w:w="1620" w:type="dxa"/>
            <w:tcBorders>
              <w:left w:val="single" w:sz="4" w:space="0" w:color="auto"/>
              <w:right w:val="single" w:sz="4" w:space="0" w:color="auto"/>
            </w:tcBorders>
            <w:shd w:val="clear" w:color="auto" w:fill="FFFFFF"/>
          </w:tcPr>
          <w:p w14:paraId="5113B77D" w14:textId="77777777" w:rsidR="005876F1" w:rsidRPr="005876F1" w:rsidRDefault="005876F1" w:rsidP="0067327B">
            <w:pPr>
              <w:rPr>
                <w:lang w:val="sq-AL"/>
              </w:rPr>
            </w:pPr>
            <w:r w:rsidRPr="005876F1">
              <w:rPr>
                <w:lang w:val="sq-AL"/>
              </w:rPr>
              <w:t>-</w:t>
            </w:r>
          </w:p>
        </w:tc>
        <w:tc>
          <w:tcPr>
            <w:tcW w:w="1458" w:type="dxa"/>
            <w:tcBorders>
              <w:left w:val="single" w:sz="4" w:space="0" w:color="auto"/>
            </w:tcBorders>
            <w:shd w:val="clear" w:color="auto" w:fill="FFFFFF"/>
          </w:tcPr>
          <w:p w14:paraId="7C730468" w14:textId="77777777" w:rsidR="005876F1" w:rsidRPr="005876F1" w:rsidRDefault="005876F1" w:rsidP="0067327B">
            <w:pPr>
              <w:rPr>
                <w:lang w:val="sq-AL"/>
              </w:rPr>
            </w:pPr>
            <w:r w:rsidRPr="005876F1">
              <w:rPr>
                <w:lang w:val="sq-AL"/>
              </w:rPr>
              <w:t>-</w:t>
            </w:r>
          </w:p>
        </w:tc>
      </w:tr>
      <w:tr w:rsidR="005876F1" w:rsidRPr="005876F1" w14:paraId="1DB788CF" w14:textId="77777777" w:rsidTr="0067327B">
        <w:tc>
          <w:tcPr>
            <w:tcW w:w="4248" w:type="dxa"/>
            <w:gridSpan w:val="3"/>
            <w:tcBorders>
              <w:right w:val="single" w:sz="4" w:space="0" w:color="auto"/>
            </w:tcBorders>
            <w:shd w:val="clear" w:color="auto" w:fill="B8CCE4"/>
          </w:tcPr>
          <w:p w14:paraId="4F763466" w14:textId="77777777" w:rsidR="005876F1" w:rsidRPr="005876F1" w:rsidRDefault="005876F1" w:rsidP="0067327B">
            <w:pPr>
              <w:rPr>
                <w:b/>
                <w:lang w:val="sq-AL"/>
              </w:rPr>
            </w:pPr>
            <w:r w:rsidRPr="005876F1">
              <w:rPr>
                <w:b/>
                <w:lang w:val="sq-AL"/>
              </w:rPr>
              <w:t xml:space="preserve">Totali </w:t>
            </w:r>
          </w:p>
          <w:p w14:paraId="04C50CD1" w14:textId="77777777" w:rsidR="005876F1" w:rsidRPr="005876F1" w:rsidRDefault="005876F1" w:rsidP="0067327B">
            <w:pPr>
              <w:rPr>
                <w:b/>
                <w:lang w:val="sq-AL"/>
              </w:rPr>
            </w:pPr>
          </w:p>
        </w:tc>
        <w:tc>
          <w:tcPr>
            <w:tcW w:w="1530" w:type="dxa"/>
            <w:tcBorders>
              <w:left w:val="single" w:sz="4" w:space="0" w:color="auto"/>
              <w:right w:val="single" w:sz="4" w:space="0" w:color="auto"/>
            </w:tcBorders>
            <w:shd w:val="clear" w:color="auto" w:fill="B8CCE4"/>
          </w:tcPr>
          <w:p w14:paraId="168966A6" w14:textId="77777777" w:rsidR="005876F1" w:rsidRPr="005876F1" w:rsidRDefault="005876F1" w:rsidP="0067327B">
            <w:pPr>
              <w:rPr>
                <w:b/>
                <w:lang w:val="sq-AL"/>
              </w:rPr>
            </w:pPr>
          </w:p>
        </w:tc>
        <w:tc>
          <w:tcPr>
            <w:tcW w:w="1620" w:type="dxa"/>
            <w:tcBorders>
              <w:left w:val="single" w:sz="4" w:space="0" w:color="auto"/>
              <w:right w:val="single" w:sz="4" w:space="0" w:color="auto"/>
            </w:tcBorders>
            <w:shd w:val="clear" w:color="auto" w:fill="B8CCE4"/>
          </w:tcPr>
          <w:p w14:paraId="3033B50A" w14:textId="77777777" w:rsidR="005876F1" w:rsidRPr="005876F1" w:rsidRDefault="005876F1" w:rsidP="0067327B">
            <w:pPr>
              <w:rPr>
                <w:b/>
                <w:lang w:val="sq-AL"/>
              </w:rPr>
            </w:pPr>
          </w:p>
        </w:tc>
        <w:tc>
          <w:tcPr>
            <w:tcW w:w="1458" w:type="dxa"/>
            <w:tcBorders>
              <w:left w:val="single" w:sz="4" w:space="0" w:color="auto"/>
            </w:tcBorders>
            <w:shd w:val="clear" w:color="auto" w:fill="B8CCE4"/>
          </w:tcPr>
          <w:p w14:paraId="4AB50617" w14:textId="77777777" w:rsidR="005876F1" w:rsidRPr="005876F1" w:rsidRDefault="005876F1" w:rsidP="0067327B">
            <w:pPr>
              <w:rPr>
                <w:b/>
                <w:lang w:val="sq-AL"/>
              </w:rPr>
            </w:pPr>
            <w:r w:rsidRPr="005876F1">
              <w:rPr>
                <w:b/>
                <w:lang w:val="sq-AL"/>
              </w:rPr>
              <w:t>150</w:t>
            </w:r>
          </w:p>
        </w:tc>
      </w:tr>
      <w:tr w:rsidR="005876F1" w:rsidRPr="005876F1" w14:paraId="5490C61D" w14:textId="77777777" w:rsidTr="0067327B">
        <w:tc>
          <w:tcPr>
            <w:tcW w:w="3617" w:type="dxa"/>
            <w:gridSpan w:val="2"/>
          </w:tcPr>
          <w:p w14:paraId="2508289F" w14:textId="77777777" w:rsidR="005876F1" w:rsidRPr="005876F1" w:rsidRDefault="005876F1" w:rsidP="0067327B">
            <w:pPr>
              <w:pStyle w:val="NoSpacing"/>
              <w:rPr>
                <w:b/>
                <w:lang w:val="sq-AL"/>
              </w:rPr>
            </w:pPr>
            <w:r w:rsidRPr="005876F1">
              <w:rPr>
                <w:b/>
                <w:lang w:val="sq-AL"/>
              </w:rPr>
              <w:t xml:space="preserve">Metodologjia e mësimdhënies:  </w:t>
            </w:r>
          </w:p>
        </w:tc>
        <w:tc>
          <w:tcPr>
            <w:tcW w:w="5239" w:type="dxa"/>
            <w:gridSpan w:val="4"/>
          </w:tcPr>
          <w:p w14:paraId="450B10D0" w14:textId="77777777" w:rsidR="005876F1" w:rsidRPr="005876F1" w:rsidRDefault="005876F1" w:rsidP="0067327B">
            <w:pPr>
              <w:pStyle w:val="NoSpacing"/>
              <w:rPr>
                <w:lang w:val="sq-AL"/>
              </w:rPr>
            </w:pPr>
            <w:r w:rsidRPr="005876F1">
              <w:rPr>
                <w:noProof/>
                <w:lang w:val="sq-AL"/>
              </w:rPr>
              <w:t>Ligjëratë dhe diskutime interaktive.</w:t>
            </w:r>
          </w:p>
        </w:tc>
      </w:tr>
      <w:tr w:rsidR="005876F1" w:rsidRPr="005876F1" w14:paraId="3ACEF540" w14:textId="77777777" w:rsidTr="0067327B">
        <w:tc>
          <w:tcPr>
            <w:tcW w:w="3617" w:type="dxa"/>
            <w:gridSpan w:val="2"/>
          </w:tcPr>
          <w:p w14:paraId="510D3C79" w14:textId="77777777" w:rsidR="005876F1" w:rsidRPr="005876F1" w:rsidRDefault="005876F1" w:rsidP="0067327B">
            <w:pPr>
              <w:pStyle w:val="NoSpacing"/>
              <w:rPr>
                <w:b/>
                <w:lang w:val="sq-AL"/>
              </w:rPr>
            </w:pPr>
            <w:r w:rsidRPr="005876F1">
              <w:rPr>
                <w:b/>
                <w:lang w:val="sq-AL"/>
              </w:rPr>
              <w:t>Metodat e vlerësimit:</w:t>
            </w:r>
          </w:p>
        </w:tc>
        <w:tc>
          <w:tcPr>
            <w:tcW w:w="5239" w:type="dxa"/>
            <w:gridSpan w:val="4"/>
          </w:tcPr>
          <w:p w14:paraId="03D5C40E" w14:textId="77777777" w:rsidR="005876F1" w:rsidRPr="00E1329D" w:rsidRDefault="005876F1" w:rsidP="0067327B">
            <w:pPr>
              <w:pStyle w:val="NoSpacing"/>
              <w:rPr>
                <w:lang w:val="sq-AL"/>
              </w:rPr>
            </w:pPr>
            <w:r w:rsidRPr="00E1329D">
              <w:rPr>
                <w:noProof/>
                <w:lang w:val="sq-AL"/>
              </w:rPr>
              <w:t>Sipas standardeve të avansuara të vlerësimit të UP</w:t>
            </w:r>
            <w:r w:rsidR="00256164" w:rsidRPr="00E1329D">
              <w:rPr>
                <w:noProof/>
                <w:lang w:val="sq-AL"/>
              </w:rPr>
              <w:t>. Zakonisht vlerësimi bëhet me teste provimi.</w:t>
            </w:r>
          </w:p>
        </w:tc>
      </w:tr>
      <w:tr w:rsidR="005876F1" w:rsidRPr="005876F1" w14:paraId="05ADD873" w14:textId="77777777" w:rsidTr="0067327B">
        <w:tc>
          <w:tcPr>
            <w:tcW w:w="8856" w:type="dxa"/>
            <w:gridSpan w:val="6"/>
            <w:shd w:val="clear" w:color="auto" w:fill="B8CCE4"/>
          </w:tcPr>
          <w:p w14:paraId="30A35984" w14:textId="77777777" w:rsidR="005876F1" w:rsidRPr="005876F1" w:rsidRDefault="005876F1" w:rsidP="0067327B">
            <w:pPr>
              <w:pStyle w:val="NoSpacing"/>
              <w:rPr>
                <w:b/>
                <w:lang w:val="sq-AL"/>
              </w:rPr>
            </w:pPr>
            <w:r w:rsidRPr="005876F1">
              <w:rPr>
                <w:b/>
                <w:lang w:val="sq-AL"/>
              </w:rPr>
              <w:t xml:space="preserve">Literatura </w:t>
            </w:r>
          </w:p>
        </w:tc>
      </w:tr>
      <w:tr w:rsidR="005876F1" w:rsidRPr="005876F1" w14:paraId="10F7C373" w14:textId="77777777" w:rsidTr="0067327B">
        <w:tc>
          <w:tcPr>
            <w:tcW w:w="3617" w:type="dxa"/>
            <w:gridSpan w:val="2"/>
          </w:tcPr>
          <w:p w14:paraId="79556FCB" w14:textId="77777777" w:rsidR="005876F1" w:rsidRPr="005876F1" w:rsidRDefault="005876F1" w:rsidP="0067327B">
            <w:pPr>
              <w:pStyle w:val="NoSpacing"/>
              <w:rPr>
                <w:b/>
                <w:lang w:val="sq-AL"/>
              </w:rPr>
            </w:pPr>
            <w:r w:rsidRPr="005876F1">
              <w:rPr>
                <w:b/>
                <w:lang w:val="sq-AL"/>
              </w:rPr>
              <w:t xml:space="preserve">Literatura bazë:  </w:t>
            </w:r>
          </w:p>
        </w:tc>
        <w:tc>
          <w:tcPr>
            <w:tcW w:w="5239" w:type="dxa"/>
            <w:gridSpan w:val="4"/>
          </w:tcPr>
          <w:p w14:paraId="5DAEAB8A" w14:textId="77777777" w:rsidR="005876F1" w:rsidRPr="006A3901" w:rsidRDefault="006A3901" w:rsidP="002510D8">
            <w:pPr>
              <w:rPr>
                <w:rFonts w:ascii="Georgia" w:hAnsi="Georgia" w:cs="Arial"/>
                <w:noProof/>
                <w:lang w:val="sq-AL"/>
              </w:rPr>
            </w:pPr>
            <w:r w:rsidRPr="00C64164">
              <w:rPr>
                <w:rFonts w:ascii="Georgia" w:hAnsi="Georgia" w:cs="Arial"/>
                <w:noProof/>
                <w:sz w:val="22"/>
                <w:szCs w:val="22"/>
                <w:lang w:val="sq-AL"/>
              </w:rPr>
              <w:t>Ligjëratat e përgatit</w:t>
            </w:r>
            <w:r w:rsidR="002510D8">
              <w:rPr>
                <w:rFonts w:ascii="Georgia" w:hAnsi="Georgia" w:cs="Arial"/>
                <w:noProof/>
                <w:sz w:val="22"/>
                <w:szCs w:val="22"/>
                <w:lang w:val="sq-AL"/>
              </w:rPr>
              <w:t>ura enkas për studentë – në webfaqe t</w:t>
            </w:r>
            <w:r w:rsidR="002510D8" w:rsidRPr="002510D8">
              <w:rPr>
                <w:rFonts w:ascii="Georgia" w:hAnsi="Georgia" w:cs="Arial"/>
                <w:noProof/>
                <w:sz w:val="22"/>
                <w:szCs w:val="22"/>
                <w:lang w:val="sq-AL"/>
              </w:rPr>
              <w:t>ë</w:t>
            </w:r>
            <w:r w:rsidR="002510D8">
              <w:rPr>
                <w:rFonts w:ascii="Georgia" w:hAnsi="Georgia" w:cs="Arial"/>
                <w:noProof/>
                <w:sz w:val="22"/>
                <w:szCs w:val="22"/>
                <w:lang w:val="sq-AL"/>
              </w:rPr>
              <w:t xml:space="preserve"> fakultetit</w:t>
            </w:r>
            <w:r w:rsidRPr="00C64164">
              <w:rPr>
                <w:rFonts w:ascii="Georgia" w:hAnsi="Georgia" w:cs="Arial"/>
                <w:noProof/>
                <w:sz w:val="22"/>
                <w:szCs w:val="22"/>
                <w:lang w:val="sq-AL"/>
              </w:rPr>
              <w:t xml:space="preserve">, të </w:t>
            </w:r>
            <w:r w:rsidR="002510D8">
              <w:rPr>
                <w:rFonts w:ascii="Georgia" w:hAnsi="Georgia" w:cs="Arial"/>
                <w:noProof/>
                <w:sz w:val="22"/>
                <w:szCs w:val="22"/>
                <w:lang w:val="sq-AL"/>
              </w:rPr>
              <w:t>p</w:t>
            </w:r>
            <w:r w:rsidR="002510D8" w:rsidRPr="002510D8">
              <w:rPr>
                <w:rFonts w:ascii="Georgia" w:hAnsi="Georgia" w:cs="Arial"/>
                <w:noProof/>
                <w:sz w:val="22"/>
                <w:szCs w:val="22"/>
                <w:lang w:val="sq-AL"/>
              </w:rPr>
              <w:t>ë</w:t>
            </w:r>
            <w:r w:rsidR="002510D8">
              <w:rPr>
                <w:rFonts w:ascii="Georgia" w:hAnsi="Georgia" w:cs="Arial"/>
                <w:noProof/>
                <w:sz w:val="22"/>
                <w:szCs w:val="22"/>
                <w:lang w:val="sq-AL"/>
              </w:rPr>
              <w:t>rdit</w:t>
            </w:r>
            <w:r w:rsidR="002510D8" w:rsidRPr="002510D8">
              <w:rPr>
                <w:rFonts w:ascii="Georgia" w:hAnsi="Georgia" w:cs="Arial"/>
                <w:noProof/>
                <w:sz w:val="22"/>
                <w:szCs w:val="22"/>
                <w:lang w:val="sq-AL"/>
              </w:rPr>
              <w:t>ë</w:t>
            </w:r>
            <w:r w:rsidR="002510D8">
              <w:rPr>
                <w:rFonts w:ascii="Georgia" w:hAnsi="Georgia" w:cs="Arial"/>
                <w:noProof/>
                <w:sz w:val="22"/>
                <w:szCs w:val="22"/>
                <w:lang w:val="sq-AL"/>
              </w:rPr>
              <w:t xml:space="preserve">suara </w:t>
            </w:r>
            <w:r w:rsidR="002510D8" w:rsidRPr="002510D8">
              <w:rPr>
                <w:rFonts w:ascii="Georgia" w:hAnsi="Georgia" w:cs="Arial"/>
                <w:noProof/>
                <w:sz w:val="22"/>
                <w:szCs w:val="22"/>
                <w:lang w:val="sq-AL"/>
              </w:rPr>
              <w:t>ç</w:t>
            </w:r>
            <w:r w:rsidR="002510D8">
              <w:rPr>
                <w:rFonts w:ascii="Georgia" w:hAnsi="Georgia" w:cs="Arial"/>
                <w:noProof/>
                <w:sz w:val="22"/>
                <w:szCs w:val="22"/>
                <w:lang w:val="sq-AL"/>
              </w:rPr>
              <w:t>do vit</w:t>
            </w:r>
            <w:r w:rsidRPr="00C64164">
              <w:rPr>
                <w:rFonts w:ascii="Georgia" w:hAnsi="Georgia" w:cs="Arial"/>
                <w:noProof/>
                <w:sz w:val="22"/>
                <w:szCs w:val="22"/>
                <w:lang w:val="sq-AL"/>
              </w:rPr>
              <w:t>.</w:t>
            </w:r>
          </w:p>
        </w:tc>
      </w:tr>
      <w:tr w:rsidR="005876F1" w:rsidRPr="005876F1" w14:paraId="69D6E141" w14:textId="77777777" w:rsidTr="0067327B">
        <w:tc>
          <w:tcPr>
            <w:tcW w:w="3617" w:type="dxa"/>
            <w:gridSpan w:val="2"/>
          </w:tcPr>
          <w:p w14:paraId="0C11BEFD" w14:textId="77777777" w:rsidR="005876F1" w:rsidRPr="005876F1" w:rsidRDefault="005876F1" w:rsidP="0067327B">
            <w:pPr>
              <w:pStyle w:val="NoSpacing"/>
              <w:rPr>
                <w:b/>
                <w:lang w:val="sq-AL"/>
              </w:rPr>
            </w:pPr>
            <w:r w:rsidRPr="005876F1">
              <w:rPr>
                <w:b/>
                <w:lang w:val="sq-AL"/>
              </w:rPr>
              <w:t xml:space="preserve">Literatura shtesë:  </w:t>
            </w:r>
          </w:p>
        </w:tc>
        <w:tc>
          <w:tcPr>
            <w:tcW w:w="5239" w:type="dxa"/>
            <w:gridSpan w:val="4"/>
          </w:tcPr>
          <w:p w14:paraId="1FD8A9D5" w14:textId="77777777" w:rsidR="006A3901" w:rsidRPr="00C64164" w:rsidRDefault="006A3901" w:rsidP="006A3901">
            <w:pPr>
              <w:numPr>
                <w:ilvl w:val="0"/>
                <w:numId w:val="5"/>
              </w:numPr>
              <w:rPr>
                <w:rFonts w:ascii="Georgia" w:hAnsi="Georgia" w:cs="Arial"/>
                <w:noProof/>
                <w:lang w:val="sq-AL"/>
              </w:rPr>
            </w:pPr>
            <w:r w:rsidRPr="00C64164">
              <w:rPr>
                <w:rFonts w:ascii="Georgia" w:hAnsi="Georgia" w:cs="Arial"/>
                <w:noProof/>
                <w:sz w:val="22"/>
                <w:szCs w:val="22"/>
                <w:lang w:val="sq-AL"/>
              </w:rPr>
              <w:t>Keith Pilbeam, “INTERNATIONAL FINANCE”, Palgrave Macmillan, New York, 2006</w:t>
            </w:r>
          </w:p>
          <w:p w14:paraId="55F81383" w14:textId="77777777" w:rsidR="006A3901" w:rsidRPr="00C64164" w:rsidRDefault="006A3901" w:rsidP="006A3901">
            <w:pPr>
              <w:numPr>
                <w:ilvl w:val="0"/>
                <w:numId w:val="5"/>
              </w:numPr>
              <w:rPr>
                <w:rFonts w:ascii="Georgia" w:hAnsi="Georgia" w:cs="Arial"/>
                <w:noProof/>
                <w:lang w:val="sq-AL"/>
              </w:rPr>
            </w:pPr>
            <w:r w:rsidRPr="00C64164">
              <w:rPr>
                <w:rFonts w:ascii="Georgia" w:hAnsi="Georgia" w:cs="Arial"/>
                <w:noProof/>
                <w:sz w:val="22"/>
                <w:szCs w:val="22"/>
                <w:lang w:val="sq-AL"/>
              </w:rPr>
              <w:t xml:space="preserve">PRACTICAL INTRODUCTION TO INTERNATIONAL TRADE FINANCE, Revised &amp; Updated, Euromoney DC Gardner Workbook, Published by Euromoney Publications PLC, 1995 </w:t>
            </w:r>
          </w:p>
          <w:p w14:paraId="29117F34" w14:textId="77777777" w:rsidR="006A3901" w:rsidRPr="00C64164" w:rsidRDefault="006A3901" w:rsidP="006A3901">
            <w:pPr>
              <w:numPr>
                <w:ilvl w:val="0"/>
                <w:numId w:val="5"/>
              </w:numPr>
              <w:rPr>
                <w:rFonts w:ascii="Georgia" w:hAnsi="Georgia" w:cs="Arial"/>
                <w:noProof/>
                <w:lang w:val="sq-AL"/>
              </w:rPr>
            </w:pPr>
            <w:r w:rsidRPr="00C64164">
              <w:rPr>
                <w:rFonts w:ascii="Georgia" w:hAnsi="Georgia" w:cs="Arial"/>
                <w:noProof/>
                <w:sz w:val="22"/>
                <w:szCs w:val="22"/>
                <w:lang w:val="sq-AL"/>
              </w:rPr>
              <w:t>Jeff Madura,</w:t>
            </w:r>
            <w:r w:rsidRPr="00C64164">
              <w:rPr>
                <w:rFonts w:ascii="Georgia" w:hAnsi="Georgia" w:cs="Arial"/>
                <w:noProof/>
                <w:sz w:val="22"/>
                <w:szCs w:val="22"/>
                <w:lang w:val="sq-AL"/>
              </w:rPr>
              <w:tab/>
              <w:t xml:space="preserve"> “Drejtimi financiar ndërkombëtar”, PEGI, Tiranë, 2004.</w:t>
            </w:r>
          </w:p>
          <w:p w14:paraId="1F49B5F9" w14:textId="77777777" w:rsidR="005876F1" w:rsidRPr="002510D8" w:rsidRDefault="006A3901" w:rsidP="002510D8">
            <w:pPr>
              <w:numPr>
                <w:ilvl w:val="0"/>
                <w:numId w:val="5"/>
              </w:numPr>
              <w:rPr>
                <w:rFonts w:ascii="Georgia" w:hAnsi="Georgia" w:cs="Arial"/>
                <w:noProof/>
                <w:lang w:val="sq-AL"/>
              </w:rPr>
            </w:pPr>
            <w:r w:rsidRPr="00C64164">
              <w:rPr>
                <w:rFonts w:ascii="Georgia" w:hAnsi="Georgia" w:cs="Arial"/>
                <w:noProof/>
                <w:sz w:val="22"/>
                <w:szCs w:val="22"/>
                <w:lang w:val="sq-AL"/>
              </w:rPr>
              <w:t>Safet Merovci, “TREGJET DHE INSTRUMENTET FINANCIARE” Prishtinë, 2005 .</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4"/>
        <w:gridCol w:w="5866"/>
      </w:tblGrid>
      <w:tr w:rsidR="005876F1" w:rsidRPr="005876F1" w14:paraId="6C22FA32" w14:textId="77777777" w:rsidTr="0067327B">
        <w:tc>
          <w:tcPr>
            <w:tcW w:w="8856" w:type="dxa"/>
            <w:gridSpan w:val="2"/>
            <w:shd w:val="clear" w:color="auto" w:fill="B8CCE4"/>
          </w:tcPr>
          <w:p w14:paraId="738C659C" w14:textId="77777777" w:rsidR="005876F1" w:rsidRPr="005876F1" w:rsidRDefault="005876F1" w:rsidP="0067327B">
            <w:pPr>
              <w:rPr>
                <w:b/>
                <w:lang w:val="sq-AL"/>
              </w:rPr>
            </w:pPr>
            <w:r w:rsidRPr="005876F1">
              <w:rPr>
                <w:b/>
                <w:lang w:val="sq-AL"/>
              </w:rPr>
              <w:t xml:space="preserve">Plani i dizajnuar i mësimit:  </w:t>
            </w:r>
          </w:p>
        </w:tc>
      </w:tr>
      <w:tr w:rsidR="005876F1" w:rsidRPr="005876F1" w14:paraId="7089DEA9" w14:textId="77777777" w:rsidTr="0067327B">
        <w:tc>
          <w:tcPr>
            <w:tcW w:w="2808" w:type="dxa"/>
            <w:shd w:val="clear" w:color="auto" w:fill="B8CCE4"/>
          </w:tcPr>
          <w:p w14:paraId="14E538FE" w14:textId="77777777" w:rsidR="005876F1" w:rsidRPr="005876F1" w:rsidRDefault="005876F1" w:rsidP="0067327B">
            <w:pPr>
              <w:rPr>
                <w:b/>
                <w:lang w:val="sq-AL"/>
              </w:rPr>
            </w:pPr>
            <w:r w:rsidRPr="005876F1">
              <w:rPr>
                <w:b/>
                <w:lang w:val="sq-AL"/>
              </w:rPr>
              <w:t>Java</w:t>
            </w:r>
          </w:p>
        </w:tc>
        <w:tc>
          <w:tcPr>
            <w:tcW w:w="6048" w:type="dxa"/>
            <w:shd w:val="clear" w:color="auto" w:fill="B8CCE4"/>
          </w:tcPr>
          <w:p w14:paraId="38C8203F" w14:textId="77777777" w:rsidR="005876F1" w:rsidRPr="005876F1" w:rsidRDefault="005876F1" w:rsidP="0067327B">
            <w:pPr>
              <w:rPr>
                <w:b/>
                <w:lang w:val="sq-AL"/>
              </w:rPr>
            </w:pPr>
            <w:r w:rsidRPr="005876F1">
              <w:rPr>
                <w:b/>
                <w:lang w:val="sq-AL"/>
              </w:rPr>
              <w:t>Ligjërata që do të zhvillohet</w:t>
            </w:r>
          </w:p>
        </w:tc>
      </w:tr>
      <w:tr w:rsidR="005876F1" w:rsidRPr="005876F1" w14:paraId="64929088" w14:textId="77777777" w:rsidTr="0067327B">
        <w:tc>
          <w:tcPr>
            <w:tcW w:w="2808" w:type="dxa"/>
          </w:tcPr>
          <w:p w14:paraId="742FE810" w14:textId="77777777" w:rsidR="005876F1" w:rsidRPr="005876F1" w:rsidRDefault="005876F1" w:rsidP="0067327B">
            <w:pPr>
              <w:rPr>
                <w:b/>
                <w:lang w:val="sq-AL"/>
              </w:rPr>
            </w:pPr>
            <w:r w:rsidRPr="005876F1">
              <w:rPr>
                <w:b/>
                <w:i/>
                <w:lang w:val="sq-AL"/>
              </w:rPr>
              <w:t>Java e parë:</w:t>
            </w:r>
          </w:p>
        </w:tc>
        <w:tc>
          <w:tcPr>
            <w:tcW w:w="6048" w:type="dxa"/>
          </w:tcPr>
          <w:p w14:paraId="6CE69297" w14:textId="77777777" w:rsidR="005876F1" w:rsidRPr="005876F1" w:rsidRDefault="005876F1" w:rsidP="0067327B">
            <w:pPr>
              <w:rPr>
                <w:lang w:val="sq-AL"/>
              </w:rPr>
            </w:pPr>
            <w:r w:rsidRPr="005876F1">
              <w:rPr>
                <w:noProof/>
                <w:lang w:val="sq-AL"/>
              </w:rPr>
              <w:t>Hyrje_Përmbajtja e leksioneve</w:t>
            </w:r>
          </w:p>
        </w:tc>
      </w:tr>
      <w:tr w:rsidR="005876F1" w:rsidRPr="005876F1" w14:paraId="72CACD00" w14:textId="77777777" w:rsidTr="0067327B">
        <w:tc>
          <w:tcPr>
            <w:tcW w:w="2808" w:type="dxa"/>
          </w:tcPr>
          <w:p w14:paraId="65BF9DFA" w14:textId="77777777" w:rsidR="005876F1" w:rsidRPr="005876F1" w:rsidRDefault="005876F1" w:rsidP="0067327B">
            <w:pPr>
              <w:rPr>
                <w:b/>
                <w:lang w:val="sq-AL"/>
              </w:rPr>
            </w:pPr>
            <w:r w:rsidRPr="005876F1">
              <w:rPr>
                <w:b/>
                <w:i/>
                <w:lang w:val="sq-AL"/>
              </w:rPr>
              <w:t>Java e dytë:</w:t>
            </w:r>
          </w:p>
        </w:tc>
        <w:tc>
          <w:tcPr>
            <w:tcW w:w="6048" w:type="dxa"/>
          </w:tcPr>
          <w:p w14:paraId="031C613B" w14:textId="77777777" w:rsidR="005876F1" w:rsidRPr="00924895" w:rsidRDefault="00924895" w:rsidP="00924895">
            <w:pPr>
              <w:jc w:val="both"/>
              <w:rPr>
                <w:bCs/>
                <w:noProof/>
                <w:lang w:val="sq-AL"/>
              </w:rPr>
            </w:pPr>
            <w:r w:rsidRPr="00924895">
              <w:rPr>
                <w:bCs/>
                <w:noProof/>
                <w:szCs w:val="22"/>
                <w:lang w:val="sq-AL"/>
              </w:rPr>
              <w:t>Bilanci i pagesave dhe politika makroekonomike në ekonomi të hapur</w:t>
            </w:r>
          </w:p>
        </w:tc>
      </w:tr>
      <w:tr w:rsidR="005876F1" w:rsidRPr="005876F1" w14:paraId="1516D11C" w14:textId="77777777" w:rsidTr="0067327B">
        <w:tc>
          <w:tcPr>
            <w:tcW w:w="2808" w:type="dxa"/>
          </w:tcPr>
          <w:p w14:paraId="69277E86" w14:textId="77777777" w:rsidR="005876F1" w:rsidRPr="005876F1" w:rsidRDefault="005876F1" w:rsidP="0067327B">
            <w:pPr>
              <w:rPr>
                <w:b/>
                <w:lang w:val="sq-AL"/>
              </w:rPr>
            </w:pPr>
            <w:r w:rsidRPr="005876F1">
              <w:rPr>
                <w:b/>
                <w:i/>
                <w:lang w:val="sq-AL"/>
              </w:rPr>
              <w:t>Java e tretë</w:t>
            </w:r>
            <w:r w:rsidRPr="005876F1">
              <w:rPr>
                <w:b/>
                <w:lang w:val="sq-AL"/>
              </w:rPr>
              <w:t>:</w:t>
            </w:r>
          </w:p>
        </w:tc>
        <w:tc>
          <w:tcPr>
            <w:tcW w:w="6048" w:type="dxa"/>
          </w:tcPr>
          <w:p w14:paraId="2B2DBF76" w14:textId="77777777" w:rsidR="005876F1" w:rsidRPr="005876F1" w:rsidRDefault="00924895" w:rsidP="0067327B">
            <w:pPr>
              <w:rPr>
                <w:lang w:val="sq-AL"/>
              </w:rPr>
            </w:pPr>
            <w:r>
              <w:rPr>
                <w:noProof/>
                <w:lang w:val="sq-AL"/>
              </w:rPr>
              <w:t>Vazhdim</w:t>
            </w:r>
          </w:p>
        </w:tc>
      </w:tr>
      <w:tr w:rsidR="005876F1" w:rsidRPr="005876F1" w14:paraId="57210627" w14:textId="77777777" w:rsidTr="0067327B">
        <w:tc>
          <w:tcPr>
            <w:tcW w:w="2808" w:type="dxa"/>
          </w:tcPr>
          <w:p w14:paraId="2760DE57" w14:textId="77777777" w:rsidR="005876F1" w:rsidRPr="005876F1" w:rsidRDefault="005876F1" w:rsidP="0067327B">
            <w:pPr>
              <w:rPr>
                <w:b/>
                <w:lang w:val="sq-AL"/>
              </w:rPr>
            </w:pPr>
            <w:r w:rsidRPr="005876F1">
              <w:rPr>
                <w:b/>
                <w:i/>
                <w:lang w:val="sq-AL"/>
              </w:rPr>
              <w:t>Java e katërt:</w:t>
            </w:r>
          </w:p>
        </w:tc>
        <w:tc>
          <w:tcPr>
            <w:tcW w:w="6048" w:type="dxa"/>
          </w:tcPr>
          <w:p w14:paraId="4A3E67CD" w14:textId="77777777" w:rsidR="005876F1" w:rsidRPr="00924895" w:rsidRDefault="00924895" w:rsidP="0067327B">
            <w:pPr>
              <w:rPr>
                <w:lang w:val="sq-AL"/>
              </w:rPr>
            </w:pPr>
            <w:r w:rsidRPr="00924895">
              <w:rPr>
                <w:lang w:val="sq-AL"/>
              </w:rPr>
              <w:t>Tramba dhe tregtia banakiere</w:t>
            </w:r>
          </w:p>
        </w:tc>
      </w:tr>
      <w:tr w:rsidR="005876F1" w:rsidRPr="005876F1" w14:paraId="5DD5A616" w14:textId="77777777" w:rsidTr="0067327B">
        <w:trPr>
          <w:trHeight w:val="407"/>
        </w:trPr>
        <w:tc>
          <w:tcPr>
            <w:tcW w:w="2808" w:type="dxa"/>
          </w:tcPr>
          <w:p w14:paraId="28F5E87A" w14:textId="77777777" w:rsidR="005876F1" w:rsidRPr="005876F1" w:rsidRDefault="005876F1" w:rsidP="0067327B">
            <w:pPr>
              <w:rPr>
                <w:b/>
                <w:lang w:val="sq-AL"/>
              </w:rPr>
            </w:pPr>
            <w:r w:rsidRPr="005876F1">
              <w:rPr>
                <w:b/>
                <w:i/>
                <w:lang w:val="sq-AL"/>
              </w:rPr>
              <w:t>Java e pestë:</w:t>
            </w:r>
            <w:r w:rsidRPr="005876F1">
              <w:rPr>
                <w:b/>
                <w:lang w:val="sq-AL"/>
              </w:rPr>
              <w:t xml:space="preserve">  </w:t>
            </w:r>
          </w:p>
        </w:tc>
        <w:tc>
          <w:tcPr>
            <w:tcW w:w="6048" w:type="dxa"/>
          </w:tcPr>
          <w:p w14:paraId="7CE44FC8" w14:textId="77777777" w:rsidR="005876F1" w:rsidRPr="005876F1" w:rsidRDefault="005876F1" w:rsidP="0067327B">
            <w:pPr>
              <w:rPr>
                <w:b/>
                <w:lang w:val="sq-AL"/>
              </w:rPr>
            </w:pPr>
            <w:r w:rsidRPr="005876F1">
              <w:rPr>
                <w:noProof/>
                <w:lang w:val="sq-AL"/>
              </w:rPr>
              <w:t>Vazhdim</w:t>
            </w:r>
          </w:p>
        </w:tc>
      </w:tr>
      <w:tr w:rsidR="005876F1" w:rsidRPr="005876F1" w14:paraId="6E8A2B10" w14:textId="77777777" w:rsidTr="0067327B">
        <w:trPr>
          <w:trHeight w:val="353"/>
        </w:trPr>
        <w:tc>
          <w:tcPr>
            <w:tcW w:w="2808" w:type="dxa"/>
          </w:tcPr>
          <w:p w14:paraId="685192B3" w14:textId="77777777" w:rsidR="005876F1" w:rsidRPr="005876F1" w:rsidRDefault="005876F1" w:rsidP="0067327B">
            <w:pPr>
              <w:rPr>
                <w:b/>
                <w:lang w:val="sq-AL"/>
              </w:rPr>
            </w:pPr>
            <w:r w:rsidRPr="005876F1">
              <w:rPr>
                <w:b/>
                <w:i/>
                <w:lang w:val="sq-AL"/>
              </w:rPr>
              <w:t>Java e gjashtë</w:t>
            </w:r>
            <w:r w:rsidRPr="005876F1">
              <w:rPr>
                <w:b/>
                <w:lang w:val="sq-AL"/>
              </w:rPr>
              <w:t>:</w:t>
            </w:r>
          </w:p>
        </w:tc>
        <w:tc>
          <w:tcPr>
            <w:tcW w:w="6048" w:type="dxa"/>
          </w:tcPr>
          <w:p w14:paraId="1C75CEC5" w14:textId="77777777" w:rsidR="005876F1" w:rsidRPr="00656E9F" w:rsidRDefault="0035081A" w:rsidP="00656E9F">
            <w:pPr>
              <w:jc w:val="both"/>
              <w:rPr>
                <w:bCs/>
                <w:noProof/>
                <w:lang w:val="sq-AL"/>
              </w:rPr>
            </w:pPr>
            <w:r>
              <w:rPr>
                <w:bCs/>
                <w:noProof/>
                <w:szCs w:val="22"/>
                <w:lang w:val="sq-AL"/>
              </w:rPr>
              <w:t>Akter</w:t>
            </w:r>
            <w:r w:rsidRPr="0035081A">
              <w:rPr>
                <w:rFonts w:ascii="Georgia" w:hAnsi="Georgia"/>
                <w:bCs/>
                <w:noProof/>
                <w:szCs w:val="22"/>
                <w:lang w:val="sq-AL"/>
              </w:rPr>
              <w:t>ë</w:t>
            </w:r>
            <w:r>
              <w:rPr>
                <w:rFonts w:ascii="Georgia" w:hAnsi="Georgia"/>
                <w:bCs/>
                <w:noProof/>
                <w:szCs w:val="22"/>
                <w:lang w:val="sq-AL"/>
              </w:rPr>
              <w:t>t n</w:t>
            </w:r>
            <w:r w:rsidRPr="0035081A">
              <w:rPr>
                <w:rFonts w:ascii="Georgia" w:hAnsi="Georgia"/>
                <w:bCs/>
                <w:noProof/>
                <w:szCs w:val="22"/>
                <w:lang w:val="sq-AL"/>
              </w:rPr>
              <w:t>ë</w:t>
            </w:r>
            <w:r w:rsidR="00656E9F" w:rsidRPr="00656E9F">
              <w:rPr>
                <w:bCs/>
                <w:noProof/>
                <w:szCs w:val="22"/>
                <w:lang w:val="sq-AL"/>
              </w:rPr>
              <w:t xml:space="preserve"> tregtinë banakiere</w:t>
            </w:r>
          </w:p>
        </w:tc>
      </w:tr>
      <w:tr w:rsidR="005876F1" w:rsidRPr="005876F1" w14:paraId="162E4AA7" w14:textId="77777777" w:rsidTr="0067327B">
        <w:tc>
          <w:tcPr>
            <w:tcW w:w="2808" w:type="dxa"/>
          </w:tcPr>
          <w:p w14:paraId="45A2FA4D" w14:textId="77777777" w:rsidR="005876F1" w:rsidRPr="005876F1" w:rsidRDefault="005876F1" w:rsidP="0067327B">
            <w:pPr>
              <w:rPr>
                <w:b/>
                <w:lang w:val="sq-AL"/>
              </w:rPr>
            </w:pPr>
            <w:r w:rsidRPr="005876F1">
              <w:rPr>
                <w:b/>
                <w:i/>
                <w:lang w:val="sq-AL"/>
              </w:rPr>
              <w:t>Java e shtatë:</w:t>
            </w:r>
            <w:r w:rsidRPr="005876F1">
              <w:rPr>
                <w:b/>
                <w:lang w:val="sq-AL"/>
              </w:rPr>
              <w:t xml:space="preserve">  </w:t>
            </w:r>
          </w:p>
        </w:tc>
        <w:tc>
          <w:tcPr>
            <w:tcW w:w="6048" w:type="dxa"/>
          </w:tcPr>
          <w:p w14:paraId="18692E9F" w14:textId="77777777" w:rsidR="005876F1" w:rsidRPr="005876F1" w:rsidRDefault="00FE1CF2" w:rsidP="0067327B">
            <w:pPr>
              <w:rPr>
                <w:b/>
                <w:lang w:val="sq-AL"/>
              </w:rPr>
            </w:pPr>
            <w:r>
              <w:rPr>
                <w:noProof/>
                <w:lang w:val="sq-AL"/>
              </w:rPr>
              <w:t>Vazhdim</w:t>
            </w:r>
          </w:p>
        </w:tc>
      </w:tr>
      <w:tr w:rsidR="005876F1" w:rsidRPr="005876F1" w14:paraId="088F2A17" w14:textId="77777777" w:rsidTr="0067327B">
        <w:trPr>
          <w:trHeight w:val="335"/>
        </w:trPr>
        <w:tc>
          <w:tcPr>
            <w:tcW w:w="2808" w:type="dxa"/>
          </w:tcPr>
          <w:p w14:paraId="08F2A7B0" w14:textId="77777777" w:rsidR="005876F1" w:rsidRPr="005876F1" w:rsidRDefault="005876F1" w:rsidP="0067327B">
            <w:pPr>
              <w:rPr>
                <w:b/>
                <w:i/>
                <w:lang w:val="sq-AL"/>
              </w:rPr>
            </w:pPr>
            <w:r w:rsidRPr="005876F1">
              <w:rPr>
                <w:b/>
                <w:i/>
                <w:lang w:val="sq-AL"/>
              </w:rPr>
              <w:t>Java e tetë:</w:t>
            </w:r>
            <w:r w:rsidRPr="005876F1">
              <w:rPr>
                <w:b/>
                <w:lang w:val="sq-AL"/>
              </w:rPr>
              <w:t xml:space="preserve">  </w:t>
            </w:r>
          </w:p>
        </w:tc>
        <w:tc>
          <w:tcPr>
            <w:tcW w:w="6048" w:type="dxa"/>
          </w:tcPr>
          <w:p w14:paraId="6017B532" w14:textId="77777777" w:rsidR="005876F1" w:rsidRPr="00E461CC" w:rsidRDefault="00E461CC" w:rsidP="0067327B">
            <w:pPr>
              <w:rPr>
                <w:lang w:val="sq-AL"/>
              </w:rPr>
            </w:pPr>
            <w:r w:rsidRPr="00E461CC">
              <w:rPr>
                <w:lang w:val="sq-AL"/>
              </w:rPr>
              <w:t>Test me shkrim</w:t>
            </w:r>
          </w:p>
        </w:tc>
      </w:tr>
      <w:tr w:rsidR="00E461CC" w:rsidRPr="005876F1" w14:paraId="644BEEEC" w14:textId="77777777" w:rsidTr="0067327B">
        <w:trPr>
          <w:trHeight w:val="362"/>
        </w:trPr>
        <w:tc>
          <w:tcPr>
            <w:tcW w:w="2808" w:type="dxa"/>
          </w:tcPr>
          <w:p w14:paraId="774E6F8C" w14:textId="77777777" w:rsidR="00E461CC" w:rsidRPr="005876F1" w:rsidRDefault="00E461CC" w:rsidP="00E461CC">
            <w:pPr>
              <w:rPr>
                <w:b/>
                <w:i/>
                <w:lang w:val="sq-AL"/>
              </w:rPr>
            </w:pPr>
            <w:r w:rsidRPr="005876F1">
              <w:rPr>
                <w:b/>
                <w:i/>
                <w:lang w:val="sq-AL"/>
              </w:rPr>
              <w:t>Java e nëntë:</w:t>
            </w:r>
            <w:r w:rsidRPr="005876F1">
              <w:rPr>
                <w:b/>
                <w:lang w:val="sq-AL"/>
              </w:rPr>
              <w:t xml:space="preserve">  </w:t>
            </w:r>
          </w:p>
        </w:tc>
        <w:tc>
          <w:tcPr>
            <w:tcW w:w="6048" w:type="dxa"/>
          </w:tcPr>
          <w:p w14:paraId="171A3ABC" w14:textId="77777777" w:rsidR="00E461CC" w:rsidRPr="005876F1" w:rsidRDefault="00E461CC" w:rsidP="00E461CC">
            <w:pPr>
              <w:rPr>
                <w:b/>
                <w:lang w:val="sq-AL"/>
              </w:rPr>
            </w:pPr>
            <w:r>
              <w:rPr>
                <w:noProof/>
                <w:lang w:val="sq-AL"/>
              </w:rPr>
              <w:t>Koleksioni dhe krediti nd</w:t>
            </w:r>
            <w:r w:rsidRPr="00B828F2">
              <w:rPr>
                <w:rFonts w:ascii="Georgia" w:hAnsi="Georgia"/>
                <w:noProof/>
                <w:lang w:val="sq-AL"/>
              </w:rPr>
              <w:t>ë</w:t>
            </w:r>
            <w:r>
              <w:rPr>
                <w:noProof/>
                <w:lang w:val="sq-AL"/>
              </w:rPr>
              <w:t>rkomb</w:t>
            </w:r>
            <w:r w:rsidRPr="00B828F2">
              <w:rPr>
                <w:rFonts w:ascii="Georgia" w:hAnsi="Georgia"/>
                <w:noProof/>
                <w:lang w:val="sq-AL"/>
              </w:rPr>
              <w:t>ë</w:t>
            </w:r>
            <w:r>
              <w:rPr>
                <w:noProof/>
                <w:lang w:val="sq-AL"/>
              </w:rPr>
              <w:t>tar</w:t>
            </w:r>
          </w:p>
        </w:tc>
      </w:tr>
      <w:tr w:rsidR="00E461CC" w:rsidRPr="005876F1" w14:paraId="3169BCC3" w14:textId="77777777" w:rsidTr="0067327B">
        <w:tc>
          <w:tcPr>
            <w:tcW w:w="2808" w:type="dxa"/>
          </w:tcPr>
          <w:p w14:paraId="5019CF84" w14:textId="77777777" w:rsidR="00E461CC" w:rsidRPr="005876F1" w:rsidRDefault="00E461CC" w:rsidP="00E461CC">
            <w:pPr>
              <w:rPr>
                <w:b/>
                <w:i/>
                <w:lang w:val="sq-AL"/>
              </w:rPr>
            </w:pPr>
            <w:r w:rsidRPr="005876F1">
              <w:rPr>
                <w:b/>
                <w:i/>
                <w:lang w:val="sq-AL"/>
              </w:rPr>
              <w:t>Java e dhjetë:</w:t>
            </w:r>
          </w:p>
        </w:tc>
        <w:tc>
          <w:tcPr>
            <w:tcW w:w="6048" w:type="dxa"/>
          </w:tcPr>
          <w:p w14:paraId="093AD77E" w14:textId="77777777" w:rsidR="00E461CC" w:rsidRPr="005876F1" w:rsidRDefault="00E461CC" w:rsidP="00E461CC">
            <w:pPr>
              <w:rPr>
                <w:b/>
                <w:lang w:val="sq-AL"/>
              </w:rPr>
            </w:pPr>
            <w:r>
              <w:rPr>
                <w:noProof/>
                <w:lang w:val="sq-AL"/>
              </w:rPr>
              <w:t>Vazhdim</w:t>
            </w:r>
          </w:p>
        </w:tc>
      </w:tr>
      <w:tr w:rsidR="005876F1" w:rsidRPr="005876F1" w14:paraId="4A77FEB6" w14:textId="77777777" w:rsidTr="0067327B">
        <w:tc>
          <w:tcPr>
            <w:tcW w:w="2808" w:type="dxa"/>
          </w:tcPr>
          <w:p w14:paraId="407B6353" w14:textId="77777777" w:rsidR="005876F1" w:rsidRPr="005876F1" w:rsidRDefault="005876F1" w:rsidP="0067327B">
            <w:pPr>
              <w:rPr>
                <w:b/>
                <w:i/>
                <w:lang w:val="sq-AL"/>
              </w:rPr>
            </w:pPr>
            <w:r w:rsidRPr="005876F1">
              <w:rPr>
                <w:b/>
                <w:i/>
                <w:lang w:val="sq-AL"/>
              </w:rPr>
              <w:t>Java e njëmbedhjetë</w:t>
            </w:r>
            <w:r w:rsidRPr="005876F1">
              <w:rPr>
                <w:b/>
                <w:lang w:val="sq-AL"/>
              </w:rPr>
              <w:t>:</w:t>
            </w:r>
          </w:p>
        </w:tc>
        <w:tc>
          <w:tcPr>
            <w:tcW w:w="6048" w:type="dxa"/>
          </w:tcPr>
          <w:p w14:paraId="589E42DD" w14:textId="77777777" w:rsidR="005876F1" w:rsidRPr="005876F1" w:rsidRDefault="00E461CC" w:rsidP="0067327B">
            <w:pPr>
              <w:rPr>
                <w:b/>
                <w:lang w:val="sq-AL"/>
              </w:rPr>
            </w:pPr>
            <w:r>
              <w:rPr>
                <w:noProof/>
                <w:lang w:val="sq-AL"/>
              </w:rPr>
              <w:t>Financimi i tregtis</w:t>
            </w:r>
            <w:r w:rsidRPr="00E461CC">
              <w:rPr>
                <w:rFonts w:ascii="Georgia" w:hAnsi="Georgia"/>
                <w:noProof/>
                <w:lang w:val="sq-AL"/>
              </w:rPr>
              <w:t>ë</w:t>
            </w:r>
            <w:r>
              <w:rPr>
                <w:noProof/>
                <w:lang w:val="sq-AL"/>
              </w:rPr>
              <w:t xml:space="preserve"> nd</w:t>
            </w:r>
            <w:r w:rsidRPr="00E461CC">
              <w:rPr>
                <w:rFonts w:ascii="Georgia" w:hAnsi="Georgia"/>
                <w:noProof/>
                <w:lang w:val="sq-AL"/>
              </w:rPr>
              <w:t>ë</w:t>
            </w:r>
            <w:r>
              <w:rPr>
                <w:noProof/>
                <w:lang w:val="sq-AL"/>
              </w:rPr>
              <w:t>rkomb</w:t>
            </w:r>
            <w:r w:rsidRPr="00E461CC">
              <w:rPr>
                <w:rFonts w:ascii="Georgia" w:hAnsi="Georgia"/>
                <w:noProof/>
                <w:lang w:val="sq-AL"/>
              </w:rPr>
              <w:t>ë</w:t>
            </w:r>
            <w:r>
              <w:rPr>
                <w:noProof/>
                <w:lang w:val="sq-AL"/>
              </w:rPr>
              <w:t>tare</w:t>
            </w:r>
          </w:p>
        </w:tc>
      </w:tr>
      <w:tr w:rsidR="005876F1" w:rsidRPr="005876F1" w14:paraId="3A22985E" w14:textId="77777777" w:rsidTr="0067327B">
        <w:tc>
          <w:tcPr>
            <w:tcW w:w="2808" w:type="dxa"/>
          </w:tcPr>
          <w:p w14:paraId="78737191" w14:textId="77777777" w:rsidR="005876F1" w:rsidRPr="005876F1" w:rsidRDefault="005876F1" w:rsidP="0067327B">
            <w:pPr>
              <w:rPr>
                <w:b/>
                <w:i/>
                <w:lang w:val="sq-AL"/>
              </w:rPr>
            </w:pPr>
            <w:r w:rsidRPr="005876F1">
              <w:rPr>
                <w:b/>
                <w:i/>
                <w:lang w:val="sq-AL"/>
              </w:rPr>
              <w:t>Java e dymbëdhjetë</w:t>
            </w:r>
            <w:r w:rsidRPr="005876F1">
              <w:rPr>
                <w:b/>
                <w:lang w:val="sq-AL"/>
              </w:rPr>
              <w:t xml:space="preserve">:  </w:t>
            </w:r>
          </w:p>
        </w:tc>
        <w:tc>
          <w:tcPr>
            <w:tcW w:w="6048" w:type="dxa"/>
          </w:tcPr>
          <w:p w14:paraId="7FD8C5A0" w14:textId="77777777" w:rsidR="005876F1" w:rsidRPr="005876F1" w:rsidRDefault="00CC1C65" w:rsidP="0067327B">
            <w:pPr>
              <w:rPr>
                <w:b/>
                <w:lang w:val="sq-AL"/>
              </w:rPr>
            </w:pPr>
            <w:r>
              <w:rPr>
                <w:noProof/>
                <w:lang w:val="sq-AL"/>
              </w:rPr>
              <w:t>Vazhdim</w:t>
            </w:r>
          </w:p>
        </w:tc>
      </w:tr>
      <w:tr w:rsidR="005876F1" w:rsidRPr="005876F1" w14:paraId="68148169" w14:textId="77777777" w:rsidTr="0067327B">
        <w:tc>
          <w:tcPr>
            <w:tcW w:w="2808" w:type="dxa"/>
          </w:tcPr>
          <w:p w14:paraId="5C3C10C2" w14:textId="77777777" w:rsidR="005876F1" w:rsidRPr="005876F1" w:rsidRDefault="005876F1" w:rsidP="0067327B">
            <w:pPr>
              <w:rPr>
                <w:b/>
                <w:i/>
                <w:lang w:val="sq-AL"/>
              </w:rPr>
            </w:pPr>
            <w:r w:rsidRPr="005876F1">
              <w:rPr>
                <w:b/>
                <w:i/>
                <w:lang w:val="sq-AL"/>
              </w:rPr>
              <w:t>Java e trembëdhjetë</w:t>
            </w:r>
            <w:r w:rsidRPr="005876F1">
              <w:rPr>
                <w:b/>
                <w:lang w:val="sq-AL"/>
              </w:rPr>
              <w:t xml:space="preserve">:    </w:t>
            </w:r>
          </w:p>
        </w:tc>
        <w:tc>
          <w:tcPr>
            <w:tcW w:w="6048" w:type="dxa"/>
          </w:tcPr>
          <w:p w14:paraId="075BCEAD" w14:textId="77777777" w:rsidR="005876F1" w:rsidRPr="00CC1C65" w:rsidRDefault="00CC1C65" w:rsidP="0067327B">
            <w:pPr>
              <w:rPr>
                <w:lang w:val="sq-AL"/>
              </w:rPr>
            </w:pPr>
            <w:r w:rsidRPr="00CC1C65">
              <w:rPr>
                <w:lang w:val="sq-AL"/>
              </w:rPr>
              <w:t>Agjencitë zyrtare për kredi eksporti dhe për financim ndërkombëtar</w:t>
            </w:r>
          </w:p>
        </w:tc>
      </w:tr>
      <w:tr w:rsidR="005876F1" w:rsidRPr="005876F1" w14:paraId="2D8BC14F" w14:textId="77777777" w:rsidTr="0067327B">
        <w:tc>
          <w:tcPr>
            <w:tcW w:w="2808" w:type="dxa"/>
          </w:tcPr>
          <w:p w14:paraId="75B58CAE" w14:textId="77777777" w:rsidR="005876F1" w:rsidRPr="005876F1" w:rsidRDefault="005876F1" w:rsidP="0067327B">
            <w:pPr>
              <w:rPr>
                <w:b/>
                <w:i/>
                <w:lang w:val="sq-AL"/>
              </w:rPr>
            </w:pPr>
            <w:r w:rsidRPr="005876F1">
              <w:rPr>
                <w:b/>
                <w:i/>
                <w:lang w:val="sq-AL"/>
              </w:rPr>
              <w:t>Java e katërmbëdhjetë</w:t>
            </w:r>
            <w:r w:rsidRPr="005876F1">
              <w:rPr>
                <w:b/>
                <w:lang w:val="sq-AL"/>
              </w:rPr>
              <w:t xml:space="preserve">:  </w:t>
            </w:r>
          </w:p>
        </w:tc>
        <w:tc>
          <w:tcPr>
            <w:tcW w:w="6048" w:type="dxa"/>
          </w:tcPr>
          <w:p w14:paraId="50E2F2DC" w14:textId="77777777" w:rsidR="005876F1" w:rsidRPr="00CC1C65" w:rsidRDefault="00CC1C65" w:rsidP="0067327B">
            <w:pPr>
              <w:rPr>
                <w:lang w:val="sq-AL"/>
              </w:rPr>
            </w:pPr>
            <w:r w:rsidRPr="00CC1C65">
              <w:rPr>
                <w:lang w:val="sq-AL"/>
              </w:rPr>
              <w:t>Vazhdim</w:t>
            </w:r>
          </w:p>
        </w:tc>
      </w:tr>
      <w:tr w:rsidR="005876F1" w:rsidRPr="005876F1" w14:paraId="3E606D6A" w14:textId="77777777" w:rsidTr="0067327B">
        <w:tc>
          <w:tcPr>
            <w:tcW w:w="2808" w:type="dxa"/>
          </w:tcPr>
          <w:p w14:paraId="6583AFF1" w14:textId="77777777" w:rsidR="005876F1" w:rsidRPr="005876F1" w:rsidRDefault="005876F1" w:rsidP="0067327B">
            <w:pPr>
              <w:rPr>
                <w:b/>
                <w:i/>
                <w:lang w:val="sq-AL"/>
              </w:rPr>
            </w:pPr>
            <w:r w:rsidRPr="005876F1">
              <w:rPr>
                <w:b/>
                <w:i/>
                <w:lang w:val="sq-AL"/>
              </w:rPr>
              <w:t>Java e pesëmbëdhjetë</w:t>
            </w:r>
            <w:r w:rsidRPr="005876F1">
              <w:rPr>
                <w:b/>
                <w:lang w:val="sq-AL"/>
              </w:rPr>
              <w:t xml:space="preserve">:   </w:t>
            </w:r>
          </w:p>
        </w:tc>
        <w:tc>
          <w:tcPr>
            <w:tcW w:w="6048" w:type="dxa"/>
          </w:tcPr>
          <w:p w14:paraId="08018BE4" w14:textId="77777777" w:rsidR="005876F1" w:rsidRPr="00CC1C65" w:rsidRDefault="0035081A" w:rsidP="0067327B">
            <w:pPr>
              <w:rPr>
                <w:lang w:val="sq-AL"/>
              </w:rPr>
            </w:pPr>
            <w:r w:rsidRPr="005876F1">
              <w:rPr>
                <w:noProof/>
                <w:lang w:val="sq-AL"/>
              </w:rPr>
              <w:t>Test me shkri</w:t>
            </w:r>
            <w:r>
              <w:rPr>
                <w:noProof/>
                <w:lang w:val="sq-AL"/>
              </w:rPr>
              <w:t>m</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5876F1" w:rsidRPr="005876F1" w14:paraId="34B5539C" w14:textId="77777777" w:rsidTr="0067327B">
        <w:tc>
          <w:tcPr>
            <w:tcW w:w="8856" w:type="dxa"/>
            <w:shd w:val="clear" w:color="auto" w:fill="B8CCE4"/>
          </w:tcPr>
          <w:p w14:paraId="14524F35" w14:textId="77777777" w:rsidR="005876F1" w:rsidRPr="005876F1" w:rsidRDefault="005876F1" w:rsidP="0035081A">
            <w:pPr>
              <w:rPr>
                <w:b/>
                <w:lang w:val="sq-AL"/>
              </w:rPr>
            </w:pPr>
            <w:r w:rsidRPr="005876F1">
              <w:rPr>
                <w:b/>
                <w:lang w:val="sq-AL"/>
              </w:rPr>
              <w:t>Politikat akademike dhe rregullat e mirësjelljes:</w:t>
            </w:r>
          </w:p>
        </w:tc>
      </w:tr>
      <w:tr w:rsidR="005876F1" w:rsidRPr="005876F1" w14:paraId="6FB7D8C5" w14:textId="77777777" w:rsidTr="0067327B">
        <w:trPr>
          <w:trHeight w:val="1088"/>
        </w:trPr>
        <w:tc>
          <w:tcPr>
            <w:tcW w:w="8856" w:type="dxa"/>
          </w:tcPr>
          <w:p w14:paraId="2B5559B8" w14:textId="77777777" w:rsidR="005876F1" w:rsidRPr="005876F1" w:rsidRDefault="005876F1" w:rsidP="0067327B">
            <w:pPr>
              <w:rPr>
                <w:b/>
                <w:i/>
                <w:lang w:val="sq-AL"/>
              </w:rPr>
            </w:pPr>
            <w:r w:rsidRPr="005876F1">
              <w:rPr>
                <w:b/>
                <w:i/>
                <w:lang w:val="sq-AL"/>
              </w:rPr>
              <w:lastRenderedPageBreak/>
              <w:t>Cakto politikat e mirësjelljes konform statusit të UP-së.</w:t>
            </w:r>
          </w:p>
          <w:p w14:paraId="045FBDB7" w14:textId="77777777" w:rsidR="005876F1" w:rsidRPr="005876F1" w:rsidRDefault="005876F1" w:rsidP="0067327B">
            <w:pPr>
              <w:rPr>
                <w:lang w:val="sq-AL"/>
              </w:rPr>
            </w:pPr>
            <w:r w:rsidRPr="005876F1">
              <w:rPr>
                <w:lang w:val="sq-AL"/>
              </w:rPr>
              <w:t xml:space="preserve">Statuti i Universitetit të Prishtinës </w:t>
            </w:r>
          </w:p>
          <w:p w14:paraId="67FDCF19" w14:textId="77777777" w:rsidR="005876F1" w:rsidRPr="005876F1" w:rsidRDefault="005876F1" w:rsidP="0067327B">
            <w:pPr>
              <w:rPr>
                <w:lang w:val="sq-AL"/>
              </w:rPr>
            </w:pPr>
            <w:r w:rsidRPr="005876F1">
              <w:rPr>
                <w:lang w:val="sq-AL"/>
              </w:rPr>
              <w:t xml:space="preserve">Neni 155 </w:t>
            </w:r>
          </w:p>
          <w:p w14:paraId="0EFEE613" w14:textId="77777777" w:rsidR="005876F1" w:rsidRPr="005876F1" w:rsidRDefault="005876F1" w:rsidP="0067327B">
            <w:pPr>
              <w:rPr>
                <w:lang w:val="sq-AL"/>
              </w:rPr>
            </w:pPr>
            <w:r w:rsidRPr="005876F1">
              <w:rPr>
                <w:lang w:val="sq-AL"/>
              </w:rPr>
              <w:t>Studentët që janë të pranuar në Universitet kanë të drejtë:</w:t>
            </w:r>
          </w:p>
          <w:p w14:paraId="63CD2145" w14:textId="77777777" w:rsidR="005876F1" w:rsidRPr="005876F1" w:rsidRDefault="005876F1" w:rsidP="0067327B">
            <w:pPr>
              <w:numPr>
                <w:ilvl w:val="0"/>
                <w:numId w:val="1"/>
              </w:numPr>
              <w:rPr>
                <w:lang w:val="sq-AL"/>
              </w:rPr>
            </w:pPr>
            <w:r w:rsidRPr="005876F1">
              <w:rPr>
                <w:lang w:val="sq-AL"/>
              </w:rPr>
              <w:t>Të marrin pjese në të gjitha ligjëratat, seminaret dhe në mësimet e organizuara në lëndët e programit të zgjedhur të studimit sipas mbarëvajtjes së studimeve.</w:t>
            </w:r>
          </w:p>
          <w:p w14:paraId="4F824103" w14:textId="77777777" w:rsidR="005876F1" w:rsidRPr="005876F1" w:rsidRDefault="005876F1" w:rsidP="0067327B">
            <w:pPr>
              <w:rPr>
                <w:lang w:val="sq-AL"/>
              </w:rPr>
            </w:pPr>
            <w:r w:rsidRPr="005876F1">
              <w:rPr>
                <w:lang w:val="sq-AL"/>
              </w:rPr>
              <w:t xml:space="preserve">Neni 156 </w:t>
            </w:r>
          </w:p>
          <w:p w14:paraId="5304EDF9" w14:textId="77777777" w:rsidR="005876F1" w:rsidRPr="005876F1" w:rsidRDefault="005876F1" w:rsidP="0067327B">
            <w:pPr>
              <w:rPr>
                <w:lang w:val="sq-AL"/>
              </w:rPr>
            </w:pPr>
            <w:r w:rsidRPr="005876F1">
              <w:rPr>
                <w:lang w:val="sq-AL"/>
              </w:rPr>
              <w:t>Studentët që janë të pranuar në Universitet kanë obligim:</w:t>
            </w:r>
          </w:p>
          <w:p w14:paraId="7F2A5A25" w14:textId="77777777" w:rsidR="005876F1" w:rsidRPr="005876F1" w:rsidRDefault="005876F1" w:rsidP="0067327B">
            <w:pPr>
              <w:numPr>
                <w:ilvl w:val="0"/>
                <w:numId w:val="2"/>
              </w:numPr>
              <w:rPr>
                <w:lang w:val="sq-AL"/>
              </w:rPr>
            </w:pPr>
            <w:r w:rsidRPr="005876F1">
              <w:rPr>
                <w:lang w:val="sq-AL"/>
              </w:rPr>
              <w:t>T’i respektojnë rregulloret e lëshuara nga Universiteti;</w:t>
            </w:r>
          </w:p>
          <w:p w14:paraId="16D144D7" w14:textId="77777777" w:rsidR="005876F1" w:rsidRPr="005876F1" w:rsidRDefault="005876F1" w:rsidP="0067327B">
            <w:pPr>
              <w:numPr>
                <w:ilvl w:val="0"/>
                <w:numId w:val="2"/>
              </w:numPr>
              <w:rPr>
                <w:lang w:val="sq-AL"/>
              </w:rPr>
            </w:pPr>
            <w:r w:rsidRPr="005876F1">
              <w:rPr>
                <w:lang w:val="sq-AL"/>
              </w:rPr>
              <w:t>T’i respektojnë të drejtat e personelit dhe të studentëve të tjerë;</w:t>
            </w:r>
          </w:p>
          <w:p w14:paraId="754AA845" w14:textId="77777777" w:rsidR="005876F1" w:rsidRPr="005876F1" w:rsidRDefault="005876F1" w:rsidP="0067327B">
            <w:pPr>
              <w:numPr>
                <w:ilvl w:val="0"/>
                <w:numId w:val="2"/>
              </w:numPr>
              <w:rPr>
                <w:lang w:val="sq-AL"/>
              </w:rPr>
            </w:pPr>
            <w:r w:rsidRPr="005876F1">
              <w:rPr>
                <w:lang w:val="sq-AL"/>
              </w:rPr>
              <w:t>T’u kushtojnë vëmendje të duhur studimeve të tyre dhe të marrin pjesë në aktivitetet akademike;</w:t>
            </w:r>
          </w:p>
          <w:p w14:paraId="4C2659CC" w14:textId="77777777" w:rsidR="005876F1" w:rsidRPr="005876F1" w:rsidRDefault="005876F1" w:rsidP="0067327B">
            <w:pPr>
              <w:numPr>
                <w:ilvl w:val="0"/>
                <w:numId w:val="2"/>
              </w:numPr>
              <w:rPr>
                <w:lang w:val="sq-AL"/>
              </w:rPr>
            </w:pPr>
            <w:r w:rsidRPr="005876F1">
              <w:rPr>
                <w:lang w:val="sq-AL"/>
              </w:rPr>
              <w:t>Të vijojnë ligjërata në pajtim me rregullat e programit specifik të studimeve;</w:t>
            </w:r>
          </w:p>
          <w:p w14:paraId="764FD553" w14:textId="77777777" w:rsidR="005876F1" w:rsidRPr="005876F1" w:rsidRDefault="005876F1" w:rsidP="0067327B">
            <w:pPr>
              <w:rPr>
                <w:b/>
                <w:i/>
                <w:lang w:val="sq-AL"/>
              </w:rPr>
            </w:pPr>
            <w:r w:rsidRPr="005876F1">
              <w:rPr>
                <w:lang w:val="sq-AL"/>
              </w:rPr>
              <w:t>Të sillen mirë si në lokalet e Universitetit, ashtu edhe jashtë tyre, për të mos e diskredituar Universitetin.</w:t>
            </w:r>
          </w:p>
        </w:tc>
      </w:tr>
    </w:tbl>
    <w:p w14:paraId="7B03F513" w14:textId="77777777" w:rsidR="00684296" w:rsidRPr="005876F1" w:rsidRDefault="00684296"/>
    <w:sectPr w:rsidR="00684296" w:rsidRPr="005876F1" w:rsidSect="00762A9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472C" w14:textId="77777777" w:rsidR="00376A72" w:rsidRDefault="00376A72" w:rsidP="00926A28">
      <w:r>
        <w:separator/>
      </w:r>
    </w:p>
  </w:endnote>
  <w:endnote w:type="continuationSeparator" w:id="0">
    <w:p w14:paraId="5FA35C74" w14:textId="77777777" w:rsidR="00376A72" w:rsidRDefault="00376A72" w:rsidP="0092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8B55" w14:textId="77777777" w:rsidR="002D3069" w:rsidRDefault="00926A28" w:rsidP="009B3F0A">
    <w:pPr>
      <w:pStyle w:val="Footer"/>
      <w:framePr w:wrap="around" w:vAnchor="text" w:hAnchor="margin" w:xAlign="right" w:y="1"/>
      <w:rPr>
        <w:rStyle w:val="PageNumber"/>
      </w:rPr>
    </w:pPr>
    <w:r>
      <w:rPr>
        <w:rStyle w:val="PageNumber"/>
      </w:rPr>
      <w:fldChar w:fldCharType="begin"/>
    </w:r>
    <w:r w:rsidR="00661130">
      <w:rPr>
        <w:rStyle w:val="PageNumber"/>
      </w:rPr>
      <w:instrText xml:space="preserve">PAGE  </w:instrText>
    </w:r>
    <w:r>
      <w:rPr>
        <w:rStyle w:val="PageNumber"/>
      </w:rPr>
      <w:fldChar w:fldCharType="end"/>
    </w:r>
  </w:p>
  <w:p w14:paraId="17610D7B" w14:textId="77777777" w:rsidR="002D3069" w:rsidRDefault="00376A72"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F25F" w14:textId="77777777" w:rsidR="002D3069" w:rsidRDefault="00926A28" w:rsidP="009B3F0A">
    <w:pPr>
      <w:pStyle w:val="Footer"/>
      <w:framePr w:wrap="around" w:vAnchor="text" w:hAnchor="margin" w:xAlign="right" w:y="1"/>
      <w:rPr>
        <w:rStyle w:val="PageNumber"/>
      </w:rPr>
    </w:pPr>
    <w:r>
      <w:rPr>
        <w:rStyle w:val="PageNumber"/>
      </w:rPr>
      <w:fldChar w:fldCharType="begin"/>
    </w:r>
    <w:r w:rsidR="00661130">
      <w:rPr>
        <w:rStyle w:val="PageNumber"/>
      </w:rPr>
      <w:instrText xml:space="preserve">PAGE  </w:instrText>
    </w:r>
    <w:r>
      <w:rPr>
        <w:rStyle w:val="PageNumber"/>
      </w:rPr>
      <w:fldChar w:fldCharType="separate"/>
    </w:r>
    <w:r w:rsidR="003B10A4">
      <w:rPr>
        <w:rStyle w:val="PageNumber"/>
        <w:noProof/>
      </w:rPr>
      <w:t>3</w:t>
    </w:r>
    <w:r>
      <w:rPr>
        <w:rStyle w:val="PageNumber"/>
      </w:rPr>
      <w:fldChar w:fldCharType="end"/>
    </w:r>
  </w:p>
  <w:p w14:paraId="3FE7F1E4" w14:textId="77777777" w:rsidR="002D3069" w:rsidRDefault="00376A72"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E5B3" w14:textId="77777777" w:rsidR="00376A72" w:rsidRDefault="00376A72" w:rsidP="00926A28">
      <w:r>
        <w:separator/>
      </w:r>
    </w:p>
  </w:footnote>
  <w:footnote w:type="continuationSeparator" w:id="0">
    <w:p w14:paraId="72E1552E" w14:textId="77777777" w:rsidR="00376A72" w:rsidRDefault="00376A72" w:rsidP="00926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40C1"/>
    <w:multiLevelType w:val="hybridMultilevel"/>
    <w:tmpl w:val="7EDC25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300BF7"/>
    <w:multiLevelType w:val="hybridMultilevel"/>
    <w:tmpl w:val="6576E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1478C"/>
    <w:multiLevelType w:val="hybridMultilevel"/>
    <w:tmpl w:val="F6F48C2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466A0A94"/>
    <w:multiLevelType w:val="hybridMultilevel"/>
    <w:tmpl w:val="F3DABC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18062FE"/>
    <w:multiLevelType w:val="hybridMultilevel"/>
    <w:tmpl w:val="3A703768"/>
    <w:lvl w:ilvl="0" w:tplc="1E667C1C">
      <w:start w:val="1"/>
      <w:numFmt w:val="decimal"/>
      <w:lvlText w:val="%1."/>
      <w:lvlJc w:val="left"/>
      <w:pPr>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BCB0B9A"/>
    <w:multiLevelType w:val="hybridMultilevel"/>
    <w:tmpl w:val="1708F5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F1"/>
    <w:rsid w:val="002510D8"/>
    <w:rsid w:val="00256164"/>
    <w:rsid w:val="002A33F5"/>
    <w:rsid w:val="0035081A"/>
    <w:rsid w:val="00376A72"/>
    <w:rsid w:val="003A5E01"/>
    <w:rsid w:val="003B10A4"/>
    <w:rsid w:val="004A21A4"/>
    <w:rsid w:val="004A4586"/>
    <w:rsid w:val="005171C1"/>
    <w:rsid w:val="005774F3"/>
    <w:rsid w:val="005876F1"/>
    <w:rsid w:val="00656E9F"/>
    <w:rsid w:val="00661130"/>
    <w:rsid w:val="00684296"/>
    <w:rsid w:val="006A3901"/>
    <w:rsid w:val="007079C8"/>
    <w:rsid w:val="008A14D8"/>
    <w:rsid w:val="00924895"/>
    <w:rsid w:val="00926A28"/>
    <w:rsid w:val="009E4E4E"/>
    <w:rsid w:val="00B828F2"/>
    <w:rsid w:val="00C6101F"/>
    <w:rsid w:val="00CC1C65"/>
    <w:rsid w:val="00D27221"/>
    <w:rsid w:val="00DA2C28"/>
    <w:rsid w:val="00E1329D"/>
    <w:rsid w:val="00E461CC"/>
    <w:rsid w:val="00E55DA0"/>
    <w:rsid w:val="00E808FB"/>
    <w:rsid w:val="00ED588B"/>
    <w:rsid w:val="00F70BF5"/>
    <w:rsid w:val="00FE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5EFB"/>
  <w15:docId w15:val="{5C2D91F0-AAF7-4910-9F20-889F1D3D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76F1"/>
    <w:pPr>
      <w:tabs>
        <w:tab w:val="center" w:pos="4320"/>
        <w:tab w:val="right" w:pos="8640"/>
      </w:tabs>
    </w:pPr>
  </w:style>
  <w:style w:type="character" w:customStyle="1" w:styleId="FooterChar">
    <w:name w:val="Footer Char"/>
    <w:basedOn w:val="DefaultParagraphFont"/>
    <w:link w:val="Footer"/>
    <w:rsid w:val="005876F1"/>
    <w:rPr>
      <w:rFonts w:ascii="Times New Roman" w:eastAsia="Times New Roman" w:hAnsi="Times New Roman" w:cs="Times New Roman"/>
      <w:sz w:val="24"/>
      <w:szCs w:val="24"/>
    </w:rPr>
  </w:style>
  <w:style w:type="character" w:styleId="PageNumber">
    <w:name w:val="page number"/>
    <w:basedOn w:val="DefaultParagraphFont"/>
    <w:rsid w:val="005876F1"/>
  </w:style>
  <w:style w:type="paragraph" w:styleId="NoSpacing">
    <w:name w:val="No Spacing"/>
    <w:uiPriority w:val="1"/>
    <w:qFormat/>
    <w:rsid w:val="005876F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6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fet.merovc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3813</Characters>
  <Application>Microsoft Office Word</Application>
  <DocSecurity>0</DocSecurity>
  <Lines>31</Lines>
  <Paragraphs>8</Paragraphs>
  <ScaleCrop>false</ScaleCrop>
  <Company>Grizli777</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PC</cp:lastModifiedBy>
  <cp:revision>2</cp:revision>
  <cp:lastPrinted>2012-01-18T13:06:00Z</cp:lastPrinted>
  <dcterms:created xsi:type="dcterms:W3CDTF">2022-03-23T06:47:00Z</dcterms:created>
  <dcterms:modified xsi:type="dcterms:W3CDTF">2022-03-23T06:47:00Z</dcterms:modified>
</cp:coreProperties>
</file>