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0"/>
          <w:sz w:val="28"/>
          <w:szCs w:val="28"/>
          <w:u w:val="single"/>
          <w:vertAlign w:val="baseline"/>
        </w:rPr>
      </w:pPr>
      <w:r w:rsidDel="00000000" w:rsidR="00000000" w:rsidRPr="00000000">
        <w:rPr>
          <w:rtl w:val="0"/>
        </w:rPr>
      </w:r>
    </w:p>
    <w:p w:rsidR="00000000" w:rsidDel="00000000" w:rsidP="00000000" w:rsidRDefault="00000000" w:rsidRPr="00000000" w14:paraId="00000002">
      <w:pPr>
        <w:rPr>
          <w:rFonts w:ascii="Calibri" w:cs="Calibri" w:eastAsia="Calibri" w:hAnsi="Calibri"/>
          <w:b w:val="0"/>
          <w:sz w:val="28"/>
          <w:szCs w:val="28"/>
          <w:u w:val="single"/>
          <w:vertAlign w:val="baseline"/>
        </w:rPr>
      </w:pPr>
      <w:r w:rsidDel="00000000" w:rsidR="00000000" w:rsidRPr="00000000">
        <w:rPr>
          <w:rFonts w:ascii="Calibri" w:cs="Calibri" w:eastAsia="Calibri" w:hAnsi="Calibri"/>
          <w:b w:val="1"/>
          <w:sz w:val="32"/>
          <w:szCs w:val="32"/>
          <w:u w:val="single"/>
          <w:vertAlign w:val="baseline"/>
          <w:rtl w:val="0"/>
        </w:rPr>
        <w:t xml:space="preserve">SYLABUS </w:t>
      </w:r>
      <w:r w:rsidDel="00000000" w:rsidR="00000000" w:rsidRPr="00000000">
        <w:rPr>
          <w:rtl w:val="0"/>
        </w:rPr>
      </w:r>
    </w:p>
    <w:p w:rsidR="00000000" w:rsidDel="00000000" w:rsidP="00000000" w:rsidRDefault="00000000" w:rsidRPr="00000000" w14:paraId="00000003">
      <w:pPr>
        <w:rPr>
          <w:rFonts w:ascii="Calibri" w:cs="Calibri" w:eastAsia="Calibri" w:hAnsi="Calibri"/>
          <w:vertAlign w:val="baseline"/>
        </w:rPr>
      </w:pPr>
      <w:r w:rsidDel="00000000" w:rsidR="00000000" w:rsidRPr="00000000">
        <w:rPr>
          <w:rtl w:val="0"/>
        </w:rPr>
      </w:r>
    </w:p>
    <w:tbl>
      <w:tblPr>
        <w:tblStyle w:val="Table1"/>
        <w:tblW w:w="974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17"/>
        <w:gridCol w:w="2044"/>
        <w:gridCol w:w="2044"/>
        <w:gridCol w:w="1151"/>
        <w:gridCol w:w="893"/>
        <w:tblGridChange w:id="0">
          <w:tblGrid>
            <w:gridCol w:w="3617"/>
            <w:gridCol w:w="2044"/>
            <w:gridCol w:w="2044"/>
            <w:gridCol w:w="1151"/>
            <w:gridCol w:w="893"/>
          </w:tblGrid>
        </w:tblGridChange>
      </w:tblGrid>
      <w:tr>
        <w:trPr>
          <w:cantSplit w:val="0"/>
          <w:tblHeader w:val="0"/>
        </w:trPr>
        <w:tc>
          <w:tcPr>
            <w:gridSpan w:val="5"/>
            <w:shd w:fill="b8cce4" w:val="clear"/>
            <w:vAlign w:val="top"/>
          </w:tcPr>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Basic data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gridSpan w:val="4"/>
            <w:vAlign w:val="top"/>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Title of lesson :</w:t>
            </w:r>
            <w:r w:rsidDel="00000000" w:rsidR="00000000" w:rsidRPr="00000000">
              <w:rPr>
                <w:rtl w:val="0"/>
              </w:rPr>
            </w:r>
          </w:p>
        </w:tc>
        <w:tc>
          <w:tcPr>
            <w:gridSpan w:val="4"/>
            <w:vAlign w:val="top"/>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National History of Art Music</w:t>
            </w:r>
            <w:r w:rsidDel="00000000" w:rsidR="00000000" w:rsidRPr="00000000">
              <w:rPr>
                <w:rtl w:val="0"/>
              </w:rPr>
            </w:r>
          </w:p>
        </w:tc>
      </w:tr>
      <w:tr>
        <w:trPr>
          <w:cantSplit w:val="0"/>
          <w:tblHeader w:val="0"/>
        </w:trPr>
        <w:tc>
          <w:tcPr>
            <w:vAlign w:val="top"/>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Level:</w:t>
            </w:r>
            <w:r w:rsidDel="00000000" w:rsidR="00000000" w:rsidRPr="00000000">
              <w:rPr>
                <w:rtl w:val="0"/>
              </w:rPr>
            </w:r>
          </w:p>
        </w:tc>
        <w:tc>
          <w:tcPr>
            <w:gridSpan w:val="4"/>
            <w:vAlign w:val="top"/>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Bachelor</w:t>
            </w:r>
            <w:r w:rsidDel="00000000" w:rsidR="00000000" w:rsidRPr="00000000">
              <w:rPr>
                <w:rtl w:val="0"/>
              </w:rPr>
            </w:r>
          </w:p>
        </w:tc>
      </w:tr>
      <w:tr>
        <w:trPr>
          <w:cantSplit w:val="0"/>
          <w:tblHeader w:val="0"/>
        </w:trPr>
        <w:tc>
          <w:tcPr>
            <w:vAlign w:val="top"/>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Lesson status:</w:t>
            </w:r>
            <w:r w:rsidDel="00000000" w:rsidR="00000000" w:rsidRPr="00000000">
              <w:rPr>
                <w:rtl w:val="0"/>
              </w:rPr>
            </w:r>
          </w:p>
        </w:tc>
        <w:tc>
          <w:tcPr>
            <w:gridSpan w:val="4"/>
            <w:vAlign w:val="top"/>
          </w:tcPr>
          <w:p w:rsidR="00000000" w:rsidDel="00000000" w:rsidP="00000000" w:rsidRDefault="00000000" w:rsidRPr="00000000" w14:paraId="00000019">
            <w:pPr>
              <w:spacing w:after="240" w:before="240" w:lineRule="auto"/>
              <w:rPr/>
            </w:pPr>
            <w:r w:rsidDel="00000000" w:rsidR="00000000" w:rsidRPr="00000000">
              <w:rPr>
                <w:rtl w:val="0"/>
              </w:rPr>
              <w:t xml:space="preserve">Obligatory for all branches in the Music Department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Year of studies:</w:t>
            </w:r>
            <w:r w:rsidDel="00000000" w:rsidR="00000000" w:rsidRPr="00000000">
              <w:rPr>
                <w:rtl w:val="0"/>
              </w:rPr>
            </w:r>
          </w:p>
        </w:tc>
        <w:tc>
          <w:tcPr>
            <w:gridSpan w:val="4"/>
            <w:vAlign w:val="top"/>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year – VII</w:t>
            </w:r>
            <w:r w:rsidDel="00000000" w:rsidR="00000000" w:rsidRPr="00000000">
              <w:rPr>
                <w:b w:val="1"/>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VIII semester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H/ per week:</w:t>
            </w:r>
            <w:r w:rsidDel="00000000" w:rsidR="00000000" w:rsidRPr="00000000">
              <w:rPr>
                <w:rtl w:val="0"/>
              </w:rPr>
            </w:r>
          </w:p>
        </w:tc>
        <w:tc>
          <w:tcPr>
            <w:gridSpan w:val="4"/>
            <w:vAlign w:val="top"/>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w:t>
            </w:r>
            <w:r w:rsidDel="00000000" w:rsidR="00000000" w:rsidRPr="00000000">
              <w:rPr>
                <w:b w:val="1"/>
                <w:rtl w:val="0"/>
              </w:rPr>
              <w:t xml:space="preserve">hree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ECTS:</w:t>
            </w:r>
            <w:r w:rsidDel="00000000" w:rsidR="00000000" w:rsidRPr="00000000">
              <w:rPr>
                <w:rtl w:val="0"/>
              </w:rPr>
            </w:r>
          </w:p>
        </w:tc>
        <w:tc>
          <w:tcPr>
            <w:gridSpan w:val="4"/>
            <w:vAlign w:val="top"/>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1"/>
                <w:rtl w:val="0"/>
              </w:rPr>
              <w:t xml:space="preserve">3+0</w:t>
            </w:r>
            <w:r w:rsidDel="00000000" w:rsidR="00000000" w:rsidRPr="00000000">
              <w:rPr>
                <w:rtl w:val="0"/>
              </w:rPr>
            </w:r>
          </w:p>
        </w:tc>
      </w:tr>
      <w:tr>
        <w:trPr>
          <w:cantSplit w:val="0"/>
          <w:tblHeader w:val="0"/>
        </w:trPr>
        <w:tc>
          <w:tcPr>
            <w:vAlign w:val="top"/>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Time / location:</w:t>
            </w:r>
            <w:r w:rsidDel="00000000" w:rsidR="00000000" w:rsidRPr="00000000">
              <w:rPr>
                <w:rtl w:val="0"/>
              </w:rPr>
            </w:r>
          </w:p>
        </w:tc>
        <w:tc>
          <w:tcPr>
            <w:gridSpan w:val="4"/>
            <w:vAlign w:val="top"/>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13:00-16:00/Gr.I/Gr. II  –Faculty of Arts- Music Branch</w:t>
            </w:r>
            <w:r w:rsidDel="00000000" w:rsidR="00000000" w:rsidRPr="00000000">
              <w:rPr>
                <w:rtl w:val="0"/>
              </w:rPr>
            </w:r>
          </w:p>
        </w:tc>
      </w:tr>
      <w:tr>
        <w:trPr>
          <w:cantSplit w:val="0"/>
          <w:tblHeader w:val="0"/>
        </w:trPr>
        <w:tc>
          <w:tcPr>
            <w:vAlign w:val="top"/>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Professor:</w:t>
            </w:r>
            <w:r w:rsidDel="00000000" w:rsidR="00000000" w:rsidRPr="00000000">
              <w:rPr>
                <w:rtl w:val="0"/>
              </w:rPr>
            </w:r>
          </w:p>
        </w:tc>
        <w:tc>
          <w:tcPr>
            <w:gridSpan w:val="4"/>
            <w:vAlign w:val="top"/>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Rreze Kryeziu Breznica</w:t>
            </w:r>
            <w:r w:rsidDel="00000000" w:rsidR="00000000" w:rsidRPr="00000000">
              <w:rPr>
                <w:rtl w:val="0"/>
              </w:rPr>
            </w:r>
          </w:p>
        </w:tc>
      </w:tr>
      <w:tr>
        <w:trPr>
          <w:cantSplit w:val="0"/>
          <w:tblHeader w:val="0"/>
        </w:trPr>
        <w:tc>
          <w:tcPr>
            <w:vAlign w:val="top"/>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Contact details: </w:t>
            </w:r>
            <w:r w:rsidDel="00000000" w:rsidR="00000000" w:rsidRPr="00000000">
              <w:rPr>
                <w:rtl w:val="0"/>
              </w:rPr>
            </w:r>
          </w:p>
        </w:tc>
        <w:tc>
          <w:tcPr>
            <w:gridSpan w:val="4"/>
            <w:vAlign w:val="top"/>
          </w:tcPr>
          <w:p w:rsidR="00000000" w:rsidDel="00000000" w:rsidP="00000000" w:rsidRDefault="00000000" w:rsidRPr="00000000" w14:paraId="00000038">
            <w:pPr>
              <w:spacing w:after="240" w:before="240" w:lineRule="auto"/>
              <w:rPr>
                <w:b w:val="1"/>
              </w:rPr>
            </w:pPr>
            <w:r w:rsidDel="00000000" w:rsidR="00000000" w:rsidRPr="00000000">
              <w:rPr>
                <w:b w:val="1"/>
                <w:rtl w:val="0"/>
              </w:rPr>
              <w:t xml:space="preserve">rreze.kryeziubreznica@uni-pr.edu | +38349611811</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gridSpan w:val="5"/>
            <w:shd w:fill="b8cce4" w:val="clear"/>
            <w:vAlign w:val="top"/>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Lessons overview: </w:t>
            </w:r>
            <w:r w:rsidDel="00000000" w:rsidR="00000000" w:rsidRPr="00000000">
              <w:rPr>
                <w:rtl w:val="0"/>
              </w:rPr>
            </w:r>
          </w:p>
        </w:tc>
        <w:tc>
          <w:tcPr>
            <w:gridSpan w:val="4"/>
            <w:vAlign w:val="top"/>
          </w:tcPr>
          <w:p w:rsidR="00000000" w:rsidDel="00000000" w:rsidP="00000000" w:rsidRDefault="00000000" w:rsidRPr="00000000" w14:paraId="00000043">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National History of Art Music</w:t>
            </w:r>
            <w:r w:rsidDel="00000000" w:rsidR="00000000" w:rsidRPr="00000000">
              <w:rPr>
                <w:rFonts w:ascii="Calibri" w:cs="Calibri" w:eastAsia="Calibri" w:hAnsi="Calibri"/>
                <w:sz w:val="20"/>
                <w:szCs w:val="20"/>
                <w:rtl w:val="0"/>
              </w:rPr>
              <w:t xml:space="preserve"> is a theory lesson, obligatory for all branches in the Faculty of Arts. This course provides foundational knowledge about the development of national artistic music in Kosovo and its transformation through various stylistic periods. Students will explore music literature and the main characteristics of national art music, tracing its evolution to contemporary times.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0"/>
                <w:szCs w:val="20"/>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8">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Activity</w:t>
            </w:r>
            <w:r w:rsidDel="00000000" w:rsidR="00000000" w:rsidRPr="00000000">
              <w:rPr>
                <w:rtl w:val="0"/>
              </w:rPr>
            </w:r>
          </w:p>
        </w:tc>
        <w:tc>
          <w:tcPr>
            <w:gridSpan w:val="4"/>
            <w:vAlign w:val="top"/>
          </w:tcPr>
          <w:p w:rsidR="00000000" w:rsidDel="00000000" w:rsidP="00000000" w:rsidRDefault="00000000" w:rsidRPr="00000000" w14:paraId="00000049">
            <w:pPr>
              <w:spacing w:after="240" w:before="240"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The course aims to introduce students to the origins and development of Albanian art music, focusing on key styles, forms, composers, and their works. The goal is to provide a comprehensive understanding of national musical heritage and its significance in the broader context of art music.</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50">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Lectures</w:t>
            </w:r>
            <w:r w:rsidDel="00000000" w:rsidR="00000000" w:rsidRPr="00000000">
              <w:rPr>
                <w:rtl w:val="0"/>
              </w:rPr>
            </w:r>
          </w:p>
        </w:tc>
        <w:tc>
          <w:tcPr>
            <w:gridSpan w:val="4"/>
            <w:vAlign w:val="top"/>
          </w:tcPr>
          <w:p w:rsidR="00000000" w:rsidDel="00000000" w:rsidP="00000000" w:rsidRDefault="00000000" w:rsidRPr="00000000" w14:paraId="00000051">
            <w:pPr>
              <w:spacing w:after="240" w:before="240" w:lineRule="auto"/>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Students will:</w:t>
            </w:r>
          </w:p>
          <w:p w:rsidR="00000000" w:rsidDel="00000000" w:rsidP="00000000" w:rsidRDefault="00000000" w:rsidRPr="00000000" w14:paraId="00000052">
            <w:pPr>
              <w:numPr>
                <w:ilvl w:val="0"/>
                <w:numId w:val="2"/>
              </w:numPr>
              <w:spacing w:after="0" w:afterAutospacing="0" w:before="240" w:lineRule="auto"/>
              <w:ind w:left="720" w:hanging="360"/>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Develop a deep understanding of the history and evolution of Albanian art music.</w:t>
            </w:r>
          </w:p>
          <w:p w:rsidR="00000000" w:rsidDel="00000000" w:rsidP="00000000" w:rsidRDefault="00000000" w:rsidRPr="00000000" w14:paraId="00000053">
            <w:pPr>
              <w:numPr>
                <w:ilvl w:val="0"/>
                <w:numId w:val="2"/>
              </w:numPr>
              <w:spacing w:after="24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Be well-prepared to engage with and contribute to the field of national musicology.</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2"/>
                <w:szCs w:val="22"/>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8">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Theory exercises</w:t>
            </w:r>
          </w:p>
        </w:tc>
        <w:tc>
          <w:tcPr>
            <w:vAlign w:val="top"/>
          </w:tcPr>
          <w:p w:rsidR="00000000" w:rsidDel="00000000" w:rsidP="00000000" w:rsidRDefault="00000000" w:rsidRPr="00000000" w14:paraId="00000059">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Hours</w:t>
            </w:r>
            <w:r w:rsidDel="00000000" w:rsidR="00000000" w:rsidRPr="00000000">
              <w:rPr>
                <w:rtl w:val="0"/>
              </w:rPr>
            </w:r>
          </w:p>
        </w:tc>
        <w:tc>
          <w:tcPr>
            <w:vAlign w:val="top"/>
          </w:tcPr>
          <w:p w:rsidR="00000000" w:rsidDel="00000000" w:rsidP="00000000" w:rsidRDefault="00000000" w:rsidRPr="00000000" w14:paraId="0000005A">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 Days/Week </w:t>
            </w:r>
            <w:r w:rsidDel="00000000" w:rsidR="00000000" w:rsidRPr="00000000">
              <w:rPr>
                <w:rtl w:val="0"/>
              </w:rPr>
            </w:r>
          </w:p>
        </w:tc>
        <w:tc>
          <w:tcPr>
            <w:gridSpan w:val="2"/>
            <w:vAlign w:val="top"/>
          </w:tcPr>
          <w:p w:rsidR="00000000" w:rsidDel="00000000" w:rsidP="00000000" w:rsidRDefault="00000000" w:rsidRPr="00000000" w14:paraId="0000005B">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Total</w:t>
            </w:r>
            <w:r w:rsidDel="00000000" w:rsidR="00000000" w:rsidRPr="00000000">
              <w:rPr>
                <w:rtl w:val="0"/>
              </w:rPr>
            </w:r>
          </w:p>
        </w:tc>
      </w:tr>
      <w:tr>
        <w:trPr>
          <w:cantSplit w:val="0"/>
          <w:tblHeader w:val="0"/>
        </w:trPr>
        <w:tc>
          <w:tcPr>
            <w:vAlign w:val="top"/>
          </w:tcPr>
          <w:p w:rsidR="00000000" w:rsidDel="00000000" w:rsidP="00000000" w:rsidRDefault="00000000" w:rsidRPr="00000000" w14:paraId="0000005D">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Practical work</w:t>
            </w:r>
          </w:p>
        </w:tc>
        <w:tc>
          <w:tcPr>
            <w:vAlign w:val="top"/>
          </w:tcPr>
          <w:p w:rsidR="00000000" w:rsidDel="00000000" w:rsidP="00000000" w:rsidRDefault="00000000" w:rsidRPr="00000000" w14:paraId="0000005E">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2</w:t>
            </w:r>
          </w:p>
        </w:tc>
        <w:tc>
          <w:tcPr>
            <w:vAlign w:val="top"/>
          </w:tcPr>
          <w:p w:rsidR="00000000" w:rsidDel="00000000" w:rsidP="00000000" w:rsidRDefault="00000000" w:rsidRPr="00000000" w14:paraId="0000005F">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15</w:t>
            </w:r>
          </w:p>
        </w:tc>
        <w:tc>
          <w:tcPr>
            <w:gridSpan w:val="2"/>
            <w:vAlign w:val="top"/>
          </w:tcPr>
          <w:p w:rsidR="00000000" w:rsidDel="00000000" w:rsidP="00000000" w:rsidRDefault="00000000" w:rsidRPr="00000000" w14:paraId="00000060">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30</w:t>
            </w:r>
          </w:p>
        </w:tc>
      </w:tr>
      <w:tr>
        <w:trPr>
          <w:cantSplit w:val="0"/>
          <w:tblHeader w:val="0"/>
        </w:trPr>
        <w:tc>
          <w:tcPr>
            <w:vAlign w:val="top"/>
          </w:tcPr>
          <w:p w:rsidR="00000000" w:rsidDel="00000000" w:rsidP="00000000" w:rsidRDefault="00000000" w:rsidRPr="00000000" w14:paraId="00000062">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Consults</w:t>
            </w:r>
          </w:p>
        </w:tc>
        <w:tc>
          <w:tcPr>
            <w:vAlign w:val="top"/>
          </w:tcPr>
          <w:p w:rsidR="00000000" w:rsidDel="00000000" w:rsidP="00000000" w:rsidRDefault="00000000" w:rsidRPr="00000000" w14:paraId="00000063">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t>
            </w:r>
          </w:p>
        </w:tc>
        <w:tc>
          <w:tcPr>
            <w:vAlign w:val="top"/>
          </w:tcPr>
          <w:p w:rsidR="00000000" w:rsidDel="00000000" w:rsidP="00000000" w:rsidRDefault="00000000" w:rsidRPr="00000000" w14:paraId="00000064">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t>
            </w:r>
          </w:p>
        </w:tc>
        <w:tc>
          <w:tcPr>
            <w:gridSpan w:val="2"/>
            <w:vAlign w:val="top"/>
          </w:tcPr>
          <w:p w:rsidR="00000000" w:rsidDel="00000000" w:rsidP="00000000" w:rsidRDefault="00000000" w:rsidRPr="00000000" w14:paraId="00000065">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t>
            </w:r>
          </w:p>
        </w:tc>
      </w:tr>
      <w:tr>
        <w:trPr>
          <w:cantSplit w:val="0"/>
          <w:tblHeader w:val="0"/>
        </w:trPr>
        <w:tc>
          <w:tcPr>
            <w:vAlign w:val="top"/>
          </w:tcPr>
          <w:p w:rsidR="00000000" w:rsidDel="00000000" w:rsidP="00000000" w:rsidRDefault="00000000" w:rsidRPr="00000000" w14:paraId="00000067">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Exercises in terrain</w:t>
            </w:r>
          </w:p>
        </w:tc>
        <w:tc>
          <w:tcPr>
            <w:vAlign w:val="top"/>
          </w:tcPr>
          <w:p w:rsidR="00000000" w:rsidDel="00000000" w:rsidP="00000000" w:rsidRDefault="00000000" w:rsidRPr="00000000" w14:paraId="00000068">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t>
            </w:r>
          </w:p>
        </w:tc>
        <w:tc>
          <w:tcPr>
            <w:vAlign w:val="top"/>
          </w:tcPr>
          <w:p w:rsidR="00000000" w:rsidDel="00000000" w:rsidP="00000000" w:rsidRDefault="00000000" w:rsidRPr="00000000" w14:paraId="00000069">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t>
            </w:r>
          </w:p>
        </w:tc>
        <w:tc>
          <w:tcPr>
            <w:gridSpan w:val="2"/>
            <w:vAlign w:val="top"/>
          </w:tcPr>
          <w:p w:rsidR="00000000" w:rsidDel="00000000" w:rsidP="00000000" w:rsidRDefault="00000000" w:rsidRPr="00000000" w14:paraId="0000006A">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t>
            </w:r>
          </w:p>
        </w:tc>
      </w:tr>
      <w:tr>
        <w:trPr>
          <w:cantSplit w:val="0"/>
          <w:tblHeader w:val="0"/>
        </w:trPr>
        <w:tc>
          <w:tcPr>
            <w:vAlign w:val="top"/>
          </w:tcPr>
          <w:p w:rsidR="00000000" w:rsidDel="00000000" w:rsidP="00000000" w:rsidRDefault="00000000" w:rsidRPr="00000000" w14:paraId="0000006C">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Seminars</w:t>
            </w:r>
          </w:p>
        </w:tc>
        <w:tc>
          <w:tcPr>
            <w:vAlign w:val="top"/>
          </w:tcPr>
          <w:p w:rsidR="00000000" w:rsidDel="00000000" w:rsidP="00000000" w:rsidRDefault="00000000" w:rsidRPr="00000000" w14:paraId="0000006D">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1</w:t>
            </w:r>
          </w:p>
        </w:tc>
        <w:tc>
          <w:tcPr>
            <w:vAlign w:val="top"/>
          </w:tcPr>
          <w:p w:rsidR="00000000" w:rsidDel="00000000" w:rsidP="00000000" w:rsidRDefault="00000000" w:rsidRPr="00000000" w14:paraId="0000006E">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8</w:t>
            </w:r>
          </w:p>
        </w:tc>
        <w:tc>
          <w:tcPr>
            <w:gridSpan w:val="2"/>
            <w:vAlign w:val="top"/>
          </w:tcPr>
          <w:p w:rsidR="00000000" w:rsidDel="00000000" w:rsidP="00000000" w:rsidRDefault="00000000" w:rsidRPr="00000000" w14:paraId="0000006F">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8</w:t>
            </w:r>
          </w:p>
        </w:tc>
      </w:tr>
      <w:tr>
        <w:trPr>
          <w:cantSplit w:val="0"/>
          <w:tblHeader w:val="0"/>
        </w:trPr>
        <w:tc>
          <w:tcPr>
            <w:vAlign w:val="top"/>
          </w:tcPr>
          <w:p w:rsidR="00000000" w:rsidDel="00000000" w:rsidP="00000000" w:rsidRDefault="00000000" w:rsidRPr="00000000" w14:paraId="00000071">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Home work</w:t>
            </w:r>
          </w:p>
        </w:tc>
        <w:tc>
          <w:tcPr>
            <w:vAlign w:val="top"/>
          </w:tcPr>
          <w:p w:rsidR="00000000" w:rsidDel="00000000" w:rsidP="00000000" w:rsidRDefault="00000000" w:rsidRPr="00000000" w14:paraId="00000072">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t>
            </w:r>
          </w:p>
        </w:tc>
        <w:tc>
          <w:tcPr>
            <w:vAlign w:val="top"/>
          </w:tcPr>
          <w:p w:rsidR="00000000" w:rsidDel="00000000" w:rsidP="00000000" w:rsidRDefault="00000000" w:rsidRPr="00000000" w14:paraId="00000073">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t>
            </w:r>
          </w:p>
        </w:tc>
        <w:tc>
          <w:tcPr>
            <w:gridSpan w:val="2"/>
            <w:vAlign w:val="top"/>
          </w:tcPr>
          <w:p w:rsidR="00000000" w:rsidDel="00000000" w:rsidP="00000000" w:rsidRDefault="00000000" w:rsidRPr="00000000" w14:paraId="00000074">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t>
            </w:r>
          </w:p>
        </w:tc>
      </w:tr>
      <w:tr>
        <w:trPr>
          <w:cantSplit w:val="0"/>
          <w:tblHeader w:val="0"/>
        </w:trPr>
        <w:tc>
          <w:tcPr>
            <w:vAlign w:val="top"/>
          </w:tcPr>
          <w:p w:rsidR="00000000" w:rsidDel="00000000" w:rsidP="00000000" w:rsidRDefault="00000000" w:rsidRPr="00000000" w14:paraId="00000076">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Students own study time</w:t>
            </w:r>
          </w:p>
        </w:tc>
        <w:tc>
          <w:tcPr>
            <w:vAlign w:val="top"/>
          </w:tcPr>
          <w:p w:rsidR="00000000" w:rsidDel="00000000" w:rsidP="00000000" w:rsidRDefault="00000000" w:rsidRPr="00000000" w14:paraId="00000077">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1</w:t>
            </w:r>
          </w:p>
        </w:tc>
        <w:tc>
          <w:tcPr>
            <w:vAlign w:val="top"/>
          </w:tcPr>
          <w:p w:rsidR="00000000" w:rsidDel="00000000" w:rsidP="00000000" w:rsidRDefault="00000000" w:rsidRPr="00000000" w14:paraId="00000078">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1</w:t>
            </w:r>
          </w:p>
        </w:tc>
        <w:tc>
          <w:tcPr>
            <w:gridSpan w:val="2"/>
            <w:vAlign w:val="top"/>
          </w:tcPr>
          <w:p w:rsidR="00000000" w:rsidDel="00000000" w:rsidP="00000000" w:rsidRDefault="00000000" w:rsidRPr="00000000" w14:paraId="00000079">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1</w:t>
            </w:r>
          </w:p>
        </w:tc>
      </w:tr>
      <w:tr>
        <w:trPr>
          <w:cantSplit w:val="0"/>
          <w:tblHeader w:val="0"/>
        </w:trPr>
        <w:tc>
          <w:tcPr>
            <w:vAlign w:val="top"/>
          </w:tcPr>
          <w:p w:rsidR="00000000" w:rsidDel="00000000" w:rsidP="00000000" w:rsidRDefault="00000000" w:rsidRPr="00000000" w14:paraId="0000007B">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Preparation for the exam</w:t>
            </w:r>
          </w:p>
        </w:tc>
        <w:tc>
          <w:tcPr>
            <w:vAlign w:val="top"/>
          </w:tcPr>
          <w:p w:rsidR="00000000" w:rsidDel="00000000" w:rsidP="00000000" w:rsidRDefault="00000000" w:rsidRPr="00000000" w14:paraId="0000007C">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t>
            </w:r>
          </w:p>
        </w:tc>
        <w:tc>
          <w:tcPr>
            <w:vAlign w:val="top"/>
          </w:tcPr>
          <w:p w:rsidR="00000000" w:rsidDel="00000000" w:rsidP="00000000" w:rsidRDefault="00000000" w:rsidRPr="00000000" w14:paraId="0000007D">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t>
            </w:r>
          </w:p>
        </w:tc>
        <w:tc>
          <w:tcPr>
            <w:gridSpan w:val="2"/>
            <w:vAlign w:val="top"/>
          </w:tcPr>
          <w:p w:rsidR="00000000" w:rsidDel="00000000" w:rsidP="00000000" w:rsidRDefault="00000000" w:rsidRPr="00000000" w14:paraId="0000007E">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t>
            </w:r>
          </w:p>
        </w:tc>
      </w:tr>
      <w:tr>
        <w:trPr>
          <w:cantSplit w:val="0"/>
          <w:tblHeader w:val="0"/>
        </w:trPr>
        <w:tc>
          <w:tcPr>
            <w:vAlign w:val="top"/>
          </w:tcPr>
          <w:p w:rsidR="00000000" w:rsidDel="00000000" w:rsidP="00000000" w:rsidRDefault="00000000" w:rsidRPr="00000000" w14:paraId="00000080">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Time spent on assessment </w:t>
            </w:r>
          </w:p>
        </w:tc>
        <w:tc>
          <w:tcPr>
            <w:vAlign w:val="top"/>
          </w:tcPr>
          <w:p w:rsidR="00000000" w:rsidDel="00000000" w:rsidP="00000000" w:rsidRDefault="00000000" w:rsidRPr="00000000" w14:paraId="00000081">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2</w:t>
            </w:r>
          </w:p>
        </w:tc>
        <w:tc>
          <w:tcPr>
            <w:vAlign w:val="top"/>
          </w:tcPr>
          <w:p w:rsidR="00000000" w:rsidDel="00000000" w:rsidP="00000000" w:rsidRDefault="00000000" w:rsidRPr="00000000" w14:paraId="00000082">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15</w:t>
            </w:r>
          </w:p>
        </w:tc>
        <w:tc>
          <w:tcPr>
            <w:gridSpan w:val="2"/>
            <w:vAlign w:val="top"/>
          </w:tcPr>
          <w:p w:rsidR="00000000" w:rsidDel="00000000" w:rsidP="00000000" w:rsidRDefault="00000000" w:rsidRPr="00000000" w14:paraId="00000083">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30</w:t>
            </w:r>
          </w:p>
        </w:tc>
      </w:tr>
      <w:tr>
        <w:trPr>
          <w:cantSplit w:val="0"/>
          <w:tblHeader w:val="0"/>
        </w:trPr>
        <w:tc>
          <w:tcPr>
            <w:vAlign w:val="top"/>
          </w:tcPr>
          <w:p w:rsidR="00000000" w:rsidDel="00000000" w:rsidP="00000000" w:rsidRDefault="00000000" w:rsidRPr="00000000" w14:paraId="00000085">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Project, presentations etc.</w:t>
            </w:r>
          </w:p>
          <w:p w:rsidR="00000000" w:rsidDel="00000000" w:rsidP="00000000" w:rsidRDefault="00000000" w:rsidRPr="00000000" w14:paraId="00000086">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 </w:t>
            </w:r>
          </w:p>
        </w:tc>
        <w:tc>
          <w:tcPr>
            <w:vAlign w:val="top"/>
          </w:tcPr>
          <w:p w:rsidR="00000000" w:rsidDel="00000000" w:rsidP="00000000" w:rsidRDefault="00000000" w:rsidRPr="00000000" w14:paraId="00000087">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4 </w:t>
            </w:r>
          </w:p>
        </w:tc>
        <w:tc>
          <w:tcPr>
            <w:vAlign w:val="top"/>
          </w:tcPr>
          <w:p w:rsidR="00000000" w:rsidDel="00000000" w:rsidP="00000000" w:rsidRDefault="00000000" w:rsidRPr="00000000" w14:paraId="00000088">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2 </w:t>
            </w:r>
          </w:p>
        </w:tc>
        <w:tc>
          <w:tcPr>
            <w:gridSpan w:val="2"/>
            <w:vAlign w:val="top"/>
          </w:tcPr>
          <w:p w:rsidR="00000000" w:rsidDel="00000000" w:rsidP="00000000" w:rsidRDefault="00000000" w:rsidRPr="00000000" w14:paraId="00000089">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8</w:t>
            </w:r>
          </w:p>
        </w:tc>
      </w:tr>
      <w:tr>
        <w:trPr>
          <w:cantSplit w:val="0"/>
          <w:tblHeader w:val="0"/>
        </w:trPr>
        <w:tc>
          <w:tcPr>
            <w:vAlign w:val="top"/>
          </w:tcPr>
          <w:p w:rsidR="00000000" w:rsidDel="00000000" w:rsidP="00000000" w:rsidRDefault="00000000" w:rsidRPr="00000000" w14:paraId="0000008B">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Total</w:t>
            </w:r>
            <w:r w:rsidDel="00000000" w:rsidR="00000000" w:rsidRPr="00000000">
              <w:rPr>
                <w:rtl w:val="0"/>
              </w:rPr>
            </w:r>
          </w:p>
          <w:p w:rsidR="00000000" w:rsidDel="00000000" w:rsidP="00000000" w:rsidRDefault="00000000" w:rsidRPr="00000000" w14:paraId="0000008C">
            <w:pPr>
              <w:rPr>
                <w:rFonts w:ascii="Calibri" w:cs="Calibri" w:eastAsia="Calibri" w:hAnsi="Calibri"/>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8D">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1</w:t>
            </w:r>
          </w:p>
        </w:tc>
        <w:tc>
          <w:tcPr>
            <w:vAlign w:val="top"/>
          </w:tcPr>
          <w:p w:rsidR="00000000" w:rsidDel="00000000" w:rsidP="00000000" w:rsidRDefault="00000000" w:rsidRPr="00000000" w14:paraId="0000008E">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1</w:t>
            </w:r>
          </w:p>
        </w:tc>
        <w:tc>
          <w:tcPr>
            <w:gridSpan w:val="2"/>
            <w:vAlign w:val="top"/>
          </w:tcPr>
          <w:p w:rsidR="00000000" w:rsidDel="00000000" w:rsidP="00000000" w:rsidRDefault="00000000" w:rsidRPr="00000000" w14:paraId="0000008F">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1</w:t>
            </w:r>
          </w:p>
        </w:tc>
      </w:tr>
      <w:tr>
        <w:trPr>
          <w:cantSplit w:val="0"/>
          <w:tblHeader w:val="0"/>
        </w:trPr>
        <w:tc>
          <w:tcPr>
            <w:vAlign w:val="top"/>
          </w:tcPr>
          <w:p w:rsidR="00000000" w:rsidDel="00000000" w:rsidP="00000000" w:rsidRDefault="00000000" w:rsidRPr="00000000" w14:paraId="00000091">
            <w:pPr>
              <w:rPr>
                <w:rFonts w:ascii="Calibri" w:cs="Calibri" w:eastAsia="Calibri" w:hAnsi="Calibri"/>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92">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4 </w:t>
            </w:r>
          </w:p>
        </w:tc>
        <w:tc>
          <w:tcPr>
            <w:vAlign w:val="top"/>
          </w:tcPr>
          <w:p w:rsidR="00000000" w:rsidDel="00000000" w:rsidP="00000000" w:rsidRDefault="00000000" w:rsidRPr="00000000" w14:paraId="00000093">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1</w:t>
            </w:r>
          </w:p>
        </w:tc>
        <w:tc>
          <w:tcPr>
            <w:gridSpan w:val="2"/>
            <w:vAlign w:val="top"/>
          </w:tcPr>
          <w:p w:rsidR="00000000" w:rsidDel="00000000" w:rsidP="00000000" w:rsidRDefault="00000000" w:rsidRPr="00000000" w14:paraId="00000094">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4 </w:t>
            </w:r>
          </w:p>
        </w:tc>
      </w:tr>
      <w:tr>
        <w:trPr>
          <w:cantSplit w:val="0"/>
          <w:tblHeader w:val="0"/>
        </w:trPr>
        <w:tc>
          <w:tcPr>
            <w:vAlign w:val="top"/>
          </w:tcPr>
          <w:p w:rsidR="00000000" w:rsidDel="00000000" w:rsidP="00000000" w:rsidRDefault="00000000" w:rsidRPr="00000000" w14:paraId="00000096">
            <w:pPr>
              <w:rPr>
                <w:rFonts w:ascii="Calibri" w:cs="Calibri" w:eastAsia="Calibri" w:hAnsi="Calibri"/>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97">
            <w:pPr>
              <w:rPr>
                <w:rFonts w:ascii="Calibri" w:cs="Calibri" w:eastAsia="Calibri" w:hAnsi="Calibri"/>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98">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15</w:t>
            </w:r>
            <w:r w:rsidDel="00000000" w:rsidR="00000000" w:rsidRPr="00000000">
              <w:rPr>
                <w:rtl w:val="0"/>
              </w:rPr>
            </w:r>
          </w:p>
        </w:tc>
        <w:tc>
          <w:tcPr>
            <w:gridSpan w:val="2"/>
            <w:vAlign w:val="top"/>
          </w:tcPr>
          <w:p w:rsidR="00000000" w:rsidDel="00000000" w:rsidP="00000000" w:rsidRDefault="00000000" w:rsidRPr="00000000" w14:paraId="00000099">
            <w:pPr>
              <w:rPr>
                <w:rFonts w:ascii="Calibri" w:cs="Calibri" w:eastAsia="Calibri" w:hAnsi="Calibri"/>
                <w:b w:val="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Teaching methodology:  </w:t>
            </w:r>
            <w:r w:rsidDel="00000000" w:rsidR="00000000" w:rsidRPr="00000000">
              <w:rPr>
                <w:rtl w:val="0"/>
              </w:rPr>
            </w:r>
          </w:p>
        </w:tc>
        <w:tc>
          <w:tcPr>
            <w:gridSpan w:val="4"/>
            <w:vAlign w:val="top"/>
          </w:tcPr>
          <w:p w:rsidR="00000000" w:rsidDel="00000000" w:rsidP="00000000" w:rsidRDefault="00000000" w:rsidRPr="00000000" w14:paraId="0000009C">
            <w:pPr>
              <w:spacing w:after="240" w:before="240" w:lineRule="auto"/>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The course will be taught through group-theory sessions, incorporating lectures, discussions, and presentations to enhance understanding and engagement.</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gridSpan w:val="4"/>
            <w:vAlign w:val="top"/>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Evaluation methodology:</w:t>
            </w:r>
            <w:r w:rsidDel="00000000" w:rsidR="00000000" w:rsidRPr="00000000">
              <w:rPr>
                <w:rtl w:val="0"/>
              </w:rPr>
            </w:r>
          </w:p>
        </w:tc>
        <w:tc>
          <w:tcPr>
            <w:gridSpan w:val="4"/>
            <w:vAlign w:val="top"/>
          </w:tcPr>
          <w:p w:rsidR="00000000" w:rsidDel="00000000" w:rsidP="00000000" w:rsidRDefault="00000000" w:rsidRPr="00000000" w14:paraId="000000A8">
            <w:pPr>
              <w:numPr>
                <w:ilvl w:val="0"/>
                <w:numId w:val="1"/>
              </w:numPr>
              <w:spacing w:after="0" w:afterAutospacing="0" w:before="240" w:lineRule="auto"/>
              <w:ind w:left="720" w:hanging="36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Attendance I:</w:t>
            </w:r>
            <w:r w:rsidDel="00000000" w:rsidR="00000000" w:rsidRPr="00000000">
              <w:rPr>
                <w:rFonts w:ascii="Calibri" w:cs="Calibri" w:eastAsia="Calibri" w:hAnsi="Calibri"/>
                <w:sz w:val="20"/>
                <w:szCs w:val="20"/>
                <w:rtl w:val="0"/>
              </w:rPr>
              <w:t xml:space="preserve"> 10%</w:t>
            </w:r>
          </w:p>
          <w:p w:rsidR="00000000" w:rsidDel="00000000" w:rsidP="00000000" w:rsidRDefault="00000000" w:rsidRPr="00000000" w14:paraId="000000A9">
            <w:pPr>
              <w:numPr>
                <w:ilvl w:val="0"/>
                <w:numId w:val="1"/>
              </w:numPr>
              <w:spacing w:after="0" w:afterAutospacing="0" w:before="0" w:beforeAutospacing="0" w:lineRule="auto"/>
              <w:ind w:left="720" w:hanging="36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Colloquium:</w:t>
            </w:r>
            <w:r w:rsidDel="00000000" w:rsidR="00000000" w:rsidRPr="00000000">
              <w:rPr>
                <w:rFonts w:ascii="Calibri" w:cs="Calibri" w:eastAsia="Calibri" w:hAnsi="Calibri"/>
                <w:sz w:val="20"/>
                <w:szCs w:val="20"/>
                <w:rtl w:val="0"/>
              </w:rPr>
              <w:t xml:space="preserve"> 40%</w:t>
            </w:r>
          </w:p>
          <w:p w:rsidR="00000000" w:rsidDel="00000000" w:rsidP="00000000" w:rsidRDefault="00000000" w:rsidRPr="00000000" w14:paraId="000000AA">
            <w:pPr>
              <w:numPr>
                <w:ilvl w:val="0"/>
                <w:numId w:val="1"/>
              </w:numPr>
              <w:spacing w:after="0" w:afterAutospacing="0" w:before="0" w:beforeAutospacing="0" w:lineRule="auto"/>
              <w:ind w:left="720" w:hanging="36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Attendance II:</w:t>
            </w:r>
            <w:r w:rsidDel="00000000" w:rsidR="00000000" w:rsidRPr="00000000">
              <w:rPr>
                <w:rFonts w:ascii="Calibri" w:cs="Calibri" w:eastAsia="Calibri" w:hAnsi="Calibri"/>
                <w:sz w:val="20"/>
                <w:szCs w:val="20"/>
                <w:rtl w:val="0"/>
              </w:rPr>
              <w:t xml:space="preserve"> 10%</w:t>
            </w:r>
          </w:p>
          <w:p w:rsidR="00000000" w:rsidDel="00000000" w:rsidP="00000000" w:rsidRDefault="00000000" w:rsidRPr="00000000" w14:paraId="000000AB">
            <w:pPr>
              <w:numPr>
                <w:ilvl w:val="0"/>
                <w:numId w:val="1"/>
              </w:numPr>
              <w:spacing w:after="0" w:afterAutospacing="0" w:before="0" w:beforeAutospacing="0" w:lineRule="auto"/>
              <w:ind w:left="720" w:hanging="36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Final Exam:</w:t>
            </w:r>
            <w:r w:rsidDel="00000000" w:rsidR="00000000" w:rsidRPr="00000000">
              <w:rPr>
                <w:rFonts w:ascii="Calibri" w:cs="Calibri" w:eastAsia="Calibri" w:hAnsi="Calibri"/>
                <w:sz w:val="20"/>
                <w:szCs w:val="20"/>
                <w:rtl w:val="0"/>
              </w:rPr>
              <w:t xml:space="preserve"> 40%</w:t>
            </w:r>
          </w:p>
          <w:p w:rsidR="00000000" w:rsidDel="00000000" w:rsidP="00000000" w:rsidRDefault="00000000" w:rsidRPr="00000000" w14:paraId="000000AC">
            <w:pPr>
              <w:numPr>
                <w:ilvl w:val="0"/>
                <w:numId w:val="1"/>
              </w:numPr>
              <w:spacing w:after="240" w:before="0" w:beforeAutospacing="0" w:lineRule="auto"/>
              <w:ind w:left="720" w:hanging="36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Total:</w:t>
            </w:r>
            <w:r w:rsidDel="00000000" w:rsidR="00000000" w:rsidRPr="00000000">
              <w:rPr>
                <w:rFonts w:ascii="Calibri" w:cs="Calibri" w:eastAsia="Calibri" w:hAnsi="Calibri"/>
                <w:sz w:val="20"/>
                <w:szCs w:val="20"/>
                <w:rtl w:val="0"/>
              </w:rPr>
              <w:t xml:space="preserve"> 100%</w:t>
            </w:r>
          </w:p>
          <w:p w:rsidR="00000000" w:rsidDel="00000000" w:rsidP="00000000" w:rsidRDefault="00000000" w:rsidRPr="00000000" w14:paraId="000000AD">
            <w:pPr>
              <w:spacing w:after="240" w:befor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Students will participate in a colloquium after the winter semester to cover half of the year’s program. Those who do not pass will need to complete the entire program at the end of the spring semester. The final evaluation includes listening to and identifying music works from well-known national composers, followed by a verbal exam.</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0"/>
                <w:szCs w:val="20"/>
              </w:rPr>
            </w:pPr>
            <w:r w:rsidDel="00000000" w:rsidR="00000000" w:rsidRPr="00000000">
              <w:rPr>
                <w:rtl w:val="0"/>
              </w:rPr>
            </w:r>
          </w:p>
        </w:tc>
      </w:tr>
      <w:tr>
        <w:trPr>
          <w:cantSplit w:val="0"/>
          <w:tblHeader w:val="0"/>
        </w:trPr>
        <w:tc>
          <w:tcPr>
            <w:gridSpan w:val="5"/>
            <w:shd w:fill="b8cce4" w:val="clear"/>
            <w:vAlign w:val="top"/>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Literature:  </w:t>
            </w:r>
            <w:r w:rsidDel="00000000" w:rsidR="00000000" w:rsidRPr="00000000">
              <w:rPr>
                <w:rtl w:val="0"/>
              </w:rPr>
            </w:r>
          </w:p>
        </w:tc>
        <w:tc>
          <w:tcPr>
            <w:gridSpan w:val="4"/>
            <w:vAlign w:val="top"/>
          </w:tcPr>
          <w:p w:rsidR="00000000" w:rsidDel="00000000" w:rsidP="00000000" w:rsidRDefault="00000000" w:rsidRPr="00000000" w14:paraId="000000B8">
            <w:pPr>
              <w:numPr>
                <w:ilvl w:val="0"/>
                <w:numId w:val="3"/>
              </w:numPr>
              <w:spacing w:after="0" w:afterAutospacing="0" w:before="240" w:lineRule="auto"/>
              <w:ind w:left="720" w:hanging="360"/>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Zhvillimi i Stileve ne veprat e kompozitoreve shqiptare te Kosoves</w:t>
            </w:r>
            <w:r w:rsidDel="00000000" w:rsidR="00000000" w:rsidRPr="00000000">
              <w:rPr>
                <w:rFonts w:ascii="Calibri" w:cs="Calibri" w:eastAsia="Calibri" w:hAnsi="Calibri"/>
                <w:sz w:val="22"/>
                <w:szCs w:val="22"/>
                <w:rtl w:val="0"/>
              </w:rPr>
              <w:t xml:space="preserve"> – Engjell Berisha</w:t>
            </w:r>
          </w:p>
          <w:p w:rsidR="00000000" w:rsidDel="00000000" w:rsidP="00000000" w:rsidRDefault="00000000" w:rsidRPr="00000000" w14:paraId="000000B9">
            <w:pPr>
              <w:numPr>
                <w:ilvl w:val="0"/>
                <w:numId w:val="3"/>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Studime dhe Veshtrime</w:t>
            </w:r>
            <w:r w:rsidDel="00000000" w:rsidR="00000000" w:rsidRPr="00000000">
              <w:rPr>
                <w:rFonts w:ascii="Calibri" w:cs="Calibri" w:eastAsia="Calibri" w:hAnsi="Calibri"/>
                <w:sz w:val="22"/>
                <w:szCs w:val="22"/>
                <w:rtl w:val="0"/>
              </w:rPr>
              <w:t xml:space="preserve"> – Engjell Berisha</w:t>
            </w:r>
          </w:p>
          <w:p w:rsidR="00000000" w:rsidDel="00000000" w:rsidP="00000000" w:rsidRDefault="00000000" w:rsidRPr="00000000" w14:paraId="000000BA">
            <w:pPr>
              <w:numPr>
                <w:ilvl w:val="0"/>
                <w:numId w:val="3"/>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Historia e Muzikës Shqiptare</w:t>
            </w:r>
            <w:r w:rsidDel="00000000" w:rsidR="00000000" w:rsidRPr="00000000">
              <w:rPr>
                <w:rFonts w:ascii="Calibri" w:cs="Calibri" w:eastAsia="Calibri" w:hAnsi="Calibri"/>
                <w:sz w:val="22"/>
                <w:szCs w:val="22"/>
                <w:rtl w:val="0"/>
              </w:rPr>
              <w:t xml:space="preserve"> – Instituti i Arteve, Tiranë</w:t>
            </w:r>
          </w:p>
          <w:p w:rsidR="00000000" w:rsidDel="00000000" w:rsidP="00000000" w:rsidRDefault="00000000" w:rsidRPr="00000000" w14:paraId="000000BB">
            <w:pPr>
              <w:numPr>
                <w:ilvl w:val="0"/>
                <w:numId w:val="3"/>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The History of Art Music of Albanians in Kosovo</w:t>
            </w:r>
            <w:r w:rsidDel="00000000" w:rsidR="00000000" w:rsidRPr="00000000">
              <w:rPr>
                <w:rFonts w:ascii="Calibri" w:cs="Calibri" w:eastAsia="Calibri" w:hAnsi="Calibri"/>
                <w:sz w:val="22"/>
                <w:szCs w:val="22"/>
                <w:rtl w:val="0"/>
              </w:rPr>
              <w:t xml:space="preserve"> – Rreze Kryeziu Breznica</w:t>
            </w:r>
          </w:p>
          <w:p w:rsidR="00000000" w:rsidDel="00000000" w:rsidP="00000000" w:rsidRDefault="00000000" w:rsidRPr="00000000" w14:paraId="000000BC">
            <w:pPr>
              <w:numPr>
                <w:ilvl w:val="0"/>
                <w:numId w:val="3"/>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Sprova Estetike</w:t>
            </w:r>
            <w:r w:rsidDel="00000000" w:rsidR="00000000" w:rsidRPr="00000000">
              <w:rPr>
                <w:rFonts w:ascii="Calibri" w:cs="Calibri" w:eastAsia="Calibri" w:hAnsi="Calibri"/>
                <w:sz w:val="22"/>
                <w:szCs w:val="22"/>
                <w:rtl w:val="0"/>
              </w:rPr>
              <w:t xml:space="preserve"> – Rafet Rudi</w:t>
            </w:r>
          </w:p>
          <w:p w:rsidR="00000000" w:rsidDel="00000000" w:rsidP="00000000" w:rsidRDefault="00000000" w:rsidRPr="00000000" w14:paraId="000000BD">
            <w:pPr>
              <w:numPr>
                <w:ilvl w:val="0"/>
                <w:numId w:val="3"/>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Historia e Muzikës Shqiptare</w:t>
            </w:r>
            <w:r w:rsidDel="00000000" w:rsidR="00000000" w:rsidRPr="00000000">
              <w:rPr>
                <w:rFonts w:ascii="Calibri" w:cs="Calibri" w:eastAsia="Calibri" w:hAnsi="Calibri"/>
                <w:sz w:val="22"/>
                <w:szCs w:val="22"/>
                <w:rtl w:val="0"/>
              </w:rPr>
              <w:t xml:space="preserve"> – Nestor Kraja</w:t>
            </w:r>
          </w:p>
          <w:p w:rsidR="00000000" w:rsidDel="00000000" w:rsidP="00000000" w:rsidRDefault="00000000" w:rsidRPr="00000000" w14:paraId="000000BE">
            <w:pPr>
              <w:numPr>
                <w:ilvl w:val="0"/>
                <w:numId w:val="3"/>
              </w:numPr>
              <w:spacing w:after="24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Gjurmeve te Muzës</w:t>
            </w:r>
            <w:r w:rsidDel="00000000" w:rsidR="00000000" w:rsidRPr="00000000">
              <w:rPr>
                <w:rFonts w:ascii="Calibri" w:cs="Calibri" w:eastAsia="Calibri" w:hAnsi="Calibri"/>
                <w:sz w:val="22"/>
                <w:szCs w:val="22"/>
                <w:rtl w:val="0"/>
              </w:rPr>
              <w:t xml:space="preserve"> – Zeqirja Ballata</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C4">
      <w:pPr>
        <w:rPr>
          <w:vertAlign w:val="baseline"/>
        </w:rPr>
      </w:pPr>
      <w:r w:rsidDel="00000000" w:rsidR="00000000" w:rsidRPr="00000000">
        <w:rPr>
          <w:rtl w:val="0"/>
        </w:rPr>
      </w:r>
    </w:p>
    <w:tbl>
      <w:tblPr>
        <w:tblStyle w:val="Table2"/>
        <w:tblpPr w:leftFromText="180" w:rightFromText="180" w:topFromText="0" w:bottomFromText="0" w:vertAnchor="text" w:horzAnchor="text" w:tblpX="0" w:tblpY="4"/>
        <w:tblW w:w="917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77"/>
        <w:tblGridChange w:id="0">
          <w:tblGrid>
            <w:gridCol w:w="9177"/>
          </w:tblGrid>
        </w:tblGridChange>
      </w:tblGrid>
      <w:tr>
        <w:trPr>
          <w:cantSplit w:val="0"/>
          <w:tblHeader w:val="0"/>
        </w:trPr>
        <w:tc>
          <w:tcPr>
            <w:shd w:fill="b8cce4" w:val="clear"/>
            <w:vAlign w:val="top"/>
          </w:tcPr>
          <w:p w:rsidR="00000000" w:rsidDel="00000000" w:rsidP="00000000" w:rsidRDefault="00000000" w:rsidRPr="00000000" w14:paraId="000000C5">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Detailed plan of lessons:  </w:t>
            </w:r>
            <w:r w:rsidDel="00000000" w:rsidR="00000000" w:rsidRPr="00000000">
              <w:rPr>
                <w:rtl w:val="0"/>
              </w:rPr>
            </w:r>
          </w:p>
          <w:p w:rsidR="00000000" w:rsidDel="00000000" w:rsidP="00000000" w:rsidRDefault="00000000" w:rsidRPr="00000000" w14:paraId="000000C6">
            <w:pPr>
              <w:rPr>
                <w:rFonts w:ascii="Calibri" w:cs="Calibri" w:eastAsia="Calibri" w:hAnsi="Calibri"/>
                <w:b w:val="0"/>
                <w:vertAlign w:val="baseline"/>
              </w:rPr>
            </w:pPr>
            <w:r w:rsidDel="00000000" w:rsidR="00000000" w:rsidRPr="00000000">
              <w:rPr>
                <w:rtl w:val="0"/>
              </w:rPr>
            </w:r>
          </w:p>
        </w:tc>
      </w:tr>
      <w:tr>
        <w:trPr>
          <w:cantSplit w:val="0"/>
          <w:tblHeader w:val="0"/>
        </w:trPr>
        <w:tc>
          <w:tcPr>
            <w:shd w:fill="b8cce4" w:val="clear"/>
            <w:vAlign w:val="top"/>
          </w:tcPr>
          <w:p w:rsidR="00000000" w:rsidDel="00000000" w:rsidP="00000000" w:rsidRDefault="00000000" w:rsidRPr="00000000" w14:paraId="000000C7">
            <w:pPr>
              <w:rPr>
                <w:rFonts w:ascii="Calibri" w:cs="Calibri" w:eastAsia="Calibri" w:hAnsi="Calibri"/>
                <w:b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8">
            <w:pPr>
              <w:pStyle w:val="Heading3"/>
              <w:keepNext w:val="0"/>
              <w:keepLines w:val="0"/>
              <w:rPr>
                <w:rFonts w:ascii="Calibri" w:cs="Calibri" w:eastAsia="Calibri" w:hAnsi="Calibri"/>
                <w:sz w:val="26"/>
                <w:szCs w:val="26"/>
              </w:rPr>
            </w:pPr>
            <w:bookmarkStart w:colFirst="0" w:colLast="0" w:name="_heading=h.vq1cszdicytu" w:id="0"/>
            <w:bookmarkEnd w:id="0"/>
            <w:r w:rsidDel="00000000" w:rsidR="00000000" w:rsidRPr="00000000">
              <w:rPr>
                <w:rFonts w:ascii="Calibri" w:cs="Calibri" w:eastAsia="Calibri" w:hAnsi="Calibri"/>
                <w:sz w:val="26"/>
                <w:szCs w:val="26"/>
                <w:rtl w:val="0"/>
              </w:rPr>
              <w:t xml:space="preserve">I Semester</w:t>
            </w:r>
          </w:p>
          <w:p w:rsidR="00000000" w:rsidDel="00000000" w:rsidP="00000000" w:rsidRDefault="00000000" w:rsidRPr="00000000" w14:paraId="000000C9">
            <w:pPr>
              <w:spacing w:after="240" w:before="240" w:lineRule="auto"/>
              <w:rPr>
                <w:rFonts w:ascii="Calibri" w:cs="Calibri" w:eastAsia="Calibri" w:hAnsi="Calibri"/>
              </w:rPr>
            </w:pPr>
            <w:r w:rsidDel="00000000" w:rsidR="00000000" w:rsidRPr="00000000">
              <w:rPr>
                <w:rFonts w:ascii="Calibri" w:cs="Calibri" w:eastAsia="Calibri" w:hAnsi="Calibri"/>
                <w:b w:val="1"/>
                <w:rtl w:val="0"/>
              </w:rPr>
              <w:t xml:space="preserve">1st Week:</w:t>
            </w:r>
            <w:r w:rsidDel="00000000" w:rsidR="00000000" w:rsidRPr="00000000">
              <w:rPr>
                <w:rFonts w:ascii="Calibri" w:cs="Calibri" w:eastAsia="Calibri" w:hAnsi="Calibri"/>
                <w:rtl w:val="0"/>
              </w:rPr>
              <w:t xml:space="preserve"> Origins of Albanian Art Music in Kosovo</w:t>
              <w:br w:type="textWrapping"/>
            </w:r>
            <w:r w:rsidDel="00000000" w:rsidR="00000000" w:rsidRPr="00000000">
              <w:rPr>
                <w:rFonts w:ascii="Calibri" w:cs="Calibri" w:eastAsia="Calibri" w:hAnsi="Calibri"/>
                <w:b w:val="1"/>
                <w:rtl w:val="0"/>
              </w:rPr>
              <w:t xml:space="preserve">2nd Week:</w:t>
            </w:r>
            <w:r w:rsidDel="00000000" w:rsidR="00000000" w:rsidRPr="00000000">
              <w:rPr>
                <w:rFonts w:ascii="Calibri" w:cs="Calibri" w:eastAsia="Calibri" w:hAnsi="Calibri"/>
                <w:rtl w:val="0"/>
              </w:rPr>
              <w:t xml:space="preserve"> Folk Music as a Foundation</w:t>
              <w:br w:type="textWrapping"/>
            </w:r>
            <w:r w:rsidDel="00000000" w:rsidR="00000000" w:rsidRPr="00000000">
              <w:rPr>
                <w:rFonts w:ascii="Calibri" w:cs="Calibri" w:eastAsia="Calibri" w:hAnsi="Calibri"/>
                <w:b w:val="1"/>
                <w:rtl w:val="0"/>
              </w:rPr>
              <w:t xml:space="preserve">3rd Week:</w:t>
            </w:r>
            <w:r w:rsidDel="00000000" w:rsidR="00000000" w:rsidRPr="00000000">
              <w:rPr>
                <w:rFonts w:ascii="Calibri" w:cs="Calibri" w:eastAsia="Calibri" w:hAnsi="Calibri"/>
                <w:rtl w:val="0"/>
              </w:rPr>
              <w:t xml:space="preserve"> Lorenc Antoni</w:t>
              <w:br w:type="textWrapping"/>
            </w:r>
            <w:r w:rsidDel="00000000" w:rsidR="00000000" w:rsidRPr="00000000">
              <w:rPr>
                <w:rFonts w:ascii="Calibri" w:cs="Calibri" w:eastAsia="Calibri" w:hAnsi="Calibri"/>
                <w:b w:val="1"/>
                <w:rtl w:val="0"/>
              </w:rPr>
              <w:t xml:space="preserve">4th Week:</w:t>
            </w:r>
            <w:r w:rsidDel="00000000" w:rsidR="00000000" w:rsidRPr="00000000">
              <w:rPr>
                <w:rFonts w:ascii="Calibri" w:cs="Calibri" w:eastAsia="Calibri" w:hAnsi="Calibri"/>
                <w:rtl w:val="0"/>
              </w:rPr>
              <w:t xml:space="preserve"> The Second Generation of Composers</w:t>
              <w:br w:type="textWrapping"/>
            </w:r>
            <w:r w:rsidDel="00000000" w:rsidR="00000000" w:rsidRPr="00000000">
              <w:rPr>
                <w:rFonts w:ascii="Calibri" w:cs="Calibri" w:eastAsia="Calibri" w:hAnsi="Calibri"/>
                <w:b w:val="1"/>
                <w:rtl w:val="0"/>
              </w:rPr>
              <w:t xml:space="preserve">5th Week:</w:t>
            </w:r>
            <w:r w:rsidDel="00000000" w:rsidR="00000000" w:rsidRPr="00000000">
              <w:rPr>
                <w:rFonts w:ascii="Calibri" w:cs="Calibri" w:eastAsia="Calibri" w:hAnsi="Calibri"/>
                <w:rtl w:val="0"/>
              </w:rPr>
              <w:t xml:space="preserve"> Rexho Mulliqi</w:t>
              <w:br w:type="textWrapping"/>
            </w:r>
            <w:r w:rsidDel="00000000" w:rsidR="00000000" w:rsidRPr="00000000">
              <w:rPr>
                <w:rFonts w:ascii="Calibri" w:cs="Calibri" w:eastAsia="Calibri" w:hAnsi="Calibri"/>
                <w:b w:val="1"/>
                <w:rtl w:val="0"/>
              </w:rPr>
              <w:t xml:space="preserve">6th Week:</w:t>
            </w:r>
            <w:r w:rsidDel="00000000" w:rsidR="00000000" w:rsidRPr="00000000">
              <w:rPr>
                <w:rFonts w:ascii="Calibri" w:cs="Calibri" w:eastAsia="Calibri" w:hAnsi="Calibri"/>
                <w:rtl w:val="0"/>
              </w:rPr>
              <w:t xml:space="preserve"> Fahri Beqiri and Esat Rizvanolli</w:t>
              <w:br w:type="textWrapping"/>
            </w:r>
            <w:r w:rsidDel="00000000" w:rsidR="00000000" w:rsidRPr="00000000">
              <w:rPr>
                <w:rFonts w:ascii="Calibri" w:cs="Calibri" w:eastAsia="Calibri" w:hAnsi="Calibri"/>
                <w:b w:val="1"/>
                <w:rtl w:val="0"/>
              </w:rPr>
              <w:t xml:space="preserve">7th Week:</w:t>
            </w:r>
            <w:r w:rsidDel="00000000" w:rsidR="00000000" w:rsidRPr="00000000">
              <w:rPr>
                <w:rFonts w:ascii="Calibri" w:cs="Calibri" w:eastAsia="Calibri" w:hAnsi="Calibri"/>
                <w:rtl w:val="0"/>
              </w:rPr>
              <w:t xml:space="preserve"> Vincenc Gjini and Mark Kacinari</w:t>
              <w:br w:type="textWrapping"/>
            </w:r>
            <w:r w:rsidDel="00000000" w:rsidR="00000000" w:rsidRPr="00000000">
              <w:rPr>
                <w:rFonts w:ascii="Calibri" w:cs="Calibri" w:eastAsia="Calibri" w:hAnsi="Calibri"/>
                <w:b w:val="1"/>
                <w:rtl w:val="0"/>
              </w:rPr>
              <w:t xml:space="preserve">8th Week:</w:t>
            </w:r>
            <w:r w:rsidDel="00000000" w:rsidR="00000000" w:rsidRPr="00000000">
              <w:rPr>
                <w:rFonts w:ascii="Calibri" w:cs="Calibri" w:eastAsia="Calibri" w:hAnsi="Calibri"/>
                <w:rtl w:val="0"/>
              </w:rPr>
              <w:t xml:space="preserve"> Akil Koci and Halit Kasapolli</w:t>
              <w:br w:type="textWrapping"/>
            </w:r>
            <w:r w:rsidDel="00000000" w:rsidR="00000000" w:rsidRPr="00000000">
              <w:rPr>
                <w:rFonts w:ascii="Calibri" w:cs="Calibri" w:eastAsia="Calibri" w:hAnsi="Calibri"/>
                <w:b w:val="1"/>
                <w:rtl w:val="0"/>
              </w:rPr>
              <w:t xml:space="preserve">9th Week:</w:t>
            </w:r>
            <w:r w:rsidDel="00000000" w:rsidR="00000000" w:rsidRPr="00000000">
              <w:rPr>
                <w:rFonts w:ascii="Calibri" w:cs="Calibri" w:eastAsia="Calibri" w:hAnsi="Calibri"/>
                <w:rtl w:val="0"/>
              </w:rPr>
              <w:t xml:space="preserve"> Zeqirja Ballata, Rauf Dhomi, Bashkim Shehu, Gjon Gjevelekaj, Rafet Rudi</w:t>
              <w:br w:type="textWrapping"/>
            </w:r>
            <w:r w:rsidDel="00000000" w:rsidR="00000000" w:rsidRPr="00000000">
              <w:rPr>
                <w:rFonts w:ascii="Calibri" w:cs="Calibri" w:eastAsia="Calibri" w:hAnsi="Calibri"/>
                <w:b w:val="1"/>
                <w:rtl w:val="0"/>
              </w:rPr>
              <w:t xml:space="preserve">10th Week:</w:t>
            </w:r>
            <w:r w:rsidDel="00000000" w:rsidR="00000000" w:rsidRPr="00000000">
              <w:rPr>
                <w:rFonts w:ascii="Calibri" w:cs="Calibri" w:eastAsia="Calibri" w:hAnsi="Calibri"/>
                <w:rtl w:val="0"/>
              </w:rPr>
              <w:t xml:space="preserve"> The New Generation of Composers</w:t>
              <w:br w:type="textWrapping"/>
            </w:r>
            <w:r w:rsidDel="00000000" w:rsidR="00000000" w:rsidRPr="00000000">
              <w:rPr>
                <w:rFonts w:ascii="Calibri" w:cs="Calibri" w:eastAsia="Calibri" w:hAnsi="Calibri"/>
                <w:b w:val="1"/>
                <w:rtl w:val="0"/>
              </w:rPr>
              <w:t xml:space="preserve">11th Week:</w:t>
            </w:r>
            <w:r w:rsidDel="00000000" w:rsidR="00000000" w:rsidRPr="00000000">
              <w:rPr>
                <w:rFonts w:ascii="Calibri" w:cs="Calibri" w:eastAsia="Calibri" w:hAnsi="Calibri"/>
                <w:rtl w:val="0"/>
              </w:rPr>
              <w:t xml:space="preserve"> Mendi Mengjiqi and Baki Jashari</w:t>
              <w:br w:type="textWrapping"/>
            </w:r>
            <w:r w:rsidDel="00000000" w:rsidR="00000000" w:rsidRPr="00000000">
              <w:rPr>
                <w:rFonts w:ascii="Calibri" w:cs="Calibri" w:eastAsia="Calibri" w:hAnsi="Calibri"/>
                <w:b w:val="1"/>
                <w:rtl w:val="0"/>
              </w:rPr>
              <w:t xml:space="preserve">12th Week:</w:t>
            </w:r>
            <w:r w:rsidDel="00000000" w:rsidR="00000000" w:rsidRPr="00000000">
              <w:rPr>
                <w:rFonts w:ascii="Calibri" w:cs="Calibri" w:eastAsia="Calibri" w:hAnsi="Calibri"/>
                <w:rtl w:val="0"/>
              </w:rPr>
              <w:t xml:space="preserve"> Valton Beqiri and the Contemporary Generation</w:t>
              <w:br w:type="textWrapping"/>
            </w:r>
            <w:r w:rsidDel="00000000" w:rsidR="00000000" w:rsidRPr="00000000">
              <w:rPr>
                <w:rFonts w:ascii="Calibri" w:cs="Calibri" w:eastAsia="Calibri" w:hAnsi="Calibri"/>
                <w:b w:val="1"/>
                <w:rtl w:val="0"/>
              </w:rPr>
              <w:t xml:space="preserve">13th Week:</w:t>
            </w:r>
            <w:r w:rsidDel="00000000" w:rsidR="00000000" w:rsidRPr="00000000">
              <w:rPr>
                <w:rFonts w:ascii="Calibri" w:cs="Calibri" w:eastAsia="Calibri" w:hAnsi="Calibri"/>
                <w:rtl w:val="0"/>
              </w:rPr>
              <w:t xml:space="preserve"> Review and Recap</w:t>
              <w:br w:type="textWrapping"/>
            </w:r>
            <w:r w:rsidDel="00000000" w:rsidR="00000000" w:rsidRPr="00000000">
              <w:rPr>
                <w:rFonts w:ascii="Calibri" w:cs="Calibri" w:eastAsia="Calibri" w:hAnsi="Calibri"/>
                <w:b w:val="1"/>
                <w:rtl w:val="0"/>
              </w:rPr>
              <w:t xml:space="preserve">14th Week:</w:t>
            </w:r>
            <w:r w:rsidDel="00000000" w:rsidR="00000000" w:rsidRPr="00000000">
              <w:rPr>
                <w:rFonts w:ascii="Calibri" w:cs="Calibri" w:eastAsia="Calibri" w:hAnsi="Calibri"/>
                <w:rtl w:val="0"/>
              </w:rPr>
              <w:t xml:space="preserve"> Final Preparations</w:t>
              <w:br w:type="textWrapping"/>
            </w:r>
            <w:r w:rsidDel="00000000" w:rsidR="00000000" w:rsidRPr="00000000">
              <w:rPr>
                <w:rFonts w:ascii="Calibri" w:cs="Calibri" w:eastAsia="Calibri" w:hAnsi="Calibri"/>
                <w:b w:val="1"/>
                <w:rtl w:val="0"/>
              </w:rPr>
              <w:t xml:space="preserve">15th Week:</w:t>
            </w:r>
            <w:r w:rsidDel="00000000" w:rsidR="00000000" w:rsidRPr="00000000">
              <w:rPr>
                <w:rFonts w:ascii="Calibri" w:cs="Calibri" w:eastAsia="Calibri" w:hAnsi="Calibri"/>
                <w:rtl w:val="0"/>
              </w:rPr>
              <w:t xml:space="preserve"> Final Exam</w:t>
            </w:r>
          </w:p>
          <w:p w:rsidR="00000000" w:rsidDel="00000000" w:rsidP="00000000" w:rsidRDefault="00000000" w:rsidRPr="00000000" w14:paraId="000000CA">
            <w:pPr>
              <w:pStyle w:val="Heading3"/>
              <w:keepNext w:val="0"/>
              <w:keepLines w:val="0"/>
              <w:rPr>
                <w:rFonts w:ascii="Calibri" w:cs="Calibri" w:eastAsia="Calibri" w:hAnsi="Calibri"/>
                <w:sz w:val="26"/>
                <w:szCs w:val="26"/>
              </w:rPr>
            </w:pPr>
            <w:bookmarkStart w:colFirst="0" w:colLast="0" w:name="_heading=h.famuz8i31iof" w:id="1"/>
            <w:bookmarkEnd w:id="1"/>
            <w:r w:rsidDel="00000000" w:rsidR="00000000" w:rsidRPr="00000000">
              <w:rPr>
                <w:rFonts w:ascii="Calibri" w:cs="Calibri" w:eastAsia="Calibri" w:hAnsi="Calibri"/>
                <w:sz w:val="26"/>
                <w:szCs w:val="26"/>
                <w:rtl w:val="0"/>
              </w:rPr>
              <w:t xml:space="preserve">II Semester</w:t>
            </w:r>
          </w:p>
          <w:p w:rsidR="00000000" w:rsidDel="00000000" w:rsidP="00000000" w:rsidRDefault="00000000" w:rsidRPr="00000000" w14:paraId="000000CB">
            <w:pPr>
              <w:spacing w:after="240" w:before="240" w:lineRule="auto"/>
              <w:rPr>
                <w:rFonts w:ascii="Calibri" w:cs="Calibri" w:eastAsia="Calibri" w:hAnsi="Calibri"/>
              </w:rPr>
            </w:pPr>
            <w:r w:rsidDel="00000000" w:rsidR="00000000" w:rsidRPr="00000000">
              <w:rPr>
                <w:rFonts w:ascii="Calibri" w:cs="Calibri" w:eastAsia="Calibri" w:hAnsi="Calibri"/>
                <w:b w:val="1"/>
                <w:rtl w:val="0"/>
              </w:rPr>
              <w:t xml:space="preserve">1st Week:</w:t>
            </w:r>
            <w:r w:rsidDel="00000000" w:rsidR="00000000" w:rsidRPr="00000000">
              <w:rPr>
                <w:rFonts w:ascii="Calibri" w:cs="Calibri" w:eastAsia="Calibri" w:hAnsi="Calibri"/>
                <w:rtl w:val="0"/>
              </w:rPr>
              <w:t xml:space="preserve"> National Music in the 20th Century</w:t>
              <w:br w:type="textWrapping"/>
            </w:r>
            <w:r w:rsidDel="00000000" w:rsidR="00000000" w:rsidRPr="00000000">
              <w:rPr>
                <w:rFonts w:ascii="Calibri" w:cs="Calibri" w:eastAsia="Calibri" w:hAnsi="Calibri"/>
                <w:b w:val="1"/>
                <w:rtl w:val="0"/>
              </w:rPr>
              <w:t xml:space="preserve">2nd Week:</w:t>
            </w:r>
            <w:r w:rsidDel="00000000" w:rsidR="00000000" w:rsidRPr="00000000">
              <w:rPr>
                <w:rFonts w:ascii="Calibri" w:cs="Calibri" w:eastAsia="Calibri" w:hAnsi="Calibri"/>
                <w:rtl w:val="0"/>
              </w:rPr>
              <w:t xml:space="preserve"> Early 20th Century Composers</w:t>
              <w:br w:type="textWrapping"/>
            </w:r>
            <w:r w:rsidDel="00000000" w:rsidR="00000000" w:rsidRPr="00000000">
              <w:rPr>
                <w:rFonts w:ascii="Calibri" w:cs="Calibri" w:eastAsia="Calibri" w:hAnsi="Calibri"/>
                <w:b w:val="1"/>
                <w:rtl w:val="0"/>
              </w:rPr>
              <w:t xml:space="preserve">3rd Week:</w:t>
            </w:r>
            <w:r w:rsidDel="00000000" w:rsidR="00000000" w:rsidRPr="00000000">
              <w:rPr>
                <w:rFonts w:ascii="Calibri" w:cs="Calibri" w:eastAsia="Calibri" w:hAnsi="Calibri"/>
                <w:rtl w:val="0"/>
              </w:rPr>
              <w:t xml:space="preserve"> Mid-20th Century Influences</w:t>
              <w:br w:type="textWrapping"/>
            </w:r>
            <w:r w:rsidDel="00000000" w:rsidR="00000000" w:rsidRPr="00000000">
              <w:rPr>
                <w:rFonts w:ascii="Calibri" w:cs="Calibri" w:eastAsia="Calibri" w:hAnsi="Calibri"/>
                <w:b w:val="1"/>
                <w:rtl w:val="0"/>
              </w:rPr>
              <w:t xml:space="preserve">4th Week:</w:t>
            </w:r>
            <w:r w:rsidDel="00000000" w:rsidR="00000000" w:rsidRPr="00000000">
              <w:rPr>
                <w:rFonts w:ascii="Calibri" w:cs="Calibri" w:eastAsia="Calibri" w:hAnsi="Calibri"/>
                <w:rtl w:val="0"/>
              </w:rPr>
              <w:t xml:space="preserve"> Late 20th Century Developments</w:t>
              <w:br w:type="textWrapping"/>
            </w:r>
            <w:r w:rsidDel="00000000" w:rsidR="00000000" w:rsidRPr="00000000">
              <w:rPr>
                <w:rFonts w:ascii="Calibri" w:cs="Calibri" w:eastAsia="Calibri" w:hAnsi="Calibri"/>
                <w:b w:val="1"/>
                <w:rtl w:val="0"/>
              </w:rPr>
              <w:t xml:space="preserve">5th Week:</w:t>
            </w:r>
            <w:r w:rsidDel="00000000" w:rsidR="00000000" w:rsidRPr="00000000">
              <w:rPr>
                <w:rFonts w:ascii="Calibri" w:cs="Calibri" w:eastAsia="Calibri" w:hAnsi="Calibri"/>
                <w:rtl w:val="0"/>
              </w:rPr>
              <w:t xml:space="preserve"> Modern Composers and Trends</w:t>
              <w:br w:type="textWrapping"/>
            </w:r>
            <w:r w:rsidDel="00000000" w:rsidR="00000000" w:rsidRPr="00000000">
              <w:rPr>
                <w:rFonts w:ascii="Calibri" w:cs="Calibri" w:eastAsia="Calibri" w:hAnsi="Calibri"/>
                <w:b w:val="1"/>
                <w:rtl w:val="0"/>
              </w:rPr>
              <w:t xml:space="preserve">6th Week:</w:t>
            </w:r>
            <w:r w:rsidDel="00000000" w:rsidR="00000000" w:rsidRPr="00000000">
              <w:rPr>
                <w:rFonts w:ascii="Calibri" w:cs="Calibri" w:eastAsia="Calibri" w:hAnsi="Calibri"/>
                <w:rtl w:val="0"/>
              </w:rPr>
              <w:t xml:space="preserve"> Contemporary Techniques in Composition</w:t>
              <w:br w:type="textWrapping"/>
            </w:r>
            <w:r w:rsidDel="00000000" w:rsidR="00000000" w:rsidRPr="00000000">
              <w:rPr>
                <w:rFonts w:ascii="Calibri" w:cs="Calibri" w:eastAsia="Calibri" w:hAnsi="Calibri"/>
                <w:b w:val="1"/>
                <w:rtl w:val="0"/>
              </w:rPr>
              <w:t xml:space="preserve">7th Week:</w:t>
            </w:r>
            <w:r w:rsidDel="00000000" w:rsidR="00000000" w:rsidRPr="00000000">
              <w:rPr>
                <w:rFonts w:ascii="Calibri" w:cs="Calibri" w:eastAsia="Calibri" w:hAnsi="Calibri"/>
                <w:rtl w:val="0"/>
              </w:rPr>
              <w:t xml:space="preserve"> Integration of Traditional and Modern Styles</w:t>
              <w:br w:type="textWrapping"/>
            </w:r>
            <w:r w:rsidDel="00000000" w:rsidR="00000000" w:rsidRPr="00000000">
              <w:rPr>
                <w:rFonts w:ascii="Calibri" w:cs="Calibri" w:eastAsia="Calibri" w:hAnsi="Calibri"/>
                <w:b w:val="1"/>
                <w:rtl w:val="0"/>
              </w:rPr>
              <w:t xml:space="preserve">8th Week:</w:t>
            </w:r>
            <w:r w:rsidDel="00000000" w:rsidR="00000000" w:rsidRPr="00000000">
              <w:rPr>
                <w:rFonts w:ascii="Calibri" w:cs="Calibri" w:eastAsia="Calibri" w:hAnsi="Calibri"/>
                <w:rtl w:val="0"/>
              </w:rPr>
              <w:t xml:space="preserve"> Case Studies of Notable Works</w:t>
              <w:br w:type="textWrapping"/>
            </w:r>
            <w:r w:rsidDel="00000000" w:rsidR="00000000" w:rsidRPr="00000000">
              <w:rPr>
                <w:rFonts w:ascii="Calibri" w:cs="Calibri" w:eastAsia="Calibri" w:hAnsi="Calibri"/>
                <w:b w:val="1"/>
                <w:rtl w:val="0"/>
              </w:rPr>
              <w:t xml:space="preserve">9th Week:</w:t>
            </w:r>
            <w:r w:rsidDel="00000000" w:rsidR="00000000" w:rsidRPr="00000000">
              <w:rPr>
                <w:rFonts w:ascii="Calibri" w:cs="Calibri" w:eastAsia="Calibri" w:hAnsi="Calibri"/>
                <w:rtl w:val="0"/>
              </w:rPr>
              <w:t xml:space="preserve"> Experimental Approaches</w:t>
              <w:br w:type="textWrapping"/>
            </w:r>
            <w:r w:rsidDel="00000000" w:rsidR="00000000" w:rsidRPr="00000000">
              <w:rPr>
                <w:rFonts w:ascii="Calibri" w:cs="Calibri" w:eastAsia="Calibri" w:hAnsi="Calibri"/>
                <w:b w:val="1"/>
                <w:rtl w:val="0"/>
              </w:rPr>
              <w:t xml:space="preserve">10th Week:</w:t>
            </w:r>
            <w:r w:rsidDel="00000000" w:rsidR="00000000" w:rsidRPr="00000000">
              <w:rPr>
                <w:rFonts w:ascii="Calibri" w:cs="Calibri" w:eastAsia="Calibri" w:hAnsi="Calibri"/>
                <w:rtl w:val="0"/>
              </w:rPr>
              <w:t xml:space="preserve"> Influence of Global Music Trends</w:t>
              <w:br w:type="textWrapping"/>
            </w:r>
            <w:r w:rsidDel="00000000" w:rsidR="00000000" w:rsidRPr="00000000">
              <w:rPr>
                <w:rFonts w:ascii="Calibri" w:cs="Calibri" w:eastAsia="Calibri" w:hAnsi="Calibri"/>
                <w:b w:val="1"/>
                <w:rtl w:val="0"/>
              </w:rPr>
              <w:t xml:space="preserve">11th Week:</w:t>
            </w:r>
            <w:r w:rsidDel="00000000" w:rsidR="00000000" w:rsidRPr="00000000">
              <w:rPr>
                <w:rFonts w:ascii="Calibri" w:cs="Calibri" w:eastAsia="Calibri" w:hAnsi="Calibri"/>
                <w:rtl w:val="0"/>
              </w:rPr>
              <w:t xml:space="preserve"> Cross-Cultural Collaborations</w:t>
              <w:br w:type="textWrapping"/>
            </w:r>
            <w:r w:rsidDel="00000000" w:rsidR="00000000" w:rsidRPr="00000000">
              <w:rPr>
                <w:rFonts w:ascii="Calibri" w:cs="Calibri" w:eastAsia="Calibri" w:hAnsi="Calibri"/>
                <w:b w:val="1"/>
                <w:rtl w:val="0"/>
              </w:rPr>
              <w:t xml:space="preserve">12th Week:</w:t>
            </w:r>
            <w:r w:rsidDel="00000000" w:rsidR="00000000" w:rsidRPr="00000000">
              <w:rPr>
                <w:rFonts w:ascii="Calibri" w:cs="Calibri" w:eastAsia="Calibri" w:hAnsi="Calibri"/>
                <w:rtl w:val="0"/>
              </w:rPr>
              <w:t xml:space="preserve"> Innovations in National Music</w:t>
              <w:br w:type="textWrapping"/>
            </w:r>
            <w:r w:rsidDel="00000000" w:rsidR="00000000" w:rsidRPr="00000000">
              <w:rPr>
                <w:rFonts w:ascii="Calibri" w:cs="Calibri" w:eastAsia="Calibri" w:hAnsi="Calibri"/>
                <w:b w:val="1"/>
                <w:rtl w:val="0"/>
              </w:rPr>
              <w:t xml:space="preserve">13th Week:</w:t>
            </w:r>
            <w:r w:rsidDel="00000000" w:rsidR="00000000" w:rsidRPr="00000000">
              <w:rPr>
                <w:rFonts w:ascii="Calibri" w:cs="Calibri" w:eastAsia="Calibri" w:hAnsi="Calibri"/>
                <w:rtl w:val="0"/>
              </w:rPr>
              <w:t xml:space="preserve"> Future Directions in Albanian Art Music</w:t>
              <w:br w:type="textWrapping"/>
            </w:r>
            <w:r w:rsidDel="00000000" w:rsidR="00000000" w:rsidRPr="00000000">
              <w:rPr>
                <w:rFonts w:ascii="Calibri" w:cs="Calibri" w:eastAsia="Calibri" w:hAnsi="Calibri"/>
                <w:b w:val="1"/>
                <w:rtl w:val="0"/>
              </w:rPr>
              <w:t xml:space="preserve">14th Week:</w:t>
            </w:r>
            <w:r w:rsidDel="00000000" w:rsidR="00000000" w:rsidRPr="00000000">
              <w:rPr>
                <w:rFonts w:ascii="Calibri" w:cs="Calibri" w:eastAsia="Calibri" w:hAnsi="Calibri"/>
                <w:rtl w:val="0"/>
              </w:rPr>
              <w:t xml:space="preserve"> Final Preparations</w:t>
              <w:br w:type="textWrapping"/>
            </w:r>
            <w:r w:rsidDel="00000000" w:rsidR="00000000" w:rsidRPr="00000000">
              <w:rPr>
                <w:rFonts w:ascii="Calibri" w:cs="Calibri" w:eastAsia="Calibri" w:hAnsi="Calibri"/>
                <w:b w:val="1"/>
                <w:rtl w:val="0"/>
              </w:rPr>
              <w:t xml:space="preserve">15th Week:</w:t>
            </w:r>
            <w:r w:rsidDel="00000000" w:rsidR="00000000" w:rsidRPr="00000000">
              <w:rPr>
                <w:rFonts w:ascii="Calibri" w:cs="Calibri" w:eastAsia="Calibri" w:hAnsi="Calibri"/>
                <w:rtl w:val="0"/>
              </w:rPr>
              <w:t xml:space="preserve"> Final Exam</w:t>
            </w:r>
          </w:p>
          <w:p w:rsidR="00000000" w:rsidDel="00000000" w:rsidP="00000000" w:rsidRDefault="00000000" w:rsidRPr="00000000" w14:paraId="000000CC">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CD">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CE">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CF">
      <w:pPr>
        <w:pStyle w:val="Heading2"/>
        <w:keepNext w:val="0"/>
        <w:keepLines w:val="0"/>
        <w:rPr>
          <w:rFonts w:ascii="Calibri" w:cs="Calibri" w:eastAsia="Calibri" w:hAnsi="Calibri"/>
          <w:sz w:val="34"/>
          <w:szCs w:val="34"/>
        </w:rPr>
      </w:pPr>
      <w:bookmarkStart w:colFirst="0" w:colLast="0" w:name="_heading=h.d6wo4cxovpq8" w:id="2"/>
      <w:bookmarkEnd w:id="2"/>
      <w:r w:rsidDel="00000000" w:rsidR="00000000" w:rsidRPr="00000000">
        <w:rPr>
          <w:rFonts w:ascii="Calibri" w:cs="Calibri" w:eastAsia="Calibri" w:hAnsi="Calibri"/>
          <w:sz w:val="34"/>
          <w:szCs w:val="34"/>
          <w:rtl w:val="0"/>
        </w:rPr>
        <w:t xml:space="preserve">Academic Policies and Rules</w:t>
      </w:r>
    </w:p>
    <w:p w:rsidR="00000000" w:rsidDel="00000000" w:rsidP="00000000" w:rsidRDefault="00000000" w:rsidRPr="00000000" w14:paraId="000000D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Students are required to attend lectures as the faculty does not offer correspondence studies.</w:t>
      </w:r>
    </w:p>
    <w:p w:rsidR="00000000" w:rsidDel="00000000" w:rsidP="00000000" w:rsidRDefault="00000000" w:rsidRPr="00000000" w14:paraId="000000D1">
      <w:pPr>
        <w:rPr>
          <w:rFonts w:ascii="Calibri" w:cs="Calibri" w:eastAsia="Calibri" w:hAnsi="Calibri"/>
        </w:rPr>
      </w:pPr>
      <w:r w:rsidDel="00000000" w:rsidR="00000000" w:rsidRPr="00000000">
        <w:rPr>
          <w:rtl w:val="0"/>
        </w:rPr>
      </w:r>
    </w:p>
    <w:p w:rsidR="00000000" w:rsidDel="00000000" w:rsidP="00000000" w:rsidRDefault="00000000" w:rsidRPr="00000000" w14:paraId="000000D2">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D3">
      <w:pPr>
        <w:rPr>
          <w:rFonts w:ascii="Calibri" w:cs="Calibri" w:eastAsia="Calibri" w:hAnsi="Calibri"/>
          <w:b w:val="0"/>
          <w:vertAlign w:val="baseline"/>
        </w:rPr>
      </w:pPr>
      <w:r w:rsidDel="00000000" w:rsidR="00000000" w:rsidRPr="00000000">
        <w:rPr>
          <w:rtl w:val="0"/>
        </w:rPr>
      </w:r>
    </w:p>
    <w:sectPr>
      <w:footerReference r:id="rId7" w:type="default"/>
      <w:footerReference r:id="rId8" w:type="even"/>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NoSpacing">
    <w:name w:val="No Spacing"/>
    <w:next w:val="NoSpacing"/>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ugPZ9rTKJhSROU0uapYjPHXyw==">CgMxLjAyDmgudnExY3N6ZGljeXR1Mg5oLmZhbXV6OGkzMWlvZjIOaC5kNndvNGN4b3ZwcTg4AHIhMXhab09aYVF3d0JIOGx3N01BeGVPOEx0VkZCRHZGdVlk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2015-06-21T16:10:00Z</dcterms:created>
  <dc:creator>Florita</dc:creator>
</cp:coreProperties>
</file>