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C548FA" w:rsidTr="00CE7C86">
        <w:tc>
          <w:tcPr>
            <w:tcW w:w="8856" w:type="dxa"/>
            <w:gridSpan w:val="4"/>
            <w:shd w:val="clear" w:color="auto" w:fill="D9D9D9"/>
          </w:tcPr>
          <w:p w:rsidR="00CF116F" w:rsidRPr="00C548FA" w:rsidRDefault="00CF116F" w:rsidP="00171110">
            <w:pPr>
              <w:pStyle w:val="NoSpacing"/>
              <w:spacing w:line="276" w:lineRule="auto"/>
              <w:jc w:val="center"/>
              <w:rPr>
                <w:b/>
                <w:lang w:val="sq-AL"/>
              </w:rPr>
            </w:pPr>
            <w:r w:rsidRPr="00C548FA">
              <w:rPr>
                <w:b/>
                <w:lang w:val="sq-AL"/>
              </w:rPr>
              <w:t>Të dh</w:t>
            </w:r>
            <w:r w:rsidR="00FB050B" w:rsidRPr="00C548FA">
              <w:rPr>
                <w:b/>
                <w:lang w:val="sq-AL"/>
              </w:rPr>
              <w:t>ë</w:t>
            </w:r>
            <w:r w:rsidRPr="00C548FA">
              <w:rPr>
                <w:b/>
                <w:lang w:val="sq-AL"/>
              </w:rPr>
              <w:t>na bazike t</w:t>
            </w:r>
            <w:r w:rsidR="00FB050B" w:rsidRPr="00C548FA">
              <w:rPr>
                <w:b/>
                <w:lang w:val="sq-AL"/>
              </w:rPr>
              <w:t>ë</w:t>
            </w:r>
            <w:r w:rsidRPr="00C548FA">
              <w:rPr>
                <w:b/>
                <w:lang w:val="sq-AL"/>
              </w:rPr>
              <w:t xml:space="preserve"> l</w:t>
            </w:r>
            <w:r w:rsidR="00FB050B" w:rsidRPr="00C548FA">
              <w:rPr>
                <w:b/>
                <w:lang w:val="sq-AL"/>
              </w:rPr>
              <w:t>ë</w:t>
            </w:r>
            <w:r w:rsidRPr="00C548FA">
              <w:rPr>
                <w:b/>
                <w:lang w:val="sq-AL"/>
              </w:rPr>
              <w:t>nd</w:t>
            </w:r>
            <w:r w:rsidR="00FB050B" w:rsidRPr="00C548FA">
              <w:rPr>
                <w:b/>
                <w:lang w:val="sq-AL"/>
              </w:rPr>
              <w:t>ë</w:t>
            </w:r>
            <w:r w:rsidRPr="00C548FA">
              <w:rPr>
                <w:b/>
                <w:lang w:val="sq-AL"/>
              </w:rPr>
              <w:t>s</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Njësia akademike: </w:t>
            </w:r>
          </w:p>
        </w:tc>
        <w:tc>
          <w:tcPr>
            <w:tcW w:w="5239" w:type="dxa"/>
            <w:gridSpan w:val="3"/>
          </w:tcPr>
          <w:p w:rsidR="00CF116F" w:rsidRPr="00C548FA" w:rsidRDefault="00A649B1" w:rsidP="00A649B1">
            <w:pPr>
              <w:pStyle w:val="NoSpacing"/>
              <w:spacing w:line="276" w:lineRule="auto"/>
              <w:rPr>
                <w:b/>
                <w:lang w:val="sq-AL"/>
              </w:rPr>
            </w:pPr>
            <w:r w:rsidRPr="00C548FA">
              <w:rPr>
                <w:b/>
                <w:lang w:val="sq-AL"/>
              </w:rPr>
              <w:t>Departmenti i  Kimisë, FSHMN</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Titulli i lëndës:</w:t>
            </w:r>
          </w:p>
        </w:tc>
        <w:tc>
          <w:tcPr>
            <w:tcW w:w="5239" w:type="dxa"/>
            <w:gridSpan w:val="3"/>
          </w:tcPr>
          <w:p w:rsidR="00CF116F" w:rsidRPr="00C548FA" w:rsidRDefault="00134EAD" w:rsidP="009C7678">
            <w:pPr>
              <w:pStyle w:val="NoSpacing"/>
              <w:spacing w:line="276" w:lineRule="auto"/>
              <w:rPr>
                <w:b/>
                <w:lang w:val="sq-AL"/>
              </w:rPr>
            </w:pPr>
            <w:r w:rsidRPr="00C548FA">
              <w:rPr>
                <w:b/>
                <w:lang w:val="sq-AL"/>
              </w:rPr>
              <w:t>Hyrje në</w:t>
            </w:r>
            <w:r w:rsidR="00D13CDC" w:rsidRPr="00C548FA">
              <w:rPr>
                <w:b/>
                <w:lang w:val="sq-AL"/>
              </w:rPr>
              <w:t xml:space="preserve"> inxhinierin</w:t>
            </w:r>
            <w:r w:rsidRPr="00C548FA">
              <w:rPr>
                <w:b/>
                <w:lang w:val="sq-AL"/>
              </w:rPr>
              <w:t>ë</w:t>
            </w:r>
            <w:r w:rsidR="00D13CDC" w:rsidRPr="00C548FA">
              <w:rPr>
                <w:b/>
                <w:lang w:val="sq-AL"/>
              </w:rPr>
              <w:t xml:space="preserve"> kimike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Niveli:</w:t>
            </w:r>
          </w:p>
        </w:tc>
        <w:tc>
          <w:tcPr>
            <w:tcW w:w="5239" w:type="dxa"/>
            <w:gridSpan w:val="3"/>
          </w:tcPr>
          <w:p w:rsidR="00CF116F" w:rsidRPr="00C548FA" w:rsidRDefault="003B3A26" w:rsidP="004F71E6">
            <w:pPr>
              <w:pStyle w:val="NoSpacing"/>
              <w:spacing w:line="276" w:lineRule="auto"/>
              <w:rPr>
                <w:b/>
                <w:lang w:val="sq-AL"/>
              </w:rPr>
            </w:pPr>
            <w:r w:rsidRPr="00C548FA">
              <w:rPr>
                <w:b/>
                <w:lang w:val="sq-AL"/>
              </w:rPr>
              <w:t xml:space="preserve">Bachelor </w:t>
            </w:r>
            <w:r w:rsidR="004F71E6">
              <w:rPr>
                <w:b/>
                <w:lang w:val="sq-AL"/>
              </w:rPr>
              <w:t>-</w:t>
            </w:r>
            <w:r w:rsidRPr="00C548FA">
              <w:rPr>
                <w:b/>
                <w:lang w:val="sq-AL"/>
              </w:rPr>
              <w:t xml:space="preserve"> drejtimi </w:t>
            </w:r>
            <w:r w:rsidR="00D361AA" w:rsidRPr="00C548FA">
              <w:rPr>
                <w:b/>
                <w:lang w:val="sq-AL"/>
              </w:rPr>
              <w:t>Kimi</w:t>
            </w:r>
            <w:r w:rsidR="00D13CDC" w:rsidRPr="00C548FA">
              <w:rPr>
                <w:b/>
                <w:lang w:val="sq-AL"/>
              </w:rPr>
              <w:t xml:space="preserve"> Inxhinierike</w:t>
            </w:r>
          </w:p>
        </w:tc>
      </w:tr>
      <w:tr w:rsidR="00781805" w:rsidRPr="00C548FA" w:rsidTr="00CE7C86">
        <w:tc>
          <w:tcPr>
            <w:tcW w:w="3617" w:type="dxa"/>
          </w:tcPr>
          <w:p w:rsidR="00781805" w:rsidRPr="00C548FA" w:rsidRDefault="00781805" w:rsidP="009C7678">
            <w:pPr>
              <w:pStyle w:val="NoSpacing"/>
              <w:spacing w:line="276" w:lineRule="auto"/>
              <w:rPr>
                <w:b/>
                <w:lang w:val="sq-AL"/>
              </w:rPr>
            </w:pPr>
            <w:r w:rsidRPr="00C548FA">
              <w:rPr>
                <w:b/>
                <w:lang w:val="sq-AL"/>
              </w:rPr>
              <w:t>Statusi lëndës:</w:t>
            </w:r>
          </w:p>
        </w:tc>
        <w:tc>
          <w:tcPr>
            <w:tcW w:w="5239" w:type="dxa"/>
            <w:gridSpan w:val="3"/>
          </w:tcPr>
          <w:p w:rsidR="00781805" w:rsidRPr="00C548FA" w:rsidRDefault="00134EAD" w:rsidP="009C7678">
            <w:pPr>
              <w:pStyle w:val="NoSpacing"/>
              <w:spacing w:line="276" w:lineRule="auto"/>
              <w:rPr>
                <w:b/>
                <w:lang w:val="sq-AL"/>
              </w:rPr>
            </w:pPr>
            <w:r w:rsidRPr="00C548FA">
              <w:rPr>
                <w:b/>
                <w:lang w:val="sq-AL"/>
              </w:rPr>
              <w:t>Obligative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Viti i studimeve:</w:t>
            </w:r>
          </w:p>
        </w:tc>
        <w:tc>
          <w:tcPr>
            <w:tcW w:w="5239" w:type="dxa"/>
            <w:gridSpan w:val="3"/>
          </w:tcPr>
          <w:p w:rsidR="00CF116F" w:rsidRPr="00C548FA" w:rsidRDefault="00134EAD" w:rsidP="004F71E6">
            <w:pPr>
              <w:pStyle w:val="NoSpacing"/>
              <w:spacing w:line="276" w:lineRule="auto"/>
              <w:rPr>
                <w:b/>
                <w:lang w:val="sq-AL"/>
              </w:rPr>
            </w:pPr>
            <w:r w:rsidRPr="00C548FA">
              <w:rPr>
                <w:b/>
                <w:lang w:val="sq-AL"/>
              </w:rPr>
              <w:t xml:space="preserve">I </w:t>
            </w:r>
            <w:r w:rsidR="00A649B1" w:rsidRPr="00C548FA">
              <w:rPr>
                <w:b/>
                <w:lang w:val="sq-AL"/>
              </w:rPr>
              <w:t>(par</w:t>
            </w:r>
            <w:r w:rsidR="004F71E6">
              <w:rPr>
                <w:b/>
                <w:lang w:val="sq-AL"/>
              </w:rPr>
              <w:t>ë</w:t>
            </w:r>
            <w:r w:rsidR="00A649B1" w:rsidRPr="00C548FA">
              <w:rPr>
                <w:b/>
                <w:lang w:val="sq-AL"/>
              </w:rPr>
              <w:t>)</w:t>
            </w:r>
            <w:r w:rsidR="00E337B3" w:rsidRPr="00C548FA">
              <w:rPr>
                <w:b/>
                <w:color w:val="000000"/>
                <w:lang w:val="sq-AL"/>
              </w:rPr>
              <w:t xml:space="preserve"> </w:t>
            </w:r>
            <w:r w:rsidR="00340AA5" w:rsidRPr="00C548FA">
              <w:rPr>
                <w:b/>
                <w:lang w:val="sq-AL"/>
              </w:rPr>
              <w:t>/</w:t>
            </w:r>
            <w:r w:rsidR="00E337B3" w:rsidRPr="00C548FA">
              <w:rPr>
                <w:b/>
                <w:lang w:val="sq-AL"/>
              </w:rPr>
              <w:t xml:space="preserve"> S</w:t>
            </w:r>
            <w:r w:rsidR="00340AA5" w:rsidRPr="00C548FA">
              <w:rPr>
                <w:b/>
                <w:lang w:val="sq-AL"/>
              </w:rPr>
              <w:t>emestri i I</w:t>
            </w:r>
            <w:r w:rsidR="00A649B1" w:rsidRPr="00C548FA">
              <w:rPr>
                <w:b/>
                <w:lang w:val="sq-AL"/>
              </w:rPr>
              <w:t>I</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Numri i orëve në javë:</w:t>
            </w:r>
          </w:p>
        </w:tc>
        <w:tc>
          <w:tcPr>
            <w:tcW w:w="5239" w:type="dxa"/>
            <w:gridSpan w:val="3"/>
          </w:tcPr>
          <w:p w:rsidR="00CF116F" w:rsidRPr="00C548FA" w:rsidRDefault="0035196E" w:rsidP="009C7678">
            <w:pPr>
              <w:pStyle w:val="NoSpacing"/>
              <w:spacing w:line="276" w:lineRule="auto"/>
              <w:rPr>
                <w:b/>
                <w:lang w:val="sq-AL"/>
              </w:rPr>
            </w:pPr>
            <w:r w:rsidRPr="00C548FA">
              <w:rPr>
                <w:b/>
                <w:lang w:val="sq-AL"/>
              </w:rPr>
              <w:t>2</w:t>
            </w:r>
            <w:r w:rsidR="00134EAD" w:rsidRPr="00C548FA">
              <w:rPr>
                <w:b/>
                <w:lang w:val="sq-AL"/>
              </w:rPr>
              <w:t>+2</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Vlera në kredi – ECTS:</w:t>
            </w:r>
          </w:p>
        </w:tc>
        <w:tc>
          <w:tcPr>
            <w:tcW w:w="5239" w:type="dxa"/>
            <w:gridSpan w:val="3"/>
          </w:tcPr>
          <w:p w:rsidR="00CF116F" w:rsidRPr="00C548FA" w:rsidRDefault="00A649B1" w:rsidP="009C7678">
            <w:pPr>
              <w:pStyle w:val="NoSpacing"/>
              <w:spacing w:line="276" w:lineRule="auto"/>
              <w:rPr>
                <w:b/>
                <w:lang w:val="sq-AL"/>
              </w:rPr>
            </w:pPr>
            <w:r w:rsidRPr="00C548FA">
              <w:rPr>
                <w:b/>
                <w:lang w:val="sq-AL"/>
              </w:rPr>
              <w:t>6</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Koha / lokacioni:</w:t>
            </w:r>
          </w:p>
        </w:tc>
        <w:tc>
          <w:tcPr>
            <w:tcW w:w="5239" w:type="dxa"/>
            <w:gridSpan w:val="3"/>
          </w:tcPr>
          <w:p w:rsidR="00340AA5" w:rsidRPr="00C548FA" w:rsidRDefault="00C548FA" w:rsidP="00BD49F6">
            <w:pPr>
              <w:spacing w:line="276" w:lineRule="auto"/>
              <w:rPr>
                <w:lang w:val="sq-AL"/>
              </w:rPr>
            </w:pPr>
            <w:r w:rsidRPr="00C548FA">
              <w:rPr>
                <w:b/>
                <w:lang w:val="sq-AL"/>
              </w:rPr>
              <w:t>Orari del n</w:t>
            </w:r>
            <w:r w:rsidR="00BD49F6">
              <w:rPr>
                <w:b/>
                <w:lang w:val="sq-AL"/>
              </w:rPr>
              <w:t>ë</w:t>
            </w:r>
            <w:r w:rsidRPr="00C548FA">
              <w:rPr>
                <w:b/>
                <w:lang w:val="sq-AL"/>
              </w:rPr>
              <w:t xml:space="preserve"> tabel</w:t>
            </w:r>
            <w:r w:rsidR="00BD49F6">
              <w:rPr>
                <w:b/>
                <w:lang w:val="sq-AL"/>
              </w:rPr>
              <w:t>ë</w:t>
            </w:r>
            <w:r w:rsidRPr="00C548FA">
              <w:rPr>
                <w:b/>
                <w:lang w:val="sq-AL"/>
              </w:rPr>
              <w:t xml:space="preserve"> t</w:t>
            </w:r>
            <w:r w:rsidR="00BD49F6">
              <w:rPr>
                <w:b/>
                <w:lang w:val="sq-AL"/>
              </w:rPr>
              <w:t>ë</w:t>
            </w:r>
            <w:r w:rsidRPr="00C548FA">
              <w:rPr>
                <w:b/>
                <w:lang w:val="sq-AL"/>
              </w:rPr>
              <w:t xml:space="preserve"> shpalljeve/ Departamenti i Kimisë </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Mësimëdhënësi i lëndës:</w:t>
            </w:r>
          </w:p>
        </w:tc>
        <w:tc>
          <w:tcPr>
            <w:tcW w:w="5239" w:type="dxa"/>
            <w:gridSpan w:val="3"/>
          </w:tcPr>
          <w:p w:rsidR="00CF116F" w:rsidRPr="00C548FA" w:rsidRDefault="00C548FA" w:rsidP="009C7678">
            <w:pPr>
              <w:pStyle w:val="NoSpacing"/>
              <w:spacing w:line="276" w:lineRule="auto"/>
              <w:rPr>
                <w:b/>
                <w:lang w:val="sq-AL"/>
              </w:rPr>
            </w:pPr>
            <w:r w:rsidRPr="00C548FA">
              <w:rPr>
                <w:b/>
                <w:lang w:val="sq-AL"/>
              </w:rPr>
              <w:t xml:space="preserve">Prof. Dr. </w:t>
            </w:r>
            <w:r w:rsidR="00134EAD" w:rsidRPr="00C548FA">
              <w:rPr>
                <w:b/>
                <w:lang w:val="sq-AL"/>
              </w:rPr>
              <w:t>Ramë VATAJ</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Detajet kontaktuese: </w:t>
            </w:r>
          </w:p>
        </w:tc>
        <w:tc>
          <w:tcPr>
            <w:tcW w:w="5239" w:type="dxa"/>
            <w:gridSpan w:val="3"/>
          </w:tcPr>
          <w:p w:rsidR="001C6886" w:rsidRPr="00C548FA" w:rsidRDefault="001C6886" w:rsidP="009C7678">
            <w:pPr>
              <w:pStyle w:val="NoSpacing"/>
              <w:spacing w:line="276" w:lineRule="auto"/>
              <w:rPr>
                <w:b/>
                <w:lang w:val="sq-AL"/>
              </w:rPr>
            </w:pPr>
            <w:r w:rsidRPr="00C548FA">
              <w:rPr>
                <w:b/>
                <w:lang w:val="sq-AL"/>
              </w:rPr>
              <w:t>Email:</w:t>
            </w:r>
            <w:r w:rsidR="00E337B3" w:rsidRPr="00C548FA">
              <w:rPr>
                <w:lang w:val="sq-AL"/>
              </w:rPr>
              <w:t xml:space="preserve"> </w:t>
            </w:r>
            <w:hyperlink r:id="rId7" w:history="1">
              <w:r w:rsidR="00A649B1" w:rsidRPr="00C548FA">
                <w:rPr>
                  <w:rStyle w:val="Hyperlink"/>
                  <w:lang w:val="sq-AL"/>
                </w:rPr>
                <w:t>rame.vataj@uni-pr.edu</w:t>
              </w:r>
            </w:hyperlink>
            <w:r w:rsidR="00A649B1" w:rsidRPr="00C548FA">
              <w:rPr>
                <w:lang w:val="sq-AL"/>
              </w:rPr>
              <w:t xml:space="preserve"> </w:t>
            </w:r>
          </w:p>
          <w:p w:rsidR="001C6886" w:rsidRPr="00C548FA" w:rsidRDefault="001C6886" w:rsidP="009C7678">
            <w:pPr>
              <w:pStyle w:val="NoSpacing"/>
              <w:spacing w:line="276" w:lineRule="auto"/>
              <w:rPr>
                <w:b/>
                <w:lang w:val="sq-AL"/>
              </w:rPr>
            </w:pPr>
            <w:r w:rsidRPr="00C548FA">
              <w:rPr>
                <w:b/>
                <w:lang w:val="sq-AL"/>
              </w:rPr>
              <w:t xml:space="preserve">Tel: </w:t>
            </w:r>
            <w:r w:rsidR="00D1579A" w:rsidRPr="00C548FA">
              <w:rPr>
                <w:lang w:val="sq-AL"/>
              </w:rPr>
              <w:t>/038</w:t>
            </w:r>
            <w:r w:rsidR="00BF75C6" w:rsidRPr="00C548FA">
              <w:rPr>
                <w:lang w:val="sq-AL"/>
              </w:rPr>
              <w:t>-</w:t>
            </w:r>
            <w:r w:rsidR="00D1579A" w:rsidRPr="00C548FA">
              <w:rPr>
                <w:lang w:val="sq-AL"/>
              </w:rPr>
              <w:t>229</w:t>
            </w:r>
            <w:r w:rsidR="00BF75C6" w:rsidRPr="00C548FA">
              <w:rPr>
                <w:lang w:val="sq-AL"/>
              </w:rPr>
              <w:t>-</w:t>
            </w:r>
            <w:r w:rsidR="00D1579A" w:rsidRPr="00C548FA">
              <w:rPr>
                <w:lang w:val="sq-AL"/>
              </w:rPr>
              <w:t>964/</w:t>
            </w:r>
          </w:p>
        </w:tc>
      </w:tr>
      <w:tr w:rsidR="00FB050B" w:rsidRPr="00C548FA" w:rsidTr="00CE7C86">
        <w:tc>
          <w:tcPr>
            <w:tcW w:w="8856" w:type="dxa"/>
            <w:gridSpan w:val="4"/>
            <w:shd w:val="clear" w:color="auto" w:fill="D9D9D9"/>
          </w:tcPr>
          <w:p w:rsidR="00FB050B" w:rsidRPr="00C548FA" w:rsidRDefault="00FB050B" w:rsidP="009C7678">
            <w:pPr>
              <w:pStyle w:val="NoSpacing"/>
              <w:spacing w:line="276" w:lineRule="auto"/>
              <w:rPr>
                <w:lang w:val="sq-AL"/>
              </w:rPr>
            </w:pPr>
          </w:p>
        </w:tc>
      </w:tr>
      <w:tr w:rsidR="00CF116F" w:rsidRPr="00296525" w:rsidTr="00AA2633">
        <w:trPr>
          <w:trHeight w:val="926"/>
        </w:trPr>
        <w:tc>
          <w:tcPr>
            <w:tcW w:w="3617" w:type="dxa"/>
          </w:tcPr>
          <w:p w:rsidR="00CF116F" w:rsidRPr="00C548FA" w:rsidRDefault="00CF116F" w:rsidP="009C7678">
            <w:pPr>
              <w:pStyle w:val="NoSpacing"/>
              <w:spacing w:line="276" w:lineRule="auto"/>
              <w:rPr>
                <w:b/>
                <w:lang w:val="sq-AL"/>
              </w:rPr>
            </w:pPr>
            <w:r w:rsidRPr="00C548FA">
              <w:rPr>
                <w:b/>
                <w:lang w:val="sq-AL"/>
              </w:rPr>
              <w:t>Përshkrimi i lëndës</w:t>
            </w:r>
          </w:p>
        </w:tc>
        <w:tc>
          <w:tcPr>
            <w:tcW w:w="5239" w:type="dxa"/>
            <w:gridSpan w:val="3"/>
          </w:tcPr>
          <w:p w:rsidR="007C3132" w:rsidRPr="00C548FA" w:rsidRDefault="00B924FB" w:rsidP="00575EDD">
            <w:pPr>
              <w:spacing w:line="276" w:lineRule="auto"/>
              <w:jc w:val="both"/>
              <w:rPr>
                <w:lang w:val="sq-AL"/>
              </w:rPr>
            </w:pPr>
            <w:r w:rsidRPr="00C548FA">
              <w:rPr>
                <w:lang w:val="sq-AL"/>
              </w:rPr>
              <w:t xml:space="preserve">Ky modul përshkruan </w:t>
            </w:r>
            <w:r w:rsidR="00AA2633" w:rsidRPr="00C548FA">
              <w:rPr>
                <w:lang w:val="sq-AL"/>
              </w:rPr>
              <w:t>proceset themelore që përdoren në industrinë kimike, pavarësisht llojit t</w:t>
            </w:r>
            <w:r w:rsidR="00BD49F6">
              <w:rPr>
                <w:lang w:val="sq-AL"/>
              </w:rPr>
              <w:t>ë</w:t>
            </w:r>
            <w:r w:rsidR="00AA2633" w:rsidRPr="00C548FA">
              <w:rPr>
                <w:lang w:val="sq-AL"/>
              </w:rPr>
              <w:t xml:space="preserve"> produktit i cili fitohet. Këtu spjegohen skica shum</w:t>
            </w:r>
            <w:r w:rsidR="00A70100" w:rsidRPr="00C548FA">
              <w:rPr>
                <w:lang w:val="sq-AL"/>
              </w:rPr>
              <w:t>ë</w:t>
            </w:r>
            <w:r w:rsidR="00AA2633" w:rsidRPr="00C548FA">
              <w:rPr>
                <w:lang w:val="sq-AL"/>
              </w:rPr>
              <w:t xml:space="preserve"> t</w:t>
            </w:r>
            <w:r w:rsidR="00A70100" w:rsidRPr="00C548FA">
              <w:rPr>
                <w:lang w:val="sq-AL"/>
              </w:rPr>
              <w:t>ë</w:t>
            </w:r>
            <w:r w:rsidR="00AA2633" w:rsidRPr="00C548FA">
              <w:rPr>
                <w:lang w:val="sq-AL"/>
              </w:rPr>
              <w:t xml:space="preserve"> thjeshtuara të aparateve në industrinë kimike </w:t>
            </w:r>
            <w:r w:rsidR="00A70100" w:rsidRPr="00C548FA">
              <w:rPr>
                <w:lang w:val="sq-AL"/>
              </w:rPr>
              <w:t>dhe njehsimi i përmasave kryesore të këtyre aparateve.</w:t>
            </w:r>
            <w:r w:rsidR="007F0A40">
              <w:rPr>
                <w:lang w:val="sq-AL"/>
              </w:rPr>
              <w:t xml:space="preserve"> Student</w:t>
            </w:r>
            <w:r w:rsidR="00BD49F6">
              <w:rPr>
                <w:lang w:val="sq-AL"/>
              </w:rPr>
              <w:t>ë</w:t>
            </w:r>
            <w:r w:rsidR="007F0A40">
              <w:rPr>
                <w:lang w:val="sq-AL"/>
              </w:rPr>
              <w:t>t m</w:t>
            </w:r>
            <w:r w:rsidR="00BD49F6">
              <w:rPr>
                <w:lang w:val="sq-AL"/>
              </w:rPr>
              <w:t>ë</w:t>
            </w:r>
            <w:r w:rsidR="007F0A40">
              <w:rPr>
                <w:lang w:val="sq-AL"/>
              </w:rPr>
              <w:t>sojn</w:t>
            </w:r>
            <w:r w:rsidR="00BD49F6">
              <w:rPr>
                <w:lang w:val="sq-AL"/>
              </w:rPr>
              <w:t>ë</w:t>
            </w:r>
            <w:r w:rsidR="007F0A40">
              <w:rPr>
                <w:lang w:val="sq-AL"/>
              </w:rPr>
              <w:t xml:space="preserve"> për</w:t>
            </w:r>
            <w:r w:rsidR="00A70100" w:rsidRPr="00C548FA">
              <w:rPr>
                <w:lang w:val="sq-AL"/>
              </w:rPr>
              <w:t xml:space="preserve"> </w:t>
            </w:r>
            <w:r w:rsidR="004F71E6" w:rsidRPr="00455F01">
              <w:rPr>
                <w:lang w:val="it-IT"/>
              </w:rPr>
              <w:t>Njesite e Sistemit Nderkombetar t</w:t>
            </w:r>
            <w:r w:rsidR="00BD49F6">
              <w:rPr>
                <w:lang w:val="it-IT"/>
              </w:rPr>
              <w:t>ë</w:t>
            </w:r>
            <w:r w:rsidR="004F71E6" w:rsidRPr="00455F01">
              <w:rPr>
                <w:lang w:val="it-IT"/>
              </w:rPr>
              <w:t xml:space="preserve"> </w:t>
            </w:r>
            <w:r w:rsidR="00BD49F6">
              <w:rPr>
                <w:lang w:val="it-IT"/>
              </w:rPr>
              <w:t>N</w:t>
            </w:r>
            <w:r w:rsidR="004F71E6" w:rsidRPr="00455F01">
              <w:rPr>
                <w:lang w:val="it-IT"/>
              </w:rPr>
              <w:t>j</w:t>
            </w:r>
            <w:r w:rsidR="00BD49F6">
              <w:rPr>
                <w:lang w:val="it-IT"/>
              </w:rPr>
              <w:t>ë</w:t>
            </w:r>
            <w:r w:rsidR="004F71E6" w:rsidRPr="00455F01">
              <w:rPr>
                <w:lang w:val="it-IT"/>
              </w:rPr>
              <w:t>sive, pompat n</w:t>
            </w:r>
            <w:r w:rsidR="00BD49F6">
              <w:rPr>
                <w:lang w:val="it-IT"/>
              </w:rPr>
              <w:t>ë</w:t>
            </w:r>
            <w:r w:rsidR="004F71E6" w:rsidRPr="00455F01">
              <w:rPr>
                <w:lang w:val="it-IT"/>
              </w:rPr>
              <w:t xml:space="preserve"> industrin</w:t>
            </w:r>
            <w:r w:rsidR="00BD49F6">
              <w:rPr>
                <w:lang w:val="it-IT"/>
              </w:rPr>
              <w:t>ë</w:t>
            </w:r>
            <w:r w:rsidR="004F71E6" w:rsidRPr="00455F01">
              <w:rPr>
                <w:lang w:val="it-IT"/>
              </w:rPr>
              <w:t xml:space="preserve"> kimike, llojet e pompave, ndarja e sistemeve hetrogjene (dekantimi, filtrimi, centrifugimi), pastrimi i gazeve, përzierja n</w:t>
            </w:r>
            <w:r w:rsidR="00BD49F6">
              <w:rPr>
                <w:lang w:val="it-IT"/>
              </w:rPr>
              <w:t>ë</w:t>
            </w:r>
            <w:r w:rsidR="004F71E6" w:rsidRPr="00455F01">
              <w:rPr>
                <w:lang w:val="it-IT"/>
              </w:rPr>
              <w:t xml:space="preserve"> mjedis të lënget, shkëmbimi i nxeht</w:t>
            </w:r>
            <w:r w:rsidR="00BD49F6">
              <w:rPr>
                <w:lang w:val="it-IT"/>
              </w:rPr>
              <w:t>ë</w:t>
            </w:r>
            <w:r w:rsidR="004F71E6" w:rsidRPr="00455F01">
              <w:rPr>
                <w:lang w:val="it-IT"/>
              </w:rPr>
              <w:t>sis</w:t>
            </w:r>
            <w:r w:rsidR="00BD49F6">
              <w:rPr>
                <w:lang w:val="it-IT"/>
              </w:rPr>
              <w:t>ë</w:t>
            </w:r>
            <w:r w:rsidR="004F71E6" w:rsidRPr="00455F01">
              <w:rPr>
                <w:lang w:val="it-IT"/>
              </w:rPr>
              <w:t>, avullimi, shk</w:t>
            </w:r>
            <w:r w:rsidR="00BD49F6">
              <w:rPr>
                <w:lang w:val="it-IT"/>
              </w:rPr>
              <w:t>ë</w:t>
            </w:r>
            <w:r w:rsidR="004F71E6" w:rsidRPr="00455F01">
              <w:rPr>
                <w:lang w:val="it-IT"/>
              </w:rPr>
              <w:t>mbimi i mas</w:t>
            </w:r>
            <w:r w:rsidR="00BD49F6">
              <w:rPr>
                <w:lang w:val="it-IT"/>
              </w:rPr>
              <w:t>ë</w:t>
            </w:r>
            <w:r w:rsidR="004F71E6" w:rsidRPr="00455F01">
              <w:rPr>
                <w:lang w:val="it-IT"/>
              </w:rPr>
              <w:t>s, absorbimi, distilimi, rektifikimi, ekstraktimi l</w:t>
            </w:r>
            <w:r w:rsidR="00BD49F6">
              <w:rPr>
                <w:lang w:val="it-IT"/>
              </w:rPr>
              <w:t>ë</w:t>
            </w:r>
            <w:r w:rsidR="004F71E6" w:rsidRPr="00455F01">
              <w:rPr>
                <w:lang w:val="it-IT"/>
              </w:rPr>
              <w:t>ng-l</w:t>
            </w:r>
            <w:r w:rsidR="00BD49F6">
              <w:rPr>
                <w:lang w:val="it-IT"/>
              </w:rPr>
              <w:t>ë</w:t>
            </w:r>
            <w:r w:rsidR="004F71E6" w:rsidRPr="00455F01">
              <w:rPr>
                <w:lang w:val="it-IT"/>
              </w:rPr>
              <w:t>ng, ekstraktimi trup i ngurt</w:t>
            </w:r>
            <w:r w:rsidR="00BD49F6">
              <w:rPr>
                <w:lang w:val="it-IT"/>
              </w:rPr>
              <w:t>ë</w:t>
            </w:r>
            <w:r w:rsidR="004F71E6" w:rsidRPr="00455F01">
              <w:rPr>
                <w:lang w:val="it-IT"/>
              </w:rPr>
              <w:t>-l</w:t>
            </w:r>
            <w:r w:rsidR="00BD49F6">
              <w:rPr>
                <w:lang w:val="it-IT"/>
              </w:rPr>
              <w:t>ë</w:t>
            </w:r>
            <w:r w:rsidR="004F71E6" w:rsidRPr="00455F01">
              <w:rPr>
                <w:lang w:val="it-IT"/>
              </w:rPr>
              <w:t>ng, adsorbimi, tharja, ftohja me vet-avullim, kristalizimi, transporti i materialeve t</w:t>
            </w:r>
            <w:r w:rsidR="00BD49F6">
              <w:rPr>
                <w:lang w:val="it-IT"/>
              </w:rPr>
              <w:t>ë</w:t>
            </w:r>
            <w:r w:rsidR="004F71E6" w:rsidRPr="00455F01">
              <w:rPr>
                <w:lang w:val="it-IT"/>
              </w:rPr>
              <w:t xml:space="preserve"> ngurta</w:t>
            </w:r>
            <w:r w:rsidR="00575EDD">
              <w:rPr>
                <w:lang w:val="it-IT"/>
              </w:rPr>
              <w:t>, dhe për s</w:t>
            </w:r>
            <w:r w:rsidR="00575EDD">
              <w:rPr>
                <w:lang w:val="sq-AL"/>
              </w:rPr>
              <w:t>igurinë dhe menaxhimin e</w:t>
            </w:r>
            <w:r w:rsidR="00575EDD" w:rsidRPr="00F563FE">
              <w:rPr>
                <w:lang w:val="sq-AL"/>
              </w:rPr>
              <w:t xml:space="preserve"> rrezikut kimik</w:t>
            </w:r>
            <w:r w:rsidR="00565B06">
              <w:rPr>
                <w:lang w:val="sq-AL"/>
              </w:rPr>
              <w:t>.</w:t>
            </w:r>
          </w:p>
        </w:tc>
      </w:tr>
      <w:tr w:rsidR="00CC4618" w:rsidRPr="00296525" w:rsidTr="00AA2633">
        <w:trPr>
          <w:trHeight w:val="2945"/>
        </w:trPr>
        <w:tc>
          <w:tcPr>
            <w:tcW w:w="3617" w:type="dxa"/>
          </w:tcPr>
          <w:p w:rsidR="00CC4618" w:rsidRPr="00C548FA" w:rsidRDefault="00CC4618" w:rsidP="009C7678">
            <w:pPr>
              <w:pStyle w:val="NoSpacing"/>
              <w:spacing w:line="276" w:lineRule="auto"/>
              <w:rPr>
                <w:b/>
                <w:lang w:val="sq-AL"/>
              </w:rPr>
            </w:pPr>
            <w:r w:rsidRPr="00C548FA">
              <w:rPr>
                <w:b/>
                <w:lang w:val="sq-AL"/>
              </w:rPr>
              <w:t>Qëllimet e lëndës:</w:t>
            </w:r>
          </w:p>
        </w:tc>
        <w:tc>
          <w:tcPr>
            <w:tcW w:w="5239" w:type="dxa"/>
            <w:gridSpan w:val="3"/>
          </w:tcPr>
          <w:p w:rsidR="00CC4618" w:rsidRPr="00C548FA" w:rsidRDefault="0049023C" w:rsidP="000D0F07">
            <w:pPr>
              <w:spacing w:line="276" w:lineRule="auto"/>
              <w:jc w:val="both"/>
              <w:rPr>
                <w:lang w:val="sq-AL"/>
              </w:rPr>
            </w:pPr>
            <w:r w:rsidRPr="00C548FA">
              <w:rPr>
                <w:lang w:val="sq-AL"/>
              </w:rPr>
              <w:t>Zhvillimi i kësaj lënde ka për qëllim</w:t>
            </w:r>
            <w:r w:rsidR="00134EAD" w:rsidRPr="00C548FA">
              <w:rPr>
                <w:lang w:val="sq-AL"/>
              </w:rPr>
              <w:t xml:space="preserve"> arritjen e njohurive teorike dhe praktike mbi disa procese të cilat përdoren në të gjithë industrinë kimike, pavarësisht për çfarë lloj të prodhimit është fjala. Studentët fitojnë njohuri mbi proceset themelore industriale, në </w:t>
            </w:r>
            <w:r w:rsidR="00E5128C" w:rsidRPr="00C548FA">
              <w:rPr>
                <w:lang w:val="sq-AL"/>
              </w:rPr>
              <w:t>njehsimin dhe projektimin</w:t>
            </w:r>
            <w:r w:rsidR="00134EAD" w:rsidRPr="00C548FA">
              <w:rPr>
                <w:lang w:val="sq-AL"/>
              </w:rPr>
              <w:t xml:space="preserve"> e </w:t>
            </w:r>
            <w:r w:rsidR="00E5128C" w:rsidRPr="00C548FA">
              <w:rPr>
                <w:lang w:val="sq-AL"/>
              </w:rPr>
              <w:t>impianteve industriale kimike</w:t>
            </w:r>
            <w:r w:rsidR="00AA2633" w:rsidRPr="00C548FA">
              <w:rPr>
                <w:lang w:val="sq-AL"/>
              </w:rPr>
              <w:t>, të cilat bëjnë të mundur realizimin e ciklit t</w:t>
            </w:r>
            <w:r w:rsidR="00BD49F6">
              <w:rPr>
                <w:lang w:val="sq-AL"/>
              </w:rPr>
              <w:t>ë</w:t>
            </w:r>
            <w:r w:rsidR="00AA2633" w:rsidRPr="00C548FA">
              <w:rPr>
                <w:lang w:val="sq-AL"/>
              </w:rPr>
              <w:t xml:space="preserve"> prodhimit me rrug</w:t>
            </w:r>
            <w:r w:rsidR="00BD49F6">
              <w:rPr>
                <w:lang w:val="sq-AL"/>
              </w:rPr>
              <w:t>ë</w:t>
            </w:r>
            <w:r w:rsidR="00AA2633" w:rsidRPr="00C548FA">
              <w:rPr>
                <w:lang w:val="sq-AL"/>
              </w:rPr>
              <w:t xml:space="preserve"> më të shkurtër  dhe me leverdi ekonomike më të madhe, duke ruajtur ambientin jetësor.</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lastRenderedPageBreak/>
              <w:t>Rezultatet e pritura të nxënies:</w:t>
            </w:r>
          </w:p>
        </w:tc>
        <w:tc>
          <w:tcPr>
            <w:tcW w:w="5239" w:type="dxa"/>
            <w:gridSpan w:val="3"/>
          </w:tcPr>
          <w:p w:rsidR="00795339" w:rsidRPr="00C548FA" w:rsidRDefault="00795339" w:rsidP="00BD49F6">
            <w:pPr>
              <w:spacing w:line="276" w:lineRule="auto"/>
              <w:rPr>
                <w:lang w:val="sq-AL"/>
              </w:rPr>
            </w:pPr>
            <w:r w:rsidRPr="00C548FA">
              <w:rPr>
                <w:lang w:val="sq-AL"/>
              </w:rPr>
              <w:t>Pas përfundimit të këtij kursi studentët do të jenë në gjendje që:</w:t>
            </w:r>
          </w:p>
          <w:p w:rsidR="00795339" w:rsidRPr="00C548FA" w:rsidRDefault="00795339" w:rsidP="009C7678">
            <w:pPr>
              <w:numPr>
                <w:ilvl w:val="0"/>
                <w:numId w:val="3"/>
              </w:numPr>
              <w:tabs>
                <w:tab w:val="left" w:pos="180"/>
              </w:tabs>
              <w:spacing w:line="276" w:lineRule="auto"/>
              <w:jc w:val="both"/>
              <w:rPr>
                <w:lang w:val="sq-AL"/>
              </w:rPr>
            </w:pPr>
            <w:r w:rsidRPr="00C548FA">
              <w:rPr>
                <w:lang w:val="sq-AL"/>
              </w:rPr>
              <w:t>Të dijnë konceptet themelore që përdoren në industrinë kimike .</w:t>
            </w:r>
          </w:p>
          <w:p w:rsidR="00795339" w:rsidRPr="00C548FA" w:rsidRDefault="00795339" w:rsidP="009C7678">
            <w:pPr>
              <w:numPr>
                <w:ilvl w:val="0"/>
                <w:numId w:val="3"/>
              </w:numPr>
              <w:tabs>
                <w:tab w:val="left" w:pos="180"/>
              </w:tabs>
              <w:spacing w:line="276" w:lineRule="auto"/>
              <w:jc w:val="both"/>
              <w:rPr>
                <w:lang w:val="sq-AL"/>
              </w:rPr>
            </w:pPr>
            <w:r w:rsidRPr="00C548FA">
              <w:rPr>
                <w:lang w:val="sq-AL"/>
              </w:rPr>
              <w:t>Të kenë njohuritë elementare mbi proceset teknologjike që përdoren në industrinë kimike.</w:t>
            </w:r>
          </w:p>
          <w:p w:rsidR="00CC4618" w:rsidRPr="00C548FA" w:rsidRDefault="00795339" w:rsidP="009C7678">
            <w:pPr>
              <w:numPr>
                <w:ilvl w:val="0"/>
                <w:numId w:val="3"/>
              </w:numPr>
              <w:tabs>
                <w:tab w:val="left" w:pos="180"/>
              </w:tabs>
              <w:spacing w:line="276" w:lineRule="auto"/>
              <w:jc w:val="both"/>
              <w:rPr>
                <w:lang w:val="sq-AL"/>
              </w:rPr>
            </w:pPr>
            <w:r w:rsidRPr="00C548FA">
              <w:rPr>
                <w:lang w:val="sq-AL"/>
              </w:rPr>
              <w:t xml:space="preserve">Të </w:t>
            </w:r>
            <w:r w:rsidRPr="00C548FA">
              <w:rPr>
                <w:rStyle w:val="hps"/>
                <w:lang w:val="sq-AL"/>
              </w:rPr>
              <w:t>jenë në gjendje</w:t>
            </w:r>
            <w:r w:rsidRPr="00C548FA">
              <w:rPr>
                <w:lang w:val="sq-AL"/>
              </w:rPr>
              <w:t xml:space="preserve"> </w:t>
            </w:r>
            <w:r w:rsidRPr="00C548FA">
              <w:rPr>
                <w:rStyle w:val="hps"/>
                <w:lang w:val="sq-AL"/>
              </w:rPr>
              <w:t>të zgjedhin</w:t>
            </w:r>
            <w:r w:rsidRPr="00C548FA">
              <w:rPr>
                <w:lang w:val="sq-AL"/>
              </w:rPr>
              <w:t xml:space="preserve"> </w:t>
            </w:r>
            <w:r w:rsidRPr="00C548FA">
              <w:rPr>
                <w:rStyle w:val="hps"/>
                <w:lang w:val="sq-AL"/>
              </w:rPr>
              <w:t>dhe të projektojnë</w:t>
            </w:r>
            <w:r w:rsidRPr="00C548FA">
              <w:rPr>
                <w:lang w:val="sq-AL"/>
              </w:rPr>
              <w:t xml:space="preserve"> </w:t>
            </w:r>
            <w:r w:rsidRPr="00C548FA">
              <w:rPr>
                <w:rStyle w:val="hps"/>
                <w:lang w:val="sq-AL"/>
              </w:rPr>
              <w:t>njësi</w:t>
            </w:r>
            <w:r w:rsidRPr="00C548FA">
              <w:rPr>
                <w:lang w:val="sq-AL"/>
              </w:rPr>
              <w:t xml:space="preserve"> </w:t>
            </w:r>
            <w:r w:rsidRPr="00C548FA">
              <w:rPr>
                <w:rStyle w:val="hps"/>
                <w:lang w:val="sq-AL"/>
              </w:rPr>
              <w:t>industriale</w:t>
            </w:r>
            <w:r w:rsidRPr="00C548FA">
              <w:rPr>
                <w:lang w:val="sq-AL"/>
              </w:rPr>
              <w:t xml:space="preserve"> </w:t>
            </w:r>
            <w:r w:rsidRPr="00C548FA">
              <w:rPr>
                <w:rStyle w:val="hps"/>
                <w:lang w:val="sq-AL"/>
              </w:rPr>
              <w:t>dhe</w:t>
            </w:r>
            <w:r w:rsidRPr="00C548FA">
              <w:rPr>
                <w:lang w:val="sq-AL"/>
              </w:rPr>
              <w:t xml:space="preserve"> </w:t>
            </w:r>
            <w:r w:rsidRPr="00C548FA">
              <w:rPr>
                <w:rStyle w:val="hps"/>
                <w:lang w:val="sq-AL"/>
              </w:rPr>
              <w:t>për të optimizuar</w:t>
            </w:r>
            <w:r w:rsidRPr="00C548FA">
              <w:rPr>
                <w:lang w:val="sq-AL"/>
              </w:rPr>
              <w:t xml:space="preserve"> </w:t>
            </w:r>
            <w:r w:rsidRPr="00C548FA">
              <w:rPr>
                <w:rStyle w:val="hps"/>
                <w:lang w:val="sq-AL"/>
              </w:rPr>
              <w:t>kushtet</w:t>
            </w:r>
            <w:r w:rsidRPr="00C548FA">
              <w:rPr>
                <w:lang w:val="sq-AL"/>
              </w:rPr>
              <w:t xml:space="preserve"> </w:t>
            </w:r>
            <w:r w:rsidRPr="00C548FA">
              <w:rPr>
                <w:rStyle w:val="hps"/>
                <w:lang w:val="sq-AL"/>
              </w:rPr>
              <w:t>operacionale.</w:t>
            </w:r>
          </w:p>
        </w:tc>
      </w:tr>
      <w:tr w:rsidR="00CC4618" w:rsidRPr="00296525" w:rsidTr="00CE7C86">
        <w:tc>
          <w:tcPr>
            <w:tcW w:w="8856" w:type="dxa"/>
            <w:gridSpan w:val="4"/>
            <w:shd w:val="clear" w:color="auto" w:fill="D9D9D9"/>
          </w:tcPr>
          <w:p w:rsidR="00CC4618" w:rsidRPr="00C548FA" w:rsidRDefault="00CC4618" w:rsidP="009C7678">
            <w:pPr>
              <w:pStyle w:val="NoSpacing"/>
              <w:spacing w:line="276" w:lineRule="auto"/>
              <w:jc w:val="center"/>
              <w:rPr>
                <w:b/>
                <w:lang w:val="sq-AL"/>
              </w:rPr>
            </w:pPr>
            <w:r w:rsidRPr="00C548FA">
              <w:rPr>
                <w:b/>
                <w:lang w:val="sq-AL"/>
              </w:rPr>
              <w:t>Kontributi nё ngarkesёn e studentit ( gjё qё duhet tё korrespondoj me rezultatet e tё nxёnit tё studentit)</w:t>
            </w:r>
          </w:p>
        </w:tc>
      </w:tr>
      <w:tr w:rsidR="00CC4618" w:rsidRPr="00C548FA" w:rsidTr="00CE7C86">
        <w:tc>
          <w:tcPr>
            <w:tcW w:w="3617" w:type="dxa"/>
            <w:tcBorders>
              <w:right w:val="single" w:sz="4" w:space="0" w:color="auto"/>
            </w:tcBorders>
            <w:shd w:val="clear" w:color="auto" w:fill="D9D9D9"/>
          </w:tcPr>
          <w:p w:rsidR="00CC4618" w:rsidRPr="00C548FA" w:rsidRDefault="00CC4618" w:rsidP="009C7678">
            <w:pPr>
              <w:spacing w:line="276" w:lineRule="auto"/>
              <w:rPr>
                <w:b/>
                <w:lang w:val="sq-AL"/>
              </w:rPr>
            </w:pPr>
            <w:r w:rsidRPr="00C548FA">
              <w:rPr>
                <w:b/>
                <w:lang w:val="sq-AL"/>
              </w:rPr>
              <w:t xml:space="preserve">Aktiviteti </w:t>
            </w:r>
          </w:p>
        </w:tc>
        <w:tc>
          <w:tcPr>
            <w:tcW w:w="1425"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Orë</w:t>
            </w:r>
          </w:p>
        </w:tc>
        <w:tc>
          <w:tcPr>
            <w:tcW w:w="1770"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Ditë/javë</w:t>
            </w:r>
          </w:p>
        </w:tc>
        <w:tc>
          <w:tcPr>
            <w:tcW w:w="2044" w:type="dxa"/>
            <w:tcBorders>
              <w:lef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Gjithësej</w:t>
            </w:r>
          </w:p>
        </w:tc>
      </w:tr>
      <w:tr w:rsidR="00CC4618" w:rsidRPr="00C548FA" w:rsidTr="00CE7C86">
        <w:tc>
          <w:tcPr>
            <w:tcW w:w="3617" w:type="dxa"/>
            <w:tcBorders>
              <w:right w:val="single" w:sz="4" w:space="0" w:color="auto"/>
            </w:tcBorders>
            <w:shd w:val="clear" w:color="auto" w:fill="FFFFFF"/>
          </w:tcPr>
          <w:p w:rsidR="00CC4618" w:rsidRPr="00C548FA" w:rsidRDefault="00CC4618" w:rsidP="009C7678">
            <w:pPr>
              <w:spacing w:line="276" w:lineRule="auto"/>
              <w:rPr>
                <w:lang w:val="sq-AL"/>
              </w:rPr>
            </w:pPr>
            <w:r w:rsidRPr="00C548FA">
              <w:rPr>
                <w:lang w:val="sq-AL"/>
              </w:rPr>
              <w:t>Ligjërata</w:t>
            </w:r>
          </w:p>
        </w:tc>
        <w:tc>
          <w:tcPr>
            <w:tcW w:w="1425"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 15</w:t>
            </w:r>
          </w:p>
        </w:tc>
        <w:tc>
          <w:tcPr>
            <w:tcW w:w="2044" w:type="dxa"/>
            <w:tcBorders>
              <w:lef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30</w:t>
            </w:r>
          </w:p>
        </w:tc>
      </w:tr>
      <w:tr w:rsidR="00CC4618" w:rsidRPr="00C548FA" w:rsidTr="00CE7C86">
        <w:tc>
          <w:tcPr>
            <w:tcW w:w="3617" w:type="dxa"/>
            <w:tcBorders>
              <w:right w:val="single" w:sz="4" w:space="0" w:color="auto"/>
            </w:tcBorders>
            <w:shd w:val="clear" w:color="auto" w:fill="FFFFFF"/>
          </w:tcPr>
          <w:p w:rsidR="00CC4618" w:rsidRPr="00C548FA" w:rsidRDefault="00CC4618" w:rsidP="009C7678">
            <w:pPr>
              <w:spacing w:line="276" w:lineRule="auto"/>
              <w:rPr>
                <w:lang w:val="sq-AL"/>
              </w:rPr>
            </w:pPr>
            <w:r w:rsidRPr="00C548FA">
              <w:rPr>
                <w:lang w:val="sq-AL"/>
              </w:rPr>
              <w:t>Ushtrime teorike/laboratorike</w:t>
            </w:r>
          </w:p>
        </w:tc>
        <w:tc>
          <w:tcPr>
            <w:tcW w:w="1425"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2/15</w:t>
            </w:r>
          </w:p>
        </w:tc>
        <w:tc>
          <w:tcPr>
            <w:tcW w:w="2044" w:type="dxa"/>
            <w:tcBorders>
              <w:lef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30</w:t>
            </w:r>
          </w:p>
        </w:tc>
      </w:tr>
      <w:tr w:rsidR="00CC4618" w:rsidRPr="00C548FA" w:rsidTr="00BD49F6">
        <w:tc>
          <w:tcPr>
            <w:tcW w:w="3617" w:type="dxa"/>
            <w:tcBorders>
              <w:right w:val="single" w:sz="4" w:space="0" w:color="auto"/>
            </w:tcBorders>
            <w:shd w:val="clear" w:color="auto" w:fill="FFFFFF" w:themeFill="background1"/>
          </w:tcPr>
          <w:p w:rsidR="00CC4618" w:rsidRPr="00C548FA" w:rsidRDefault="00CC4618" w:rsidP="009C7678">
            <w:pPr>
              <w:spacing w:line="276" w:lineRule="auto"/>
              <w:rPr>
                <w:lang w:val="sq-AL"/>
              </w:rPr>
            </w:pPr>
            <w:r w:rsidRPr="00C548FA">
              <w:rPr>
                <w:lang w:val="sq-AL"/>
              </w:rPr>
              <w:t>Kontaktet me mësimdhënësin/konsultimet</w:t>
            </w:r>
          </w:p>
        </w:tc>
        <w:tc>
          <w:tcPr>
            <w:tcW w:w="1425" w:type="dxa"/>
            <w:tcBorders>
              <w:left w:val="single" w:sz="4" w:space="0" w:color="auto"/>
              <w:righ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2/15</w:t>
            </w:r>
          </w:p>
        </w:tc>
        <w:tc>
          <w:tcPr>
            <w:tcW w:w="2044" w:type="dxa"/>
            <w:tcBorders>
              <w:lef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30</w:t>
            </w:r>
          </w:p>
        </w:tc>
      </w:tr>
      <w:tr w:rsidR="00CC4618" w:rsidRPr="00C548FA" w:rsidTr="00BD49F6">
        <w:trPr>
          <w:trHeight w:val="458"/>
        </w:trPr>
        <w:tc>
          <w:tcPr>
            <w:tcW w:w="3617" w:type="dxa"/>
            <w:tcBorders>
              <w:right w:val="single" w:sz="4" w:space="0" w:color="auto"/>
            </w:tcBorders>
            <w:shd w:val="clear" w:color="auto" w:fill="D9D9D9"/>
          </w:tcPr>
          <w:p w:rsidR="00CC4618" w:rsidRPr="00BD49F6" w:rsidRDefault="00CC4618" w:rsidP="009C7678">
            <w:pPr>
              <w:spacing w:line="276" w:lineRule="auto"/>
              <w:rPr>
                <w:b/>
                <w:lang w:val="sq-AL"/>
              </w:rPr>
            </w:pPr>
            <w:r w:rsidRPr="00C548FA">
              <w:rPr>
                <w:b/>
                <w:lang w:val="sq-AL"/>
              </w:rPr>
              <w:t xml:space="preserve">Totali </w:t>
            </w:r>
          </w:p>
        </w:tc>
        <w:tc>
          <w:tcPr>
            <w:tcW w:w="1425"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6</w:t>
            </w:r>
          </w:p>
        </w:tc>
        <w:tc>
          <w:tcPr>
            <w:tcW w:w="1770"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6/15</w:t>
            </w:r>
          </w:p>
        </w:tc>
        <w:tc>
          <w:tcPr>
            <w:tcW w:w="2044" w:type="dxa"/>
            <w:tcBorders>
              <w:lef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90</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Metodologjia e mësimëdhënies:  </w:t>
            </w:r>
          </w:p>
        </w:tc>
        <w:tc>
          <w:tcPr>
            <w:tcW w:w="5239" w:type="dxa"/>
            <w:gridSpan w:val="3"/>
          </w:tcPr>
          <w:p w:rsidR="00CC4618" w:rsidRPr="00C548FA" w:rsidRDefault="009A27E9" w:rsidP="009C7678">
            <w:pPr>
              <w:spacing w:line="276" w:lineRule="auto"/>
              <w:rPr>
                <w:lang w:val="sq-AL"/>
              </w:rPr>
            </w:pPr>
            <w:r w:rsidRPr="00C548FA">
              <w:rPr>
                <w:lang w:val="sq-AL"/>
              </w:rPr>
              <w:t>Ligjërata (metoda interaktive dhe monolog), punim seminarik, ushtrime praktike dhe numerike, diskutim, punë në grupe</w:t>
            </w:r>
            <w:r w:rsidR="00CC4618" w:rsidRPr="00C548FA">
              <w:rPr>
                <w:lang w:val="sq-AL"/>
              </w:rPr>
              <w:t>.</w:t>
            </w:r>
          </w:p>
        </w:tc>
      </w:tr>
      <w:tr w:rsidR="00CC4618" w:rsidRPr="00C548FA" w:rsidTr="00CE7C86">
        <w:tc>
          <w:tcPr>
            <w:tcW w:w="3617" w:type="dxa"/>
          </w:tcPr>
          <w:p w:rsidR="00CC4618" w:rsidRPr="00C548FA" w:rsidRDefault="00CC4618" w:rsidP="009C7678">
            <w:pPr>
              <w:pStyle w:val="NoSpacing"/>
              <w:spacing w:line="276" w:lineRule="auto"/>
              <w:rPr>
                <w:b/>
                <w:lang w:val="sq-AL"/>
              </w:rPr>
            </w:pPr>
            <w:r w:rsidRPr="00C548FA">
              <w:rPr>
                <w:b/>
                <w:lang w:val="sq-AL"/>
              </w:rPr>
              <w:t>Metodat e vlerësimit:</w:t>
            </w:r>
          </w:p>
        </w:tc>
        <w:tc>
          <w:tcPr>
            <w:tcW w:w="5239" w:type="dxa"/>
            <w:gridSpan w:val="3"/>
          </w:tcPr>
          <w:p w:rsidR="009A27E9" w:rsidRPr="00C548FA" w:rsidRDefault="009A27E9" w:rsidP="009C7678">
            <w:pPr>
              <w:spacing w:line="276" w:lineRule="auto"/>
              <w:rPr>
                <w:lang w:val="sq-AL"/>
              </w:rPr>
            </w:pPr>
            <w:r w:rsidRPr="00C548FA">
              <w:rPr>
                <w:lang w:val="sq-AL"/>
              </w:rPr>
              <w:t xml:space="preserve">• Pjesëmarrja aktive në ligjërata dhe ushtrime </w:t>
            </w:r>
            <w:r w:rsidR="00FD51EE">
              <w:rPr>
                <w:lang w:val="sq-AL"/>
              </w:rPr>
              <w:t xml:space="preserve"> </w:t>
            </w:r>
            <w:r w:rsidRPr="00C548FA">
              <w:rPr>
                <w:lang w:val="sq-AL"/>
              </w:rPr>
              <w:t>10 %</w:t>
            </w:r>
          </w:p>
          <w:p w:rsidR="009A27E9" w:rsidRPr="00C548FA" w:rsidRDefault="009A27E9" w:rsidP="009C7678">
            <w:pPr>
              <w:spacing w:line="276" w:lineRule="auto"/>
              <w:rPr>
                <w:lang w:val="sq-AL"/>
              </w:rPr>
            </w:pPr>
            <w:r w:rsidRPr="00C548FA">
              <w:rPr>
                <w:lang w:val="sq-AL"/>
              </w:rPr>
              <w:t xml:space="preserve">• Punimi seminarik                                           </w:t>
            </w:r>
            <w:r w:rsidR="00FD51EE">
              <w:rPr>
                <w:lang w:val="sq-AL"/>
              </w:rPr>
              <w:t xml:space="preserve"> </w:t>
            </w:r>
            <w:r w:rsidRPr="00C548FA">
              <w:rPr>
                <w:lang w:val="sq-AL"/>
              </w:rPr>
              <w:t>20 %</w:t>
            </w:r>
          </w:p>
          <w:p w:rsidR="009A27E9" w:rsidRPr="00C548FA" w:rsidRDefault="009A27E9" w:rsidP="009C7678">
            <w:pPr>
              <w:spacing w:line="276" w:lineRule="auto"/>
              <w:rPr>
                <w:lang w:val="sq-AL"/>
              </w:rPr>
            </w:pPr>
            <w:r w:rsidRPr="00C548FA">
              <w:rPr>
                <w:lang w:val="sq-AL"/>
              </w:rPr>
              <w:t xml:space="preserve">• Vijimi i rregullt                                              </w:t>
            </w:r>
            <w:r w:rsidR="00FD51EE">
              <w:rPr>
                <w:lang w:val="sq-AL"/>
              </w:rPr>
              <w:t xml:space="preserve"> </w:t>
            </w:r>
            <w:r w:rsidRPr="00C548FA">
              <w:rPr>
                <w:lang w:val="sq-AL"/>
              </w:rPr>
              <w:t>10 %</w:t>
            </w:r>
          </w:p>
          <w:p w:rsidR="00CC4618" w:rsidRPr="00C548FA" w:rsidRDefault="009A27E9" w:rsidP="009C7678">
            <w:pPr>
              <w:spacing w:line="276" w:lineRule="auto"/>
              <w:rPr>
                <w:lang w:val="sq-AL"/>
              </w:rPr>
            </w:pPr>
            <w:r w:rsidRPr="00C548FA">
              <w:rPr>
                <w:lang w:val="sq-AL"/>
              </w:rPr>
              <w:t>• Provimi final (me shkrim)</w:t>
            </w:r>
            <w:r w:rsidRPr="00C548FA">
              <w:rPr>
                <w:lang w:val="sq-AL"/>
              </w:rPr>
              <w:tab/>
            </w:r>
            <w:r w:rsidRPr="00C548FA">
              <w:rPr>
                <w:lang w:val="sq-AL"/>
              </w:rPr>
              <w:tab/>
            </w:r>
            <w:r w:rsidRPr="00C548FA">
              <w:rPr>
                <w:lang w:val="sq-AL"/>
              </w:rPr>
              <w:tab/>
              <w:t xml:space="preserve">  </w:t>
            </w:r>
            <w:r w:rsidR="00FD51EE">
              <w:rPr>
                <w:lang w:val="sq-AL"/>
              </w:rPr>
              <w:t xml:space="preserve"> </w:t>
            </w:r>
            <w:r w:rsidRPr="00C548FA">
              <w:rPr>
                <w:lang w:val="sq-AL"/>
              </w:rPr>
              <w:t>60 %</w:t>
            </w:r>
          </w:p>
        </w:tc>
      </w:tr>
      <w:tr w:rsidR="00CC4618" w:rsidRPr="00C548FA" w:rsidTr="00CE7C86">
        <w:tc>
          <w:tcPr>
            <w:tcW w:w="8856" w:type="dxa"/>
            <w:gridSpan w:val="4"/>
            <w:shd w:val="clear" w:color="auto" w:fill="D9D9D9"/>
          </w:tcPr>
          <w:p w:rsidR="00CC4618" w:rsidRPr="00C548FA" w:rsidRDefault="00CC4618" w:rsidP="009C7678">
            <w:pPr>
              <w:pStyle w:val="NoSpacing"/>
              <w:spacing w:line="276" w:lineRule="auto"/>
              <w:rPr>
                <w:b/>
                <w:lang w:val="sq-AL"/>
              </w:rPr>
            </w:pPr>
            <w:r w:rsidRPr="00C548FA">
              <w:rPr>
                <w:b/>
                <w:lang w:val="sq-AL"/>
              </w:rPr>
              <w:t xml:space="preserve">Literatura </w:t>
            </w:r>
          </w:p>
        </w:tc>
      </w:tr>
      <w:tr w:rsidR="00CC4618" w:rsidRPr="00C548FA"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Literatura bazë:  </w:t>
            </w:r>
          </w:p>
        </w:tc>
        <w:tc>
          <w:tcPr>
            <w:tcW w:w="5239" w:type="dxa"/>
            <w:gridSpan w:val="3"/>
          </w:tcPr>
          <w:p w:rsidR="00CC4618" w:rsidRPr="00C548FA" w:rsidRDefault="00E86155" w:rsidP="009C7678">
            <w:pPr>
              <w:spacing w:line="276" w:lineRule="auto"/>
              <w:jc w:val="both"/>
              <w:rPr>
                <w:b/>
                <w:i/>
                <w:u w:val="single"/>
                <w:lang w:val="sq-AL"/>
              </w:rPr>
            </w:pPr>
            <w:r w:rsidRPr="00C548FA">
              <w:rPr>
                <w:lang w:val="sq-AL"/>
              </w:rPr>
              <w:t>Petrit Dodbiba ”Inxhinieria kimike 2, Proceset themelore”</w:t>
            </w:r>
            <w:r w:rsidRPr="00C548FA">
              <w:rPr>
                <w:rFonts w:eastAsia="Arial Unicode MS"/>
                <w:lang w:val="sq-AL"/>
              </w:rPr>
              <w:t>, ShBLU, Tiranë. 2002.</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Literatura shtesë:  </w:t>
            </w:r>
          </w:p>
        </w:tc>
        <w:tc>
          <w:tcPr>
            <w:tcW w:w="5239" w:type="dxa"/>
            <w:gridSpan w:val="3"/>
          </w:tcPr>
          <w:p w:rsidR="00C8498E" w:rsidRDefault="00E86155" w:rsidP="00C316A8">
            <w:pPr>
              <w:pStyle w:val="ListParagraph"/>
              <w:numPr>
                <w:ilvl w:val="0"/>
                <w:numId w:val="5"/>
              </w:numPr>
              <w:spacing w:line="276" w:lineRule="auto"/>
              <w:ind w:left="320"/>
              <w:jc w:val="both"/>
              <w:rPr>
                <w:lang w:val="sq-AL"/>
              </w:rPr>
            </w:pPr>
            <w:r w:rsidRPr="00296525">
              <w:rPr>
                <w:lang w:val="sq-AL"/>
              </w:rPr>
              <w:t xml:space="preserve">Felder and Rousseau, </w:t>
            </w:r>
            <w:r w:rsidRPr="00296525">
              <w:rPr>
                <w:i/>
                <w:iCs/>
                <w:lang w:val="sq-AL"/>
              </w:rPr>
              <w:t>Elementary Principles of Chemical Processes</w:t>
            </w:r>
            <w:r w:rsidRPr="00296525">
              <w:rPr>
                <w:lang w:val="sq-AL"/>
              </w:rPr>
              <w:t>,   3</w:t>
            </w:r>
            <w:r w:rsidR="001942DC" w:rsidRPr="00296525">
              <w:rPr>
                <w:lang w:val="sq-AL"/>
              </w:rPr>
              <w:t>-</w:t>
            </w:r>
            <w:r w:rsidRPr="00296525">
              <w:rPr>
                <w:lang w:val="sq-AL"/>
              </w:rPr>
              <w:t>rd ed., Wiley, 2005.</w:t>
            </w:r>
          </w:p>
          <w:p w:rsidR="00296525" w:rsidRPr="00296525" w:rsidRDefault="00296525" w:rsidP="00C316A8">
            <w:pPr>
              <w:numPr>
                <w:ilvl w:val="0"/>
                <w:numId w:val="5"/>
              </w:numPr>
              <w:spacing w:line="276" w:lineRule="auto"/>
              <w:ind w:left="320"/>
              <w:jc w:val="both"/>
              <w:rPr>
                <w:lang w:val="sq-AL"/>
              </w:rPr>
            </w:pPr>
            <w:r w:rsidRPr="00F563FE">
              <w:rPr>
                <w:lang w:val="sq-AL"/>
              </w:rPr>
              <w:t xml:space="preserve">Emilian Koller, </w:t>
            </w:r>
            <w:r w:rsidRPr="00F563FE">
              <w:rPr>
                <w:i/>
                <w:iCs/>
                <w:lang w:val="sq-AL"/>
              </w:rPr>
              <w:t>Aide mémoire de Génie Chimique</w:t>
            </w:r>
            <w:r w:rsidRPr="00F563FE">
              <w:rPr>
                <w:lang w:val="sq-AL"/>
              </w:rPr>
              <w:t>,  4</w:t>
            </w:r>
            <w:r w:rsidRPr="00F563FE">
              <w:rPr>
                <w:vertAlign w:val="superscript"/>
                <w:lang w:val="sq-AL"/>
              </w:rPr>
              <w:t>e</w:t>
            </w:r>
            <w:r w:rsidRPr="00F563FE">
              <w:rPr>
                <w:lang w:val="sq-AL"/>
              </w:rPr>
              <w:t xml:space="preserve"> edition, DUNOD, 2013.</w:t>
            </w:r>
          </w:p>
        </w:tc>
      </w:tr>
    </w:tbl>
    <w:p w:rsidR="00A030D5" w:rsidRPr="00C548FA" w:rsidRDefault="00A030D5" w:rsidP="009C7678">
      <w:pPr>
        <w:spacing w:line="276" w:lineRule="auto"/>
        <w:rPr>
          <w:vanish/>
          <w:lang w:val="sq-AL"/>
        </w:rPr>
      </w:pPr>
    </w:p>
    <w:tbl>
      <w:tblPr>
        <w:tblpPr w:leftFromText="180" w:rightFromText="180" w:vertAnchor="text" w:horzAnchor="margin" w:tblpY="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C548FA" w:rsidTr="00090F12">
        <w:tc>
          <w:tcPr>
            <w:tcW w:w="8856" w:type="dxa"/>
            <w:gridSpan w:val="2"/>
            <w:shd w:val="clear" w:color="auto" w:fill="D9D9D9"/>
          </w:tcPr>
          <w:p w:rsidR="00D67209" w:rsidRPr="00C548FA" w:rsidRDefault="00D67209" w:rsidP="00296525">
            <w:pPr>
              <w:spacing w:line="276" w:lineRule="auto"/>
              <w:jc w:val="center"/>
              <w:rPr>
                <w:b/>
                <w:lang w:val="sq-AL"/>
              </w:rPr>
            </w:pPr>
            <w:r w:rsidRPr="00C548FA">
              <w:rPr>
                <w:b/>
                <w:lang w:val="sq-AL"/>
              </w:rPr>
              <w:t>Plani i diz</w:t>
            </w:r>
            <w:r w:rsidR="001942DC" w:rsidRPr="00C548FA">
              <w:rPr>
                <w:b/>
                <w:lang w:val="sq-AL"/>
              </w:rPr>
              <w:t>a</w:t>
            </w:r>
            <w:r w:rsidRPr="00C548FA">
              <w:rPr>
                <w:b/>
                <w:lang w:val="sq-AL"/>
              </w:rPr>
              <w:t>jnuar i mësimit:</w:t>
            </w:r>
          </w:p>
          <w:p w:rsidR="00D67209" w:rsidRPr="00C548FA" w:rsidRDefault="00D67209" w:rsidP="009C7678">
            <w:pPr>
              <w:spacing w:line="276" w:lineRule="auto"/>
              <w:rPr>
                <w:b/>
                <w:lang w:val="sq-AL"/>
              </w:rPr>
            </w:pPr>
          </w:p>
        </w:tc>
      </w:tr>
      <w:tr w:rsidR="00D67209" w:rsidRPr="00C548FA" w:rsidTr="00090F12">
        <w:tc>
          <w:tcPr>
            <w:tcW w:w="2718" w:type="dxa"/>
            <w:shd w:val="clear" w:color="auto" w:fill="D9D9D9"/>
          </w:tcPr>
          <w:p w:rsidR="00D67209" w:rsidRPr="00C548FA" w:rsidRDefault="00D67209" w:rsidP="009C7678">
            <w:pPr>
              <w:spacing w:line="276" w:lineRule="auto"/>
              <w:rPr>
                <w:b/>
                <w:lang w:val="sq-AL"/>
              </w:rPr>
            </w:pPr>
            <w:r w:rsidRPr="00C548FA">
              <w:rPr>
                <w:b/>
                <w:lang w:val="sq-AL"/>
              </w:rPr>
              <w:t>Java</w:t>
            </w:r>
          </w:p>
        </w:tc>
        <w:tc>
          <w:tcPr>
            <w:tcW w:w="6138" w:type="dxa"/>
            <w:shd w:val="clear" w:color="auto" w:fill="D9D9D9"/>
          </w:tcPr>
          <w:p w:rsidR="00D67209" w:rsidRPr="00C548FA" w:rsidRDefault="00D67209" w:rsidP="009C7678">
            <w:pPr>
              <w:spacing w:line="276" w:lineRule="auto"/>
              <w:rPr>
                <w:b/>
                <w:lang w:val="sq-AL"/>
              </w:rPr>
            </w:pPr>
            <w:r w:rsidRPr="00C548FA">
              <w:rPr>
                <w:b/>
                <w:lang w:val="sq-AL"/>
              </w:rPr>
              <w:t>Ligjerata që do të zhvillohet</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parë:</w:t>
            </w:r>
          </w:p>
        </w:tc>
        <w:tc>
          <w:tcPr>
            <w:tcW w:w="6138" w:type="dxa"/>
          </w:tcPr>
          <w:p w:rsidR="001942DC" w:rsidRPr="00C548FA" w:rsidRDefault="001942DC" w:rsidP="009C7678">
            <w:pPr>
              <w:spacing w:line="276" w:lineRule="auto"/>
              <w:jc w:val="both"/>
              <w:rPr>
                <w:lang w:val="sq-AL"/>
              </w:rPr>
            </w:pPr>
            <w:r w:rsidRPr="00C548FA">
              <w:rPr>
                <w:lang w:val="sq-AL"/>
              </w:rPr>
              <w:t>Hyrje ne inxhinierine kimike.</w:t>
            </w:r>
          </w:p>
          <w:p w:rsidR="00D67209" w:rsidRPr="00C548FA" w:rsidRDefault="001942DC" w:rsidP="009C7678">
            <w:pPr>
              <w:spacing w:line="276" w:lineRule="auto"/>
              <w:jc w:val="both"/>
              <w:rPr>
                <w:lang w:val="sq-AL"/>
              </w:rPr>
            </w:pPr>
            <w:r w:rsidRPr="00C548FA">
              <w:rPr>
                <w:lang w:val="sq-AL"/>
              </w:rPr>
              <w:t>Njesite e sistemit nderkombetar te njesive.</w:t>
            </w:r>
          </w:p>
        </w:tc>
      </w:tr>
      <w:tr w:rsidR="00D67209" w:rsidRPr="00296525" w:rsidTr="00090F12">
        <w:tc>
          <w:tcPr>
            <w:tcW w:w="2718" w:type="dxa"/>
          </w:tcPr>
          <w:p w:rsidR="00D67209" w:rsidRPr="00C548FA" w:rsidRDefault="00D67209" w:rsidP="009C7678">
            <w:pPr>
              <w:spacing w:line="276" w:lineRule="auto"/>
              <w:rPr>
                <w:b/>
                <w:lang w:val="sq-AL"/>
              </w:rPr>
            </w:pPr>
            <w:r w:rsidRPr="00C548FA">
              <w:rPr>
                <w:b/>
                <w:i/>
                <w:lang w:val="sq-AL"/>
              </w:rPr>
              <w:t>Java e dytë:</w:t>
            </w:r>
          </w:p>
        </w:tc>
        <w:tc>
          <w:tcPr>
            <w:tcW w:w="6138" w:type="dxa"/>
          </w:tcPr>
          <w:p w:rsidR="00246A6B" w:rsidRDefault="001942DC" w:rsidP="009C7678">
            <w:pPr>
              <w:spacing w:line="276" w:lineRule="auto"/>
              <w:jc w:val="both"/>
              <w:rPr>
                <w:lang w:val="sq-AL"/>
              </w:rPr>
            </w:pPr>
            <w:r w:rsidRPr="00C548FA">
              <w:rPr>
                <w:lang w:val="sq-AL"/>
              </w:rPr>
              <w:t>Pompat ne industrine kimike, llojet e pompave.</w:t>
            </w:r>
          </w:p>
          <w:p w:rsidR="00296525" w:rsidRPr="00C548FA" w:rsidRDefault="00296525" w:rsidP="009C7678">
            <w:pPr>
              <w:spacing w:line="276" w:lineRule="auto"/>
              <w:jc w:val="both"/>
              <w:rPr>
                <w:lang w:val="sq-AL"/>
              </w:rPr>
            </w:pP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lastRenderedPageBreak/>
              <w:t>Java e tretë</w:t>
            </w:r>
            <w:r w:rsidRPr="00C548FA">
              <w:rPr>
                <w:b/>
                <w:lang w:val="sq-AL"/>
              </w:rPr>
              <w:t>:</w:t>
            </w:r>
          </w:p>
        </w:tc>
        <w:tc>
          <w:tcPr>
            <w:tcW w:w="6138" w:type="dxa"/>
          </w:tcPr>
          <w:p w:rsidR="00246A6B" w:rsidRPr="00C548FA" w:rsidRDefault="001942DC" w:rsidP="009C7678">
            <w:pPr>
              <w:spacing w:line="276" w:lineRule="auto"/>
              <w:jc w:val="both"/>
              <w:rPr>
                <w:lang w:val="sq-AL"/>
              </w:rPr>
            </w:pPr>
            <w:r w:rsidRPr="00C548FA">
              <w:rPr>
                <w:lang w:val="sq-AL"/>
              </w:rPr>
              <w:t>Ndarja e sistemeve het</w:t>
            </w:r>
            <w:r w:rsidR="00D6346B">
              <w:rPr>
                <w:lang w:val="sq-AL"/>
              </w:rPr>
              <w:t>e</w:t>
            </w:r>
            <w:r w:rsidRPr="00C548FA">
              <w:rPr>
                <w:lang w:val="sq-AL"/>
              </w:rPr>
              <w:t>rogjene. Dekantimi, filtrimi, centrifugimi. Pastrimi i gazeve.</w:t>
            </w:r>
          </w:p>
        </w:tc>
      </w:tr>
      <w:tr w:rsidR="00D67209" w:rsidRPr="00E91EDC" w:rsidTr="00090F12">
        <w:tc>
          <w:tcPr>
            <w:tcW w:w="2718" w:type="dxa"/>
          </w:tcPr>
          <w:p w:rsidR="00D67209" w:rsidRPr="00C548FA" w:rsidRDefault="00D67209" w:rsidP="009C7678">
            <w:pPr>
              <w:spacing w:line="276" w:lineRule="auto"/>
              <w:rPr>
                <w:b/>
                <w:lang w:val="sq-AL"/>
              </w:rPr>
            </w:pPr>
            <w:r w:rsidRPr="00C548FA">
              <w:rPr>
                <w:b/>
                <w:i/>
                <w:lang w:val="sq-AL"/>
              </w:rPr>
              <w:t>Java e katërt:</w:t>
            </w:r>
          </w:p>
        </w:tc>
        <w:tc>
          <w:tcPr>
            <w:tcW w:w="6138" w:type="dxa"/>
          </w:tcPr>
          <w:p w:rsidR="00246A6B" w:rsidRPr="00C548FA" w:rsidRDefault="001942DC" w:rsidP="00E91EDC">
            <w:pPr>
              <w:spacing w:line="276" w:lineRule="auto"/>
              <w:jc w:val="both"/>
              <w:rPr>
                <w:lang w:val="sq-AL"/>
              </w:rPr>
            </w:pPr>
            <w:r w:rsidRPr="00C548FA">
              <w:rPr>
                <w:lang w:val="sq-AL"/>
              </w:rPr>
              <w:t>Përzierja n</w:t>
            </w:r>
            <w:r w:rsidR="00E91EDC">
              <w:rPr>
                <w:lang w:val="sq-AL"/>
              </w:rPr>
              <w:t>ë</w:t>
            </w:r>
            <w:r w:rsidRPr="00C548FA">
              <w:rPr>
                <w:lang w:val="sq-AL"/>
              </w:rPr>
              <w:t xml:space="preserve"> mjedis të lëng</w:t>
            </w:r>
            <w:r w:rsidR="00E91EDC">
              <w:rPr>
                <w:lang w:val="sq-AL"/>
              </w:rPr>
              <w:t>ë</w:t>
            </w:r>
            <w:r w:rsidRPr="00C548FA">
              <w:rPr>
                <w:lang w:val="sq-AL"/>
              </w:rPr>
              <w:t>t. Shtresa values</w:t>
            </w:r>
            <w:r w:rsidR="00E91EDC">
              <w:rPr>
                <w:lang w:val="sq-AL"/>
              </w:rPr>
              <w:t>e</w:t>
            </w:r>
            <w:r w:rsidRPr="00C548FA">
              <w:rPr>
                <w:lang w:val="sq-AL"/>
              </w:rPr>
              <w:t>.</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pestë:</w:t>
            </w:r>
            <w:r w:rsidRPr="00C548FA">
              <w:rPr>
                <w:b/>
                <w:lang w:val="sq-AL"/>
              </w:rPr>
              <w:t xml:space="preserve">  </w:t>
            </w:r>
          </w:p>
        </w:tc>
        <w:tc>
          <w:tcPr>
            <w:tcW w:w="6138" w:type="dxa"/>
          </w:tcPr>
          <w:p w:rsidR="00246A6B" w:rsidRPr="00C548FA" w:rsidRDefault="001942DC" w:rsidP="00E91EDC">
            <w:pPr>
              <w:spacing w:line="276" w:lineRule="auto"/>
              <w:jc w:val="both"/>
              <w:rPr>
                <w:lang w:val="sq-AL"/>
              </w:rPr>
            </w:pPr>
            <w:r w:rsidRPr="00C548FA">
              <w:rPr>
                <w:lang w:val="sq-AL"/>
              </w:rPr>
              <w:t>Shkëmbimi i nxeht</w:t>
            </w:r>
            <w:r w:rsidR="00E91EDC">
              <w:rPr>
                <w:lang w:val="sq-AL"/>
              </w:rPr>
              <w:t>ë</w:t>
            </w:r>
            <w:r w:rsidRPr="00C548FA">
              <w:rPr>
                <w:lang w:val="sq-AL"/>
              </w:rPr>
              <w:t>sis</w:t>
            </w:r>
            <w:r w:rsidR="00E91EDC">
              <w:rPr>
                <w:lang w:val="sq-AL"/>
              </w:rPr>
              <w:t>ë</w:t>
            </w:r>
            <w:r w:rsidRPr="00C548FA">
              <w:rPr>
                <w:lang w:val="sq-AL"/>
              </w:rPr>
              <w:t>. Avullimi.</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gjashtë</w:t>
            </w:r>
            <w:r w:rsidRPr="00C548FA">
              <w:rPr>
                <w:b/>
                <w:lang w:val="sq-AL"/>
              </w:rPr>
              <w:t>:</w:t>
            </w:r>
          </w:p>
        </w:tc>
        <w:tc>
          <w:tcPr>
            <w:tcW w:w="6138" w:type="dxa"/>
          </w:tcPr>
          <w:p w:rsidR="00D67209" w:rsidRPr="00C548FA" w:rsidRDefault="001942DC" w:rsidP="00E91EDC">
            <w:pPr>
              <w:spacing w:line="276" w:lineRule="auto"/>
              <w:jc w:val="both"/>
              <w:rPr>
                <w:lang w:val="sq-AL"/>
              </w:rPr>
            </w:pPr>
            <w:r w:rsidRPr="00C548FA">
              <w:rPr>
                <w:lang w:val="sq-AL"/>
              </w:rPr>
              <w:t>Disa nocione teorike t</w:t>
            </w:r>
            <w:r w:rsidR="00E91EDC">
              <w:rPr>
                <w:lang w:val="sq-AL"/>
              </w:rPr>
              <w:t>ë</w:t>
            </w:r>
            <w:r w:rsidRPr="00C548FA">
              <w:rPr>
                <w:lang w:val="sq-AL"/>
              </w:rPr>
              <w:t xml:space="preserve"> proceseve t</w:t>
            </w:r>
            <w:r w:rsidR="00E91EDC">
              <w:rPr>
                <w:lang w:val="sq-AL"/>
              </w:rPr>
              <w:t>ë</w:t>
            </w:r>
            <w:r w:rsidRPr="00C548FA">
              <w:rPr>
                <w:lang w:val="sq-AL"/>
              </w:rPr>
              <w:t xml:space="preserve"> sh</w:t>
            </w:r>
            <w:r w:rsidR="00E91EDC">
              <w:rPr>
                <w:lang w:val="sq-AL"/>
              </w:rPr>
              <w:t>kë</w:t>
            </w:r>
            <w:r w:rsidRPr="00C548FA">
              <w:rPr>
                <w:lang w:val="sq-AL"/>
              </w:rPr>
              <w:t>mbinit t</w:t>
            </w:r>
            <w:r w:rsidR="00E91EDC">
              <w:rPr>
                <w:lang w:val="sq-AL"/>
              </w:rPr>
              <w:t>ë</w:t>
            </w:r>
            <w:r w:rsidRPr="00C548FA">
              <w:rPr>
                <w:lang w:val="sq-AL"/>
              </w:rPr>
              <w:t xml:space="preserve"> mas</w:t>
            </w:r>
            <w:r w:rsidR="00E91EDC">
              <w:rPr>
                <w:lang w:val="sq-AL"/>
              </w:rPr>
              <w:t>ë</w:t>
            </w:r>
            <w:r w:rsidRPr="00C548FA">
              <w:rPr>
                <w:lang w:val="sq-AL"/>
              </w:rPr>
              <w:t>s. Absorbimi.</w:t>
            </w:r>
          </w:p>
        </w:tc>
      </w:tr>
      <w:tr w:rsidR="00E75750" w:rsidRPr="00C548FA" w:rsidTr="00090F12">
        <w:tc>
          <w:tcPr>
            <w:tcW w:w="2718" w:type="dxa"/>
          </w:tcPr>
          <w:p w:rsidR="00E75750" w:rsidRPr="00C548FA" w:rsidRDefault="00E75750" w:rsidP="009C7678">
            <w:pPr>
              <w:spacing w:line="276" w:lineRule="auto"/>
              <w:rPr>
                <w:b/>
                <w:lang w:val="sq-AL"/>
              </w:rPr>
            </w:pPr>
            <w:r w:rsidRPr="00C548FA">
              <w:rPr>
                <w:b/>
                <w:i/>
                <w:lang w:val="sq-AL"/>
              </w:rPr>
              <w:t>Java e shtatë:</w:t>
            </w:r>
            <w:r w:rsidRPr="00C548FA">
              <w:rPr>
                <w:b/>
                <w:lang w:val="sq-AL"/>
              </w:rPr>
              <w:t xml:space="preserve">  </w:t>
            </w:r>
          </w:p>
        </w:tc>
        <w:tc>
          <w:tcPr>
            <w:tcW w:w="6138" w:type="dxa"/>
          </w:tcPr>
          <w:p w:rsidR="00E75750" w:rsidRPr="00C548FA" w:rsidRDefault="001942DC" w:rsidP="00F5148E">
            <w:pPr>
              <w:spacing w:line="276" w:lineRule="auto"/>
              <w:jc w:val="both"/>
              <w:rPr>
                <w:lang w:val="sq-AL"/>
              </w:rPr>
            </w:pPr>
            <w:r w:rsidRPr="00C548FA">
              <w:rPr>
                <w:lang w:val="sq-AL"/>
              </w:rPr>
              <w:t>Distilimi. Rektifikimi</w:t>
            </w:r>
            <w:r w:rsidR="00F5148E">
              <w:rPr>
                <w:lang w:val="sq-AL"/>
              </w:rPr>
              <w:t>.</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tetë:</w:t>
            </w:r>
            <w:r w:rsidRPr="00C548FA">
              <w:rPr>
                <w:b/>
                <w:lang w:val="sq-AL"/>
              </w:rPr>
              <w:t xml:space="preserve">  </w:t>
            </w:r>
          </w:p>
        </w:tc>
        <w:tc>
          <w:tcPr>
            <w:tcW w:w="6138" w:type="dxa"/>
          </w:tcPr>
          <w:p w:rsidR="00E75750" w:rsidRPr="00C548FA" w:rsidRDefault="00296525" w:rsidP="00296525">
            <w:pPr>
              <w:spacing w:line="276" w:lineRule="auto"/>
              <w:rPr>
                <w:lang w:val="sq-AL"/>
              </w:rPr>
            </w:pPr>
            <w:r w:rsidRPr="00C548FA">
              <w:rPr>
                <w:b/>
                <w:lang w:val="sq-AL"/>
              </w:rPr>
              <w:t>Vlerësimi i parë  intermediar</w:t>
            </w:r>
            <w:r w:rsidRPr="00C548FA">
              <w:rPr>
                <w:lang w:val="sq-AL"/>
              </w:rPr>
              <w:t xml:space="preserve"> </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nëntë:</w:t>
            </w:r>
            <w:r w:rsidRPr="00C548FA">
              <w:rPr>
                <w:b/>
                <w:lang w:val="sq-AL"/>
              </w:rPr>
              <w:t xml:space="preserve">  </w:t>
            </w:r>
          </w:p>
        </w:tc>
        <w:tc>
          <w:tcPr>
            <w:tcW w:w="6138" w:type="dxa"/>
          </w:tcPr>
          <w:p w:rsidR="00E75750" w:rsidRPr="00C548FA" w:rsidRDefault="00E91EDC" w:rsidP="00E91EDC">
            <w:pPr>
              <w:spacing w:line="276" w:lineRule="auto"/>
              <w:jc w:val="both"/>
              <w:rPr>
                <w:lang w:val="sq-AL"/>
              </w:rPr>
            </w:pPr>
            <w:r>
              <w:rPr>
                <w:lang w:val="sq-AL"/>
              </w:rPr>
              <w:t xml:space="preserve">Ekstraktimi. </w:t>
            </w:r>
            <w:r w:rsidR="00296525" w:rsidRPr="00C548FA">
              <w:rPr>
                <w:lang w:val="sq-AL"/>
              </w:rPr>
              <w:t>Ekstraktimi l</w:t>
            </w:r>
            <w:r>
              <w:rPr>
                <w:lang w:val="sq-AL"/>
              </w:rPr>
              <w:t>ë</w:t>
            </w:r>
            <w:r w:rsidR="00296525" w:rsidRPr="00C548FA">
              <w:rPr>
                <w:lang w:val="sq-AL"/>
              </w:rPr>
              <w:t>ng-l</w:t>
            </w:r>
            <w:r>
              <w:rPr>
                <w:lang w:val="sq-AL"/>
              </w:rPr>
              <w:t>ë</w:t>
            </w:r>
            <w:r w:rsidR="00296525" w:rsidRPr="00C548FA">
              <w:rPr>
                <w:lang w:val="sq-AL"/>
              </w:rPr>
              <w:t>ng.</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dhjetë:</w:t>
            </w:r>
          </w:p>
        </w:tc>
        <w:tc>
          <w:tcPr>
            <w:tcW w:w="6138" w:type="dxa"/>
          </w:tcPr>
          <w:p w:rsidR="00E75750" w:rsidRPr="00C548FA" w:rsidRDefault="00296525" w:rsidP="00E91EDC">
            <w:pPr>
              <w:spacing w:line="276" w:lineRule="auto"/>
              <w:jc w:val="both"/>
              <w:rPr>
                <w:lang w:val="sq-AL"/>
              </w:rPr>
            </w:pPr>
            <w:r w:rsidRPr="00C548FA">
              <w:rPr>
                <w:lang w:val="sq-AL"/>
              </w:rPr>
              <w:t>Ekstraktimi trup i ngurt</w:t>
            </w:r>
            <w:r w:rsidR="00E91EDC">
              <w:rPr>
                <w:lang w:val="sq-AL"/>
              </w:rPr>
              <w:t>ë</w:t>
            </w:r>
            <w:r w:rsidRPr="00C548FA">
              <w:rPr>
                <w:lang w:val="sq-AL"/>
              </w:rPr>
              <w:t>-l</w:t>
            </w:r>
            <w:r w:rsidR="00E91EDC">
              <w:rPr>
                <w:lang w:val="sq-AL"/>
              </w:rPr>
              <w:t>ë</w:t>
            </w:r>
            <w:r w:rsidRPr="00C548FA">
              <w:rPr>
                <w:lang w:val="sq-AL"/>
              </w:rPr>
              <w:t>ng.</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njëmbedhjetë</w:t>
            </w:r>
            <w:r w:rsidRPr="00C548FA">
              <w:rPr>
                <w:b/>
                <w:lang w:val="sq-AL"/>
              </w:rPr>
              <w:t>:</w:t>
            </w:r>
          </w:p>
        </w:tc>
        <w:tc>
          <w:tcPr>
            <w:tcW w:w="6138" w:type="dxa"/>
          </w:tcPr>
          <w:p w:rsidR="00E75750" w:rsidRPr="00C548FA" w:rsidRDefault="00296525" w:rsidP="00296525">
            <w:pPr>
              <w:spacing w:line="276" w:lineRule="auto"/>
              <w:jc w:val="both"/>
              <w:rPr>
                <w:lang w:val="sq-AL"/>
              </w:rPr>
            </w:pPr>
            <w:r w:rsidRPr="00C548FA">
              <w:rPr>
                <w:lang w:val="sq-AL"/>
              </w:rPr>
              <w:t>Adsorbimi. Tharja.</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dymbëdhjetë</w:t>
            </w:r>
            <w:r w:rsidRPr="00C548FA">
              <w:rPr>
                <w:b/>
                <w:lang w:val="sq-AL"/>
              </w:rPr>
              <w:t xml:space="preserve">:  </w:t>
            </w:r>
          </w:p>
        </w:tc>
        <w:tc>
          <w:tcPr>
            <w:tcW w:w="6138" w:type="dxa"/>
          </w:tcPr>
          <w:p w:rsidR="00E75750" w:rsidRPr="00C548FA" w:rsidRDefault="00296525" w:rsidP="00E91EDC">
            <w:pPr>
              <w:spacing w:line="276" w:lineRule="auto"/>
              <w:jc w:val="both"/>
              <w:rPr>
                <w:lang w:val="sq-AL"/>
              </w:rPr>
            </w:pPr>
            <w:r w:rsidRPr="00C548FA">
              <w:rPr>
                <w:lang w:val="sq-AL"/>
              </w:rPr>
              <w:t>Ftohja me vet</w:t>
            </w:r>
            <w:r w:rsidR="00E91EDC">
              <w:rPr>
                <w:lang w:val="sq-AL"/>
              </w:rPr>
              <w:t>ë</w:t>
            </w:r>
            <w:r w:rsidRPr="00C548FA">
              <w:rPr>
                <w:lang w:val="sq-AL"/>
              </w:rPr>
              <w:t>avullim.</w:t>
            </w:r>
            <w:r>
              <w:rPr>
                <w:lang w:val="sq-AL"/>
              </w:rPr>
              <w:t xml:space="preserve"> </w:t>
            </w:r>
            <w:r w:rsidR="00E33736" w:rsidRPr="00C548FA">
              <w:rPr>
                <w:lang w:val="sq-AL"/>
              </w:rPr>
              <w:t>Kristalizimi</w:t>
            </w:r>
            <w:r>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trembëdhjetë</w:t>
            </w:r>
            <w:r w:rsidRPr="00C548FA">
              <w:rPr>
                <w:b/>
                <w:lang w:val="sq-AL"/>
              </w:rPr>
              <w:t xml:space="preserve">:    </w:t>
            </w:r>
          </w:p>
        </w:tc>
        <w:tc>
          <w:tcPr>
            <w:tcW w:w="6138" w:type="dxa"/>
          </w:tcPr>
          <w:p w:rsidR="00E75750" w:rsidRPr="00296525" w:rsidRDefault="00E33736" w:rsidP="00E91EDC">
            <w:pPr>
              <w:spacing w:line="276" w:lineRule="auto"/>
              <w:jc w:val="both"/>
              <w:rPr>
                <w:lang w:val="sq-AL"/>
              </w:rPr>
            </w:pPr>
            <w:r w:rsidRPr="00C548FA">
              <w:rPr>
                <w:lang w:val="sq-AL"/>
              </w:rPr>
              <w:t>Transporti i materialeve t</w:t>
            </w:r>
            <w:r w:rsidR="00E91EDC">
              <w:rPr>
                <w:lang w:val="sq-AL"/>
              </w:rPr>
              <w:t>ë</w:t>
            </w:r>
            <w:r w:rsidRPr="00C548FA">
              <w:rPr>
                <w:lang w:val="sq-AL"/>
              </w:rPr>
              <w:t xml:space="preserve"> ngurta</w:t>
            </w:r>
            <w:r w:rsidR="00296525">
              <w:rPr>
                <w:lang w:val="sq-AL"/>
              </w:rPr>
              <w:t xml:space="preserve">. </w:t>
            </w:r>
            <w:r w:rsidR="00296525" w:rsidRPr="00F563FE">
              <w:rPr>
                <w:lang w:val="sq-AL"/>
              </w:rPr>
              <w:t xml:space="preserve"> Thërmimi dhe klasifikimi i materialeve të ngurta</w:t>
            </w:r>
            <w:r w:rsidR="00296525">
              <w:rPr>
                <w:lang w:val="sq-AL"/>
              </w:rPr>
              <w:t>.</w:t>
            </w:r>
          </w:p>
        </w:tc>
      </w:tr>
      <w:tr w:rsidR="00E75750" w:rsidRPr="00296525" w:rsidTr="00E33736">
        <w:trPr>
          <w:trHeight w:val="405"/>
        </w:trPr>
        <w:tc>
          <w:tcPr>
            <w:tcW w:w="2718" w:type="dxa"/>
          </w:tcPr>
          <w:p w:rsidR="00E75750" w:rsidRPr="00C548FA" w:rsidRDefault="00E75750" w:rsidP="009C7678">
            <w:pPr>
              <w:spacing w:line="276" w:lineRule="auto"/>
              <w:rPr>
                <w:b/>
                <w:i/>
                <w:lang w:val="sq-AL"/>
              </w:rPr>
            </w:pPr>
            <w:r w:rsidRPr="00C548FA">
              <w:rPr>
                <w:b/>
                <w:i/>
                <w:lang w:val="sq-AL"/>
              </w:rPr>
              <w:t>Java e katërmbëdhjetë</w:t>
            </w:r>
            <w:r w:rsidRPr="00C548FA">
              <w:rPr>
                <w:b/>
                <w:lang w:val="sq-AL"/>
              </w:rPr>
              <w:t xml:space="preserve">:  </w:t>
            </w:r>
          </w:p>
        </w:tc>
        <w:tc>
          <w:tcPr>
            <w:tcW w:w="6138" w:type="dxa"/>
          </w:tcPr>
          <w:p w:rsidR="00E75750" w:rsidRPr="00C548FA" w:rsidRDefault="00296525" w:rsidP="00296525">
            <w:pPr>
              <w:spacing w:line="360" w:lineRule="auto"/>
              <w:jc w:val="both"/>
              <w:rPr>
                <w:lang w:val="sq-AL"/>
              </w:rPr>
            </w:pPr>
            <w:r w:rsidRPr="00F563FE">
              <w:rPr>
                <w:lang w:val="sq-AL"/>
              </w:rPr>
              <w:t>Siguria dhe menaxhimi i rrezikut kimik</w:t>
            </w:r>
            <w:r w:rsidR="00E33736" w:rsidRPr="00C548FA">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pesëmbëdhjetë</w:t>
            </w:r>
            <w:r w:rsidRPr="00C548FA">
              <w:rPr>
                <w:b/>
                <w:lang w:val="sq-AL"/>
              </w:rPr>
              <w:t xml:space="preserve">:   </w:t>
            </w:r>
          </w:p>
        </w:tc>
        <w:tc>
          <w:tcPr>
            <w:tcW w:w="6138" w:type="dxa"/>
          </w:tcPr>
          <w:p w:rsidR="00E75750" w:rsidRPr="00C548FA" w:rsidRDefault="00E91EDC" w:rsidP="00E91EDC">
            <w:pPr>
              <w:spacing w:line="276" w:lineRule="auto"/>
              <w:rPr>
                <w:b/>
                <w:lang w:val="sq-AL"/>
              </w:rPr>
            </w:pPr>
            <w:r>
              <w:rPr>
                <w:b/>
                <w:lang w:val="sq-AL"/>
              </w:rPr>
              <w:t>Vlerësimi i dytë.</w:t>
            </w:r>
          </w:p>
        </w:tc>
      </w:tr>
      <w:tr w:rsidR="00090F12" w:rsidRPr="00296525" w:rsidTr="00090F12">
        <w:tc>
          <w:tcPr>
            <w:tcW w:w="2718" w:type="dxa"/>
            <w:shd w:val="clear" w:color="auto" w:fill="DBE5F1"/>
          </w:tcPr>
          <w:p w:rsidR="00090F12" w:rsidRPr="00C548FA" w:rsidRDefault="00090F12" w:rsidP="009C7678">
            <w:pPr>
              <w:spacing w:line="276" w:lineRule="auto"/>
              <w:rPr>
                <w:b/>
                <w:lang w:val="sq-AL"/>
              </w:rPr>
            </w:pPr>
            <w:r w:rsidRPr="00C548FA">
              <w:rPr>
                <w:b/>
                <w:lang w:val="sq-AL"/>
              </w:rPr>
              <w:t>Java</w:t>
            </w:r>
          </w:p>
        </w:tc>
        <w:tc>
          <w:tcPr>
            <w:tcW w:w="6138" w:type="dxa"/>
            <w:shd w:val="clear" w:color="auto" w:fill="DBE5F1"/>
          </w:tcPr>
          <w:p w:rsidR="00090F12" w:rsidRPr="00C548FA" w:rsidRDefault="00090F12" w:rsidP="009C7678">
            <w:pPr>
              <w:spacing w:line="276" w:lineRule="auto"/>
              <w:rPr>
                <w:b/>
                <w:lang w:val="sq-AL"/>
              </w:rPr>
            </w:pPr>
            <w:r w:rsidRPr="00C548FA">
              <w:rPr>
                <w:b/>
                <w:lang w:val="sq-AL"/>
              </w:rPr>
              <w:t>Ushtrimet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parë dhe e dytë:</w:t>
            </w:r>
          </w:p>
        </w:tc>
        <w:tc>
          <w:tcPr>
            <w:tcW w:w="6138" w:type="dxa"/>
          </w:tcPr>
          <w:p w:rsidR="00090F12" w:rsidRPr="00C548FA" w:rsidRDefault="00AA4976" w:rsidP="00E91EDC">
            <w:pPr>
              <w:spacing w:line="276" w:lineRule="auto"/>
              <w:jc w:val="both"/>
              <w:rPr>
                <w:lang w:val="sq-AL"/>
              </w:rPr>
            </w:pPr>
            <w:r w:rsidRPr="00C548FA">
              <w:rPr>
                <w:rFonts w:eastAsia="Calibri"/>
                <w:lang w:val="sq-AL"/>
              </w:rPr>
              <w:t>Ndarja e disa substancave te lëngëta organike me anë të distilimit të thjeshtë (etanol/2-propanol, cikloheksan/toluen, aceton-cilohekasanon) perzierja e tyre dhe llogaritja e p</w:t>
            </w:r>
            <w:r w:rsidR="00E91EDC">
              <w:rPr>
                <w:rFonts w:eastAsia="Calibri"/>
                <w:lang w:val="sq-AL"/>
              </w:rPr>
              <w:t>ë</w:t>
            </w:r>
            <w:r w:rsidRPr="00C548FA">
              <w:rPr>
                <w:rFonts w:eastAsia="Calibri"/>
                <w:lang w:val="sq-AL"/>
              </w:rPr>
              <w:t>rqindore e rendimentit të distilimit.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tretë dhe e katërt:</w:t>
            </w:r>
          </w:p>
        </w:tc>
        <w:tc>
          <w:tcPr>
            <w:tcW w:w="6138" w:type="dxa"/>
          </w:tcPr>
          <w:p w:rsidR="00090F12" w:rsidRPr="00C548FA" w:rsidRDefault="00AA4976" w:rsidP="00AA4976">
            <w:pPr>
              <w:jc w:val="both"/>
              <w:rPr>
                <w:lang w:val="sq-AL"/>
              </w:rPr>
            </w:pPr>
            <w:r w:rsidRPr="00C548FA">
              <w:rPr>
                <w:lang w:val="sq-AL"/>
              </w:rPr>
              <w:t>Përgatitja e kolonës për distilim dhe ndarja e disa hidrokarbureve (n-heksan, cikloheksan, n-heptan, izooktan, metilcikloheksan n-oktan) me anë të distilimit fraksional.</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pestë dhe e gjashtë:</w:t>
            </w:r>
          </w:p>
        </w:tc>
        <w:tc>
          <w:tcPr>
            <w:tcW w:w="6138" w:type="dxa"/>
          </w:tcPr>
          <w:p w:rsidR="00AA4976" w:rsidRPr="00C548FA" w:rsidRDefault="00AA4976" w:rsidP="00AA4976">
            <w:pPr>
              <w:jc w:val="both"/>
              <w:rPr>
                <w:lang w:val="sq-AL"/>
              </w:rPr>
            </w:pPr>
            <w:r w:rsidRPr="00C548FA">
              <w:rPr>
                <w:lang w:val="sq-AL"/>
              </w:rPr>
              <w:t>Matja e shpejtësisë së dekantimit të</w:t>
            </w:r>
            <w:r w:rsidR="009A315F">
              <w:rPr>
                <w:lang w:val="sq-AL"/>
              </w:rPr>
              <w:t xml:space="preserve"> pezulli</w:t>
            </w:r>
            <w:bookmarkStart w:id="0" w:name="_GoBack"/>
            <w:bookmarkEnd w:id="0"/>
            <w:r w:rsidR="009A315F">
              <w:rPr>
                <w:lang w:val="sq-AL"/>
              </w:rPr>
              <w:t>ve</w:t>
            </w:r>
            <w:r w:rsidRPr="00C548FA">
              <w:rPr>
                <w:lang w:val="sq-AL"/>
              </w:rPr>
              <w:t xml:space="preserve"> te ndryshme në dekantues me dimensione te njejta.</w:t>
            </w:r>
          </w:p>
          <w:p w:rsidR="00090F12" w:rsidRPr="00C548FA" w:rsidRDefault="00AA4976" w:rsidP="00AA4976">
            <w:pPr>
              <w:jc w:val="both"/>
              <w:rPr>
                <w:lang w:val="sq-AL"/>
              </w:rPr>
            </w:pPr>
            <w:r w:rsidRPr="00C548FA">
              <w:rPr>
                <w:lang w:val="sq-AL"/>
              </w:rPr>
              <w:t>Matja e shpejtësisë së dekantimit të një pezullie në dekantues me sipërfaqe të bazës ndryshme .</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shtatë dhe e tetë:</w:t>
            </w:r>
          </w:p>
        </w:tc>
        <w:tc>
          <w:tcPr>
            <w:tcW w:w="6138" w:type="dxa"/>
          </w:tcPr>
          <w:p w:rsidR="00AA4976" w:rsidRPr="00C548FA" w:rsidRDefault="00AA4976" w:rsidP="00AA4976">
            <w:pPr>
              <w:jc w:val="both"/>
              <w:rPr>
                <w:lang w:val="sq-AL"/>
              </w:rPr>
            </w:pPr>
            <w:r w:rsidRPr="00C548FA">
              <w:rPr>
                <w:lang w:val="sq-AL"/>
              </w:rPr>
              <w:t>Matja e shpejtësisë së filtrimit varësisht nga trashësia e shtresës së fundërrinës të krijuar mbi filtër.</w:t>
            </w:r>
          </w:p>
          <w:p w:rsidR="00090F12" w:rsidRPr="00C548FA" w:rsidRDefault="00AA4976" w:rsidP="00AA4976">
            <w:pPr>
              <w:jc w:val="both"/>
              <w:rPr>
                <w:lang w:val="sq-AL"/>
              </w:rPr>
            </w:pPr>
            <w:r w:rsidRPr="00C548FA">
              <w:rPr>
                <w:lang w:val="sq-AL"/>
              </w:rPr>
              <w:t xml:space="preserve">Matja e shpejtësisë së filtrimit varësisht nga numri i shtresave filtruese të filtrit. </w:t>
            </w:r>
          </w:p>
        </w:tc>
      </w:tr>
      <w:tr w:rsidR="00090F12" w:rsidRPr="00C548FA" w:rsidTr="00090F12">
        <w:tc>
          <w:tcPr>
            <w:tcW w:w="2718" w:type="dxa"/>
          </w:tcPr>
          <w:p w:rsidR="00090F12" w:rsidRPr="00C548FA" w:rsidRDefault="00090F12" w:rsidP="009C7678">
            <w:pPr>
              <w:spacing w:line="276" w:lineRule="auto"/>
              <w:rPr>
                <w:b/>
                <w:i/>
                <w:lang w:val="sq-AL"/>
              </w:rPr>
            </w:pPr>
            <w:r w:rsidRPr="00C548FA">
              <w:rPr>
                <w:b/>
                <w:i/>
                <w:lang w:val="sq-AL"/>
              </w:rPr>
              <w:t>Java e nëntë dhe e dhjetë:</w:t>
            </w:r>
          </w:p>
        </w:tc>
        <w:tc>
          <w:tcPr>
            <w:tcW w:w="6138" w:type="dxa"/>
          </w:tcPr>
          <w:p w:rsidR="00090F12" w:rsidRPr="00C548FA" w:rsidRDefault="00AA4976" w:rsidP="00E91EDC">
            <w:pPr>
              <w:jc w:val="both"/>
              <w:rPr>
                <w:lang w:val="sq-AL"/>
              </w:rPr>
            </w:pPr>
            <w:r w:rsidRPr="00C548FA">
              <w:rPr>
                <w:lang w:val="sq-AL"/>
              </w:rPr>
              <w:t>Izolimi i vajit nga farat me anë të ekstraktimit ngurt-l</w:t>
            </w:r>
            <w:r w:rsidR="00E91EDC">
              <w:rPr>
                <w:lang w:val="sq-AL"/>
              </w:rPr>
              <w:t>ë</w:t>
            </w:r>
            <w:r w:rsidRPr="00C548FA">
              <w:rPr>
                <w:lang w:val="sq-AL"/>
              </w:rPr>
              <w:t>ng. Metoda Sokslet.</w:t>
            </w:r>
          </w:p>
        </w:tc>
      </w:tr>
      <w:tr w:rsidR="00090F12" w:rsidRPr="00E91EDC" w:rsidTr="007D19AC">
        <w:trPr>
          <w:trHeight w:val="778"/>
        </w:trPr>
        <w:tc>
          <w:tcPr>
            <w:tcW w:w="2718" w:type="dxa"/>
          </w:tcPr>
          <w:p w:rsidR="00090F12" w:rsidRPr="00C548FA" w:rsidRDefault="00090F12" w:rsidP="009C7678">
            <w:pPr>
              <w:spacing w:line="276" w:lineRule="auto"/>
              <w:rPr>
                <w:b/>
                <w:i/>
                <w:lang w:val="sq-AL"/>
              </w:rPr>
            </w:pPr>
            <w:r w:rsidRPr="00C548FA">
              <w:rPr>
                <w:b/>
                <w:i/>
                <w:lang w:val="sq-AL"/>
              </w:rPr>
              <w:t>Java e njëmbëdhjetë dhe e dymbëdhjetë:</w:t>
            </w:r>
          </w:p>
        </w:tc>
        <w:tc>
          <w:tcPr>
            <w:tcW w:w="6138" w:type="dxa"/>
          </w:tcPr>
          <w:p w:rsidR="00090F12" w:rsidRPr="00C548FA" w:rsidRDefault="007D19AC" w:rsidP="00E91EDC">
            <w:pPr>
              <w:jc w:val="both"/>
              <w:rPr>
                <w:lang w:val="sq-AL"/>
              </w:rPr>
            </w:pPr>
            <w:r w:rsidRPr="00C548FA">
              <w:rPr>
                <w:lang w:val="sq-AL"/>
              </w:rPr>
              <w:t>Studimi i efikasitet t</w:t>
            </w:r>
            <w:r w:rsidR="00E91EDC">
              <w:rPr>
                <w:lang w:val="sq-AL"/>
              </w:rPr>
              <w:t>ë</w:t>
            </w:r>
            <w:r w:rsidRPr="00C548FA">
              <w:rPr>
                <w:lang w:val="sq-AL"/>
              </w:rPr>
              <w:t xml:space="preserve"> adsorbimit të disa substancave me ngjyrë në adsorbentë t</w:t>
            </w:r>
            <w:r w:rsidR="00E91EDC">
              <w:rPr>
                <w:lang w:val="sq-AL"/>
              </w:rPr>
              <w:t>ë</w:t>
            </w:r>
            <w:r w:rsidRPr="00C548FA">
              <w:rPr>
                <w:lang w:val="sq-AL"/>
              </w:rPr>
              <w:t xml:space="preserve"> ndrysh</w:t>
            </w:r>
            <w:r w:rsidR="00E91EDC">
              <w:rPr>
                <w:lang w:val="sq-AL"/>
              </w:rPr>
              <w:t>ë</w:t>
            </w:r>
            <w:r w:rsidRPr="00C548FA">
              <w:rPr>
                <w:lang w:val="sq-AL"/>
              </w:rPr>
              <w:t>m.</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trembëdhjetë:</w:t>
            </w:r>
          </w:p>
        </w:tc>
        <w:tc>
          <w:tcPr>
            <w:tcW w:w="6138" w:type="dxa"/>
          </w:tcPr>
          <w:p w:rsidR="00090F12" w:rsidRPr="00C548FA" w:rsidRDefault="007D19AC" w:rsidP="009C7678">
            <w:pPr>
              <w:pStyle w:val="Default"/>
              <w:tabs>
                <w:tab w:val="left" w:pos="6012"/>
              </w:tabs>
              <w:spacing w:line="276" w:lineRule="auto"/>
              <w:ind w:left="40" w:right="-90"/>
              <w:rPr>
                <w:lang w:val="sq-AL"/>
              </w:rPr>
            </w:pPr>
            <w:r w:rsidRPr="00C548FA">
              <w:rPr>
                <w:lang w:val="sq-AL"/>
              </w:rPr>
              <w:t>Varësia e tretjes së disa komponimeve të ngurta në benzen nga temperatura.</w:t>
            </w:r>
          </w:p>
          <w:p w:rsidR="007D19AC" w:rsidRPr="00C548FA" w:rsidRDefault="007D19AC" w:rsidP="00E91EDC">
            <w:pPr>
              <w:jc w:val="both"/>
              <w:rPr>
                <w:lang w:val="sq-AL"/>
              </w:rPr>
            </w:pPr>
            <w:r w:rsidRPr="00C548FA">
              <w:rPr>
                <w:lang w:val="sq-AL"/>
              </w:rPr>
              <w:t>Varësia e tretjes së disa komponimeve t</w:t>
            </w:r>
            <w:r w:rsidR="00E91EDC">
              <w:rPr>
                <w:lang w:val="sq-AL"/>
              </w:rPr>
              <w:t>ë</w:t>
            </w:r>
            <w:r w:rsidRPr="00C548FA">
              <w:rPr>
                <w:lang w:val="sq-AL"/>
              </w:rPr>
              <w:t xml:space="preserve"> ngurta në ujë nga temperatur</w:t>
            </w:r>
            <w:r w:rsidR="00E91EDC">
              <w:rPr>
                <w:lang w:val="sq-AL"/>
              </w:rPr>
              <w:t>a</w:t>
            </w:r>
            <w:r w:rsidRPr="00C548FA">
              <w:rPr>
                <w:lang w:val="sq-AL"/>
              </w:rPr>
              <w: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lastRenderedPageBreak/>
              <w:t>Java e katërmbëdhjetë</w:t>
            </w:r>
          </w:p>
        </w:tc>
        <w:tc>
          <w:tcPr>
            <w:tcW w:w="6138" w:type="dxa"/>
          </w:tcPr>
          <w:p w:rsidR="007D19AC" w:rsidRPr="00C548FA" w:rsidRDefault="007D19AC" w:rsidP="009C7678">
            <w:pPr>
              <w:spacing w:line="276" w:lineRule="auto"/>
              <w:rPr>
                <w:lang w:val="sq-AL"/>
              </w:rPr>
            </w:pPr>
            <w:r w:rsidRPr="00C548FA">
              <w:rPr>
                <w:lang w:val="sq-AL"/>
              </w:rPr>
              <w:t>Absorbimi fizik dhe kimik i gazeve (CO</w:t>
            </w:r>
            <w:r w:rsidRPr="00C548FA">
              <w:rPr>
                <w:vertAlign w:val="subscript"/>
                <w:lang w:val="sq-AL"/>
              </w:rPr>
              <w:t>2</w:t>
            </w:r>
            <w:r w:rsidRPr="00C548FA">
              <w:rPr>
                <w:lang w:val="sq-AL"/>
              </w:rPr>
              <w:t>) në ujë, ndikimi i: përbërjes, shpejtësisë së rrjedhjes së lëngut, shpejtësisë së rrjedhjes së gazit dhe temperaturës.</w:t>
            </w:r>
          </w:p>
        </w:tc>
      </w:tr>
      <w:tr w:rsidR="007D19AC" w:rsidRPr="00296525" w:rsidTr="00090F12">
        <w:tc>
          <w:tcPr>
            <w:tcW w:w="2718" w:type="dxa"/>
          </w:tcPr>
          <w:p w:rsidR="007D19AC" w:rsidRPr="00C548FA" w:rsidRDefault="007D19AC" w:rsidP="007D19AC">
            <w:pPr>
              <w:spacing w:line="276" w:lineRule="auto"/>
              <w:rPr>
                <w:b/>
                <w:i/>
                <w:lang w:val="sq-AL"/>
              </w:rPr>
            </w:pPr>
            <w:r w:rsidRPr="00C548FA">
              <w:rPr>
                <w:b/>
                <w:i/>
                <w:lang w:val="sq-AL"/>
              </w:rPr>
              <w:t>Java e pesëmbëdhjetë</w:t>
            </w:r>
          </w:p>
        </w:tc>
        <w:tc>
          <w:tcPr>
            <w:tcW w:w="6138" w:type="dxa"/>
          </w:tcPr>
          <w:p w:rsidR="00296525" w:rsidRPr="00C548FA" w:rsidRDefault="007D19AC" w:rsidP="00E11CF0">
            <w:pPr>
              <w:jc w:val="both"/>
              <w:rPr>
                <w:lang w:val="sq-AL"/>
              </w:rPr>
            </w:pPr>
            <w:r w:rsidRPr="00C548FA">
              <w:rPr>
                <w:lang w:val="sq-AL"/>
              </w:rPr>
              <w:t>Centrifugmi. Ndarja e gjalpit nga qumështi</w:t>
            </w:r>
            <w:r w:rsidR="00E11CF0" w:rsidRPr="00C548FA">
              <w:rPr>
                <w:lang w:val="sq-AL"/>
              </w:rPr>
              <w:t>.</w:t>
            </w:r>
          </w:p>
        </w:tc>
      </w:tr>
    </w:tbl>
    <w:p w:rsidR="006F116D" w:rsidRPr="00C548FA" w:rsidRDefault="006F116D" w:rsidP="002B4680">
      <w:pPr>
        <w:spacing w:line="120" w:lineRule="auto"/>
        <w:rPr>
          <w:b/>
          <w:lang w:val="sq-AL"/>
        </w:rPr>
      </w:pPr>
    </w:p>
    <w:tbl>
      <w:tblPr>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4"/>
      </w:tblGrid>
      <w:tr w:rsidR="00CF116F" w:rsidRPr="00C548FA" w:rsidTr="00296525">
        <w:trPr>
          <w:trHeight w:val="507"/>
        </w:trPr>
        <w:tc>
          <w:tcPr>
            <w:tcW w:w="8904" w:type="dxa"/>
            <w:shd w:val="clear" w:color="auto" w:fill="D9D9D9"/>
          </w:tcPr>
          <w:p w:rsidR="00CF116F" w:rsidRPr="00C548FA" w:rsidRDefault="00CF116F" w:rsidP="009C7678">
            <w:pPr>
              <w:spacing w:line="276" w:lineRule="auto"/>
              <w:jc w:val="center"/>
              <w:rPr>
                <w:b/>
                <w:lang w:val="sq-AL"/>
              </w:rPr>
            </w:pPr>
            <w:r w:rsidRPr="00C548FA">
              <w:rPr>
                <w:b/>
                <w:lang w:val="sq-AL"/>
              </w:rPr>
              <w:t>Politikat akademike dhe rregullat e mirësjelljes:</w:t>
            </w:r>
          </w:p>
        </w:tc>
      </w:tr>
      <w:tr w:rsidR="00CF116F" w:rsidRPr="00296525" w:rsidTr="00296525">
        <w:trPr>
          <w:trHeight w:val="712"/>
        </w:trPr>
        <w:tc>
          <w:tcPr>
            <w:tcW w:w="8904" w:type="dxa"/>
          </w:tcPr>
          <w:p w:rsidR="006F116D" w:rsidRPr="00C548FA" w:rsidRDefault="009C7678" w:rsidP="009C7678">
            <w:pPr>
              <w:spacing w:line="276" w:lineRule="auto"/>
              <w:jc w:val="both"/>
              <w:rPr>
                <w:lang w:val="sq-AL"/>
              </w:rPr>
            </w:pPr>
            <w:r w:rsidRPr="00C548FA">
              <w:rPr>
                <w:lang w:val="sq-AL"/>
              </w:rPr>
              <w:t>Vijimi i ligjëratave dhe ushtrimeve duhet të jetë i rregullt. Kërkohet disipline maksimale dhe respektim të rregullave të sjelljes akademike. Për specifiken e organizimit të ligjëratave dhe ushtrimeve studentët njoftohen me kohë nga ligjëruesi i lëndës.</w:t>
            </w:r>
          </w:p>
        </w:tc>
      </w:tr>
    </w:tbl>
    <w:p w:rsidR="00B815D1" w:rsidRPr="00C548FA" w:rsidRDefault="00B815D1" w:rsidP="009C7678">
      <w:pPr>
        <w:spacing w:line="276" w:lineRule="auto"/>
        <w:rPr>
          <w:b/>
          <w:lang w:val="sq-AL"/>
        </w:rPr>
      </w:pPr>
    </w:p>
    <w:sectPr w:rsidR="00B815D1" w:rsidRPr="00C548F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FD" w:rsidRDefault="00EF51FD">
      <w:r>
        <w:separator/>
      </w:r>
    </w:p>
  </w:endnote>
  <w:endnote w:type="continuationSeparator" w:id="0">
    <w:p w:rsidR="00EF51FD" w:rsidRDefault="00EF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15F">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FD" w:rsidRDefault="00EF51FD">
      <w:r>
        <w:separator/>
      </w:r>
    </w:p>
  </w:footnote>
  <w:footnote w:type="continuationSeparator" w:id="0">
    <w:p w:rsidR="00EF51FD" w:rsidRDefault="00EF51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6408D"/>
    <w:multiLevelType w:val="hybridMultilevel"/>
    <w:tmpl w:val="570A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5068B"/>
    <w:multiLevelType w:val="hybridMultilevel"/>
    <w:tmpl w:val="418A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6190A"/>
    <w:multiLevelType w:val="hybridMultilevel"/>
    <w:tmpl w:val="A5EA754C"/>
    <w:lvl w:ilvl="0" w:tplc="5750F4D8">
      <w:start w:val="1"/>
      <w:numFmt w:val="decimal"/>
      <w:lvlText w:val="%1."/>
      <w:lvlJc w:val="left"/>
      <w:pPr>
        <w:tabs>
          <w:tab w:val="num" w:pos="734"/>
        </w:tabs>
        <w:ind w:left="734" w:hanging="360"/>
      </w:pPr>
      <w:rPr>
        <w:b/>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 w15:restartNumberingAfterBreak="0">
    <w:nsid w:val="7BE55220"/>
    <w:multiLevelType w:val="hybridMultilevel"/>
    <w:tmpl w:val="D720717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D253E08"/>
    <w:multiLevelType w:val="singleLevel"/>
    <w:tmpl w:val="0409000F"/>
    <w:lvl w:ilvl="0">
      <w:start w:val="1"/>
      <w:numFmt w:val="decimal"/>
      <w:lvlText w:val="%1."/>
      <w:lvlJc w:val="left"/>
      <w:pPr>
        <w:tabs>
          <w:tab w:val="num" w:pos="360"/>
        </w:tabs>
        <w:ind w:left="360" w:hanging="360"/>
      </w:pPr>
      <w:rPr>
        <w:rFonts w:hint="default"/>
        <w:b w:val="0"/>
        <w:i w:val="0"/>
        <w:u w:val="no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43592"/>
    <w:rsid w:val="000559F7"/>
    <w:rsid w:val="00060E9F"/>
    <w:rsid w:val="00090F12"/>
    <w:rsid w:val="000A4B2F"/>
    <w:rsid w:val="000B1CBA"/>
    <w:rsid w:val="000B230C"/>
    <w:rsid w:val="000B7686"/>
    <w:rsid w:val="000D0F07"/>
    <w:rsid w:val="000F18CC"/>
    <w:rsid w:val="000F4E5B"/>
    <w:rsid w:val="00102557"/>
    <w:rsid w:val="00105C2D"/>
    <w:rsid w:val="00124495"/>
    <w:rsid w:val="00132604"/>
    <w:rsid w:val="00134EAD"/>
    <w:rsid w:val="001355F1"/>
    <w:rsid w:val="00171110"/>
    <w:rsid w:val="0017497F"/>
    <w:rsid w:val="00183923"/>
    <w:rsid w:val="001942DC"/>
    <w:rsid w:val="00194670"/>
    <w:rsid w:val="001C6886"/>
    <w:rsid w:val="001F7DAA"/>
    <w:rsid w:val="0021580C"/>
    <w:rsid w:val="002177ED"/>
    <w:rsid w:val="002466FE"/>
    <w:rsid w:val="00246A6B"/>
    <w:rsid w:val="002610A3"/>
    <w:rsid w:val="002928F9"/>
    <w:rsid w:val="00296525"/>
    <w:rsid w:val="00297E3E"/>
    <w:rsid w:val="002B4680"/>
    <w:rsid w:val="002C00FA"/>
    <w:rsid w:val="002D3069"/>
    <w:rsid w:val="002F117D"/>
    <w:rsid w:val="0030354C"/>
    <w:rsid w:val="00340AA5"/>
    <w:rsid w:val="0035196E"/>
    <w:rsid w:val="003810E9"/>
    <w:rsid w:val="00381B41"/>
    <w:rsid w:val="003A2A16"/>
    <w:rsid w:val="003B3A26"/>
    <w:rsid w:val="003B625C"/>
    <w:rsid w:val="003E3193"/>
    <w:rsid w:val="004231D5"/>
    <w:rsid w:val="004809AE"/>
    <w:rsid w:val="004823CE"/>
    <w:rsid w:val="0049023C"/>
    <w:rsid w:val="004C0CCA"/>
    <w:rsid w:val="004F4174"/>
    <w:rsid w:val="004F71E6"/>
    <w:rsid w:val="00565B06"/>
    <w:rsid w:val="00575EDD"/>
    <w:rsid w:val="005C01F6"/>
    <w:rsid w:val="005E0D4C"/>
    <w:rsid w:val="00603DD2"/>
    <w:rsid w:val="0060496A"/>
    <w:rsid w:val="00620CA1"/>
    <w:rsid w:val="0067247D"/>
    <w:rsid w:val="006D7FB4"/>
    <w:rsid w:val="006F116D"/>
    <w:rsid w:val="007038CC"/>
    <w:rsid w:val="00711318"/>
    <w:rsid w:val="00746D8D"/>
    <w:rsid w:val="00777D28"/>
    <w:rsid w:val="00781805"/>
    <w:rsid w:val="00795339"/>
    <w:rsid w:val="007B1510"/>
    <w:rsid w:val="007B33F8"/>
    <w:rsid w:val="007B68A2"/>
    <w:rsid w:val="007C3132"/>
    <w:rsid w:val="007D19AC"/>
    <w:rsid w:val="007E6202"/>
    <w:rsid w:val="007F0787"/>
    <w:rsid w:val="007F0A40"/>
    <w:rsid w:val="007F43B7"/>
    <w:rsid w:val="007F46C5"/>
    <w:rsid w:val="00801205"/>
    <w:rsid w:val="00811760"/>
    <w:rsid w:val="008259F6"/>
    <w:rsid w:val="00882D74"/>
    <w:rsid w:val="008A439B"/>
    <w:rsid w:val="008A716D"/>
    <w:rsid w:val="008B29DB"/>
    <w:rsid w:val="008C627D"/>
    <w:rsid w:val="008D0608"/>
    <w:rsid w:val="00903474"/>
    <w:rsid w:val="00961175"/>
    <w:rsid w:val="00967AD2"/>
    <w:rsid w:val="009A27E9"/>
    <w:rsid w:val="009A315F"/>
    <w:rsid w:val="009B3F0A"/>
    <w:rsid w:val="009C6560"/>
    <w:rsid w:val="009C7678"/>
    <w:rsid w:val="009E2AF8"/>
    <w:rsid w:val="009F5C98"/>
    <w:rsid w:val="00A00680"/>
    <w:rsid w:val="00A030D5"/>
    <w:rsid w:val="00A3309A"/>
    <w:rsid w:val="00A50BC0"/>
    <w:rsid w:val="00A50FC2"/>
    <w:rsid w:val="00A545BA"/>
    <w:rsid w:val="00A546B8"/>
    <w:rsid w:val="00A649B1"/>
    <w:rsid w:val="00A662A0"/>
    <w:rsid w:val="00A70100"/>
    <w:rsid w:val="00A742EB"/>
    <w:rsid w:val="00AA2633"/>
    <w:rsid w:val="00AA2C57"/>
    <w:rsid w:val="00AA3C2B"/>
    <w:rsid w:val="00AA4976"/>
    <w:rsid w:val="00AC08ED"/>
    <w:rsid w:val="00B27DC1"/>
    <w:rsid w:val="00B35215"/>
    <w:rsid w:val="00B815D1"/>
    <w:rsid w:val="00B924FB"/>
    <w:rsid w:val="00BA6E9C"/>
    <w:rsid w:val="00BB1A1A"/>
    <w:rsid w:val="00BD49F6"/>
    <w:rsid w:val="00BF75C6"/>
    <w:rsid w:val="00C24BFA"/>
    <w:rsid w:val="00C316A8"/>
    <w:rsid w:val="00C36A74"/>
    <w:rsid w:val="00C41821"/>
    <w:rsid w:val="00C548FA"/>
    <w:rsid w:val="00C611D9"/>
    <w:rsid w:val="00C6155B"/>
    <w:rsid w:val="00C75FC1"/>
    <w:rsid w:val="00C8498E"/>
    <w:rsid w:val="00CC4618"/>
    <w:rsid w:val="00CD6E12"/>
    <w:rsid w:val="00CE7C86"/>
    <w:rsid w:val="00CF116F"/>
    <w:rsid w:val="00D10BC6"/>
    <w:rsid w:val="00D13A4A"/>
    <w:rsid w:val="00D13CDC"/>
    <w:rsid w:val="00D1579A"/>
    <w:rsid w:val="00D361AA"/>
    <w:rsid w:val="00D6346B"/>
    <w:rsid w:val="00D67209"/>
    <w:rsid w:val="00D801D8"/>
    <w:rsid w:val="00DB2823"/>
    <w:rsid w:val="00DB688F"/>
    <w:rsid w:val="00DC71BC"/>
    <w:rsid w:val="00DC7660"/>
    <w:rsid w:val="00DE2B97"/>
    <w:rsid w:val="00DF6543"/>
    <w:rsid w:val="00E11001"/>
    <w:rsid w:val="00E11CF0"/>
    <w:rsid w:val="00E14CC6"/>
    <w:rsid w:val="00E33736"/>
    <w:rsid w:val="00E337B3"/>
    <w:rsid w:val="00E36B2E"/>
    <w:rsid w:val="00E5128C"/>
    <w:rsid w:val="00E64FDE"/>
    <w:rsid w:val="00E74410"/>
    <w:rsid w:val="00E75750"/>
    <w:rsid w:val="00E86155"/>
    <w:rsid w:val="00E91EDC"/>
    <w:rsid w:val="00E959AC"/>
    <w:rsid w:val="00EA1446"/>
    <w:rsid w:val="00EF51FD"/>
    <w:rsid w:val="00EF57F9"/>
    <w:rsid w:val="00F04222"/>
    <w:rsid w:val="00F0787B"/>
    <w:rsid w:val="00F34158"/>
    <w:rsid w:val="00F47480"/>
    <w:rsid w:val="00F5148E"/>
    <w:rsid w:val="00F5660C"/>
    <w:rsid w:val="00F878D3"/>
    <w:rsid w:val="00FB050B"/>
    <w:rsid w:val="00FC270E"/>
    <w:rsid w:val="00FC5AE8"/>
    <w:rsid w:val="00FD22D7"/>
    <w:rsid w:val="00FD51EE"/>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4D018"/>
  <w15:chartTrackingRefBased/>
  <w15:docId w15:val="{C2D36C16-E596-45D0-91DA-A12E1BF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rsid w:val="001C6886"/>
    <w:rPr>
      <w:color w:val="0000FF"/>
      <w:u w:val="single"/>
    </w:rPr>
  </w:style>
  <w:style w:type="character" w:customStyle="1" w:styleId="a">
    <w:name w:val="a"/>
    <w:basedOn w:val="DefaultParagraphFont"/>
    <w:rsid w:val="00246A6B"/>
  </w:style>
  <w:style w:type="character" w:customStyle="1" w:styleId="l6">
    <w:name w:val="l6"/>
    <w:basedOn w:val="DefaultParagraphFont"/>
    <w:rsid w:val="00246A6B"/>
  </w:style>
  <w:style w:type="character" w:styleId="Emphasis">
    <w:name w:val="Emphasis"/>
    <w:uiPriority w:val="20"/>
    <w:qFormat/>
    <w:rsid w:val="00246A6B"/>
    <w:rPr>
      <w:i/>
      <w:iCs/>
    </w:rPr>
  </w:style>
  <w:style w:type="character" w:customStyle="1" w:styleId="apple-converted-space">
    <w:name w:val="apple-converted-space"/>
    <w:basedOn w:val="DefaultParagraphFont"/>
    <w:rsid w:val="00246A6B"/>
  </w:style>
  <w:style w:type="paragraph" w:customStyle="1" w:styleId="Default">
    <w:name w:val="Default"/>
    <w:uiPriority w:val="99"/>
    <w:rsid w:val="00090F12"/>
    <w:pPr>
      <w:autoSpaceDE w:val="0"/>
      <w:autoSpaceDN w:val="0"/>
      <w:adjustRightInd w:val="0"/>
    </w:pPr>
    <w:rPr>
      <w:rFonts w:eastAsia="Calibri"/>
      <w:color w:val="000000"/>
      <w:sz w:val="24"/>
      <w:szCs w:val="24"/>
    </w:rPr>
  </w:style>
  <w:style w:type="paragraph" w:styleId="BodyText">
    <w:name w:val="Body Text"/>
    <w:basedOn w:val="Normal"/>
    <w:link w:val="BodyTextChar"/>
    <w:rsid w:val="00F0787B"/>
    <w:pPr>
      <w:spacing w:after="120"/>
    </w:pPr>
    <w:rPr>
      <w:lang w:val="x-none" w:eastAsia="x-none"/>
    </w:rPr>
  </w:style>
  <w:style w:type="character" w:customStyle="1" w:styleId="BodyTextChar">
    <w:name w:val="Body Text Char"/>
    <w:link w:val="BodyText"/>
    <w:rsid w:val="00F0787B"/>
    <w:rPr>
      <w:sz w:val="24"/>
      <w:szCs w:val="24"/>
    </w:rPr>
  </w:style>
  <w:style w:type="character" w:customStyle="1" w:styleId="hps">
    <w:name w:val="hps"/>
    <w:basedOn w:val="DefaultParagraphFont"/>
    <w:rsid w:val="00795339"/>
  </w:style>
  <w:style w:type="paragraph" w:styleId="ListParagraph">
    <w:name w:val="List Paragraph"/>
    <w:basedOn w:val="Normal"/>
    <w:uiPriority w:val="34"/>
    <w:qFormat/>
    <w:rsid w:val="00296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e.vat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6051</CharactersWithSpaces>
  <SharedDoc>false</SharedDoc>
  <HLinks>
    <vt:vector size="6" baseType="variant">
      <vt:variant>
        <vt:i4>3276800</vt:i4>
      </vt:variant>
      <vt:variant>
        <vt:i4>0</vt:i4>
      </vt:variant>
      <vt:variant>
        <vt:i4>0</vt:i4>
      </vt:variant>
      <vt:variant>
        <vt:i4>5</vt:i4>
      </vt:variant>
      <vt:variant>
        <vt:lpwstr>mailto:rame.vataj@uni-pr.edu/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Admin</cp:lastModifiedBy>
  <cp:revision>3</cp:revision>
  <cp:lastPrinted>2011-03-07T09:39:00Z</cp:lastPrinted>
  <dcterms:created xsi:type="dcterms:W3CDTF">2021-11-22T14:27:00Z</dcterms:created>
  <dcterms:modified xsi:type="dcterms:W3CDTF">2022-11-07T13:23:00Z</dcterms:modified>
</cp:coreProperties>
</file>