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193" w:rsidRPr="00CF116F" w:rsidRDefault="00781805">
      <w:pPr>
        <w:rPr>
          <w:rFonts w:ascii="Calibri" w:hAnsi="Calibri"/>
          <w:b/>
          <w:sz w:val="28"/>
          <w:szCs w:val="28"/>
          <w:u w:val="single"/>
        </w:rPr>
      </w:pPr>
      <w:r>
        <w:rPr>
          <w:rFonts w:ascii="Calibri" w:hAnsi="Calibri"/>
          <w:b/>
          <w:sz w:val="32"/>
          <w:szCs w:val="32"/>
          <w:u w:val="single"/>
        </w:rPr>
        <w:t>Formular p</w:t>
      </w:r>
      <w:r w:rsidR="00D67209">
        <w:rPr>
          <w:rFonts w:ascii="Calibri" w:hAnsi="Calibri"/>
          <w:b/>
          <w:sz w:val="32"/>
          <w:szCs w:val="32"/>
          <w:u w:val="single"/>
        </w:rPr>
        <w:t>ë</w:t>
      </w:r>
      <w:r>
        <w:rPr>
          <w:rFonts w:ascii="Calibri" w:hAnsi="Calibri"/>
          <w:b/>
          <w:sz w:val="32"/>
          <w:szCs w:val="32"/>
          <w:u w:val="single"/>
        </w:rPr>
        <w:t xml:space="preserve">r </w:t>
      </w:r>
      <w:r w:rsidR="002D3069" w:rsidRPr="00CF116F">
        <w:rPr>
          <w:rFonts w:ascii="Calibri" w:hAnsi="Calibri"/>
          <w:b/>
          <w:sz w:val="32"/>
          <w:szCs w:val="32"/>
          <w:u w:val="single"/>
        </w:rPr>
        <w:t>SYL</w:t>
      </w:r>
      <w:r>
        <w:rPr>
          <w:rFonts w:ascii="Calibri" w:hAnsi="Calibri"/>
          <w:b/>
          <w:sz w:val="32"/>
          <w:szCs w:val="32"/>
          <w:u w:val="single"/>
        </w:rPr>
        <w:t>L</w:t>
      </w:r>
      <w:r w:rsidR="004C0CCA" w:rsidRPr="00CF116F">
        <w:rPr>
          <w:rFonts w:ascii="Calibri" w:hAnsi="Calibri"/>
          <w:b/>
          <w:sz w:val="32"/>
          <w:szCs w:val="32"/>
          <w:u w:val="single"/>
        </w:rPr>
        <w:t>ABUS</w:t>
      </w:r>
      <w:r>
        <w:rPr>
          <w:rFonts w:ascii="Calibri" w:hAnsi="Calibri"/>
          <w:b/>
          <w:sz w:val="32"/>
          <w:szCs w:val="32"/>
          <w:u w:val="single"/>
        </w:rPr>
        <w:t xml:space="preserve"> t</w:t>
      </w:r>
      <w:r w:rsidR="00D67209">
        <w:rPr>
          <w:rFonts w:ascii="Calibri" w:hAnsi="Calibri"/>
          <w:b/>
          <w:sz w:val="32"/>
          <w:szCs w:val="32"/>
          <w:u w:val="single"/>
        </w:rPr>
        <w:t>ë</w:t>
      </w:r>
      <w:r>
        <w:rPr>
          <w:rFonts w:ascii="Calibri" w:hAnsi="Calibri"/>
          <w:b/>
          <w:sz w:val="32"/>
          <w:szCs w:val="32"/>
          <w:u w:val="single"/>
        </w:rPr>
        <w:t xml:space="preserve"> L</w:t>
      </w:r>
      <w:r w:rsidR="00D67209">
        <w:rPr>
          <w:rFonts w:ascii="Calibri" w:hAnsi="Calibri"/>
          <w:b/>
          <w:sz w:val="32"/>
          <w:szCs w:val="32"/>
          <w:u w:val="single"/>
        </w:rPr>
        <w:t>ë</w:t>
      </w:r>
      <w:r>
        <w:rPr>
          <w:rFonts w:ascii="Calibri" w:hAnsi="Calibri"/>
          <w:b/>
          <w:sz w:val="32"/>
          <w:szCs w:val="32"/>
          <w:u w:val="single"/>
        </w:rPr>
        <w:t>nd</w:t>
      </w:r>
      <w:r w:rsidR="00D67209">
        <w:rPr>
          <w:rFonts w:ascii="Calibri" w:hAnsi="Calibri"/>
          <w:b/>
          <w:sz w:val="32"/>
          <w:szCs w:val="32"/>
          <w:u w:val="single"/>
        </w:rPr>
        <w:t>ë</w:t>
      </w:r>
      <w:r>
        <w:rPr>
          <w:rFonts w:ascii="Calibri" w:hAnsi="Calibri"/>
          <w:b/>
          <w:sz w:val="32"/>
          <w:szCs w:val="32"/>
          <w:u w:val="single"/>
        </w:rPr>
        <w:t xml:space="preserve">s </w:t>
      </w:r>
    </w:p>
    <w:p w:rsidR="00CF116F" w:rsidRPr="00CF116F" w:rsidRDefault="00CF116F">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17"/>
        <w:gridCol w:w="1425"/>
        <w:gridCol w:w="1770"/>
        <w:gridCol w:w="2044"/>
      </w:tblGrid>
      <w:tr w:rsidR="00CF116F" w:rsidRPr="00777D28" w:rsidTr="00EF57F9">
        <w:tc>
          <w:tcPr>
            <w:tcW w:w="8856" w:type="dxa"/>
            <w:gridSpan w:val="4"/>
            <w:shd w:val="clear" w:color="auto" w:fill="B8CCE4"/>
          </w:tcPr>
          <w:p w:rsidR="00CF116F" w:rsidRPr="00777D28" w:rsidRDefault="00CF116F" w:rsidP="00CF116F">
            <w:pPr>
              <w:pStyle w:val="NoSpacing"/>
              <w:rPr>
                <w:rFonts w:ascii="Calibri" w:hAnsi="Calibri"/>
                <w:b/>
              </w:rPr>
            </w:pPr>
            <w:r w:rsidRPr="00777D28">
              <w:rPr>
                <w:rFonts w:ascii="Calibri" w:hAnsi="Calibri"/>
                <w:b/>
              </w:rPr>
              <w:t>Të dh</w:t>
            </w:r>
            <w:r w:rsidR="00FB050B" w:rsidRPr="00777D28">
              <w:rPr>
                <w:rFonts w:ascii="Calibri" w:hAnsi="Calibri"/>
                <w:b/>
              </w:rPr>
              <w:t>ë</w:t>
            </w:r>
            <w:r w:rsidRPr="00777D28">
              <w:rPr>
                <w:rFonts w:ascii="Calibri" w:hAnsi="Calibri"/>
                <w:b/>
              </w:rPr>
              <w:t>na bazike t</w:t>
            </w:r>
            <w:r w:rsidR="00FB050B" w:rsidRPr="00777D28">
              <w:rPr>
                <w:rFonts w:ascii="Calibri" w:hAnsi="Calibri"/>
                <w:b/>
              </w:rPr>
              <w:t>ë</w:t>
            </w:r>
            <w:r w:rsidRPr="00777D28">
              <w:rPr>
                <w:rFonts w:ascii="Calibri" w:hAnsi="Calibri"/>
                <w:b/>
              </w:rPr>
              <w:t xml:space="preserve"> l</w:t>
            </w:r>
            <w:r w:rsidR="00FB050B" w:rsidRPr="00777D28">
              <w:rPr>
                <w:rFonts w:ascii="Calibri" w:hAnsi="Calibri"/>
                <w:b/>
              </w:rPr>
              <w:t>ë</w:t>
            </w:r>
            <w:r w:rsidRPr="00777D28">
              <w:rPr>
                <w:rFonts w:ascii="Calibri" w:hAnsi="Calibri"/>
                <w:b/>
              </w:rPr>
              <w:t>nd</w:t>
            </w:r>
            <w:r w:rsidR="00FB050B" w:rsidRPr="00777D28">
              <w:rPr>
                <w:rFonts w:ascii="Calibri" w:hAnsi="Calibri"/>
                <w:b/>
              </w:rPr>
              <w:t>ë</w:t>
            </w:r>
            <w:r w:rsidRPr="00777D28">
              <w:rPr>
                <w:rFonts w:ascii="Calibri" w:hAnsi="Calibri"/>
                <w:b/>
              </w:rPr>
              <w:t>s</w:t>
            </w:r>
          </w:p>
        </w:tc>
      </w:tr>
      <w:tr w:rsidR="00CF116F" w:rsidRPr="00777D28" w:rsidTr="00183923">
        <w:tc>
          <w:tcPr>
            <w:tcW w:w="3617" w:type="dxa"/>
          </w:tcPr>
          <w:p w:rsidR="00CF116F" w:rsidRPr="00777D28" w:rsidRDefault="00CF116F" w:rsidP="00FB050B">
            <w:pPr>
              <w:pStyle w:val="NoSpacing"/>
              <w:rPr>
                <w:rFonts w:ascii="Calibri" w:hAnsi="Calibri"/>
                <w:b/>
                <w:szCs w:val="28"/>
              </w:rPr>
            </w:pPr>
            <w:r w:rsidRPr="00777D28">
              <w:rPr>
                <w:rFonts w:ascii="Calibri" w:hAnsi="Calibri"/>
                <w:b/>
                <w:szCs w:val="28"/>
              </w:rPr>
              <w:t xml:space="preserve">Njësia akademike: </w:t>
            </w:r>
          </w:p>
        </w:tc>
        <w:tc>
          <w:tcPr>
            <w:tcW w:w="5239" w:type="dxa"/>
            <w:gridSpan w:val="3"/>
          </w:tcPr>
          <w:p w:rsidR="00CF116F" w:rsidRPr="00777D28" w:rsidRDefault="00F841EC" w:rsidP="00FB050B">
            <w:pPr>
              <w:pStyle w:val="NoSpacing"/>
              <w:rPr>
                <w:b/>
                <w:szCs w:val="28"/>
              </w:rPr>
            </w:pPr>
            <w:r>
              <w:rPr>
                <w:b/>
                <w:szCs w:val="28"/>
              </w:rPr>
              <w:t>Fakulteti i Mjekësisë</w:t>
            </w:r>
          </w:p>
        </w:tc>
      </w:tr>
      <w:tr w:rsidR="00CF116F" w:rsidRPr="00777D28" w:rsidTr="00183923">
        <w:tc>
          <w:tcPr>
            <w:tcW w:w="3617" w:type="dxa"/>
          </w:tcPr>
          <w:p w:rsidR="00CF116F" w:rsidRPr="00777D28" w:rsidRDefault="00CF116F" w:rsidP="00FB050B">
            <w:pPr>
              <w:pStyle w:val="NoSpacing"/>
              <w:rPr>
                <w:rFonts w:ascii="Calibri" w:hAnsi="Calibri"/>
                <w:b/>
                <w:szCs w:val="28"/>
              </w:rPr>
            </w:pPr>
            <w:r w:rsidRPr="00777D28">
              <w:rPr>
                <w:rFonts w:ascii="Calibri" w:hAnsi="Calibri"/>
                <w:b/>
                <w:szCs w:val="28"/>
              </w:rPr>
              <w:t>Titulli i lëndës:</w:t>
            </w:r>
          </w:p>
        </w:tc>
        <w:tc>
          <w:tcPr>
            <w:tcW w:w="5239" w:type="dxa"/>
            <w:gridSpan w:val="3"/>
          </w:tcPr>
          <w:p w:rsidR="00CF116F" w:rsidRPr="00777D28" w:rsidRDefault="008711C4" w:rsidP="00FB050B">
            <w:pPr>
              <w:pStyle w:val="NoSpacing"/>
              <w:rPr>
                <w:b/>
                <w:szCs w:val="28"/>
              </w:rPr>
            </w:pPr>
            <w:r>
              <w:rPr>
                <w:b/>
                <w:szCs w:val="28"/>
              </w:rPr>
              <w:t>Mbrojtja nga Rrezatimi</w:t>
            </w:r>
          </w:p>
        </w:tc>
      </w:tr>
      <w:tr w:rsidR="00CF116F" w:rsidRPr="00777D28" w:rsidTr="00183923">
        <w:tc>
          <w:tcPr>
            <w:tcW w:w="3617" w:type="dxa"/>
          </w:tcPr>
          <w:p w:rsidR="00CF116F" w:rsidRPr="00777D28" w:rsidRDefault="00CF116F" w:rsidP="00781805">
            <w:pPr>
              <w:pStyle w:val="NoSpacing"/>
              <w:rPr>
                <w:rFonts w:ascii="Calibri" w:hAnsi="Calibri"/>
                <w:b/>
                <w:szCs w:val="28"/>
              </w:rPr>
            </w:pPr>
            <w:r w:rsidRPr="00777D28">
              <w:rPr>
                <w:rFonts w:ascii="Calibri" w:hAnsi="Calibri"/>
                <w:b/>
                <w:szCs w:val="28"/>
              </w:rPr>
              <w:t>Niveli:</w:t>
            </w:r>
          </w:p>
        </w:tc>
        <w:tc>
          <w:tcPr>
            <w:tcW w:w="5239" w:type="dxa"/>
            <w:gridSpan w:val="3"/>
          </w:tcPr>
          <w:p w:rsidR="00CF116F" w:rsidRPr="00777D28" w:rsidRDefault="00F841EC" w:rsidP="00FB050B">
            <w:pPr>
              <w:pStyle w:val="NoSpacing"/>
              <w:rPr>
                <w:b/>
                <w:szCs w:val="28"/>
              </w:rPr>
            </w:pPr>
            <w:r>
              <w:rPr>
                <w:b/>
                <w:szCs w:val="28"/>
              </w:rPr>
              <w:t>Bachelor</w:t>
            </w:r>
          </w:p>
        </w:tc>
      </w:tr>
      <w:tr w:rsidR="00781805" w:rsidRPr="00777D28" w:rsidTr="00183923">
        <w:tc>
          <w:tcPr>
            <w:tcW w:w="3617" w:type="dxa"/>
          </w:tcPr>
          <w:p w:rsidR="00781805" w:rsidRPr="00777D28" w:rsidRDefault="00781805" w:rsidP="00781805">
            <w:pPr>
              <w:pStyle w:val="NoSpacing"/>
              <w:rPr>
                <w:rFonts w:ascii="Calibri" w:hAnsi="Calibri"/>
                <w:b/>
                <w:szCs w:val="28"/>
              </w:rPr>
            </w:pPr>
            <w:r>
              <w:rPr>
                <w:rFonts w:ascii="Calibri" w:hAnsi="Calibri"/>
                <w:b/>
                <w:szCs w:val="28"/>
              </w:rPr>
              <w:t>Statusi</w:t>
            </w:r>
            <w:r w:rsidRPr="00777D28">
              <w:rPr>
                <w:rFonts w:ascii="Calibri" w:hAnsi="Calibri"/>
                <w:b/>
                <w:szCs w:val="28"/>
              </w:rPr>
              <w:t xml:space="preserve"> </w:t>
            </w:r>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
        </w:tc>
        <w:tc>
          <w:tcPr>
            <w:tcW w:w="5239" w:type="dxa"/>
            <w:gridSpan w:val="3"/>
          </w:tcPr>
          <w:p w:rsidR="00781805" w:rsidRPr="00777D28" w:rsidRDefault="008711C4" w:rsidP="00FB050B">
            <w:pPr>
              <w:pStyle w:val="NoSpacing"/>
              <w:rPr>
                <w:b/>
                <w:szCs w:val="28"/>
              </w:rPr>
            </w:pPr>
            <w:r>
              <w:rPr>
                <w:b/>
                <w:szCs w:val="28"/>
              </w:rPr>
              <w:t>zgjedhore</w:t>
            </w:r>
          </w:p>
        </w:tc>
      </w:tr>
      <w:tr w:rsidR="00CF116F" w:rsidRPr="00777D28" w:rsidTr="00183923">
        <w:tc>
          <w:tcPr>
            <w:tcW w:w="3617" w:type="dxa"/>
          </w:tcPr>
          <w:p w:rsidR="00CF116F" w:rsidRPr="00777D28" w:rsidRDefault="00CF116F" w:rsidP="00FB050B">
            <w:pPr>
              <w:pStyle w:val="NoSpacing"/>
              <w:rPr>
                <w:rFonts w:ascii="Calibri" w:hAnsi="Calibri"/>
                <w:b/>
                <w:szCs w:val="28"/>
              </w:rPr>
            </w:pPr>
            <w:r w:rsidRPr="00777D28">
              <w:rPr>
                <w:rFonts w:ascii="Calibri" w:hAnsi="Calibri"/>
                <w:b/>
                <w:szCs w:val="28"/>
              </w:rPr>
              <w:t>Viti i studimeve:</w:t>
            </w:r>
          </w:p>
        </w:tc>
        <w:tc>
          <w:tcPr>
            <w:tcW w:w="5239" w:type="dxa"/>
            <w:gridSpan w:val="3"/>
          </w:tcPr>
          <w:p w:rsidR="00CF116F" w:rsidRPr="00777D28" w:rsidRDefault="009C0215" w:rsidP="00FB050B">
            <w:pPr>
              <w:pStyle w:val="NoSpacing"/>
              <w:rPr>
                <w:b/>
                <w:szCs w:val="28"/>
              </w:rPr>
            </w:pPr>
            <w:r>
              <w:rPr>
                <w:b/>
                <w:szCs w:val="28"/>
              </w:rPr>
              <w:t>Tret</w:t>
            </w:r>
            <w:r w:rsidR="008711C4">
              <w:rPr>
                <w:b/>
                <w:szCs w:val="28"/>
              </w:rPr>
              <w:t>ë</w:t>
            </w:r>
          </w:p>
        </w:tc>
      </w:tr>
      <w:tr w:rsidR="00CF116F" w:rsidRPr="00777D28" w:rsidTr="00183923">
        <w:tc>
          <w:tcPr>
            <w:tcW w:w="3617" w:type="dxa"/>
          </w:tcPr>
          <w:p w:rsidR="00CF116F" w:rsidRPr="00777D28" w:rsidRDefault="00CF116F" w:rsidP="00FB050B">
            <w:pPr>
              <w:pStyle w:val="NoSpacing"/>
              <w:rPr>
                <w:rFonts w:ascii="Calibri" w:hAnsi="Calibri"/>
                <w:b/>
                <w:szCs w:val="28"/>
              </w:rPr>
            </w:pPr>
            <w:r w:rsidRPr="00777D28">
              <w:rPr>
                <w:rFonts w:ascii="Calibri" w:hAnsi="Calibri"/>
                <w:b/>
                <w:szCs w:val="28"/>
              </w:rPr>
              <w:t>Numri i orëve në javë:</w:t>
            </w:r>
          </w:p>
        </w:tc>
        <w:tc>
          <w:tcPr>
            <w:tcW w:w="5239" w:type="dxa"/>
            <w:gridSpan w:val="3"/>
          </w:tcPr>
          <w:p w:rsidR="00CF116F" w:rsidRPr="00777D28" w:rsidRDefault="001B44E8" w:rsidP="00FB050B">
            <w:pPr>
              <w:pStyle w:val="NoSpacing"/>
              <w:rPr>
                <w:b/>
                <w:szCs w:val="28"/>
              </w:rPr>
            </w:pPr>
            <w:r>
              <w:rPr>
                <w:b/>
                <w:szCs w:val="28"/>
              </w:rPr>
              <w:t>2</w:t>
            </w:r>
            <w:r w:rsidR="009C0215">
              <w:rPr>
                <w:b/>
                <w:szCs w:val="28"/>
              </w:rPr>
              <w:t>+0</w:t>
            </w:r>
          </w:p>
        </w:tc>
      </w:tr>
      <w:tr w:rsidR="00CF116F" w:rsidRPr="00777D28" w:rsidTr="00183923">
        <w:tc>
          <w:tcPr>
            <w:tcW w:w="3617" w:type="dxa"/>
          </w:tcPr>
          <w:p w:rsidR="00CF116F" w:rsidRPr="00777D28" w:rsidRDefault="00CF116F" w:rsidP="00FB050B">
            <w:pPr>
              <w:pStyle w:val="NoSpacing"/>
              <w:rPr>
                <w:rFonts w:ascii="Calibri" w:hAnsi="Calibri"/>
                <w:b/>
                <w:szCs w:val="28"/>
              </w:rPr>
            </w:pPr>
            <w:r w:rsidRPr="00777D28">
              <w:rPr>
                <w:rFonts w:ascii="Calibri" w:hAnsi="Calibri"/>
                <w:b/>
                <w:szCs w:val="28"/>
              </w:rPr>
              <w:t>Vlera në kredi – ECTS:</w:t>
            </w:r>
          </w:p>
        </w:tc>
        <w:tc>
          <w:tcPr>
            <w:tcW w:w="5239" w:type="dxa"/>
            <w:gridSpan w:val="3"/>
          </w:tcPr>
          <w:p w:rsidR="00CF116F" w:rsidRPr="00777D28" w:rsidRDefault="001B44E8" w:rsidP="00FB050B">
            <w:pPr>
              <w:pStyle w:val="NoSpacing"/>
              <w:rPr>
                <w:b/>
                <w:szCs w:val="28"/>
              </w:rPr>
            </w:pPr>
            <w:r>
              <w:rPr>
                <w:b/>
                <w:szCs w:val="28"/>
              </w:rPr>
              <w:t>3</w:t>
            </w:r>
          </w:p>
        </w:tc>
      </w:tr>
      <w:tr w:rsidR="00CF116F" w:rsidRPr="00777D28" w:rsidTr="00183923">
        <w:tc>
          <w:tcPr>
            <w:tcW w:w="3617" w:type="dxa"/>
          </w:tcPr>
          <w:p w:rsidR="00CF116F" w:rsidRPr="00777D28" w:rsidRDefault="00CF116F" w:rsidP="00FB050B">
            <w:pPr>
              <w:pStyle w:val="NoSpacing"/>
              <w:rPr>
                <w:rFonts w:ascii="Calibri" w:hAnsi="Calibri"/>
                <w:b/>
                <w:szCs w:val="28"/>
              </w:rPr>
            </w:pPr>
            <w:r w:rsidRPr="00777D28">
              <w:rPr>
                <w:rFonts w:ascii="Calibri" w:hAnsi="Calibri"/>
                <w:b/>
                <w:szCs w:val="28"/>
              </w:rPr>
              <w:t>Koha / lokacioni:</w:t>
            </w:r>
          </w:p>
        </w:tc>
        <w:tc>
          <w:tcPr>
            <w:tcW w:w="5239" w:type="dxa"/>
            <w:gridSpan w:val="3"/>
          </w:tcPr>
          <w:p w:rsidR="00CF116F" w:rsidRDefault="001B44E8" w:rsidP="00FB050B">
            <w:pPr>
              <w:pStyle w:val="NoSpacing"/>
              <w:rPr>
                <w:b/>
                <w:szCs w:val="28"/>
              </w:rPr>
            </w:pPr>
            <w:r>
              <w:rPr>
                <w:b/>
                <w:szCs w:val="28"/>
              </w:rPr>
              <w:t>Semestri i V</w:t>
            </w:r>
            <w:r w:rsidR="009C0215">
              <w:rPr>
                <w:b/>
                <w:szCs w:val="28"/>
              </w:rPr>
              <w:t>I- Ligjeratat: Salla Dekanati I ri</w:t>
            </w:r>
          </w:p>
          <w:p w:rsidR="009C0215" w:rsidRDefault="009C0215" w:rsidP="00FB050B">
            <w:pPr>
              <w:pStyle w:val="NoSpacing"/>
              <w:rPr>
                <w:b/>
                <w:szCs w:val="28"/>
              </w:rPr>
            </w:pPr>
            <w:r>
              <w:rPr>
                <w:b/>
                <w:szCs w:val="28"/>
              </w:rPr>
              <w:t>E Martë ora 12.20-14.05</w:t>
            </w:r>
          </w:p>
          <w:p w:rsidR="009C0215" w:rsidRPr="00777D28" w:rsidRDefault="009C0215" w:rsidP="009C0215">
            <w:pPr>
              <w:pStyle w:val="NoSpacing"/>
              <w:rPr>
                <w:b/>
                <w:szCs w:val="28"/>
              </w:rPr>
            </w:pPr>
            <w:r>
              <w:rPr>
                <w:b/>
                <w:szCs w:val="28"/>
              </w:rPr>
              <w:t>E Mërkure ora 8.00-9.35</w:t>
            </w:r>
          </w:p>
        </w:tc>
      </w:tr>
      <w:tr w:rsidR="00CF116F" w:rsidRPr="00777D28" w:rsidTr="00183923">
        <w:tc>
          <w:tcPr>
            <w:tcW w:w="3617" w:type="dxa"/>
          </w:tcPr>
          <w:p w:rsidR="00CF116F" w:rsidRPr="00777D28" w:rsidRDefault="00CF116F" w:rsidP="00FB050B">
            <w:pPr>
              <w:pStyle w:val="NoSpacing"/>
              <w:rPr>
                <w:rFonts w:ascii="Calibri" w:hAnsi="Calibri"/>
                <w:b/>
                <w:szCs w:val="28"/>
              </w:rPr>
            </w:pPr>
            <w:r w:rsidRPr="00777D28">
              <w:rPr>
                <w:rFonts w:ascii="Calibri" w:hAnsi="Calibri"/>
                <w:b/>
                <w:szCs w:val="28"/>
              </w:rPr>
              <w:t>Mësimëdhënësi i lëndës:</w:t>
            </w:r>
          </w:p>
        </w:tc>
        <w:tc>
          <w:tcPr>
            <w:tcW w:w="5239" w:type="dxa"/>
            <w:gridSpan w:val="3"/>
          </w:tcPr>
          <w:p w:rsidR="009C0215" w:rsidRPr="00777D28" w:rsidRDefault="009C0215" w:rsidP="00FB050B">
            <w:pPr>
              <w:pStyle w:val="NoSpacing"/>
              <w:rPr>
                <w:b/>
                <w:szCs w:val="28"/>
              </w:rPr>
            </w:pPr>
            <w:r>
              <w:rPr>
                <w:b/>
                <w:szCs w:val="28"/>
              </w:rPr>
              <w:t>Prof asoc.</w:t>
            </w:r>
            <w:r w:rsidR="009E5348">
              <w:rPr>
                <w:b/>
                <w:szCs w:val="28"/>
              </w:rPr>
              <w:t xml:space="preserve"> Ramë Miftari</w:t>
            </w:r>
          </w:p>
        </w:tc>
      </w:tr>
      <w:tr w:rsidR="00CF116F" w:rsidRPr="00777D28" w:rsidTr="00183923">
        <w:tc>
          <w:tcPr>
            <w:tcW w:w="3617" w:type="dxa"/>
          </w:tcPr>
          <w:p w:rsidR="00CF116F" w:rsidRPr="00777D28" w:rsidRDefault="00CF116F" w:rsidP="00FB050B">
            <w:pPr>
              <w:pStyle w:val="NoSpacing"/>
              <w:rPr>
                <w:rFonts w:ascii="Calibri" w:hAnsi="Calibri"/>
                <w:b/>
                <w:szCs w:val="28"/>
              </w:rPr>
            </w:pPr>
            <w:r w:rsidRPr="00777D28">
              <w:rPr>
                <w:rFonts w:ascii="Calibri" w:hAnsi="Calibri"/>
                <w:b/>
                <w:szCs w:val="28"/>
              </w:rPr>
              <w:t xml:space="preserve">Detajet kontaktuese: </w:t>
            </w:r>
          </w:p>
        </w:tc>
        <w:tc>
          <w:tcPr>
            <w:tcW w:w="5239" w:type="dxa"/>
            <w:gridSpan w:val="3"/>
          </w:tcPr>
          <w:p w:rsidR="00CF116F" w:rsidRPr="00777D28" w:rsidRDefault="00DD07FD" w:rsidP="00DD07FD">
            <w:pPr>
              <w:pStyle w:val="NoSpacing"/>
              <w:rPr>
                <w:b/>
                <w:szCs w:val="28"/>
              </w:rPr>
            </w:pPr>
            <w:r>
              <w:rPr>
                <w:b/>
                <w:szCs w:val="28"/>
              </w:rPr>
              <w:t>Tel.044509908, rame.miftari</w:t>
            </w:r>
            <w:r w:rsidR="00FB1A6F">
              <w:rPr>
                <w:b/>
                <w:szCs w:val="28"/>
              </w:rPr>
              <w:t>@</w:t>
            </w:r>
            <w:r>
              <w:rPr>
                <w:b/>
                <w:szCs w:val="28"/>
              </w:rPr>
              <w:t>uni-pr.edu</w:t>
            </w:r>
          </w:p>
        </w:tc>
      </w:tr>
      <w:tr w:rsidR="00FB050B" w:rsidRPr="00777D28" w:rsidTr="00EF57F9">
        <w:tc>
          <w:tcPr>
            <w:tcW w:w="8856" w:type="dxa"/>
            <w:gridSpan w:val="4"/>
            <w:shd w:val="clear" w:color="auto" w:fill="B8CCE4"/>
          </w:tcPr>
          <w:p w:rsidR="00FB050B" w:rsidRPr="00777D28" w:rsidRDefault="00FB050B" w:rsidP="00CF116F">
            <w:pPr>
              <w:pStyle w:val="NoSpacing"/>
              <w:rPr>
                <w:rFonts w:ascii="Calibri" w:hAnsi="Calibri"/>
              </w:rPr>
            </w:pPr>
          </w:p>
        </w:tc>
      </w:tr>
      <w:tr w:rsidR="00CF116F" w:rsidRPr="00777D28" w:rsidTr="00183923">
        <w:tc>
          <w:tcPr>
            <w:tcW w:w="3617" w:type="dxa"/>
          </w:tcPr>
          <w:p w:rsidR="00CF116F" w:rsidRPr="00777D28" w:rsidRDefault="00CF116F" w:rsidP="00CF116F">
            <w:pPr>
              <w:pStyle w:val="NoSpacing"/>
              <w:rPr>
                <w:rFonts w:ascii="Calibri" w:hAnsi="Calibri"/>
                <w:b/>
              </w:rPr>
            </w:pPr>
            <w:r w:rsidRPr="00777D28">
              <w:rPr>
                <w:rFonts w:ascii="Calibri" w:hAnsi="Calibri"/>
                <w:b/>
              </w:rPr>
              <w:t>Përshkrimi i lëndës</w:t>
            </w:r>
          </w:p>
        </w:tc>
        <w:tc>
          <w:tcPr>
            <w:tcW w:w="5239" w:type="dxa"/>
            <w:gridSpan w:val="3"/>
          </w:tcPr>
          <w:p w:rsidR="00DD07FD" w:rsidRDefault="001545B6" w:rsidP="00DD07FD">
            <w:pPr>
              <w:jc w:val="both"/>
              <w:rPr>
                <w:b/>
                <w:bCs/>
              </w:rPr>
            </w:pPr>
            <w:r>
              <w:rPr>
                <w:bCs/>
              </w:rPr>
              <w:t>Në kuadrin e kësaj lënde studentët do të arrijnë njohuri për veprimin e rrezatimit në materien biologjike si dhe do te fitojnë njohuri mbi format e rrezatimit.  Në mënyrë teorike dhe praktike studentët njoftohen me efektet biologjike te rrezatimi, vlerësimin e dozës ekspozues, absorbuese dhe ekuivalente si dhe faktorët të cilët ndikojnë në kualitetin e rrezatimit.</w:t>
            </w:r>
          </w:p>
          <w:p w:rsidR="007C3132" w:rsidRDefault="007C3132" w:rsidP="00D67209">
            <w:pPr>
              <w:pStyle w:val="NoSpacing"/>
              <w:rPr>
                <w:rFonts w:ascii="Calibri" w:hAnsi="Calibri"/>
                <w:i/>
                <w:sz w:val="22"/>
                <w:szCs w:val="22"/>
              </w:rPr>
            </w:pPr>
          </w:p>
          <w:p w:rsidR="007C3132" w:rsidRPr="00D67209" w:rsidRDefault="007C3132" w:rsidP="00DD07FD">
            <w:pPr>
              <w:pStyle w:val="NoSpacing"/>
              <w:rPr>
                <w:rFonts w:ascii="Calibri" w:hAnsi="Calibri"/>
                <w:i/>
                <w:sz w:val="22"/>
                <w:szCs w:val="22"/>
              </w:rPr>
            </w:pPr>
          </w:p>
        </w:tc>
      </w:tr>
      <w:tr w:rsidR="00CF116F" w:rsidRPr="00777D28" w:rsidTr="00183923">
        <w:tc>
          <w:tcPr>
            <w:tcW w:w="3617" w:type="dxa"/>
          </w:tcPr>
          <w:p w:rsidR="00CF116F" w:rsidRPr="00777D28" w:rsidRDefault="00CF116F" w:rsidP="00CF116F">
            <w:pPr>
              <w:pStyle w:val="NoSpacing"/>
              <w:rPr>
                <w:rFonts w:ascii="Calibri" w:hAnsi="Calibri"/>
                <w:b/>
              </w:rPr>
            </w:pPr>
            <w:r w:rsidRPr="00777D28">
              <w:rPr>
                <w:rFonts w:ascii="Calibri" w:hAnsi="Calibri"/>
                <w:b/>
              </w:rPr>
              <w:t>Qëllimet e lëndës:</w:t>
            </w:r>
          </w:p>
        </w:tc>
        <w:tc>
          <w:tcPr>
            <w:tcW w:w="5239" w:type="dxa"/>
            <w:gridSpan w:val="3"/>
          </w:tcPr>
          <w:p w:rsidR="007C3132" w:rsidRPr="00D67209" w:rsidRDefault="00130245" w:rsidP="008F1AE8">
            <w:pPr>
              <w:pStyle w:val="NoSpacing"/>
              <w:rPr>
                <w:rFonts w:ascii="Calibri" w:hAnsi="Calibri"/>
                <w:i/>
                <w:sz w:val="22"/>
                <w:szCs w:val="22"/>
              </w:rPr>
            </w:pPr>
            <w:r>
              <w:rPr>
                <w:bCs/>
              </w:rPr>
              <w:t xml:space="preserve"> Studentët do te kenë mundësinë që të njoftohen me paisjet të cilat emetojnë rrezatim si dhe paisjet të cilat përdoren për njehësimin e dozës ekspozuese të rrezatimit. Gjatë ligjëratave, punës seminarike dhe ushtrimeve, studentët do të njoftohen per masat mbrojtëse për mbrojtjen e popullatës dhe porofesionistëve nga rrezatimi si dhe nd</w:t>
            </w:r>
            <w:r w:rsidR="008F1AE8">
              <w:rPr>
                <w:bCs/>
              </w:rPr>
              <w:t>ë</w:t>
            </w:r>
            <w:r>
              <w:rPr>
                <w:bCs/>
              </w:rPr>
              <w:t>rmarrjen e masave</w:t>
            </w:r>
            <w:r w:rsidR="008F1AE8">
              <w:rPr>
                <w:bCs/>
              </w:rPr>
              <w:t xml:space="preserve">të nevojshme </w:t>
            </w:r>
            <w:r>
              <w:rPr>
                <w:bCs/>
              </w:rPr>
              <w:t xml:space="preserve"> për menaxhimin </w:t>
            </w:r>
            <w:r w:rsidR="008F1AE8">
              <w:rPr>
                <w:bCs/>
              </w:rPr>
              <w:t xml:space="preserve">e rasteve </w:t>
            </w:r>
            <w:r>
              <w:rPr>
                <w:bCs/>
              </w:rPr>
              <w:t>në  rastet e aksidenteve radiologjike dhe bëthamore.</w:t>
            </w:r>
          </w:p>
        </w:tc>
      </w:tr>
      <w:tr w:rsidR="00CF116F" w:rsidRPr="00777D28" w:rsidTr="00183923">
        <w:tc>
          <w:tcPr>
            <w:tcW w:w="3617" w:type="dxa"/>
          </w:tcPr>
          <w:p w:rsidR="00CF116F" w:rsidRPr="00777D28" w:rsidRDefault="00CF116F" w:rsidP="00CF116F">
            <w:pPr>
              <w:pStyle w:val="NoSpacing"/>
              <w:rPr>
                <w:rFonts w:ascii="Calibri" w:hAnsi="Calibri"/>
                <w:b/>
              </w:rPr>
            </w:pPr>
            <w:r w:rsidRPr="00777D28">
              <w:rPr>
                <w:rFonts w:ascii="Calibri" w:hAnsi="Calibri"/>
                <w:b/>
              </w:rPr>
              <w:t>Rezultatet e pritura të nxënies:</w:t>
            </w:r>
          </w:p>
        </w:tc>
        <w:tc>
          <w:tcPr>
            <w:tcW w:w="5239" w:type="dxa"/>
            <w:gridSpan w:val="3"/>
          </w:tcPr>
          <w:p w:rsidR="00D231EF" w:rsidRDefault="00D231EF" w:rsidP="00D231EF">
            <w:pPr>
              <w:jc w:val="both"/>
              <w:rPr>
                <w:b/>
                <w:bCs/>
              </w:rPr>
            </w:pPr>
            <w:r>
              <w:rPr>
                <w:bCs/>
              </w:rPr>
              <w:t xml:space="preserve">Studentët do të kenë mundësinë që në mënyrë teorike dhe praktike të njohtohen me funkcionimin e aparaturës shumë të sofistikuar kompjuterike që përdoret në radiologji, radioterapi,  mjekësinë nukleare, kardiologji, oftalmologji, gastroenterologji etj. Do të kenë mundësinë që të njohtohen me parimet themelore të aplikimit të radioizotopeve me qëllim të mjekimit të sëmundjeve të ndryshme. Do të kenë mundësinë që të përfitojnë njohurit elementare për kyqje në </w:t>
            </w:r>
            <w:r>
              <w:rPr>
                <w:bCs/>
              </w:rPr>
              <w:lastRenderedPageBreak/>
              <w:t>projekte kërkimore shkencore.</w:t>
            </w:r>
          </w:p>
          <w:p w:rsidR="007C3132" w:rsidRPr="00D67209" w:rsidRDefault="007C3132" w:rsidP="00D231EF">
            <w:pPr>
              <w:pStyle w:val="NoSpacing"/>
              <w:rPr>
                <w:rFonts w:ascii="Calibri" w:hAnsi="Calibri"/>
                <w:i/>
                <w:sz w:val="22"/>
                <w:szCs w:val="22"/>
              </w:rPr>
            </w:pPr>
          </w:p>
        </w:tc>
      </w:tr>
      <w:tr w:rsidR="00FF7590" w:rsidRPr="00777D28" w:rsidTr="00004B39">
        <w:tc>
          <w:tcPr>
            <w:tcW w:w="8856" w:type="dxa"/>
            <w:gridSpan w:val="4"/>
            <w:shd w:val="clear" w:color="auto" w:fill="B8CCE4"/>
          </w:tcPr>
          <w:p w:rsidR="00FF7590" w:rsidRDefault="00FF7590" w:rsidP="00CF116F">
            <w:pPr>
              <w:pStyle w:val="NoSpacing"/>
              <w:rPr>
                <w:rFonts w:ascii="Calibri" w:hAnsi="Calibri"/>
                <w:i/>
                <w:sz w:val="22"/>
                <w:szCs w:val="22"/>
              </w:rPr>
            </w:pPr>
          </w:p>
        </w:tc>
      </w:tr>
      <w:tr w:rsidR="00FB050B" w:rsidRPr="00777D28" w:rsidTr="00EF57F9">
        <w:tc>
          <w:tcPr>
            <w:tcW w:w="8856" w:type="dxa"/>
            <w:gridSpan w:val="4"/>
            <w:shd w:val="clear" w:color="auto" w:fill="B8CCE4"/>
          </w:tcPr>
          <w:p w:rsidR="00FB050B" w:rsidRPr="00183923" w:rsidRDefault="00183923" w:rsidP="00183923">
            <w:pPr>
              <w:pStyle w:val="NoSpacing"/>
              <w:jc w:val="center"/>
              <w:rPr>
                <w:rFonts w:ascii="Calibri" w:hAnsi="Calibri"/>
                <w:b/>
              </w:rPr>
            </w:pPr>
            <w:r>
              <w:rPr>
                <w:rFonts w:ascii="Calibri" w:hAnsi="Calibri"/>
                <w:b/>
              </w:rPr>
              <w:t>Kontributi nё n</w:t>
            </w:r>
            <w:r w:rsidRPr="007C3132">
              <w:rPr>
                <w:rFonts w:ascii="Calibri" w:hAnsi="Calibri"/>
                <w:b/>
              </w:rPr>
              <w:t>gark</w:t>
            </w:r>
            <w:r>
              <w:rPr>
                <w:rFonts w:ascii="Calibri" w:hAnsi="Calibri"/>
                <w:b/>
              </w:rPr>
              <w:t>esёn</w:t>
            </w:r>
            <w:r w:rsidRPr="007C3132">
              <w:rPr>
                <w:rFonts w:ascii="Calibri" w:hAnsi="Calibri"/>
                <w:b/>
              </w:rPr>
              <w:t xml:space="preserve"> e studentit</w:t>
            </w:r>
            <w:r>
              <w:rPr>
                <w:rFonts w:ascii="Calibri" w:hAnsi="Calibri"/>
                <w:b/>
              </w:rPr>
              <w:t xml:space="preserve"> ( gjё qё duhet tё korrespondoj me rezultatet e tё nxёnit tё studentit)</w:t>
            </w:r>
          </w:p>
        </w:tc>
      </w:tr>
      <w:tr w:rsidR="00183923" w:rsidRPr="00777D28" w:rsidTr="00183923">
        <w:tc>
          <w:tcPr>
            <w:tcW w:w="3617" w:type="dxa"/>
            <w:tcBorders>
              <w:right w:val="single" w:sz="4" w:space="0" w:color="auto"/>
            </w:tcBorders>
            <w:shd w:val="clear" w:color="auto" w:fill="B8CCE4"/>
          </w:tcPr>
          <w:p w:rsidR="00183923" w:rsidRPr="007C3132" w:rsidRDefault="00183923" w:rsidP="00183923">
            <w:pPr>
              <w:rPr>
                <w:rFonts w:ascii="Calibri" w:hAnsi="Calibri" w:cs="Arial"/>
                <w:b/>
                <w:sz w:val="22"/>
                <w:szCs w:val="22"/>
              </w:rPr>
            </w:pPr>
            <w:r w:rsidRPr="007C3132">
              <w:rPr>
                <w:rFonts w:ascii="Calibri" w:hAnsi="Calibri" w:cs="Arial"/>
                <w:b/>
                <w:sz w:val="22"/>
                <w:szCs w:val="22"/>
              </w:rPr>
              <w:t xml:space="preserve">Aktiviteti </w:t>
            </w:r>
          </w:p>
        </w:tc>
        <w:tc>
          <w:tcPr>
            <w:tcW w:w="1425" w:type="dxa"/>
            <w:tcBorders>
              <w:left w:val="single" w:sz="4" w:space="0" w:color="auto"/>
              <w:right w:val="single" w:sz="4" w:space="0" w:color="auto"/>
            </w:tcBorders>
            <w:shd w:val="clear" w:color="auto" w:fill="B8CCE4"/>
          </w:tcPr>
          <w:p w:rsidR="00183923" w:rsidRPr="007C3132" w:rsidRDefault="00183923" w:rsidP="00183923">
            <w:pPr>
              <w:rPr>
                <w:rFonts w:ascii="Calibri" w:hAnsi="Calibri" w:cs="Arial"/>
                <w:b/>
                <w:sz w:val="22"/>
                <w:szCs w:val="22"/>
              </w:rPr>
            </w:pPr>
            <w:r w:rsidRPr="007C3132">
              <w:rPr>
                <w:rFonts w:ascii="Calibri" w:hAnsi="Calibri" w:cs="Arial"/>
                <w:b/>
                <w:sz w:val="22"/>
                <w:szCs w:val="22"/>
              </w:rPr>
              <w:t xml:space="preserve">Orë </w:t>
            </w:r>
          </w:p>
        </w:tc>
        <w:tc>
          <w:tcPr>
            <w:tcW w:w="1770" w:type="dxa"/>
            <w:tcBorders>
              <w:left w:val="single" w:sz="4" w:space="0" w:color="auto"/>
              <w:right w:val="single" w:sz="4" w:space="0" w:color="auto"/>
            </w:tcBorders>
            <w:shd w:val="clear" w:color="auto" w:fill="B8CCE4"/>
          </w:tcPr>
          <w:p w:rsidR="00183923" w:rsidRPr="007C3132" w:rsidRDefault="00183923" w:rsidP="00183923">
            <w:pPr>
              <w:rPr>
                <w:rFonts w:ascii="Calibri" w:hAnsi="Calibri" w:cs="Arial"/>
                <w:b/>
                <w:sz w:val="22"/>
                <w:szCs w:val="22"/>
              </w:rPr>
            </w:pPr>
            <w:r w:rsidRPr="007C3132">
              <w:rPr>
                <w:rFonts w:ascii="Calibri" w:hAnsi="Calibri" w:cs="Arial"/>
                <w:b/>
                <w:sz w:val="22"/>
                <w:szCs w:val="22"/>
              </w:rPr>
              <w:t xml:space="preserve"> Ditë/javë  </w:t>
            </w:r>
          </w:p>
        </w:tc>
        <w:tc>
          <w:tcPr>
            <w:tcW w:w="2044" w:type="dxa"/>
            <w:tcBorders>
              <w:left w:val="single" w:sz="4" w:space="0" w:color="auto"/>
            </w:tcBorders>
            <w:shd w:val="clear" w:color="auto" w:fill="B8CCE4"/>
          </w:tcPr>
          <w:p w:rsidR="00183923" w:rsidRPr="007C3132" w:rsidRDefault="00183923" w:rsidP="00183923">
            <w:pPr>
              <w:rPr>
                <w:rFonts w:ascii="Calibri" w:hAnsi="Calibri" w:cs="Arial"/>
                <w:b/>
                <w:sz w:val="22"/>
                <w:szCs w:val="22"/>
              </w:rPr>
            </w:pPr>
            <w:r w:rsidRPr="007C3132">
              <w:rPr>
                <w:rFonts w:ascii="Calibri" w:hAnsi="Calibri" w:cs="Arial"/>
                <w:b/>
                <w:sz w:val="22"/>
                <w:szCs w:val="22"/>
              </w:rPr>
              <w:t>Gjithësej</w:t>
            </w:r>
          </w:p>
        </w:tc>
      </w:tr>
      <w:tr w:rsidR="009C0215" w:rsidRPr="00777D28" w:rsidTr="00183923">
        <w:tc>
          <w:tcPr>
            <w:tcW w:w="3617" w:type="dxa"/>
            <w:tcBorders>
              <w:right w:val="single" w:sz="4" w:space="0" w:color="auto"/>
            </w:tcBorders>
            <w:shd w:val="clear" w:color="auto" w:fill="FFFFFF"/>
          </w:tcPr>
          <w:p w:rsidR="009C0215" w:rsidRPr="007C3132" w:rsidRDefault="009C0215" w:rsidP="00183923">
            <w:pPr>
              <w:rPr>
                <w:rFonts w:ascii="Calibri" w:hAnsi="Calibri" w:cs="Arial"/>
                <w:sz w:val="22"/>
                <w:szCs w:val="22"/>
              </w:rPr>
            </w:pPr>
            <w:r w:rsidRPr="007C3132">
              <w:rPr>
                <w:rFonts w:ascii="Calibri" w:hAnsi="Calibri" w:cs="Arial"/>
                <w:sz w:val="22"/>
                <w:szCs w:val="22"/>
              </w:rPr>
              <w:t>Ligjërata</w:t>
            </w:r>
          </w:p>
        </w:tc>
        <w:tc>
          <w:tcPr>
            <w:tcW w:w="1425" w:type="dxa"/>
            <w:tcBorders>
              <w:left w:val="single" w:sz="4" w:space="0" w:color="auto"/>
              <w:right w:val="single" w:sz="4" w:space="0" w:color="auto"/>
            </w:tcBorders>
            <w:shd w:val="clear" w:color="auto" w:fill="FFFFFF"/>
          </w:tcPr>
          <w:p w:rsidR="009C0215" w:rsidRPr="00C17E00" w:rsidRDefault="009C0215" w:rsidP="00295F03">
            <w:pPr>
              <w:jc w:val="center"/>
              <w:rPr>
                <w:rFonts w:ascii="Calibri" w:hAnsi="Calibri" w:cs="Calibri"/>
                <w:b/>
                <w:bCs/>
                <w:lang w:val="sq-AL"/>
              </w:rPr>
            </w:pPr>
            <w:r>
              <w:rPr>
                <w:rFonts w:ascii="Calibri" w:hAnsi="Calibri" w:cs="Calibri"/>
                <w:b/>
                <w:bCs/>
                <w:sz w:val="22"/>
                <w:szCs w:val="22"/>
                <w:lang w:val="sq-AL"/>
              </w:rPr>
              <w:t>2</w:t>
            </w:r>
          </w:p>
        </w:tc>
        <w:tc>
          <w:tcPr>
            <w:tcW w:w="1770" w:type="dxa"/>
            <w:tcBorders>
              <w:left w:val="single" w:sz="4" w:space="0" w:color="auto"/>
              <w:right w:val="single" w:sz="4" w:space="0" w:color="auto"/>
            </w:tcBorders>
            <w:shd w:val="clear" w:color="auto" w:fill="FFFFFF"/>
          </w:tcPr>
          <w:p w:rsidR="009C0215" w:rsidRPr="00D6281E" w:rsidRDefault="009C0215" w:rsidP="00295F03">
            <w:pPr>
              <w:jc w:val="center"/>
              <w:rPr>
                <w:rFonts w:ascii="Calibri" w:hAnsi="Calibri" w:cs="Calibri"/>
                <w:lang w:val="sq-AL"/>
              </w:rPr>
            </w:pPr>
            <w:r>
              <w:rPr>
                <w:rFonts w:ascii="Calibri" w:hAnsi="Calibri" w:cs="Calibri"/>
                <w:sz w:val="22"/>
                <w:szCs w:val="22"/>
                <w:lang w:val="sq-AL"/>
              </w:rPr>
              <w:t>15 javë</w:t>
            </w:r>
          </w:p>
        </w:tc>
        <w:tc>
          <w:tcPr>
            <w:tcW w:w="2044" w:type="dxa"/>
            <w:tcBorders>
              <w:left w:val="single" w:sz="4" w:space="0" w:color="auto"/>
            </w:tcBorders>
            <w:shd w:val="clear" w:color="auto" w:fill="FFFFFF"/>
          </w:tcPr>
          <w:p w:rsidR="009C0215" w:rsidRPr="00D6281E" w:rsidRDefault="009C0215" w:rsidP="00295F03">
            <w:pPr>
              <w:jc w:val="center"/>
              <w:rPr>
                <w:rFonts w:ascii="Calibri" w:hAnsi="Calibri" w:cs="Calibri"/>
                <w:lang w:val="sq-AL"/>
              </w:rPr>
            </w:pPr>
            <w:r>
              <w:rPr>
                <w:rFonts w:ascii="Calibri" w:hAnsi="Calibri" w:cs="Calibri"/>
                <w:sz w:val="22"/>
                <w:szCs w:val="22"/>
                <w:lang w:val="sq-AL"/>
              </w:rPr>
              <w:t xml:space="preserve">30 </w:t>
            </w:r>
          </w:p>
        </w:tc>
      </w:tr>
      <w:tr w:rsidR="009C0215" w:rsidRPr="00777D28" w:rsidTr="00183923">
        <w:tc>
          <w:tcPr>
            <w:tcW w:w="3617" w:type="dxa"/>
            <w:tcBorders>
              <w:right w:val="single" w:sz="4" w:space="0" w:color="auto"/>
            </w:tcBorders>
            <w:shd w:val="clear" w:color="auto" w:fill="FFFFFF"/>
          </w:tcPr>
          <w:p w:rsidR="009C0215" w:rsidRPr="007C3132" w:rsidRDefault="009C0215" w:rsidP="00183923">
            <w:pPr>
              <w:rPr>
                <w:rFonts w:ascii="Calibri" w:hAnsi="Calibri" w:cs="Arial"/>
                <w:sz w:val="22"/>
                <w:szCs w:val="22"/>
              </w:rPr>
            </w:pPr>
            <w:r w:rsidRPr="007C3132">
              <w:rPr>
                <w:rFonts w:ascii="Calibri" w:hAnsi="Calibri" w:cs="Arial"/>
                <w:sz w:val="22"/>
                <w:szCs w:val="22"/>
              </w:rPr>
              <w:t>Ushtrime teorike/laboratorike</w:t>
            </w:r>
          </w:p>
        </w:tc>
        <w:tc>
          <w:tcPr>
            <w:tcW w:w="1425" w:type="dxa"/>
            <w:tcBorders>
              <w:left w:val="single" w:sz="4" w:space="0" w:color="auto"/>
              <w:right w:val="single" w:sz="4" w:space="0" w:color="auto"/>
            </w:tcBorders>
            <w:shd w:val="clear" w:color="auto" w:fill="FFFFFF"/>
          </w:tcPr>
          <w:p w:rsidR="009C0215" w:rsidRPr="00C17E00" w:rsidRDefault="009C0215" w:rsidP="00295F03">
            <w:pPr>
              <w:jc w:val="center"/>
              <w:rPr>
                <w:rFonts w:ascii="Calibri" w:hAnsi="Calibri" w:cs="Calibri"/>
                <w:b/>
                <w:bCs/>
                <w:lang w:val="sq-AL"/>
              </w:rPr>
            </w:pPr>
          </w:p>
        </w:tc>
        <w:tc>
          <w:tcPr>
            <w:tcW w:w="1770" w:type="dxa"/>
            <w:tcBorders>
              <w:left w:val="single" w:sz="4" w:space="0" w:color="auto"/>
              <w:right w:val="single" w:sz="4" w:space="0" w:color="auto"/>
            </w:tcBorders>
            <w:shd w:val="clear" w:color="auto" w:fill="FFFFFF"/>
          </w:tcPr>
          <w:p w:rsidR="009C0215" w:rsidRPr="00D6281E" w:rsidRDefault="009C0215" w:rsidP="00295F03">
            <w:pPr>
              <w:jc w:val="center"/>
              <w:rPr>
                <w:rFonts w:ascii="Calibri" w:hAnsi="Calibri" w:cs="Calibri"/>
                <w:lang w:val="sq-AL"/>
              </w:rPr>
            </w:pPr>
          </w:p>
        </w:tc>
        <w:tc>
          <w:tcPr>
            <w:tcW w:w="2044" w:type="dxa"/>
            <w:tcBorders>
              <w:left w:val="single" w:sz="4" w:space="0" w:color="auto"/>
            </w:tcBorders>
            <w:shd w:val="clear" w:color="auto" w:fill="FFFFFF"/>
          </w:tcPr>
          <w:p w:rsidR="009C0215" w:rsidRPr="00D6281E" w:rsidRDefault="009C0215" w:rsidP="00295F03">
            <w:pPr>
              <w:jc w:val="center"/>
              <w:rPr>
                <w:rFonts w:ascii="Calibri" w:hAnsi="Calibri" w:cs="Calibri"/>
                <w:lang w:val="sq-AL"/>
              </w:rPr>
            </w:pPr>
          </w:p>
        </w:tc>
      </w:tr>
      <w:tr w:rsidR="009C0215" w:rsidRPr="00777D28" w:rsidTr="00183923">
        <w:tc>
          <w:tcPr>
            <w:tcW w:w="3617" w:type="dxa"/>
            <w:tcBorders>
              <w:right w:val="single" w:sz="4" w:space="0" w:color="auto"/>
            </w:tcBorders>
            <w:shd w:val="clear" w:color="auto" w:fill="FFFFFF"/>
          </w:tcPr>
          <w:p w:rsidR="009C0215" w:rsidRPr="007C3132" w:rsidRDefault="009C0215" w:rsidP="00183923">
            <w:pPr>
              <w:rPr>
                <w:rFonts w:ascii="Calibri" w:hAnsi="Calibri" w:cs="Arial"/>
                <w:sz w:val="22"/>
                <w:szCs w:val="22"/>
              </w:rPr>
            </w:pPr>
            <w:r w:rsidRPr="007C3132">
              <w:rPr>
                <w:rFonts w:ascii="Calibri" w:hAnsi="Calibri" w:cs="Arial"/>
                <w:sz w:val="22"/>
                <w:szCs w:val="22"/>
              </w:rPr>
              <w:t>Punë praktike</w:t>
            </w:r>
          </w:p>
        </w:tc>
        <w:tc>
          <w:tcPr>
            <w:tcW w:w="1425" w:type="dxa"/>
            <w:tcBorders>
              <w:left w:val="single" w:sz="4" w:space="0" w:color="auto"/>
              <w:right w:val="single" w:sz="4" w:space="0" w:color="auto"/>
            </w:tcBorders>
            <w:shd w:val="clear" w:color="auto" w:fill="FFFFFF"/>
          </w:tcPr>
          <w:p w:rsidR="009C0215" w:rsidRPr="00C17E00" w:rsidRDefault="009C0215" w:rsidP="00295F03">
            <w:pPr>
              <w:jc w:val="center"/>
              <w:rPr>
                <w:rFonts w:ascii="Calibri" w:hAnsi="Calibri" w:cs="Calibri"/>
                <w:b/>
                <w:bCs/>
                <w:lang w:val="sq-AL"/>
              </w:rPr>
            </w:pPr>
          </w:p>
        </w:tc>
        <w:tc>
          <w:tcPr>
            <w:tcW w:w="1770" w:type="dxa"/>
            <w:tcBorders>
              <w:left w:val="single" w:sz="4" w:space="0" w:color="auto"/>
              <w:right w:val="single" w:sz="4" w:space="0" w:color="auto"/>
            </w:tcBorders>
            <w:shd w:val="clear" w:color="auto" w:fill="FFFFFF"/>
          </w:tcPr>
          <w:p w:rsidR="009C0215" w:rsidRPr="00D6281E" w:rsidRDefault="009C0215" w:rsidP="00295F03">
            <w:pPr>
              <w:jc w:val="center"/>
              <w:rPr>
                <w:rFonts w:ascii="Calibri" w:hAnsi="Calibri" w:cs="Calibri"/>
                <w:lang w:val="sq-AL"/>
              </w:rPr>
            </w:pPr>
          </w:p>
        </w:tc>
        <w:tc>
          <w:tcPr>
            <w:tcW w:w="2044" w:type="dxa"/>
            <w:tcBorders>
              <w:left w:val="single" w:sz="4" w:space="0" w:color="auto"/>
            </w:tcBorders>
            <w:shd w:val="clear" w:color="auto" w:fill="FFFFFF"/>
          </w:tcPr>
          <w:p w:rsidR="009C0215" w:rsidRPr="00D6281E" w:rsidRDefault="009C0215" w:rsidP="00295F03">
            <w:pPr>
              <w:jc w:val="center"/>
              <w:rPr>
                <w:rFonts w:ascii="Calibri" w:hAnsi="Calibri" w:cs="Calibri"/>
                <w:lang w:val="sq-AL"/>
              </w:rPr>
            </w:pPr>
          </w:p>
        </w:tc>
      </w:tr>
      <w:tr w:rsidR="009C0215" w:rsidRPr="00777D28" w:rsidTr="00183923">
        <w:tc>
          <w:tcPr>
            <w:tcW w:w="3617" w:type="dxa"/>
            <w:tcBorders>
              <w:right w:val="single" w:sz="4" w:space="0" w:color="auto"/>
            </w:tcBorders>
            <w:shd w:val="clear" w:color="auto" w:fill="FFFFFF"/>
          </w:tcPr>
          <w:p w:rsidR="009C0215" w:rsidRPr="007C3132" w:rsidRDefault="009C0215" w:rsidP="00183923">
            <w:pPr>
              <w:rPr>
                <w:rFonts w:ascii="Calibri" w:hAnsi="Calibri" w:cs="Arial"/>
                <w:sz w:val="22"/>
                <w:szCs w:val="22"/>
              </w:rPr>
            </w:pPr>
            <w:r w:rsidRPr="007C3132">
              <w:rPr>
                <w:rFonts w:ascii="Calibri" w:hAnsi="Calibri" w:cs="Arial"/>
                <w:sz w:val="22"/>
                <w:szCs w:val="22"/>
                <w:lang w:val="nb-NO"/>
              </w:rPr>
              <w:t>Kontaktet me mësimdhënësin/konsultimet</w:t>
            </w:r>
          </w:p>
        </w:tc>
        <w:tc>
          <w:tcPr>
            <w:tcW w:w="1425" w:type="dxa"/>
            <w:tcBorders>
              <w:left w:val="single" w:sz="4" w:space="0" w:color="auto"/>
              <w:right w:val="single" w:sz="4" w:space="0" w:color="auto"/>
            </w:tcBorders>
            <w:shd w:val="clear" w:color="auto" w:fill="FFFFFF"/>
          </w:tcPr>
          <w:p w:rsidR="009C0215" w:rsidRPr="00D6281E" w:rsidRDefault="009C0215" w:rsidP="00295F03">
            <w:pPr>
              <w:jc w:val="center"/>
              <w:rPr>
                <w:rFonts w:ascii="Calibri" w:hAnsi="Calibri" w:cs="Calibri"/>
                <w:lang w:val="sq-AL"/>
              </w:rPr>
            </w:pPr>
            <w:r>
              <w:rPr>
                <w:rFonts w:ascii="Calibri" w:hAnsi="Calibri" w:cs="Calibri"/>
                <w:lang w:val="sq-AL"/>
              </w:rPr>
              <w:t>1</w:t>
            </w:r>
          </w:p>
        </w:tc>
        <w:tc>
          <w:tcPr>
            <w:tcW w:w="1770" w:type="dxa"/>
            <w:tcBorders>
              <w:left w:val="single" w:sz="4" w:space="0" w:color="auto"/>
              <w:right w:val="single" w:sz="4" w:space="0" w:color="auto"/>
            </w:tcBorders>
            <w:shd w:val="clear" w:color="auto" w:fill="FFFFFF"/>
          </w:tcPr>
          <w:p w:rsidR="009C0215" w:rsidRPr="00D6281E" w:rsidRDefault="009C0215" w:rsidP="00295F03">
            <w:pPr>
              <w:jc w:val="center"/>
              <w:rPr>
                <w:rFonts w:ascii="Calibri" w:hAnsi="Calibri" w:cs="Calibri"/>
                <w:lang w:val="sq-AL"/>
              </w:rPr>
            </w:pPr>
            <w:r>
              <w:rPr>
                <w:rFonts w:ascii="Calibri" w:hAnsi="Calibri" w:cs="Calibri"/>
                <w:lang w:val="sq-AL"/>
              </w:rPr>
              <w:t>7</w:t>
            </w:r>
          </w:p>
        </w:tc>
        <w:tc>
          <w:tcPr>
            <w:tcW w:w="2044" w:type="dxa"/>
            <w:tcBorders>
              <w:left w:val="single" w:sz="4" w:space="0" w:color="auto"/>
            </w:tcBorders>
            <w:shd w:val="clear" w:color="auto" w:fill="FFFFFF"/>
          </w:tcPr>
          <w:p w:rsidR="009C0215" w:rsidRPr="00D6281E" w:rsidRDefault="009C0215" w:rsidP="00295F03">
            <w:pPr>
              <w:jc w:val="center"/>
              <w:rPr>
                <w:rFonts w:ascii="Calibri" w:hAnsi="Calibri" w:cs="Calibri"/>
                <w:lang w:val="sq-AL"/>
              </w:rPr>
            </w:pPr>
            <w:r>
              <w:rPr>
                <w:rFonts w:ascii="Calibri" w:hAnsi="Calibri" w:cs="Calibri"/>
                <w:lang w:val="sq-AL"/>
              </w:rPr>
              <w:t>7</w:t>
            </w:r>
          </w:p>
        </w:tc>
      </w:tr>
      <w:tr w:rsidR="009C0215" w:rsidRPr="00777D28" w:rsidTr="00183923">
        <w:tc>
          <w:tcPr>
            <w:tcW w:w="3617" w:type="dxa"/>
            <w:tcBorders>
              <w:right w:val="single" w:sz="4" w:space="0" w:color="auto"/>
            </w:tcBorders>
            <w:shd w:val="clear" w:color="auto" w:fill="FFFFFF"/>
          </w:tcPr>
          <w:p w:rsidR="009C0215" w:rsidRPr="007C3132" w:rsidRDefault="009C0215" w:rsidP="00183923">
            <w:pPr>
              <w:rPr>
                <w:rFonts w:ascii="Calibri" w:hAnsi="Calibri" w:cs="Arial"/>
                <w:sz w:val="22"/>
                <w:szCs w:val="22"/>
              </w:rPr>
            </w:pPr>
            <w:r w:rsidRPr="007C3132">
              <w:rPr>
                <w:rFonts w:ascii="Calibri" w:hAnsi="Calibri" w:cs="Arial"/>
                <w:sz w:val="22"/>
                <w:szCs w:val="22"/>
              </w:rPr>
              <w:t>Ushtrime  në teren</w:t>
            </w:r>
          </w:p>
        </w:tc>
        <w:tc>
          <w:tcPr>
            <w:tcW w:w="1425" w:type="dxa"/>
            <w:tcBorders>
              <w:left w:val="single" w:sz="4" w:space="0" w:color="auto"/>
              <w:right w:val="single" w:sz="4" w:space="0" w:color="auto"/>
            </w:tcBorders>
            <w:shd w:val="clear" w:color="auto" w:fill="FFFFFF"/>
          </w:tcPr>
          <w:p w:rsidR="009C0215" w:rsidRPr="00D6281E" w:rsidRDefault="009C0215" w:rsidP="00295F03">
            <w:pPr>
              <w:jc w:val="center"/>
              <w:rPr>
                <w:rFonts w:ascii="Calibri" w:hAnsi="Calibri" w:cs="Calibri"/>
                <w:lang w:val="sq-AL"/>
              </w:rPr>
            </w:pPr>
            <w:r>
              <w:rPr>
                <w:rFonts w:ascii="Calibri" w:hAnsi="Calibri" w:cs="Calibri"/>
                <w:b/>
                <w:bCs/>
                <w:sz w:val="22"/>
                <w:szCs w:val="22"/>
                <w:lang w:val="sq-AL"/>
              </w:rPr>
              <w:t>1</w:t>
            </w:r>
          </w:p>
        </w:tc>
        <w:tc>
          <w:tcPr>
            <w:tcW w:w="1770" w:type="dxa"/>
            <w:tcBorders>
              <w:left w:val="single" w:sz="4" w:space="0" w:color="auto"/>
              <w:right w:val="single" w:sz="4" w:space="0" w:color="auto"/>
            </w:tcBorders>
            <w:shd w:val="clear" w:color="auto" w:fill="FFFFFF"/>
          </w:tcPr>
          <w:p w:rsidR="009C0215" w:rsidRPr="00D6281E" w:rsidRDefault="009C0215" w:rsidP="00295F03">
            <w:pPr>
              <w:jc w:val="center"/>
              <w:rPr>
                <w:rFonts w:ascii="Calibri" w:hAnsi="Calibri" w:cs="Calibri"/>
                <w:lang w:val="sq-AL"/>
              </w:rPr>
            </w:pPr>
            <w:r>
              <w:rPr>
                <w:rFonts w:ascii="Calibri" w:hAnsi="Calibri" w:cs="Calibri"/>
                <w:lang w:val="sq-AL"/>
              </w:rPr>
              <w:t>2</w:t>
            </w:r>
          </w:p>
        </w:tc>
        <w:tc>
          <w:tcPr>
            <w:tcW w:w="2044" w:type="dxa"/>
            <w:tcBorders>
              <w:left w:val="single" w:sz="4" w:space="0" w:color="auto"/>
            </w:tcBorders>
            <w:shd w:val="clear" w:color="auto" w:fill="FFFFFF"/>
          </w:tcPr>
          <w:p w:rsidR="009C0215" w:rsidRPr="00D6281E" w:rsidRDefault="009C0215" w:rsidP="00295F03">
            <w:pPr>
              <w:jc w:val="center"/>
              <w:rPr>
                <w:rFonts w:ascii="Calibri" w:hAnsi="Calibri" w:cs="Calibri"/>
                <w:lang w:val="sq-AL"/>
              </w:rPr>
            </w:pPr>
            <w:r>
              <w:rPr>
                <w:rFonts w:ascii="Calibri" w:hAnsi="Calibri" w:cs="Calibri"/>
                <w:lang w:val="sq-AL"/>
              </w:rPr>
              <w:t>2</w:t>
            </w:r>
          </w:p>
        </w:tc>
      </w:tr>
      <w:tr w:rsidR="009C0215" w:rsidRPr="00777D28" w:rsidTr="00183923">
        <w:tc>
          <w:tcPr>
            <w:tcW w:w="3617" w:type="dxa"/>
            <w:tcBorders>
              <w:right w:val="single" w:sz="4" w:space="0" w:color="auto"/>
            </w:tcBorders>
            <w:shd w:val="clear" w:color="auto" w:fill="FFFFFF"/>
          </w:tcPr>
          <w:p w:rsidR="009C0215" w:rsidRPr="007C3132" w:rsidRDefault="009C0215" w:rsidP="00183923">
            <w:pPr>
              <w:rPr>
                <w:rFonts w:ascii="Calibri" w:hAnsi="Calibri" w:cs="Arial"/>
                <w:sz w:val="22"/>
                <w:szCs w:val="22"/>
              </w:rPr>
            </w:pPr>
            <w:r w:rsidRPr="007C3132">
              <w:rPr>
                <w:rFonts w:ascii="Calibri" w:hAnsi="Calibri" w:cs="Arial"/>
                <w:sz w:val="22"/>
                <w:szCs w:val="22"/>
              </w:rPr>
              <w:t>Kollokfiume,seminare</w:t>
            </w:r>
          </w:p>
        </w:tc>
        <w:tc>
          <w:tcPr>
            <w:tcW w:w="1425" w:type="dxa"/>
            <w:tcBorders>
              <w:left w:val="single" w:sz="4" w:space="0" w:color="auto"/>
              <w:right w:val="single" w:sz="4" w:space="0" w:color="auto"/>
            </w:tcBorders>
            <w:shd w:val="clear" w:color="auto" w:fill="FFFFFF"/>
          </w:tcPr>
          <w:p w:rsidR="009C0215" w:rsidRPr="00D6281E" w:rsidRDefault="009C0215" w:rsidP="00295F03">
            <w:pPr>
              <w:jc w:val="center"/>
              <w:rPr>
                <w:rFonts w:ascii="Calibri" w:hAnsi="Calibri" w:cs="Calibri"/>
                <w:lang w:val="sq-AL"/>
              </w:rPr>
            </w:pPr>
            <w:r>
              <w:rPr>
                <w:rFonts w:ascii="Calibri" w:hAnsi="Calibri" w:cs="Calibri"/>
                <w:lang w:val="sq-AL"/>
              </w:rPr>
              <w:t>1</w:t>
            </w:r>
          </w:p>
        </w:tc>
        <w:tc>
          <w:tcPr>
            <w:tcW w:w="1770" w:type="dxa"/>
            <w:tcBorders>
              <w:left w:val="single" w:sz="4" w:space="0" w:color="auto"/>
              <w:right w:val="single" w:sz="4" w:space="0" w:color="auto"/>
            </w:tcBorders>
            <w:shd w:val="clear" w:color="auto" w:fill="FFFFFF"/>
          </w:tcPr>
          <w:p w:rsidR="009C0215" w:rsidRPr="00D6281E" w:rsidRDefault="009C0215" w:rsidP="00295F03">
            <w:pPr>
              <w:jc w:val="center"/>
              <w:rPr>
                <w:rFonts w:ascii="Calibri" w:hAnsi="Calibri" w:cs="Calibri"/>
                <w:lang w:val="sq-AL"/>
              </w:rPr>
            </w:pPr>
            <w:r>
              <w:rPr>
                <w:rFonts w:ascii="Calibri" w:hAnsi="Calibri" w:cs="Calibri"/>
                <w:lang w:val="sq-AL"/>
              </w:rPr>
              <w:t>7</w:t>
            </w:r>
          </w:p>
        </w:tc>
        <w:tc>
          <w:tcPr>
            <w:tcW w:w="2044" w:type="dxa"/>
            <w:tcBorders>
              <w:left w:val="single" w:sz="4" w:space="0" w:color="auto"/>
            </w:tcBorders>
            <w:shd w:val="clear" w:color="auto" w:fill="FFFFFF"/>
          </w:tcPr>
          <w:p w:rsidR="009C0215" w:rsidRPr="00D6281E" w:rsidRDefault="009C0215" w:rsidP="00295F03">
            <w:pPr>
              <w:jc w:val="center"/>
              <w:rPr>
                <w:rFonts w:ascii="Calibri" w:hAnsi="Calibri" w:cs="Calibri"/>
                <w:lang w:val="sq-AL"/>
              </w:rPr>
            </w:pPr>
            <w:r>
              <w:rPr>
                <w:rFonts w:ascii="Calibri" w:hAnsi="Calibri" w:cs="Calibri"/>
                <w:lang w:val="sq-AL"/>
              </w:rPr>
              <w:t>7</w:t>
            </w:r>
          </w:p>
        </w:tc>
      </w:tr>
      <w:tr w:rsidR="009C0215" w:rsidRPr="00777D28" w:rsidTr="00183923">
        <w:tc>
          <w:tcPr>
            <w:tcW w:w="3617" w:type="dxa"/>
            <w:tcBorders>
              <w:right w:val="single" w:sz="4" w:space="0" w:color="auto"/>
            </w:tcBorders>
            <w:shd w:val="clear" w:color="auto" w:fill="FFFFFF"/>
          </w:tcPr>
          <w:p w:rsidR="009C0215" w:rsidRPr="007C3132" w:rsidRDefault="009C0215" w:rsidP="00183923">
            <w:pPr>
              <w:rPr>
                <w:rFonts w:ascii="Calibri" w:hAnsi="Calibri" w:cs="Arial"/>
                <w:sz w:val="22"/>
                <w:szCs w:val="22"/>
              </w:rPr>
            </w:pPr>
            <w:r w:rsidRPr="007C3132">
              <w:rPr>
                <w:rFonts w:ascii="Calibri" w:hAnsi="Calibri" w:cs="Arial"/>
                <w:sz w:val="22"/>
                <w:szCs w:val="22"/>
              </w:rPr>
              <w:t>Detyra të  shtëpisë</w:t>
            </w:r>
          </w:p>
        </w:tc>
        <w:tc>
          <w:tcPr>
            <w:tcW w:w="1425" w:type="dxa"/>
            <w:tcBorders>
              <w:left w:val="single" w:sz="4" w:space="0" w:color="auto"/>
              <w:right w:val="single" w:sz="4" w:space="0" w:color="auto"/>
            </w:tcBorders>
            <w:shd w:val="clear" w:color="auto" w:fill="FFFFFF"/>
          </w:tcPr>
          <w:p w:rsidR="009C0215" w:rsidRPr="00D6281E" w:rsidRDefault="009C0215" w:rsidP="00295F03">
            <w:pPr>
              <w:jc w:val="center"/>
              <w:rPr>
                <w:rFonts w:ascii="Calibri" w:hAnsi="Calibri" w:cs="Calibri"/>
                <w:lang w:val="sq-AL"/>
              </w:rPr>
            </w:pPr>
          </w:p>
        </w:tc>
        <w:tc>
          <w:tcPr>
            <w:tcW w:w="1770" w:type="dxa"/>
            <w:tcBorders>
              <w:left w:val="single" w:sz="4" w:space="0" w:color="auto"/>
              <w:right w:val="single" w:sz="4" w:space="0" w:color="auto"/>
            </w:tcBorders>
            <w:shd w:val="clear" w:color="auto" w:fill="FFFFFF"/>
          </w:tcPr>
          <w:p w:rsidR="009C0215" w:rsidRPr="00D6281E" w:rsidRDefault="009C0215" w:rsidP="00295F03">
            <w:pPr>
              <w:jc w:val="center"/>
              <w:rPr>
                <w:rFonts w:ascii="Calibri" w:hAnsi="Calibri" w:cs="Calibri"/>
                <w:lang w:val="sq-AL"/>
              </w:rPr>
            </w:pPr>
          </w:p>
        </w:tc>
        <w:tc>
          <w:tcPr>
            <w:tcW w:w="2044" w:type="dxa"/>
            <w:tcBorders>
              <w:left w:val="single" w:sz="4" w:space="0" w:color="auto"/>
            </w:tcBorders>
            <w:shd w:val="clear" w:color="auto" w:fill="FFFFFF"/>
          </w:tcPr>
          <w:p w:rsidR="009C0215" w:rsidRPr="00D6281E" w:rsidRDefault="009C0215" w:rsidP="00295F03">
            <w:pPr>
              <w:jc w:val="center"/>
              <w:rPr>
                <w:rFonts w:ascii="Calibri" w:hAnsi="Calibri" w:cs="Calibri"/>
                <w:lang w:val="sq-AL"/>
              </w:rPr>
            </w:pPr>
          </w:p>
        </w:tc>
      </w:tr>
      <w:tr w:rsidR="009C0215" w:rsidRPr="00777D28" w:rsidTr="00183923">
        <w:tc>
          <w:tcPr>
            <w:tcW w:w="3617" w:type="dxa"/>
            <w:tcBorders>
              <w:right w:val="single" w:sz="4" w:space="0" w:color="auto"/>
            </w:tcBorders>
            <w:shd w:val="clear" w:color="auto" w:fill="FFFFFF"/>
          </w:tcPr>
          <w:p w:rsidR="009C0215" w:rsidRPr="007C3132" w:rsidRDefault="009C0215" w:rsidP="00183923">
            <w:pPr>
              <w:rPr>
                <w:rFonts w:ascii="Calibri" w:hAnsi="Calibri" w:cs="Arial"/>
                <w:sz w:val="22"/>
                <w:szCs w:val="22"/>
              </w:rPr>
            </w:pPr>
            <w:r w:rsidRPr="007C3132">
              <w:rPr>
                <w:rFonts w:ascii="Calibri" w:hAnsi="Calibri" w:cs="Arial"/>
                <w:sz w:val="22"/>
                <w:szCs w:val="22"/>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9C0215" w:rsidRPr="00D6281E" w:rsidRDefault="009C0215" w:rsidP="00295F03">
            <w:pPr>
              <w:jc w:val="center"/>
              <w:rPr>
                <w:rFonts w:ascii="Calibri" w:hAnsi="Calibri" w:cs="Calibri"/>
                <w:lang w:val="sq-AL"/>
              </w:rPr>
            </w:pPr>
            <w:r>
              <w:rPr>
                <w:rFonts w:ascii="Calibri" w:hAnsi="Calibri" w:cs="Calibri"/>
                <w:lang w:val="sq-AL"/>
              </w:rPr>
              <w:t>1</w:t>
            </w:r>
          </w:p>
        </w:tc>
        <w:tc>
          <w:tcPr>
            <w:tcW w:w="1770" w:type="dxa"/>
            <w:tcBorders>
              <w:left w:val="single" w:sz="4" w:space="0" w:color="auto"/>
              <w:right w:val="single" w:sz="4" w:space="0" w:color="auto"/>
            </w:tcBorders>
            <w:shd w:val="clear" w:color="auto" w:fill="FFFFFF"/>
          </w:tcPr>
          <w:p w:rsidR="009C0215" w:rsidRPr="00D6281E" w:rsidRDefault="009C0215" w:rsidP="00295F03">
            <w:pPr>
              <w:jc w:val="center"/>
              <w:rPr>
                <w:rFonts w:ascii="Calibri" w:hAnsi="Calibri" w:cs="Calibri"/>
                <w:lang w:val="sq-AL"/>
              </w:rPr>
            </w:pPr>
            <w:r>
              <w:rPr>
                <w:rFonts w:ascii="Calibri" w:hAnsi="Calibri" w:cs="Calibri"/>
                <w:lang w:val="sq-AL"/>
              </w:rPr>
              <w:t>15</w:t>
            </w:r>
          </w:p>
        </w:tc>
        <w:tc>
          <w:tcPr>
            <w:tcW w:w="2044" w:type="dxa"/>
            <w:tcBorders>
              <w:left w:val="single" w:sz="4" w:space="0" w:color="auto"/>
            </w:tcBorders>
            <w:shd w:val="clear" w:color="auto" w:fill="FFFFFF"/>
          </w:tcPr>
          <w:p w:rsidR="009C0215" w:rsidRPr="00D6281E" w:rsidRDefault="009C0215" w:rsidP="00295F03">
            <w:pPr>
              <w:jc w:val="center"/>
              <w:rPr>
                <w:rFonts w:ascii="Calibri" w:hAnsi="Calibri" w:cs="Calibri"/>
                <w:lang w:val="sq-AL"/>
              </w:rPr>
            </w:pPr>
            <w:r>
              <w:rPr>
                <w:rFonts w:ascii="Calibri" w:hAnsi="Calibri" w:cs="Calibri"/>
                <w:lang w:val="sq-AL"/>
              </w:rPr>
              <w:t>15</w:t>
            </w:r>
          </w:p>
        </w:tc>
      </w:tr>
      <w:tr w:rsidR="009C0215" w:rsidRPr="00777D28" w:rsidTr="00183923">
        <w:tc>
          <w:tcPr>
            <w:tcW w:w="3617" w:type="dxa"/>
            <w:tcBorders>
              <w:right w:val="single" w:sz="4" w:space="0" w:color="auto"/>
            </w:tcBorders>
            <w:shd w:val="clear" w:color="auto" w:fill="FFFFFF"/>
          </w:tcPr>
          <w:p w:rsidR="009C0215" w:rsidRPr="007C3132" w:rsidRDefault="009C0215" w:rsidP="00183923">
            <w:pPr>
              <w:rPr>
                <w:rFonts w:ascii="Calibri" w:hAnsi="Calibri" w:cs="Arial"/>
                <w:sz w:val="22"/>
                <w:szCs w:val="22"/>
              </w:rPr>
            </w:pPr>
            <w:r w:rsidRPr="007C3132">
              <w:rPr>
                <w:rFonts w:ascii="Calibri" w:hAnsi="Calibri" w:cs="Arial"/>
                <w:sz w:val="22"/>
                <w:szCs w:val="22"/>
              </w:rPr>
              <w:t>Përgaditja përfundimtare për provim</w:t>
            </w:r>
          </w:p>
        </w:tc>
        <w:tc>
          <w:tcPr>
            <w:tcW w:w="1425" w:type="dxa"/>
            <w:tcBorders>
              <w:left w:val="single" w:sz="4" w:space="0" w:color="auto"/>
              <w:right w:val="single" w:sz="4" w:space="0" w:color="auto"/>
            </w:tcBorders>
            <w:shd w:val="clear" w:color="auto" w:fill="FFFFFF"/>
          </w:tcPr>
          <w:p w:rsidR="009C0215" w:rsidRPr="00D6281E" w:rsidRDefault="009C0215" w:rsidP="00295F03">
            <w:pPr>
              <w:jc w:val="center"/>
              <w:rPr>
                <w:rFonts w:ascii="Calibri" w:hAnsi="Calibri" w:cs="Calibri"/>
                <w:lang w:val="sq-AL"/>
              </w:rPr>
            </w:pPr>
            <w:r>
              <w:rPr>
                <w:rFonts w:ascii="Calibri" w:hAnsi="Calibri" w:cs="Calibri"/>
                <w:lang w:val="sq-AL"/>
              </w:rPr>
              <w:t>1</w:t>
            </w:r>
          </w:p>
        </w:tc>
        <w:tc>
          <w:tcPr>
            <w:tcW w:w="1770" w:type="dxa"/>
            <w:tcBorders>
              <w:left w:val="single" w:sz="4" w:space="0" w:color="auto"/>
              <w:right w:val="single" w:sz="4" w:space="0" w:color="auto"/>
            </w:tcBorders>
            <w:shd w:val="clear" w:color="auto" w:fill="FFFFFF"/>
          </w:tcPr>
          <w:p w:rsidR="009C0215" w:rsidRPr="00D6281E" w:rsidRDefault="00162A18" w:rsidP="00295F03">
            <w:pPr>
              <w:jc w:val="center"/>
              <w:rPr>
                <w:rFonts w:ascii="Calibri" w:hAnsi="Calibri" w:cs="Calibri"/>
                <w:lang w:val="sq-AL"/>
              </w:rPr>
            </w:pPr>
            <w:r>
              <w:rPr>
                <w:rFonts w:ascii="Calibri" w:hAnsi="Calibri" w:cs="Calibri"/>
                <w:lang w:val="sq-AL"/>
              </w:rPr>
              <w:t>10</w:t>
            </w:r>
          </w:p>
        </w:tc>
        <w:tc>
          <w:tcPr>
            <w:tcW w:w="2044" w:type="dxa"/>
            <w:tcBorders>
              <w:left w:val="single" w:sz="4" w:space="0" w:color="auto"/>
            </w:tcBorders>
            <w:shd w:val="clear" w:color="auto" w:fill="FFFFFF"/>
          </w:tcPr>
          <w:p w:rsidR="009C0215" w:rsidRPr="00D6281E" w:rsidRDefault="00162A18" w:rsidP="00295F03">
            <w:pPr>
              <w:jc w:val="center"/>
              <w:rPr>
                <w:rFonts w:ascii="Calibri" w:hAnsi="Calibri" w:cs="Calibri"/>
                <w:lang w:val="sq-AL"/>
              </w:rPr>
            </w:pPr>
            <w:r>
              <w:rPr>
                <w:rFonts w:ascii="Calibri" w:hAnsi="Calibri" w:cs="Calibri"/>
                <w:lang w:val="sq-AL"/>
              </w:rPr>
              <w:t>10</w:t>
            </w:r>
          </w:p>
        </w:tc>
      </w:tr>
      <w:tr w:rsidR="009C0215" w:rsidRPr="00777D28" w:rsidTr="00183923">
        <w:tc>
          <w:tcPr>
            <w:tcW w:w="3617" w:type="dxa"/>
            <w:tcBorders>
              <w:right w:val="single" w:sz="4" w:space="0" w:color="auto"/>
            </w:tcBorders>
            <w:shd w:val="clear" w:color="auto" w:fill="FFFFFF"/>
          </w:tcPr>
          <w:p w:rsidR="009C0215" w:rsidRPr="007C3132" w:rsidRDefault="009C0215" w:rsidP="00183923">
            <w:pPr>
              <w:rPr>
                <w:rFonts w:ascii="Calibri" w:hAnsi="Calibri" w:cs="Arial"/>
                <w:sz w:val="22"/>
                <w:szCs w:val="22"/>
              </w:rPr>
            </w:pPr>
            <w:r w:rsidRPr="007C3132">
              <w:rPr>
                <w:rFonts w:ascii="Calibri" w:hAnsi="Calibri" w:cs="Arial"/>
                <w:sz w:val="22"/>
                <w:szCs w:val="22"/>
              </w:rPr>
              <w:t>Koha e kaluar në vlerësim (teste,kuiz,provim final)</w:t>
            </w:r>
          </w:p>
        </w:tc>
        <w:tc>
          <w:tcPr>
            <w:tcW w:w="1425" w:type="dxa"/>
            <w:tcBorders>
              <w:left w:val="single" w:sz="4" w:space="0" w:color="auto"/>
              <w:right w:val="single" w:sz="4" w:space="0" w:color="auto"/>
            </w:tcBorders>
            <w:shd w:val="clear" w:color="auto" w:fill="FFFFFF"/>
          </w:tcPr>
          <w:p w:rsidR="009C0215" w:rsidRPr="00C17E00" w:rsidRDefault="009C0215" w:rsidP="00295F03">
            <w:pPr>
              <w:jc w:val="center"/>
              <w:rPr>
                <w:rFonts w:ascii="Calibri" w:hAnsi="Calibri" w:cs="Calibri"/>
                <w:b/>
                <w:bCs/>
                <w:lang w:val="sq-AL"/>
              </w:rPr>
            </w:pPr>
            <w:r>
              <w:rPr>
                <w:rFonts w:ascii="Calibri" w:hAnsi="Calibri" w:cs="Calibri"/>
                <w:b/>
                <w:bCs/>
                <w:sz w:val="22"/>
                <w:szCs w:val="22"/>
                <w:lang w:val="sq-AL"/>
              </w:rPr>
              <w:t>1</w:t>
            </w:r>
          </w:p>
        </w:tc>
        <w:tc>
          <w:tcPr>
            <w:tcW w:w="1770" w:type="dxa"/>
            <w:tcBorders>
              <w:left w:val="single" w:sz="4" w:space="0" w:color="auto"/>
              <w:right w:val="single" w:sz="4" w:space="0" w:color="auto"/>
            </w:tcBorders>
            <w:shd w:val="clear" w:color="auto" w:fill="FFFFFF"/>
          </w:tcPr>
          <w:p w:rsidR="009C0215" w:rsidRPr="00D6281E" w:rsidRDefault="009C0215" w:rsidP="00295F03">
            <w:pPr>
              <w:jc w:val="center"/>
              <w:rPr>
                <w:rFonts w:ascii="Calibri" w:hAnsi="Calibri" w:cs="Calibri"/>
                <w:lang w:val="sq-AL"/>
              </w:rPr>
            </w:pPr>
            <w:r>
              <w:rPr>
                <w:rFonts w:ascii="Calibri" w:hAnsi="Calibri" w:cs="Calibri"/>
                <w:sz w:val="22"/>
                <w:szCs w:val="22"/>
                <w:lang w:val="sq-AL"/>
              </w:rPr>
              <w:t>15 javë</w:t>
            </w:r>
          </w:p>
        </w:tc>
        <w:tc>
          <w:tcPr>
            <w:tcW w:w="2044" w:type="dxa"/>
            <w:tcBorders>
              <w:left w:val="single" w:sz="4" w:space="0" w:color="auto"/>
            </w:tcBorders>
            <w:shd w:val="clear" w:color="auto" w:fill="FFFFFF"/>
          </w:tcPr>
          <w:p w:rsidR="009C0215" w:rsidRPr="00D6281E" w:rsidRDefault="00162A18" w:rsidP="00295F03">
            <w:pPr>
              <w:jc w:val="center"/>
              <w:rPr>
                <w:rFonts w:ascii="Calibri" w:hAnsi="Calibri" w:cs="Calibri"/>
                <w:lang w:val="sq-AL"/>
              </w:rPr>
            </w:pPr>
            <w:r>
              <w:rPr>
                <w:rFonts w:ascii="Calibri" w:hAnsi="Calibri" w:cs="Calibri"/>
                <w:lang w:val="sq-AL"/>
              </w:rPr>
              <w:t>4</w:t>
            </w:r>
          </w:p>
        </w:tc>
      </w:tr>
      <w:tr w:rsidR="009C0215" w:rsidRPr="00777D28" w:rsidTr="00183923">
        <w:tc>
          <w:tcPr>
            <w:tcW w:w="3617" w:type="dxa"/>
            <w:tcBorders>
              <w:right w:val="single" w:sz="4" w:space="0" w:color="auto"/>
            </w:tcBorders>
            <w:shd w:val="clear" w:color="auto" w:fill="FFFFFF"/>
          </w:tcPr>
          <w:p w:rsidR="009C0215" w:rsidRDefault="009C0215" w:rsidP="00183923">
            <w:pPr>
              <w:rPr>
                <w:rFonts w:ascii="Calibri" w:hAnsi="Calibri" w:cs="Arial"/>
                <w:sz w:val="22"/>
                <w:szCs w:val="22"/>
              </w:rPr>
            </w:pPr>
            <w:r w:rsidRPr="007C3132">
              <w:rPr>
                <w:rFonts w:ascii="Calibri" w:hAnsi="Calibri" w:cs="Arial"/>
                <w:sz w:val="22"/>
                <w:szCs w:val="22"/>
              </w:rPr>
              <w:t>Projektet,prezentimet ,etj</w:t>
            </w:r>
          </w:p>
          <w:p w:rsidR="009C0215" w:rsidRPr="007C3132" w:rsidRDefault="009C0215" w:rsidP="00183923">
            <w:pPr>
              <w:rPr>
                <w:rFonts w:ascii="Calibri" w:hAnsi="Calibri" w:cs="Arial"/>
                <w:sz w:val="22"/>
                <w:szCs w:val="22"/>
              </w:rPr>
            </w:pPr>
            <w:r>
              <w:rPr>
                <w:rFonts w:ascii="Calibri" w:hAnsi="Calibri" w:cs="Arial"/>
                <w:sz w:val="22"/>
                <w:szCs w:val="22"/>
              </w:rPr>
              <w:t xml:space="preserve"> </w:t>
            </w:r>
          </w:p>
        </w:tc>
        <w:tc>
          <w:tcPr>
            <w:tcW w:w="1425" w:type="dxa"/>
            <w:tcBorders>
              <w:left w:val="single" w:sz="4" w:space="0" w:color="auto"/>
              <w:right w:val="single" w:sz="4" w:space="0" w:color="auto"/>
            </w:tcBorders>
            <w:shd w:val="clear" w:color="auto" w:fill="FFFFFF"/>
          </w:tcPr>
          <w:p w:rsidR="009C0215" w:rsidRPr="00C17E00" w:rsidRDefault="009C0215" w:rsidP="00295F03">
            <w:pPr>
              <w:jc w:val="center"/>
              <w:rPr>
                <w:rFonts w:ascii="Calibri" w:hAnsi="Calibri" w:cs="Calibri"/>
                <w:b/>
                <w:bCs/>
                <w:lang w:val="sq-AL"/>
              </w:rPr>
            </w:pPr>
          </w:p>
        </w:tc>
        <w:tc>
          <w:tcPr>
            <w:tcW w:w="1770" w:type="dxa"/>
            <w:tcBorders>
              <w:left w:val="single" w:sz="4" w:space="0" w:color="auto"/>
              <w:right w:val="single" w:sz="4" w:space="0" w:color="auto"/>
            </w:tcBorders>
            <w:shd w:val="clear" w:color="auto" w:fill="FFFFFF"/>
          </w:tcPr>
          <w:p w:rsidR="009C0215" w:rsidRPr="00D6281E" w:rsidRDefault="009C0215" w:rsidP="00295F03">
            <w:pPr>
              <w:jc w:val="center"/>
              <w:rPr>
                <w:rFonts w:ascii="Calibri" w:hAnsi="Calibri" w:cs="Calibri"/>
                <w:lang w:val="sq-AL"/>
              </w:rPr>
            </w:pPr>
          </w:p>
        </w:tc>
        <w:tc>
          <w:tcPr>
            <w:tcW w:w="2044" w:type="dxa"/>
            <w:tcBorders>
              <w:left w:val="single" w:sz="4" w:space="0" w:color="auto"/>
            </w:tcBorders>
            <w:shd w:val="clear" w:color="auto" w:fill="FFFFFF"/>
          </w:tcPr>
          <w:p w:rsidR="009C0215" w:rsidRPr="00D6281E" w:rsidRDefault="009C0215" w:rsidP="00295F03">
            <w:pPr>
              <w:jc w:val="center"/>
              <w:rPr>
                <w:rFonts w:ascii="Calibri" w:hAnsi="Calibri" w:cs="Calibri"/>
                <w:lang w:val="sq-AL"/>
              </w:rPr>
            </w:pPr>
          </w:p>
        </w:tc>
      </w:tr>
      <w:tr w:rsidR="00507EFD" w:rsidRPr="00777D28" w:rsidTr="00183923">
        <w:tc>
          <w:tcPr>
            <w:tcW w:w="3617" w:type="dxa"/>
            <w:tcBorders>
              <w:right w:val="single" w:sz="4" w:space="0" w:color="auto"/>
            </w:tcBorders>
            <w:shd w:val="clear" w:color="auto" w:fill="B8CCE4"/>
          </w:tcPr>
          <w:p w:rsidR="00507EFD" w:rsidRDefault="00507EFD" w:rsidP="00183923">
            <w:pPr>
              <w:rPr>
                <w:rFonts w:ascii="Calibri" w:hAnsi="Calibri" w:cs="Arial"/>
                <w:b/>
                <w:sz w:val="22"/>
                <w:szCs w:val="22"/>
              </w:rPr>
            </w:pPr>
            <w:r w:rsidRPr="007C3132">
              <w:rPr>
                <w:rFonts w:ascii="Calibri" w:hAnsi="Calibri" w:cs="Arial"/>
                <w:b/>
                <w:sz w:val="22"/>
                <w:szCs w:val="22"/>
              </w:rPr>
              <w:t xml:space="preserve">Totali </w:t>
            </w:r>
          </w:p>
          <w:p w:rsidR="00507EFD" w:rsidRPr="007C3132" w:rsidRDefault="00507EFD" w:rsidP="00183923">
            <w:pPr>
              <w:rPr>
                <w:rFonts w:ascii="Calibri" w:hAnsi="Calibri" w:cs="Arial"/>
                <w:b/>
                <w:sz w:val="22"/>
                <w:szCs w:val="22"/>
              </w:rPr>
            </w:pPr>
          </w:p>
        </w:tc>
        <w:tc>
          <w:tcPr>
            <w:tcW w:w="1425" w:type="dxa"/>
            <w:tcBorders>
              <w:left w:val="single" w:sz="4" w:space="0" w:color="auto"/>
              <w:right w:val="single" w:sz="4" w:space="0" w:color="auto"/>
            </w:tcBorders>
            <w:shd w:val="clear" w:color="auto" w:fill="B8CCE4"/>
          </w:tcPr>
          <w:p w:rsidR="00507EFD" w:rsidRPr="007C3132" w:rsidRDefault="00507EFD" w:rsidP="005E14D1">
            <w:pPr>
              <w:rPr>
                <w:rFonts w:ascii="Calibri" w:hAnsi="Calibri" w:cs="Arial"/>
                <w:b/>
                <w:sz w:val="22"/>
                <w:szCs w:val="22"/>
              </w:rPr>
            </w:pPr>
          </w:p>
        </w:tc>
        <w:tc>
          <w:tcPr>
            <w:tcW w:w="1770" w:type="dxa"/>
            <w:tcBorders>
              <w:left w:val="single" w:sz="4" w:space="0" w:color="auto"/>
              <w:right w:val="single" w:sz="4" w:space="0" w:color="auto"/>
            </w:tcBorders>
            <w:shd w:val="clear" w:color="auto" w:fill="B8CCE4"/>
          </w:tcPr>
          <w:p w:rsidR="00507EFD" w:rsidRPr="007C3132" w:rsidRDefault="00507EFD" w:rsidP="005E14D1">
            <w:pPr>
              <w:rPr>
                <w:rFonts w:ascii="Calibri" w:hAnsi="Calibri" w:cs="Arial"/>
                <w:b/>
                <w:sz w:val="22"/>
                <w:szCs w:val="22"/>
              </w:rPr>
            </w:pPr>
          </w:p>
        </w:tc>
        <w:tc>
          <w:tcPr>
            <w:tcW w:w="2044" w:type="dxa"/>
            <w:tcBorders>
              <w:left w:val="single" w:sz="4" w:space="0" w:color="auto"/>
            </w:tcBorders>
            <w:shd w:val="clear" w:color="auto" w:fill="B8CCE4"/>
          </w:tcPr>
          <w:p w:rsidR="00507EFD" w:rsidRPr="007C3132" w:rsidRDefault="00162A18" w:rsidP="005E14D1">
            <w:pPr>
              <w:rPr>
                <w:rFonts w:ascii="Calibri" w:hAnsi="Calibri" w:cs="Arial"/>
                <w:b/>
                <w:sz w:val="22"/>
                <w:szCs w:val="22"/>
              </w:rPr>
            </w:pPr>
            <w:r>
              <w:rPr>
                <w:rFonts w:ascii="Calibri" w:hAnsi="Calibri" w:cs="Arial"/>
                <w:b/>
                <w:sz w:val="22"/>
                <w:szCs w:val="22"/>
              </w:rPr>
              <w:t xml:space="preserve">              75</w:t>
            </w:r>
          </w:p>
        </w:tc>
      </w:tr>
      <w:tr w:rsidR="00507EFD" w:rsidRPr="00777D28" w:rsidTr="00004B39">
        <w:tc>
          <w:tcPr>
            <w:tcW w:w="8856" w:type="dxa"/>
            <w:gridSpan w:val="4"/>
            <w:shd w:val="clear" w:color="auto" w:fill="B8CCE4"/>
          </w:tcPr>
          <w:p w:rsidR="00507EFD" w:rsidRPr="007C3132" w:rsidRDefault="00507EFD" w:rsidP="00183923">
            <w:pPr>
              <w:rPr>
                <w:rFonts w:ascii="Calibri" w:hAnsi="Calibri" w:cs="Arial"/>
                <w:b/>
                <w:sz w:val="22"/>
                <w:szCs w:val="22"/>
              </w:rPr>
            </w:pPr>
          </w:p>
        </w:tc>
      </w:tr>
      <w:tr w:rsidR="00183923" w:rsidRPr="00777D28" w:rsidTr="00183923">
        <w:tc>
          <w:tcPr>
            <w:tcW w:w="3617" w:type="dxa"/>
          </w:tcPr>
          <w:p w:rsidR="00183923" w:rsidRPr="00777D28" w:rsidRDefault="00183923" w:rsidP="00183923">
            <w:pPr>
              <w:pStyle w:val="NoSpacing"/>
              <w:rPr>
                <w:rFonts w:ascii="Calibri" w:hAnsi="Calibri"/>
                <w:b/>
              </w:rPr>
            </w:pPr>
            <w:r w:rsidRPr="00777D28">
              <w:rPr>
                <w:rFonts w:ascii="Calibri" w:hAnsi="Calibri"/>
                <w:b/>
              </w:rPr>
              <w:t xml:space="preserve">Metodologjia e mësimëdhënies:  </w:t>
            </w:r>
          </w:p>
        </w:tc>
        <w:tc>
          <w:tcPr>
            <w:tcW w:w="5239" w:type="dxa"/>
            <w:gridSpan w:val="3"/>
          </w:tcPr>
          <w:p w:rsidR="00AA4C72" w:rsidRDefault="00AA4C72" w:rsidP="00AA4C72">
            <w:pPr>
              <w:jc w:val="both"/>
              <w:rPr>
                <w:b/>
                <w:bCs/>
              </w:rPr>
            </w:pPr>
            <w:r>
              <w:rPr>
                <w:bCs/>
              </w:rPr>
              <w:t>Të gjitha temat e ndara paraqesin njohuritë elementare për secilin studentë të Fakultetit të Mjekësisë.</w:t>
            </w:r>
          </w:p>
          <w:p w:rsidR="00AA4C72" w:rsidRDefault="00AA4C72" w:rsidP="00AA4C72">
            <w:pPr>
              <w:jc w:val="both"/>
              <w:rPr>
                <w:b/>
                <w:bCs/>
              </w:rPr>
            </w:pPr>
            <w:r>
              <w:rPr>
                <w:bCs/>
              </w:rPr>
              <w:t>Temat do të shtjellohen në formë të ligjëratave, seminareve dhe ushtrimeve në grupe.</w:t>
            </w:r>
          </w:p>
          <w:p w:rsidR="00AA4C72" w:rsidRPr="00AA4C72" w:rsidRDefault="00AA4C72" w:rsidP="00AA4C72">
            <w:pPr>
              <w:jc w:val="both"/>
              <w:rPr>
                <w:bCs/>
              </w:rPr>
            </w:pPr>
            <w:r>
              <w:rPr>
                <w:bCs/>
              </w:rPr>
              <w:t>Mjetet e konkretizimit:</w:t>
            </w:r>
          </w:p>
          <w:p w:rsidR="00E23A11" w:rsidRPr="004449E5" w:rsidRDefault="00E23A11" w:rsidP="00E23A11">
            <w:pPr>
              <w:pStyle w:val="ListParagraph"/>
              <w:numPr>
                <w:ilvl w:val="0"/>
                <w:numId w:val="1"/>
              </w:numPr>
              <w:jc w:val="both"/>
              <w:rPr>
                <w:b w:val="0"/>
                <w:bCs/>
              </w:rPr>
            </w:pPr>
            <w:r w:rsidRPr="004449E5">
              <w:rPr>
                <w:b w:val="0"/>
                <w:bCs/>
              </w:rPr>
              <w:t>PC</w:t>
            </w:r>
          </w:p>
          <w:p w:rsidR="00E23A11" w:rsidRPr="004449E5" w:rsidRDefault="00E23A11" w:rsidP="00E23A11">
            <w:pPr>
              <w:pStyle w:val="ListParagraph"/>
              <w:numPr>
                <w:ilvl w:val="0"/>
                <w:numId w:val="1"/>
              </w:numPr>
              <w:jc w:val="both"/>
              <w:rPr>
                <w:b w:val="0"/>
                <w:bCs/>
              </w:rPr>
            </w:pPr>
            <w:r w:rsidRPr="004449E5">
              <w:rPr>
                <w:b w:val="0"/>
                <w:bCs/>
              </w:rPr>
              <w:t>LCD</w:t>
            </w:r>
          </w:p>
          <w:p w:rsidR="00E23A11" w:rsidRDefault="00E23A11" w:rsidP="00E23A11">
            <w:pPr>
              <w:pStyle w:val="ListParagraph"/>
              <w:numPr>
                <w:ilvl w:val="0"/>
                <w:numId w:val="1"/>
              </w:numPr>
              <w:jc w:val="both"/>
              <w:rPr>
                <w:b w:val="0"/>
                <w:bCs/>
              </w:rPr>
            </w:pPr>
            <w:r w:rsidRPr="004449E5">
              <w:rPr>
                <w:b w:val="0"/>
                <w:bCs/>
              </w:rPr>
              <w:t>Tabelë</w:t>
            </w:r>
          </w:p>
          <w:p w:rsidR="00E23A11" w:rsidRPr="004449E5" w:rsidRDefault="00E23A11" w:rsidP="00E23A11">
            <w:pPr>
              <w:pStyle w:val="ListParagraph"/>
              <w:numPr>
                <w:ilvl w:val="0"/>
                <w:numId w:val="1"/>
              </w:numPr>
              <w:jc w:val="both"/>
              <w:rPr>
                <w:b w:val="0"/>
                <w:bCs/>
              </w:rPr>
            </w:pPr>
            <w:r>
              <w:rPr>
                <w:b w:val="0"/>
                <w:bCs/>
              </w:rPr>
              <w:t xml:space="preserve">Apratura per dozimetri </w:t>
            </w:r>
          </w:p>
          <w:p w:rsidR="00183923" w:rsidRDefault="00183923" w:rsidP="00183923">
            <w:pPr>
              <w:pStyle w:val="NoSpacing"/>
              <w:rPr>
                <w:rFonts w:ascii="Calibri" w:hAnsi="Calibri"/>
                <w:i/>
                <w:sz w:val="22"/>
                <w:szCs w:val="22"/>
              </w:rPr>
            </w:pPr>
          </w:p>
          <w:p w:rsidR="00183923" w:rsidRPr="00D67209" w:rsidRDefault="00183923" w:rsidP="00E23A11">
            <w:pPr>
              <w:pStyle w:val="NoSpacing"/>
              <w:rPr>
                <w:rFonts w:ascii="Calibri" w:hAnsi="Calibri"/>
                <w:i/>
                <w:sz w:val="22"/>
                <w:szCs w:val="22"/>
              </w:rPr>
            </w:pPr>
          </w:p>
        </w:tc>
      </w:tr>
      <w:tr w:rsidR="00183923" w:rsidRPr="00777D28" w:rsidTr="00183923">
        <w:tc>
          <w:tcPr>
            <w:tcW w:w="3617" w:type="dxa"/>
          </w:tcPr>
          <w:p w:rsidR="00183923" w:rsidRPr="00777D28" w:rsidRDefault="00183923" w:rsidP="00183923">
            <w:pPr>
              <w:pStyle w:val="NoSpacing"/>
              <w:rPr>
                <w:rFonts w:ascii="Calibri" w:hAnsi="Calibri"/>
                <w:b/>
              </w:rPr>
            </w:pPr>
          </w:p>
        </w:tc>
        <w:tc>
          <w:tcPr>
            <w:tcW w:w="5239" w:type="dxa"/>
            <w:gridSpan w:val="3"/>
          </w:tcPr>
          <w:p w:rsidR="00183923" w:rsidRDefault="00183923" w:rsidP="00183923">
            <w:pPr>
              <w:pStyle w:val="NoSpacing"/>
              <w:rPr>
                <w:rFonts w:ascii="Calibri" w:hAnsi="Calibri"/>
                <w:i/>
                <w:sz w:val="22"/>
                <w:szCs w:val="22"/>
              </w:rPr>
            </w:pPr>
          </w:p>
        </w:tc>
      </w:tr>
      <w:tr w:rsidR="00183923" w:rsidRPr="00777D28" w:rsidTr="00183923">
        <w:tc>
          <w:tcPr>
            <w:tcW w:w="3617" w:type="dxa"/>
          </w:tcPr>
          <w:p w:rsidR="00183923" w:rsidRPr="00777D28" w:rsidRDefault="00183923" w:rsidP="00183923">
            <w:pPr>
              <w:pStyle w:val="NoSpacing"/>
              <w:rPr>
                <w:rFonts w:ascii="Calibri" w:hAnsi="Calibri"/>
                <w:b/>
              </w:rPr>
            </w:pPr>
            <w:r w:rsidRPr="00777D28">
              <w:rPr>
                <w:rFonts w:ascii="Calibri" w:hAnsi="Calibri"/>
                <w:b/>
              </w:rPr>
              <w:t>Metodat e vlerësimit:</w:t>
            </w:r>
          </w:p>
        </w:tc>
        <w:tc>
          <w:tcPr>
            <w:tcW w:w="5239" w:type="dxa"/>
            <w:gridSpan w:val="3"/>
          </w:tcPr>
          <w:p w:rsidR="00162A18" w:rsidRPr="005F20E3" w:rsidRDefault="00162A18" w:rsidP="00162A18">
            <w:pPr>
              <w:pStyle w:val="NoSpacing"/>
              <w:jc w:val="both"/>
              <w:rPr>
                <w:rFonts w:ascii="Calibri" w:hAnsi="Calibri" w:cs="Calibri"/>
                <w:szCs w:val="22"/>
                <w:lang w:val="sq-AL" w:eastAsia="ja-JP"/>
              </w:rPr>
            </w:pPr>
            <w:r w:rsidRPr="005F20E3">
              <w:rPr>
                <w:rFonts w:ascii="Calibri" w:hAnsi="Calibri" w:cs="Calibri"/>
                <w:szCs w:val="22"/>
                <w:lang w:val="sq-AL"/>
              </w:rPr>
              <w:t>Vler</w:t>
            </w:r>
            <w:r w:rsidRPr="005F20E3">
              <w:rPr>
                <w:rFonts w:ascii="Calibri" w:hAnsi="Calibri" w:cs="Calibri"/>
                <w:szCs w:val="22"/>
                <w:lang w:val="sq-AL" w:eastAsia="ja-JP"/>
              </w:rPr>
              <w:t>ësimi i studentit do të bëhet përmes:  vlerësimit të pjesës seminarike, testit me shkrim dhe provimit teorik.</w:t>
            </w:r>
          </w:p>
          <w:p w:rsidR="00162A18" w:rsidRPr="005F20E3" w:rsidRDefault="00162A18" w:rsidP="00162A18">
            <w:pPr>
              <w:pStyle w:val="NoSpacing"/>
              <w:jc w:val="both"/>
              <w:rPr>
                <w:rFonts w:ascii="Calibri" w:hAnsi="Calibri" w:cs="Calibri"/>
                <w:szCs w:val="22"/>
                <w:lang w:val="sq-AL" w:eastAsia="ja-JP"/>
              </w:rPr>
            </w:pPr>
            <w:r w:rsidRPr="005F20E3">
              <w:rPr>
                <w:rFonts w:ascii="Calibri" w:hAnsi="Calibri" w:cs="Calibri"/>
                <w:szCs w:val="22"/>
                <w:lang w:val="sq-AL" w:eastAsia="ja-JP"/>
              </w:rPr>
              <w:t xml:space="preserve">Një nga mënyrat e vlerësimit mund të jetë: </w:t>
            </w:r>
          </w:p>
          <w:p w:rsidR="00162A18" w:rsidRPr="005F20E3" w:rsidRDefault="00162A18" w:rsidP="00162A18">
            <w:pPr>
              <w:pStyle w:val="NoSpacing"/>
              <w:jc w:val="both"/>
              <w:rPr>
                <w:rFonts w:ascii="Calibri" w:hAnsi="Calibri" w:cs="Calibri"/>
                <w:szCs w:val="22"/>
                <w:lang w:val="sq-AL" w:eastAsia="ja-JP"/>
              </w:rPr>
            </w:pPr>
          </w:p>
          <w:p w:rsidR="00162A18" w:rsidRPr="005F20E3" w:rsidRDefault="00162A18" w:rsidP="00162A18">
            <w:pPr>
              <w:pStyle w:val="NoSpacing"/>
              <w:jc w:val="both"/>
              <w:rPr>
                <w:rFonts w:ascii="Calibri" w:hAnsi="Calibri" w:cs="Calibri"/>
                <w:szCs w:val="22"/>
                <w:lang w:val="sq-AL" w:eastAsia="ja-JP"/>
              </w:rPr>
            </w:pPr>
            <w:r>
              <w:rPr>
                <w:rFonts w:ascii="Calibri" w:hAnsi="Calibri" w:cs="Calibri"/>
                <w:szCs w:val="22"/>
                <w:lang w:val="sq-AL" w:eastAsia="ja-JP"/>
              </w:rPr>
              <w:t>Vlerësimi i parë 10</w:t>
            </w:r>
            <w:r w:rsidRPr="005F20E3">
              <w:rPr>
                <w:rFonts w:ascii="Calibri" w:hAnsi="Calibri" w:cs="Calibri"/>
                <w:szCs w:val="22"/>
                <w:lang w:val="sq-AL" w:eastAsia="ja-JP"/>
              </w:rPr>
              <w:t xml:space="preserve">% ( vlerësimi </w:t>
            </w:r>
            <w:r w:rsidR="00CC5E2A">
              <w:rPr>
                <w:rFonts w:ascii="Calibri" w:hAnsi="Calibri" w:cs="Calibri"/>
                <w:szCs w:val="22"/>
                <w:lang w:val="sq-AL" w:eastAsia="ja-JP"/>
              </w:rPr>
              <w:t xml:space="preserve"> 0</w:t>
            </w:r>
            <w:r w:rsidRPr="005F20E3">
              <w:rPr>
                <w:rFonts w:ascii="Calibri" w:hAnsi="Calibri" w:cs="Calibri"/>
                <w:szCs w:val="22"/>
                <w:lang w:val="sq-AL" w:eastAsia="ja-JP"/>
              </w:rPr>
              <w:t>-</w:t>
            </w:r>
            <w:r w:rsidR="00CC5E2A">
              <w:rPr>
                <w:rFonts w:ascii="Calibri" w:hAnsi="Calibri" w:cs="Calibri"/>
                <w:szCs w:val="22"/>
                <w:lang w:val="sq-AL" w:eastAsia="ja-JP"/>
              </w:rPr>
              <w:t>10</w:t>
            </w:r>
            <w:r w:rsidRPr="005F20E3">
              <w:rPr>
                <w:rFonts w:ascii="Calibri" w:hAnsi="Calibri" w:cs="Calibri"/>
                <w:szCs w:val="22"/>
                <w:lang w:val="sq-AL" w:eastAsia="ja-JP"/>
              </w:rPr>
              <w:t xml:space="preserve"> pikë)</w:t>
            </w:r>
          </w:p>
          <w:p w:rsidR="00162A18" w:rsidRPr="005F20E3" w:rsidRDefault="00162A18" w:rsidP="00162A18">
            <w:pPr>
              <w:pStyle w:val="NoSpacing"/>
              <w:jc w:val="both"/>
              <w:rPr>
                <w:rFonts w:ascii="Calibri" w:hAnsi="Calibri" w:cs="Calibri"/>
                <w:szCs w:val="22"/>
                <w:lang w:val="sq-AL" w:eastAsia="ja-JP"/>
              </w:rPr>
            </w:pPr>
            <w:r>
              <w:rPr>
                <w:rFonts w:ascii="Calibri" w:hAnsi="Calibri" w:cs="Calibri"/>
                <w:szCs w:val="22"/>
                <w:lang w:val="sq-AL" w:eastAsia="ja-JP"/>
              </w:rPr>
              <w:t>Vlerësimi i dytë 10</w:t>
            </w:r>
            <w:r w:rsidRPr="005F20E3">
              <w:rPr>
                <w:rFonts w:ascii="Calibri" w:hAnsi="Calibri" w:cs="Calibri"/>
                <w:szCs w:val="22"/>
                <w:lang w:val="sq-AL" w:eastAsia="ja-JP"/>
              </w:rPr>
              <w:t xml:space="preserve">% ( vlerësimi </w:t>
            </w:r>
            <w:r w:rsidR="00CC5E2A">
              <w:rPr>
                <w:rFonts w:ascii="Calibri" w:hAnsi="Calibri" w:cs="Calibri"/>
                <w:szCs w:val="22"/>
                <w:lang w:val="sq-AL" w:eastAsia="ja-JP"/>
              </w:rPr>
              <w:t xml:space="preserve">  0-</w:t>
            </w:r>
            <w:r w:rsidRPr="005F20E3">
              <w:rPr>
                <w:rFonts w:ascii="Calibri" w:hAnsi="Calibri" w:cs="Calibri"/>
                <w:szCs w:val="22"/>
                <w:lang w:val="sq-AL" w:eastAsia="ja-JP"/>
              </w:rPr>
              <w:t>1</w:t>
            </w:r>
            <w:r w:rsidR="00CC5E2A">
              <w:rPr>
                <w:rFonts w:ascii="Calibri" w:hAnsi="Calibri" w:cs="Calibri"/>
                <w:szCs w:val="22"/>
                <w:lang w:val="sq-AL" w:eastAsia="ja-JP"/>
              </w:rPr>
              <w:t>0</w:t>
            </w:r>
            <w:r w:rsidRPr="005F20E3">
              <w:rPr>
                <w:rFonts w:ascii="Calibri" w:hAnsi="Calibri" w:cs="Calibri"/>
                <w:szCs w:val="22"/>
                <w:lang w:val="sq-AL" w:eastAsia="ja-JP"/>
              </w:rPr>
              <w:t xml:space="preserve"> pikë)</w:t>
            </w:r>
          </w:p>
          <w:p w:rsidR="00162A18" w:rsidRPr="005F20E3" w:rsidRDefault="00162A18" w:rsidP="00162A18">
            <w:pPr>
              <w:pStyle w:val="NoSpacing"/>
              <w:jc w:val="both"/>
              <w:rPr>
                <w:rFonts w:ascii="Calibri" w:hAnsi="Calibri" w:cs="Calibri"/>
                <w:szCs w:val="22"/>
                <w:lang w:val="sq-AL" w:eastAsia="ja-JP"/>
              </w:rPr>
            </w:pPr>
            <w:r>
              <w:rPr>
                <w:rFonts w:ascii="Calibri" w:hAnsi="Calibri" w:cs="Calibri"/>
                <w:szCs w:val="22"/>
                <w:lang w:val="sq-AL" w:eastAsia="ja-JP"/>
              </w:rPr>
              <w:t>Vijimi i rregulltë 10</w:t>
            </w:r>
            <w:r w:rsidRPr="005F20E3">
              <w:rPr>
                <w:rFonts w:ascii="Calibri" w:hAnsi="Calibri" w:cs="Calibri"/>
                <w:szCs w:val="22"/>
                <w:lang w:val="sq-AL" w:eastAsia="ja-JP"/>
              </w:rPr>
              <w:t xml:space="preserve"> % ( vlerësimi </w:t>
            </w:r>
            <w:r w:rsidR="00CC5E2A">
              <w:rPr>
                <w:rFonts w:ascii="Calibri" w:hAnsi="Calibri" w:cs="Calibri"/>
                <w:szCs w:val="22"/>
                <w:lang w:val="sq-AL" w:eastAsia="ja-JP"/>
              </w:rPr>
              <w:t>0</w:t>
            </w:r>
            <w:r w:rsidRPr="005F20E3">
              <w:rPr>
                <w:rFonts w:ascii="Calibri" w:hAnsi="Calibri" w:cs="Calibri"/>
                <w:szCs w:val="22"/>
                <w:lang w:val="sq-AL" w:eastAsia="ja-JP"/>
              </w:rPr>
              <w:t>-</w:t>
            </w:r>
            <w:r w:rsidR="00CC5E2A">
              <w:rPr>
                <w:rFonts w:ascii="Calibri" w:hAnsi="Calibri" w:cs="Calibri"/>
                <w:szCs w:val="22"/>
                <w:lang w:val="sq-AL" w:eastAsia="ja-JP"/>
              </w:rPr>
              <w:t>10</w:t>
            </w:r>
            <w:r w:rsidRPr="005F20E3">
              <w:rPr>
                <w:rFonts w:ascii="Calibri" w:hAnsi="Calibri" w:cs="Calibri"/>
                <w:szCs w:val="22"/>
                <w:lang w:val="sq-AL" w:eastAsia="ja-JP"/>
              </w:rPr>
              <w:t xml:space="preserve"> pikë)</w:t>
            </w:r>
          </w:p>
          <w:p w:rsidR="00162A18" w:rsidRPr="005F20E3" w:rsidRDefault="00162A18" w:rsidP="00162A18">
            <w:pPr>
              <w:pStyle w:val="NoSpacing"/>
              <w:jc w:val="both"/>
              <w:rPr>
                <w:rFonts w:ascii="Calibri" w:hAnsi="Calibri" w:cs="Calibri"/>
                <w:szCs w:val="22"/>
                <w:lang w:val="sq-AL" w:eastAsia="ja-JP"/>
              </w:rPr>
            </w:pPr>
            <w:r>
              <w:rPr>
                <w:rFonts w:ascii="Calibri" w:hAnsi="Calibri" w:cs="Calibri"/>
                <w:szCs w:val="22"/>
                <w:lang w:val="sq-AL" w:eastAsia="ja-JP"/>
              </w:rPr>
              <w:lastRenderedPageBreak/>
              <w:t>Puna seminarike 30</w:t>
            </w:r>
            <w:r w:rsidRPr="005F20E3">
              <w:rPr>
                <w:rFonts w:ascii="Calibri" w:hAnsi="Calibri" w:cs="Calibri"/>
                <w:szCs w:val="22"/>
                <w:lang w:val="sq-AL" w:eastAsia="ja-JP"/>
              </w:rPr>
              <w:t>%</w:t>
            </w:r>
            <w:r w:rsidR="00CC5E2A">
              <w:rPr>
                <w:rFonts w:ascii="Calibri" w:hAnsi="Calibri" w:cs="Calibri"/>
                <w:szCs w:val="22"/>
                <w:lang w:val="sq-AL" w:eastAsia="ja-JP"/>
              </w:rPr>
              <w:t xml:space="preserve"> (0-30 pikë)</w:t>
            </w:r>
          </w:p>
          <w:p w:rsidR="00162A18" w:rsidRPr="005F20E3" w:rsidRDefault="00162A18" w:rsidP="00162A18">
            <w:pPr>
              <w:pStyle w:val="NoSpacing"/>
              <w:jc w:val="both"/>
              <w:rPr>
                <w:rFonts w:ascii="Calibri" w:hAnsi="Calibri" w:cs="Calibri"/>
                <w:szCs w:val="22"/>
                <w:u w:val="single"/>
                <w:lang w:val="sq-AL" w:eastAsia="ja-JP"/>
              </w:rPr>
            </w:pPr>
            <w:r w:rsidRPr="005F20E3">
              <w:rPr>
                <w:rFonts w:ascii="Calibri" w:hAnsi="Calibri" w:cs="Calibri"/>
                <w:szCs w:val="22"/>
                <w:u w:val="single"/>
                <w:lang w:val="sq-AL" w:eastAsia="ja-JP"/>
              </w:rPr>
              <w:t xml:space="preserve">Provimi final      </w:t>
            </w:r>
            <w:r>
              <w:rPr>
                <w:rFonts w:ascii="Calibri" w:hAnsi="Calibri" w:cs="Calibri"/>
                <w:szCs w:val="22"/>
                <w:u w:val="single"/>
                <w:lang w:val="sq-AL" w:eastAsia="ja-JP"/>
              </w:rPr>
              <w:t xml:space="preserve">  4</w:t>
            </w:r>
            <w:r w:rsidRPr="005F20E3">
              <w:rPr>
                <w:rFonts w:ascii="Calibri" w:hAnsi="Calibri" w:cs="Calibri"/>
                <w:szCs w:val="22"/>
                <w:u w:val="single"/>
                <w:lang w:val="sq-AL" w:eastAsia="ja-JP"/>
              </w:rPr>
              <w:t xml:space="preserve">0 % </w:t>
            </w:r>
            <w:r w:rsidR="00CC5E2A">
              <w:rPr>
                <w:rFonts w:ascii="Calibri" w:hAnsi="Calibri" w:cs="Calibri"/>
                <w:szCs w:val="22"/>
                <w:u w:val="single"/>
                <w:lang w:val="sq-AL" w:eastAsia="ja-JP"/>
              </w:rPr>
              <w:t xml:space="preserve"> (0-40 pikë)</w:t>
            </w:r>
          </w:p>
          <w:p w:rsidR="00162A18" w:rsidRPr="00CC5E2A" w:rsidRDefault="00162A18" w:rsidP="00CC5E2A">
            <w:pPr>
              <w:pStyle w:val="NoSpacing"/>
              <w:jc w:val="both"/>
              <w:rPr>
                <w:rFonts w:ascii="Calibri" w:hAnsi="Calibri" w:cs="Calibri"/>
                <w:szCs w:val="22"/>
                <w:lang w:val="sq-AL" w:eastAsia="ja-JP"/>
              </w:rPr>
            </w:pPr>
            <w:r w:rsidRPr="005F20E3">
              <w:rPr>
                <w:rFonts w:ascii="Calibri" w:hAnsi="Calibri" w:cs="Calibri"/>
                <w:szCs w:val="22"/>
                <w:lang w:val="sq-AL" w:eastAsia="ja-JP"/>
              </w:rPr>
              <w:t>Gjithsejt              100% (100 pikë maksimum)</w:t>
            </w:r>
          </w:p>
          <w:p w:rsidR="00162A18" w:rsidRPr="005F20E3" w:rsidRDefault="00162A18" w:rsidP="00162A18">
            <w:pPr>
              <w:rPr>
                <w:rFonts w:ascii="Calibri" w:hAnsi="Calibri" w:cs="Calibri"/>
                <w:b/>
                <w:szCs w:val="28"/>
                <w:lang w:val="sq-AL"/>
              </w:rPr>
            </w:pPr>
            <w:r w:rsidRPr="005F20E3">
              <w:rPr>
                <w:rFonts w:ascii="Calibri" w:hAnsi="Calibri" w:cs="Calibri"/>
                <w:b/>
                <w:szCs w:val="28"/>
                <w:lang w:val="sq-AL"/>
              </w:rPr>
              <w:t xml:space="preserve">Kriteret e vleresimit: </w:t>
            </w:r>
          </w:p>
          <w:p w:rsidR="00162A18" w:rsidRPr="005F20E3" w:rsidRDefault="00162A18" w:rsidP="00162A18">
            <w:pPr>
              <w:rPr>
                <w:rFonts w:ascii="Calibri" w:hAnsi="Calibri" w:cs="Calibri"/>
                <w:szCs w:val="28"/>
                <w:lang w:val="sq-AL"/>
              </w:rPr>
            </w:pPr>
            <w:r w:rsidRPr="005F20E3">
              <w:rPr>
                <w:rFonts w:ascii="Calibri" w:hAnsi="Calibri" w:cs="Calibri"/>
                <w:szCs w:val="28"/>
                <w:lang w:val="sq-AL"/>
              </w:rPr>
              <w:t xml:space="preserve">Mbi 51%, student kalon </w:t>
            </w:r>
          </w:p>
          <w:p w:rsidR="00162A18" w:rsidRPr="005F20E3" w:rsidRDefault="00162A18" w:rsidP="00162A18">
            <w:pPr>
              <w:rPr>
                <w:rFonts w:ascii="Calibri" w:hAnsi="Calibri" w:cs="Calibri"/>
                <w:szCs w:val="28"/>
                <w:lang w:val="sq-AL"/>
              </w:rPr>
            </w:pPr>
            <w:r w:rsidRPr="005F20E3">
              <w:rPr>
                <w:rFonts w:ascii="Calibri" w:hAnsi="Calibri" w:cs="Calibri"/>
                <w:szCs w:val="28"/>
                <w:lang w:val="sq-AL"/>
              </w:rPr>
              <w:t>51-60% - Nota 6</w:t>
            </w:r>
          </w:p>
          <w:p w:rsidR="00162A18" w:rsidRPr="005F20E3" w:rsidRDefault="00162A18" w:rsidP="00162A18">
            <w:pPr>
              <w:rPr>
                <w:rFonts w:ascii="Calibri" w:hAnsi="Calibri" w:cs="Calibri"/>
                <w:szCs w:val="28"/>
                <w:lang w:val="sq-AL"/>
              </w:rPr>
            </w:pPr>
            <w:r w:rsidRPr="005F20E3">
              <w:rPr>
                <w:rFonts w:ascii="Calibri" w:hAnsi="Calibri" w:cs="Calibri"/>
                <w:szCs w:val="28"/>
                <w:lang w:val="sq-AL"/>
              </w:rPr>
              <w:t xml:space="preserve">61-70% - Nota 7 </w:t>
            </w:r>
          </w:p>
          <w:p w:rsidR="00162A18" w:rsidRPr="005F20E3" w:rsidRDefault="00162A18" w:rsidP="00162A18">
            <w:pPr>
              <w:rPr>
                <w:rFonts w:ascii="Calibri" w:hAnsi="Calibri" w:cs="Calibri"/>
                <w:szCs w:val="28"/>
                <w:lang w:val="sq-AL"/>
              </w:rPr>
            </w:pPr>
            <w:r w:rsidRPr="005F20E3">
              <w:rPr>
                <w:rFonts w:ascii="Calibri" w:hAnsi="Calibri" w:cs="Calibri"/>
                <w:szCs w:val="28"/>
                <w:lang w:val="sq-AL"/>
              </w:rPr>
              <w:t xml:space="preserve">71- 80%- Nota 8 </w:t>
            </w:r>
          </w:p>
          <w:p w:rsidR="00162A18" w:rsidRPr="005F20E3" w:rsidRDefault="00162A18" w:rsidP="00162A18">
            <w:pPr>
              <w:rPr>
                <w:rFonts w:ascii="Calibri" w:hAnsi="Calibri" w:cs="Calibri"/>
                <w:szCs w:val="28"/>
                <w:lang w:val="sq-AL"/>
              </w:rPr>
            </w:pPr>
            <w:r w:rsidRPr="005F20E3">
              <w:rPr>
                <w:rFonts w:ascii="Calibri" w:hAnsi="Calibri" w:cs="Calibri"/>
                <w:szCs w:val="28"/>
                <w:lang w:val="sq-AL"/>
              </w:rPr>
              <w:t xml:space="preserve">81-90%- Nota 9 </w:t>
            </w:r>
          </w:p>
          <w:p w:rsidR="00183923" w:rsidRDefault="00162A18" w:rsidP="00162A18">
            <w:pPr>
              <w:pStyle w:val="NoSpacing"/>
              <w:rPr>
                <w:rFonts w:ascii="Calibri" w:hAnsi="Calibri"/>
                <w:i/>
                <w:sz w:val="22"/>
                <w:szCs w:val="22"/>
              </w:rPr>
            </w:pPr>
            <w:r w:rsidRPr="005F20E3">
              <w:rPr>
                <w:rFonts w:ascii="Calibri" w:hAnsi="Calibri" w:cs="Calibri"/>
                <w:szCs w:val="28"/>
                <w:lang w:val="sq-AL"/>
              </w:rPr>
              <w:t xml:space="preserve">91-100%- Nota 10 </w:t>
            </w:r>
            <w:r>
              <w:rPr>
                <w:rFonts w:ascii="Calibri" w:hAnsi="Calibri"/>
                <w:sz w:val="20"/>
                <w:szCs w:val="20"/>
                <w:lang w:val="sq-AL"/>
              </w:rPr>
              <w:t xml:space="preserve"> </w:t>
            </w:r>
          </w:p>
          <w:p w:rsidR="00183923" w:rsidRPr="00D67209" w:rsidRDefault="00183923" w:rsidP="00E23A11">
            <w:pPr>
              <w:pStyle w:val="NoSpacing"/>
              <w:rPr>
                <w:rFonts w:ascii="Calibri" w:hAnsi="Calibri"/>
                <w:i/>
                <w:sz w:val="20"/>
                <w:szCs w:val="20"/>
              </w:rPr>
            </w:pPr>
          </w:p>
        </w:tc>
      </w:tr>
      <w:tr w:rsidR="00183923" w:rsidRPr="00777D28" w:rsidTr="00EF57F9">
        <w:tc>
          <w:tcPr>
            <w:tcW w:w="8856" w:type="dxa"/>
            <w:gridSpan w:val="4"/>
            <w:shd w:val="clear" w:color="auto" w:fill="B8CCE4"/>
          </w:tcPr>
          <w:p w:rsidR="00183923" w:rsidRPr="00777D28" w:rsidRDefault="00183923" w:rsidP="00183923">
            <w:pPr>
              <w:pStyle w:val="NoSpacing"/>
              <w:rPr>
                <w:rFonts w:ascii="Calibri" w:hAnsi="Calibri"/>
                <w:b/>
              </w:rPr>
            </w:pPr>
            <w:r w:rsidRPr="00777D28">
              <w:rPr>
                <w:rFonts w:ascii="Calibri" w:hAnsi="Calibri"/>
                <w:b/>
              </w:rPr>
              <w:lastRenderedPageBreak/>
              <w:t xml:space="preserve">Literatura </w:t>
            </w:r>
          </w:p>
        </w:tc>
      </w:tr>
      <w:tr w:rsidR="00183923" w:rsidRPr="00777D28" w:rsidTr="00183923">
        <w:tc>
          <w:tcPr>
            <w:tcW w:w="3617" w:type="dxa"/>
          </w:tcPr>
          <w:p w:rsidR="00183923" w:rsidRPr="00777D28" w:rsidRDefault="00183923" w:rsidP="00183923">
            <w:pPr>
              <w:pStyle w:val="NoSpacing"/>
              <w:rPr>
                <w:rFonts w:ascii="Calibri" w:hAnsi="Calibri"/>
                <w:b/>
              </w:rPr>
            </w:pPr>
            <w:r w:rsidRPr="00777D28">
              <w:rPr>
                <w:rFonts w:ascii="Calibri" w:hAnsi="Calibri"/>
                <w:b/>
              </w:rPr>
              <w:t xml:space="preserve">Literatura bazë:  </w:t>
            </w:r>
          </w:p>
        </w:tc>
        <w:tc>
          <w:tcPr>
            <w:tcW w:w="5239" w:type="dxa"/>
            <w:gridSpan w:val="3"/>
          </w:tcPr>
          <w:p w:rsidR="00E008C5" w:rsidRPr="004449E5" w:rsidRDefault="00E008C5" w:rsidP="00E008C5">
            <w:pPr>
              <w:pStyle w:val="ListParagraph"/>
              <w:numPr>
                <w:ilvl w:val="0"/>
                <w:numId w:val="3"/>
              </w:numPr>
              <w:jc w:val="both"/>
              <w:rPr>
                <w:b w:val="0"/>
                <w:bCs/>
              </w:rPr>
            </w:pPr>
            <w:r w:rsidRPr="004449E5">
              <w:rPr>
                <w:b w:val="0"/>
                <w:bCs/>
              </w:rPr>
              <w:t>Ligjeratat e pergatitura per m</w:t>
            </w:r>
            <w:r>
              <w:rPr>
                <w:b w:val="0"/>
                <w:bCs/>
              </w:rPr>
              <w:t>brojtje nga rrezatimi</w:t>
            </w:r>
          </w:p>
          <w:p w:rsidR="00E008C5" w:rsidRDefault="00E008C5" w:rsidP="00E008C5">
            <w:pPr>
              <w:pStyle w:val="ListParagraph"/>
              <w:numPr>
                <w:ilvl w:val="0"/>
                <w:numId w:val="3"/>
              </w:numPr>
              <w:jc w:val="both"/>
              <w:rPr>
                <w:b w:val="0"/>
                <w:bCs/>
              </w:rPr>
            </w:pPr>
            <w:r>
              <w:rPr>
                <w:b w:val="0"/>
                <w:bCs/>
              </w:rPr>
              <w:t>Nuclear medicine resources. IAEA 2007</w:t>
            </w:r>
          </w:p>
          <w:p w:rsidR="00183923" w:rsidRPr="00D67209" w:rsidRDefault="00183923" w:rsidP="00E008C5">
            <w:pPr>
              <w:pStyle w:val="NoSpacing"/>
              <w:rPr>
                <w:rFonts w:ascii="Calibri" w:hAnsi="Calibri"/>
                <w:i/>
                <w:sz w:val="22"/>
                <w:szCs w:val="22"/>
              </w:rPr>
            </w:pPr>
          </w:p>
        </w:tc>
      </w:tr>
      <w:tr w:rsidR="00183923" w:rsidRPr="00777D28" w:rsidTr="00183923">
        <w:tc>
          <w:tcPr>
            <w:tcW w:w="3617" w:type="dxa"/>
          </w:tcPr>
          <w:p w:rsidR="00183923" w:rsidRPr="00777D28" w:rsidRDefault="00183923" w:rsidP="00183923">
            <w:pPr>
              <w:pStyle w:val="NoSpacing"/>
              <w:rPr>
                <w:rFonts w:ascii="Calibri" w:hAnsi="Calibri"/>
                <w:b/>
              </w:rPr>
            </w:pPr>
            <w:r w:rsidRPr="00777D28">
              <w:rPr>
                <w:rFonts w:ascii="Calibri" w:hAnsi="Calibri"/>
                <w:b/>
              </w:rPr>
              <w:t xml:space="preserve">Literatura shtesë:  </w:t>
            </w:r>
          </w:p>
        </w:tc>
        <w:tc>
          <w:tcPr>
            <w:tcW w:w="5239" w:type="dxa"/>
            <w:gridSpan w:val="3"/>
          </w:tcPr>
          <w:p w:rsidR="00E008C5" w:rsidRDefault="00E008C5" w:rsidP="00E008C5">
            <w:pPr>
              <w:pStyle w:val="ListParagraph"/>
              <w:numPr>
                <w:ilvl w:val="0"/>
                <w:numId w:val="4"/>
              </w:numPr>
              <w:jc w:val="both"/>
              <w:rPr>
                <w:b w:val="0"/>
                <w:bCs/>
              </w:rPr>
            </w:pPr>
            <w:r>
              <w:rPr>
                <w:b w:val="0"/>
                <w:bCs/>
              </w:rPr>
              <w:t>Ramë Miftari</w:t>
            </w:r>
            <w:r w:rsidR="00571924">
              <w:rPr>
                <w:b w:val="0"/>
                <w:bCs/>
              </w:rPr>
              <w:t>&amp;Xhavit Bicaj.</w:t>
            </w:r>
            <w:r>
              <w:rPr>
                <w:b w:val="0"/>
                <w:bCs/>
              </w:rPr>
              <w:t>Mjekësi nukleare.2015</w:t>
            </w:r>
          </w:p>
          <w:p w:rsidR="00183923" w:rsidRPr="00E008C5" w:rsidRDefault="00E008C5" w:rsidP="00571924">
            <w:pPr>
              <w:pStyle w:val="ListParagraph"/>
              <w:numPr>
                <w:ilvl w:val="0"/>
                <w:numId w:val="4"/>
              </w:numPr>
              <w:jc w:val="both"/>
              <w:rPr>
                <w:b w:val="0"/>
                <w:bCs/>
              </w:rPr>
            </w:pPr>
            <w:r w:rsidRPr="00E008C5">
              <w:rPr>
                <w:bCs/>
              </w:rPr>
              <w:t>Xhavit Bicaj</w:t>
            </w:r>
            <w:r w:rsidR="00571924">
              <w:rPr>
                <w:bCs/>
              </w:rPr>
              <w:t>&amp; Ramë Miftari.</w:t>
            </w:r>
            <w:r w:rsidRPr="00E008C5">
              <w:rPr>
                <w:bCs/>
              </w:rPr>
              <w:t xml:space="preserve"> Onkologjia 2014</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138"/>
      </w:tblGrid>
      <w:tr w:rsidR="00D67209" w:rsidRPr="00777D28" w:rsidTr="00EF57F9">
        <w:tc>
          <w:tcPr>
            <w:tcW w:w="8856" w:type="dxa"/>
            <w:gridSpan w:val="2"/>
            <w:shd w:val="clear" w:color="auto" w:fill="B8CCE4"/>
          </w:tcPr>
          <w:p w:rsidR="00D67209" w:rsidRPr="00777D28" w:rsidRDefault="00D67209" w:rsidP="00D67209">
            <w:pPr>
              <w:rPr>
                <w:rFonts w:ascii="Calibri" w:hAnsi="Calibri"/>
                <w:b/>
              </w:rPr>
            </w:pPr>
            <w:r w:rsidRPr="00777D28">
              <w:rPr>
                <w:rFonts w:ascii="Calibri" w:hAnsi="Calibri"/>
                <w:b/>
              </w:rPr>
              <w:t xml:space="preserve">Plani i dizejnuar i mësimit:  </w:t>
            </w:r>
          </w:p>
          <w:p w:rsidR="00D67209" w:rsidRPr="00777D28" w:rsidRDefault="00D67209" w:rsidP="00D67209">
            <w:pPr>
              <w:rPr>
                <w:rFonts w:ascii="Calibri" w:hAnsi="Calibri"/>
                <w:b/>
              </w:rPr>
            </w:pPr>
          </w:p>
        </w:tc>
      </w:tr>
      <w:tr w:rsidR="00D67209" w:rsidRPr="00777D28" w:rsidTr="00EF57F9">
        <w:tc>
          <w:tcPr>
            <w:tcW w:w="2718" w:type="dxa"/>
            <w:shd w:val="clear" w:color="auto" w:fill="B8CCE4"/>
          </w:tcPr>
          <w:p w:rsidR="00D67209" w:rsidRPr="00777D28" w:rsidRDefault="00D67209" w:rsidP="00D67209">
            <w:pPr>
              <w:rPr>
                <w:rFonts w:ascii="Calibri" w:hAnsi="Calibri"/>
                <w:b/>
              </w:rPr>
            </w:pPr>
            <w:r>
              <w:rPr>
                <w:rFonts w:ascii="Calibri" w:hAnsi="Calibri"/>
                <w:b/>
              </w:rPr>
              <w:t>Java</w:t>
            </w:r>
          </w:p>
        </w:tc>
        <w:tc>
          <w:tcPr>
            <w:tcW w:w="6138" w:type="dxa"/>
            <w:shd w:val="clear" w:color="auto" w:fill="B8CCE4"/>
          </w:tcPr>
          <w:p w:rsidR="00D67209" w:rsidRPr="00777D28" w:rsidRDefault="00D67209" w:rsidP="00D67209">
            <w:pPr>
              <w:rPr>
                <w:rFonts w:ascii="Calibri" w:hAnsi="Calibri"/>
                <w:b/>
              </w:rPr>
            </w:pPr>
            <w:r>
              <w:rPr>
                <w:rFonts w:ascii="Calibri" w:hAnsi="Calibri"/>
                <w:b/>
              </w:rPr>
              <w:t>Ligjerata q</w:t>
            </w:r>
            <w:r w:rsidRPr="00777D28">
              <w:rPr>
                <w:rFonts w:ascii="Calibri" w:hAnsi="Calibri"/>
                <w:b/>
              </w:rPr>
              <w:t>ë</w:t>
            </w:r>
            <w:r>
              <w:rPr>
                <w:rFonts w:ascii="Calibri" w:hAnsi="Calibri"/>
                <w:b/>
              </w:rPr>
              <w:t xml:space="preserve"> do t</w:t>
            </w:r>
            <w:r w:rsidRPr="00777D28">
              <w:rPr>
                <w:rFonts w:ascii="Calibri" w:hAnsi="Calibri"/>
                <w:b/>
              </w:rPr>
              <w:t>ë</w:t>
            </w:r>
            <w:r>
              <w:rPr>
                <w:rFonts w:ascii="Calibri" w:hAnsi="Calibri"/>
                <w:b/>
              </w:rPr>
              <w:t xml:space="preserve"> zhvillohet</w:t>
            </w:r>
          </w:p>
        </w:tc>
      </w:tr>
      <w:tr w:rsidR="00E008C5" w:rsidRPr="00777D28" w:rsidTr="00507EFD">
        <w:trPr>
          <w:trHeight w:val="230"/>
        </w:trPr>
        <w:tc>
          <w:tcPr>
            <w:tcW w:w="2718" w:type="dxa"/>
          </w:tcPr>
          <w:p w:rsidR="00E008C5" w:rsidRPr="00777D28" w:rsidRDefault="00E008C5" w:rsidP="00D67209">
            <w:pPr>
              <w:rPr>
                <w:rFonts w:ascii="Calibri" w:hAnsi="Calibri"/>
                <w:b/>
              </w:rPr>
            </w:pPr>
            <w:r w:rsidRPr="00777D28">
              <w:rPr>
                <w:rFonts w:ascii="Calibri" w:hAnsi="Calibri"/>
                <w:b/>
                <w:i/>
              </w:rPr>
              <w:t>Java e parë:</w:t>
            </w:r>
          </w:p>
        </w:tc>
        <w:tc>
          <w:tcPr>
            <w:tcW w:w="6138" w:type="dxa"/>
          </w:tcPr>
          <w:p w:rsidR="00E008C5" w:rsidRPr="006B5DC3" w:rsidRDefault="00E008C5" w:rsidP="00E008C5">
            <w:pPr>
              <w:numPr>
                <w:ilvl w:val="0"/>
                <w:numId w:val="2"/>
              </w:numPr>
              <w:jc w:val="both"/>
              <w:rPr>
                <w:b/>
                <w:bCs/>
              </w:rPr>
            </w:pPr>
            <w:r w:rsidRPr="006B5DC3">
              <w:rPr>
                <w:bCs/>
              </w:rPr>
              <w:t>Njoftimi me lëndën  Mbrojtje nga rrezatimi</w:t>
            </w:r>
          </w:p>
        </w:tc>
      </w:tr>
      <w:tr w:rsidR="00E008C5" w:rsidRPr="00777D28" w:rsidTr="00D67209">
        <w:tc>
          <w:tcPr>
            <w:tcW w:w="2718" w:type="dxa"/>
          </w:tcPr>
          <w:p w:rsidR="00E008C5" w:rsidRPr="00777D28" w:rsidRDefault="00E008C5" w:rsidP="00D67209">
            <w:pPr>
              <w:rPr>
                <w:rFonts w:ascii="Calibri" w:hAnsi="Calibri"/>
                <w:b/>
              </w:rPr>
            </w:pPr>
            <w:r w:rsidRPr="00777D28">
              <w:rPr>
                <w:rFonts w:ascii="Calibri" w:hAnsi="Calibri"/>
                <w:b/>
                <w:i/>
              </w:rPr>
              <w:t>Java e dytë:</w:t>
            </w:r>
          </w:p>
        </w:tc>
        <w:tc>
          <w:tcPr>
            <w:tcW w:w="6138" w:type="dxa"/>
          </w:tcPr>
          <w:p w:rsidR="00E008C5" w:rsidRPr="006B5DC3" w:rsidRDefault="00E008C5" w:rsidP="00E008C5">
            <w:pPr>
              <w:numPr>
                <w:ilvl w:val="0"/>
                <w:numId w:val="2"/>
              </w:numPr>
              <w:jc w:val="both"/>
              <w:rPr>
                <w:b/>
                <w:bCs/>
              </w:rPr>
            </w:pPr>
            <w:r w:rsidRPr="006B5DC3">
              <w:rPr>
                <w:bCs/>
              </w:rPr>
              <w:t>Prejardhja e rrezeve jonizuese.</w:t>
            </w:r>
          </w:p>
        </w:tc>
      </w:tr>
      <w:tr w:rsidR="00E008C5" w:rsidRPr="00777D28" w:rsidTr="00D67209">
        <w:tc>
          <w:tcPr>
            <w:tcW w:w="2718" w:type="dxa"/>
          </w:tcPr>
          <w:p w:rsidR="00E008C5" w:rsidRPr="00777D28" w:rsidRDefault="00E008C5" w:rsidP="00D67209">
            <w:pPr>
              <w:rPr>
                <w:rFonts w:ascii="Calibri" w:hAnsi="Calibri"/>
                <w:b/>
              </w:rPr>
            </w:pPr>
            <w:r w:rsidRPr="00777D28">
              <w:rPr>
                <w:rFonts w:ascii="Calibri" w:hAnsi="Calibri"/>
                <w:b/>
                <w:i/>
              </w:rPr>
              <w:t>Java e tretë</w:t>
            </w:r>
            <w:r w:rsidRPr="00777D28">
              <w:rPr>
                <w:rFonts w:ascii="Calibri" w:hAnsi="Calibri"/>
                <w:b/>
              </w:rPr>
              <w:t>:</w:t>
            </w:r>
          </w:p>
        </w:tc>
        <w:tc>
          <w:tcPr>
            <w:tcW w:w="6138" w:type="dxa"/>
          </w:tcPr>
          <w:p w:rsidR="00E008C5" w:rsidRPr="006B5DC3" w:rsidRDefault="00E008C5" w:rsidP="00E008C5">
            <w:pPr>
              <w:numPr>
                <w:ilvl w:val="0"/>
                <w:numId w:val="2"/>
              </w:numPr>
              <w:jc w:val="both"/>
              <w:rPr>
                <w:b/>
                <w:bCs/>
              </w:rPr>
            </w:pPr>
            <w:r w:rsidRPr="006B5DC3">
              <w:rPr>
                <w:bCs/>
              </w:rPr>
              <w:t>Parimet themelore te mbrojtejes nga rrezatimi</w:t>
            </w:r>
          </w:p>
        </w:tc>
      </w:tr>
      <w:tr w:rsidR="00E008C5" w:rsidRPr="00777D28" w:rsidTr="00D67209">
        <w:tc>
          <w:tcPr>
            <w:tcW w:w="2718" w:type="dxa"/>
          </w:tcPr>
          <w:p w:rsidR="00E008C5" w:rsidRPr="00777D28" w:rsidRDefault="00E008C5" w:rsidP="00D67209">
            <w:pPr>
              <w:rPr>
                <w:rFonts w:ascii="Calibri" w:hAnsi="Calibri"/>
                <w:b/>
              </w:rPr>
            </w:pPr>
            <w:r w:rsidRPr="00777D28">
              <w:rPr>
                <w:rFonts w:ascii="Calibri" w:hAnsi="Calibri"/>
                <w:b/>
                <w:i/>
              </w:rPr>
              <w:t>Java e katërt:</w:t>
            </w:r>
          </w:p>
        </w:tc>
        <w:tc>
          <w:tcPr>
            <w:tcW w:w="6138" w:type="dxa"/>
          </w:tcPr>
          <w:p w:rsidR="00E008C5" w:rsidRPr="006B5DC3" w:rsidRDefault="00E008C5" w:rsidP="00E008C5">
            <w:pPr>
              <w:numPr>
                <w:ilvl w:val="0"/>
                <w:numId w:val="2"/>
              </w:numPr>
              <w:jc w:val="both"/>
              <w:rPr>
                <w:b/>
                <w:bCs/>
              </w:rPr>
            </w:pPr>
            <w:r w:rsidRPr="006B5DC3">
              <w:rPr>
                <w:bCs/>
              </w:rPr>
              <w:t>Veprimi biologjik i rrezatimit jonizues</w:t>
            </w:r>
          </w:p>
        </w:tc>
      </w:tr>
      <w:tr w:rsidR="00E008C5" w:rsidRPr="00777D28" w:rsidTr="00D67209">
        <w:tc>
          <w:tcPr>
            <w:tcW w:w="2718" w:type="dxa"/>
          </w:tcPr>
          <w:p w:rsidR="00E008C5" w:rsidRPr="00777D28" w:rsidRDefault="00E008C5" w:rsidP="00D67209">
            <w:pPr>
              <w:rPr>
                <w:rFonts w:ascii="Calibri" w:hAnsi="Calibri"/>
                <w:b/>
              </w:rPr>
            </w:pPr>
            <w:r w:rsidRPr="00777D28">
              <w:rPr>
                <w:rFonts w:ascii="Calibri" w:hAnsi="Calibri"/>
                <w:b/>
                <w:i/>
              </w:rPr>
              <w:t>Java e pestë:</w:t>
            </w:r>
            <w:r w:rsidRPr="00777D28">
              <w:rPr>
                <w:rFonts w:ascii="Calibri" w:hAnsi="Calibri"/>
                <w:b/>
              </w:rPr>
              <w:t xml:space="preserve">  </w:t>
            </w:r>
          </w:p>
        </w:tc>
        <w:tc>
          <w:tcPr>
            <w:tcW w:w="6138" w:type="dxa"/>
          </w:tcPr>
          <w:p w:rsidR="00E008C5" w:rsidRPr="006B5DC3" w:rsidRDefault="00E008C5" w:rsidP="00E008C5">
            <w:pPr>
              <w:numPr>
                <w:ilvl w:val="0"/>
                <w:numId w:val="2"/>
              </w:numPr>
              <w:jc w:val="both"/>
              <w:rPr>
                <w:b/>
                <w:bCs/>
              </w:rPr>
            </w:pPr>
            <w:r w:rsidRPr="006B5DC3">
              <w:rPr>
                <w:bCs/>
              </w:rPr>
              <w:t xml:space="preserve">Sëmundja e radiacionit akut </w:t>
            </w:r>
          </w:p>
        </w:tc>
      </w:tr>
      <w:tr w:rsidR="00E008C5" w:rsidRPr="00777D28" w:rsidTr="00D67209">
        <w:tc>
          <w:tcPr>
            <w:tcW w:w="2718" w:type="dxa"/>
          </w:tcPr>
          <w:p w:rsidR="00E008C5" w:rsidRPr="00777D28" w:rsidRDefault="00E008C5" w:rsidP="00D67209">
            <w:pPr>
              <w:rPr>
                <w:rFonts w:ascii="Calibri" w:hAnsi="Calibri"/>
                <w:b/>
              </w:rPr>
            </w:pPr>
            <w:r w:rsidRPr="00777D28">
              <w:rPr>
                <w:rFonts w:ascii="Calibri" w:hAnsi="Calibri"/>
                <w:b/>
                <w:i/>
              </w:rPr>
              <w:t>Java e gjashtë</w:t>
            </w:r>
            <w:r w:rsidRPr="00777D28">
              <w:rPr>
                <w:rFonts w:ascii="Calibri" w:hAnsi="Calibri"/>
                <w:b/>
              </w:rPr>
              <w:t>:</w:t>
            </w:r>
          </w:p>
        </w:tc>
        <w:tc>
          <w:tcPr>
            <w:tcW w:w="6138" w:type="dxa"/>
          </w:tcPr>
          <w:p w:rsidR="00E008C5" w:rsidRPr="006B5DC3" w:rsidRDefault="00E008C5" w:rsidP="00E008C5">
            <w:pPr>
              <w:numPr>
                <w:ilvl w:val="0"/>
                <w:numId w:val="2"/>
              </w:numPr>
              <w:jc w:val="both"/>
              <w:rPr>
                <w:b/>
                <w:bCs/>
              </w:rPr>
            </w:pPr>
            <w:r w:rsidRPr="006B5DC3">
              <w:rPr>
                <w:bCs/>
              </w:rPr>
              <w:t>Semundja e radiacionit kronik</w:t>
            </w:r>
          </w:p>
        </w:tc>
      </w:tr>
      <w:tr w:rsidR="00E008C5" w:rsidRPr="00777D28" w:rsidTr="00D67209">
        <w:tc>
          <w:tcPr>
            <w:tcW w:w="2718" w:type="dxa"/>
          </w:tcPr>
          <w:p w:rsidR="00E008C5" w:rsidRPr="00777D28" w:rsidRDefault="00E008C5" w:rsidP="00D67209">
            <w:pPr>
              <w:rPr>
                <w:rFonts w:ascii="Calibri" w:hAnsi="Calibri"/>
                <w:b/>
              </w:rPr>
            </w:pPr>
            <w:r w:rsidRPr="00777D28">
              <w:rPr>
                <w:rFonts w:ascii="Calibri" w:hAnsi="Calibri"/>
                <w:b/>
                <w:i/>
              </w:rPr>
              <w:t>Java e shtatë:</w:t>
            </w:r>
            <w:r w:rsidRPr="00777D28">
              <w:rPr>
                <w:rFonts w:ascii="Calibri" w:hAnsi="Calibri"/>
                <w:b/>
              </w:rPr>
              <w:t xml:space="preserve">  </w:t>
            </w:r>
          </w:p>
        </w:tc>
        <w:tc>
          <w:tcPr>
            <w:tcW w:w="6138" w:type="dxa"/>
          </w:tcPr>
          <w:p w:rsidR="00E008C5" w:rsidRPr="006B5DC3" w:rsidRDefault="00E008C5" w:rsidP="00E008C5">
            <w:pPr>
              <w:numPr>
                <w:ilvl w:val="0"/>
                <w:numId w:val="2"/>
              </w:numPr>
              <w:jc w:val="both"/>
              <w:rPr>
                <w:b/>
                <w:bCs/>
              </w:rPr>
            </w:pPr>
            <w:r w:rsidRPr="006B5DC3">
              <w:rPr>
                <w:bCs/>
              </w:rPr>
              <w:t>Rrezatimi jo jonizues, prejardhja dhe veprimi</w:t>
            </w:r>
          </w:p>
        </w:tc>
      </w:tr>
      <w:tr w:rsidR="00E008C5" w:rsidRPr="00777D28" w:rsidTr="00D67209">
        <w:tc>
          <w:tcPr>
            <w:tcW w:w="2718" w:type="dxa"/>
          </w:tcPr>
          <w:p w:rsidR="00E008C5" w:rsidRPr="00777D28" w:rsidRDefault="00E008C5" w:rsidP="00D67209">
            <w:pPr>
              <w:rPr>
                <w:rFonts w:ascii="Calibri" w:hAnsi="Calibri"/>
                <w:b/>
                <w:i/>
              </w:rPr>
            </w:pPr>
            <w:r w:rsidRPr="00777D28">
              <w:rPr>
                <w:rFonts w:ascii="Calibri" w:hAnsi="Calibri"/>
                <w:b/>
                <w:i/>
              </w:rPr>
              <w:t>Java e tetë:</w:t>
            </w:r>
            <w:r w:rsidRPr="00777D28">
              <w:rPr>
                <w:rFonts w:ascii="Calibri" w:hAnsi="Calibri"/>
                <w:b/>
              </w:rPr>
              <w:t xml:space="preserve">  </w:t>
            </w:r>
          </w:p>
        </w:tc>
        <w:tc>
          <w:tcPr>
            <w:tcW w:w="6138" w:type="dxa"/>
          </w:tcPr>
          <w:p w:rsidR="00E008C5" w:rsidRPr="006B5DC3" w:rsidRDefault="00E008C5" w:rsidP="00E008C5">
            <w:pPr>
              <w:numPr>
                <w:ilvl w:val="0"/>
                <w:numId w:val="2"/>
              </w:numPr>
              <w:jc w:val="both"/>
              <w:rPr>
                <w:b/>
                <w:bCs/>
              </w:rPr>
            </w:pPr>
            <w:r w:rsidRPr="006B5DC3">
              <w:rPr>
                <w:bCs/>
              </w:rPr>
              <w:t>Shfrytëzimi i rrezatimit për qëllime mjekësore</w:t>
            </w:r>
          </w:p>
        </w:tc>
      </w:tr>
      <w:tr w:rsidR="00E008C5" w:rsidRPr="00777D28" w:rsidTr="00D67209">
        <w:tc>
          <w:tcPr>
            <w:tcW w:w="2718" w:type="dxa"/>
          </w:tcPr>
          <w:p w:rsidR="00E008C5" w:rsidRPr="00777D28" w:rsidRDefault="00E008C5" w:rsidP="00D67209">
            <w:pPr>
              <w:rPr>
                <w:rFonts w:ascii="Calibri" w:hAnsi="Calibri"/>
                <w:b/>
                <w:i/>
              </w:rPr>
            </w:pPr>
            <w:r w:rsidRPr="00777D28">
              <w:rPr>
                <w:rFonts w:ascii="Calibri" w:hAnsi="Calibri"/>
                <w:b/>
                <w:i/>
              </w:rPr>
              <w:t>Java e nëntë:</w:t>
            </w:r>
            <w:r w:rsidRPr="00777D28">
              <w:rPr>
                <w:rFonts w:ascii="Calibri" w:hAnsi="Calibri"/>
                <w:b/>
              </w:rPr>
              <w:t xml:space="preserve">  </w:t>
            </w:r>
          </w:p>
        </w:tc>
        <w:tc>
          <w:tcPr>
            <w:tcW w:w="6138" w:type="dxa"/>
          </w:tcPr>
          <w:p w:rsidR="00E008C5" w:rsidRPr="006B5DC3" w:rsidRDefault="00E008C5" w:rsidP="00E008C5">
            <w:pPr>
              <w:numPr>
                <w:ilvl w:val="0"/>
                <w:numId w:val="2"/>
              </w:numPr>
              <w:jc w:val="both"/>
              <w:rPr>
                <w:b/>
                <w:bCs/>
              </w:rPr>
            </w:pPr>
            <w:r w:rsidRPr="006B5DC3">
              <w:rPr>
                <w:bCs/>
              </w:rPr>
              <w:t>Mbrojtja e personelit nga rrezatimi jonizues</w:t>
            </w:r>
          </w:p>
        </w:tc>
      </w:tr>
      <w:tr w:rsidR="00E008C5" w:rsidRPr="00777D28" w:rsidTr="00D67209">
        <w:tc>
          <w:tcPr>
            <w:tcW w:w="2718" w:type="dxa"/>
          </w:tcPr>
          <w:p w:rsidR="00E008C5" w:rsidRPr="00777D28" w:rsidRDefault="00E008C5" w:rsidP="00D67209">
            <w:pPr>
              <w:rPr>
                <w:rFonts w:ascii="Calibri" w:hAnsi="Calibri"/>
                <w:b/>
                <w:i/>
              </w:rPr>
            </w:pPr>
            <w:r w:rsidRPr="00777D28">
              <w:rPr>
                <w:rFonts w:ascii="Calibri" w:hAnsi="Calibri"/>
                <w:b/>
                <w:i/>
              </w:rPr>
              <w:t>Java e dhjetë:</w:t>
            </w:r>
          </w:p>
        </w:tc>
        <w:tc>
          <w:tcPr>
            <w:tcW w:w="6138" w:type="dxa"/>
          </w:tcPr>
          <w:p w:rsidR="00E008C5" w:rsidRPr="006B5DC3" w:rsidRDefault="00E008C5" w:rsidP="00E008C5">
            <w:pPr>
              <w:numPr>
                <w:ilvl w:val="0"/>
                <w:numId w:val="2"/>
              </w:numPr>
              <w:jc w:val="both"/>
              <w:rPr>
                <w:b/>
                <w:bCs/>
              </w:rPr>
            </w:pPr>
            <w:r w:rsidRPr="006B5DC3">
              <w:rPr>
                <w:bCs/>
              </w:rPr>
              <w:t>Mbrojtja e pacientit nga rrezatimi jonizues</w:t>
            </w:r>
          </w:p>
        </w:tc>
      </w:tr>
      <w:tr w:rsidR="00E008C5" w:rsidRPr="00777D28" w:rsidTr="00D67209">
        <w:tc>
          <w:tcPr>
            <w:tcW w:w="2718" w:type="dxa"/>
          </w:tcPr>
          <w:p w:rsidR="00E008C5" w:rsidRPr="00777D28" w:rsidRDefault="00E008C5" w:rsidP="00D67209">
            <w:pPr>
              <w:rPr>
                <w:rFonts w:ascii="Calibri" w:hAnsi="Calibri"/>
                <w:b/>
                <w:i/>
              </w:rPr>
            </w:pPr>
            <w:r w:rsidRPr="00777D28">
              <w:rPr>
                <w:rFonts w:ascii="Calibri" w:hAnsi="Calibri"/>
                <w:b/>
                <w:i/>
              </w:rPr>
              <w:t>Java e njëmbedhjetë</w:t>
            </w:r>
            <w:r w:rsidRPr="00777D28">
              <w:rPr>
                <w:rFonts w:ascii="Calibri" w:hAnsi="Calibri"/>
                <w:b/>
              </w:rPr>
              <w:t>:</w:t>
            </w:r>
          </w:p>
        </w:tc>
        <w:tc>
          <w:tcPr>
            <w:tcW w:w="6138" w:type="dxa"/>
          </w:tcPr>
          <w:p w:rsidR="00E008C5" w:rsidRPr="006B5DC3" w:rsidRDefault="00E008C5" w:rsidP="00E008C5">
            <w:pPr>
              <w:numPr>
                <w:ilvl w:val="0"/>
                <w:numId w:val="2"/>
              </w:numPr>
              <w:jc w:val="both"/>
              <w:rPr>
                <w:b/>
                <w:bCs/>
              </w:rPr>
            </w:pPr>
            <w:r w:rsidRPr="006B5DC3">
              <w:rPr>
                <w:bCs/>
              </w:rPr>
              <w:t>Masat mbrojtese nga rrezatimi me burime te hapura te rrezatimit</w:t>
            </w:r>
          </w:p>
        </w:tc>
      </w:tr>
      <w:tr w:rsidR="00E008C5" w:rsidRPr="00777D28" w:rsidTr="00D67209">
        <w:tc>
          <w:tcPr>
            <w:tcW w:w="2718" w:type="dxa"/>
          </w:tcPr>
          <w:p w:rsidR="00E008C5" w:rsidRPr="00777D28" w:rsidRDefault="00E008C5" w:rsidP="00D67209">
            <w:pPr>
              <w:rPr>
                <w:rFonts w:ascii="Calibri" w:hAnsi="Calibri"/>
                <w:b/>
                <w:i/>
              </w:rPr>
            </w:pPr>
            <w:r w:rsidRPr="00777D28">
              <w:rPr>
                <w:rFonts w:ascii="Calibri" w:hAnsi="Calibri"/>
                <w:b/>
                <w:i/>
              </w:rPr>
              <w:t>Java e dymbëdhjetë</w:t>
            </w:r>
            <w:r w:rsidRPr="00777D28">
              <w:rPr>
                <w:rFonts w:ascii="Calibri" w:hAnsi="Calibri"/>
                <w:b/>
              </w:rPr>
              <w:t xml:space="preserve">:  </w:t>
            </w:r>
          </w:p>
        </w:tc>
        <w:tc>
          <w:tcPr>
            <w:tcW w:w="6138" w:type="dxa"/>
          </w:tcPr>
          <w:p w:rsidR="00E008C5" w:rsidRPr="006B5DC3" w:rsidRDefault="00E008C5" w:rsidP="00E008C5">
            <w:pPr>
              <w:numPr>
                <w:ilvl w:val="0"/>
                <w:numId w:val="2"/>
              </w:numPr>
              <w:jc w:val="both"/>
              <w:rPr>
                <w:b/>
                <w:bCs/>
              </w:rPr>
            </w:pPr>
            <w:r w:rsidRPr="006B5DC3">
              <w:rPr>
                <w:bCs/>
              </w:rPr>
              <w:t>Ekspozimi i personelit dhe pacienteve gjate proceduarve radiologjike</w:t>
            </w:r>
          </w:p>
        </w:tc>
      </w:tr>
      <w:tr w:rsidR="00E008C5" w:rsidRPr="00777D28" w:rsidTr="00D67209">
        <w:tc>
          <w:tcPr>
            <w:tcW w:w="2718" w:type="dxa"/>
          </w:tcPr>
          <w:p w:rsidR="00E008C5" w:rsidRPr="00777D28" w:rsidRDefault="00E008C5" w:rsidP="00D67209">
            <w:pPr>
              <w:rPr>
                <w:rFonts w:ascii="Calibri" w:hAnsi="Calibri"/>
                <w:b/>
                <w:i/>
              </w:rPr>
            </w:pPr>
            <w:r w:rsidRPr="00777D28">
              <w:rPr>
                <w:rFonts w:ascii="Calibri" w:hAnsi="Calibri"/>
                <w:b/>
                <w:i/>
              </w:rPr>
              <w:t>Java e trembëdhjetë</w:t>
            </w:r>
            <w:r w:rsidRPr="00777D28">
              <w:rPr>
                <w:rFonts w:ascii="Calibri" w:hAnsi="Calibri"/>
                <w:b/>
              </w:rPr>
              <w:t xml:space="preserve">:    </w:t>
            </w:r>
          </w:p>
        </w:tc>
        <w:tc>
          <w:tcPr>
            <w:tcW w:w="6138" w:type="dxa"/>
          </w:tcPr>
          <w:p w:rsidR="00E008C5" w:rsidRPr="006B5DC3" w:rsidRDefault="00E008C5" w:rsidP="00E008C5">
            <w:pPr>
              <w:numPr>
                <w:ilvl w:val="0"/>
                <w:numId w:val="2"/>
              </w:numPr>
              <w:jc w:val="both"/>
              <w:rPr>
                <w:b/>
                <w:bCs/>
              </w:rPr>
            </w:pPr>
            <w:r w:rsidRPr="006B5DC3">
              <w:rPr>
                <w:bCs/>
              </w:rPr>
              <w:t xml:space="preserve">Masat mbrojtëse gjatë trajtimit radiometabolik të pacientëve </w:t>
            </w:r>
          </w:p>
        </w:tc>
      </w:tr>
      <w:tr w:rsidR="00E008C5" w:rsidRPr="00777D28" w:rsidTr="00D67209">
        <w:tc>
          <w:tcPr>
            <w:tcW w:w="2718" w:type="dxa"/>
          </w:tcPr>
          <w:p w:rsidR="00E008C5" w:rsidRPr="00777D28" w:rsidRDefault="00E008C5" w:rsidP="00D67209">
            <w:pPr>
              <w:rPr>
                <w:rFonts w:ascii="Calibri" w:hAnsi="Calibri"/>
                <w:b/>
                <w:i/>
              </w:rPr>
            </w:pPr>
            <w:r w:rsidRPr="00777D28">
              <w:rPr>
                <w:rFonts w:ascii="Calibri" w:hAnsi="Calibri"/>
                <w:b/>
                <w:i/>
              </w:rPr>
              <w:t>Java e katërmbëdhjetë</w:t>
            </w:r>
            <w:r w:rsidRPr="00777D28">
              <w:rPr>
                <w:rFonts w:ascii="Calibri" w:hAnsi="Calibri"/>
                <w:b/>
              </w:rPr>
              <w:t xml:space="preserve">:  </w:t>
            </w:r>
          </w:p>
        </w:tc>
        <w:tc>
          <w:tcPr>
            <w:tcW w:w="6138" w:type="dxa"/>
          </w:tcPr>
          <w:p w:rsidR="00E008C5" w:rsidRPr="006B5DC3" w:rsidRDefault="00E008C5" w:rsidP="00E008C5">
            <w:pPr>
              <w:numPr>
                <w:ilvl w:val="0"/>
                <w:numId w:val="2"/>
              </w:numPr>
              <w:jc w:val="both"/>
              <w:rPr>
                <w:b/>
                <w:bCs/>
              </w:rPr>
            </w:pPr>
            <w:r w:rsidRPr="006B5DC3">
              <w:rPr>
                <w:bCs/>
              </w:rPr>
              <w:t>Detekimi i rrezatimit, dozimetria</w:t>
            </w:r>
          </w:p>
        </w:tc>
      </w:tr>
      <w:tr w:rsidR="00E008C5" w:rsidRPr="00777D28" w:rsidTr="00D67209">
        <w:tc>
          <w:tcPr>
            <w:tcW w:w="2718" w:type="dxa"/>
          </w:tcPr>
          <w:p w:rsidR="00E008C5" w:rsidRPr="00777D28" w:rsidRDefault="00E008C5" w:rsidP="00D67209">
            <w:pPr>
              <w:rPr>
                <w:rFonts w:ascii="Calibri" w:hAnsi="Calibri"/>
                <w:b/>
                <w:i/>
              </w:rPr>
            </w:pPr>
            <w:r w:rsidRPr="00777D28">
              <w:rPr>
                <w:rFonts w:ascii="Calibri" w:hAnsi="Calibri"/>
                <w:b/>
                <w:i/>
              </w:rPr>
              <w:t>Java e pesëmbëdhjetë</w:t>
            </w:r>
            <w:r w:rsidRPr="00777D28">
              <w:rPr>
                <w:rFonts w:ascii="Calibri" w:hAnsi="Calibri"/>
                <w:b/>
              </w:rPr>
              <w:t xml:space="preserve">:   </w:t>
            </w:r>
          </w:p>
        </w:tc>
        <w:tc>
          <w:tcPr>
            <w:tcW w:w="6138" w:type="dxa"/>
          </w:tcPr>
          <w:p w:rsidR="00E008C5" w:rsidRPr="006B5DC3" w:rsidRDefault="00E008C5" w:rsidP="00E008C5">
            <w:pPr>
              <w:numPr>
                <w:ilvl w:val="0"/>
                <w:numId w:val="2"/>
              </w:numPr>
              <w:jc w:val="both"/>
              <w:rPr>
                <w:b/>
                <w:bCs/>
              </w:rPr>
            </w:pPr>
            <w:r w:rsidRPr="006B5DC3">
              <w:rPr>
                <w:bCs/>
              </w:rPr>
              <w:t>Permbyllja e lendes. Njofimi per literaturen e shfrytezuar per pergatitje te provimit</w:t>
            </w:r>
          </w:p>
        </w:tc>
      </w:tr>
    </w:tbl>
    <w:p w:rsidR="00CF116F" w:rsidRPr="00D67209" w:rsidRDefault="00CF116F" w:rsidP="00D67209">
      <w:pPr>
        <w:pStyle w:val="NoSpacing"/>
        <w:rPr>
          <w:szCs w:val="28"/>
        </w:rPr>
      </w:pPr>
    </w:p>
    <w:p w:rsidR="006F116D" w:rsidRPr="00CF116F" w:rsidRDefault="006F116D">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6"/>
      </w:tblGrid>
      <w:tr w:rsidR="00CF116F" w:rsidRPr="00777D28" w:rsidTr="00EF57F9">
        <w:tc>
          <w:tcPr>
            <w:tcW w:w="8856" w:type="dxa"/>
            <w:shd w:val="clear" w:color="auto" w:fill="B8CCE4"/>
          </w:tcPr>
          <w:p w:rsidR="00CF116F" w:rsidRPr="00777D28" w:rsidRDefault="00CF116F" w:rsidP="007E6202">
            <w:pPr>
              <w:jc w:val="center"/>
              <w:rPr>
                <w:rFonts w:ascii="Calibri" w:hAnsi="Calibri"/>
                <w:b/>
              </w:rPr>
            </w:pPr>
            <w:r w:rsidRPr="00777D28">
              <w:rPr>
                <w:rFonts w:ascii="Calibri" w:hAnsi="Calibri"/>
                <w:b/>
              </w:rPr>
              <w:lastRenderedPageBreak/>
              <w:t>Politikat akademike dhe rregullat e mirësjelljes:</w:t>
            </w:r>
          </w:p>
        </w:tc>
      </w:tr>
      <w:tr w:rsidR="00CF116F" w:rsidRPr="00777D28" w:rsidTr="007E6202">
        <w:trPr>
          <w:trHeight w:val="1088"/>
        </w:trPr>
        <w:tc>
          <w:tcPr>
            <w:tcW w:w="8856" w:type="dxa"/>
          </w:tcPr>
          <w:p w:rsidR="00CF116F" w:rsidRDefault="00D67209" w:rsidP="00D67209">
            <w:pPr>
              <w:rPr>
                <w:rFonts w:ascii="Calibri" w:hAnsi="Calibri"/>
                <w:b/>
                <w:i/>
                <w:sz w:val="22"/>
                <w:szCs w:val="22"/>
              </w:rPr>
            </w:pPr>
            <w:r>
              <w:rPr>
                <w:rFonts w:ascii="Calibri" w:hAnsi="Calibri"/>
                <w:b/>
                <w:i/>
                <w:sz w:val="22"/>
                <w:szCs w:val="22"/>
              </w:rPr>
              <w:t>Cakto</w:t>
            </w:r>
            <w:r w:rsidRPr="00D67209">
              <w:rPr>
                <w:rFonts w:ascii="Calibri" w:hAnsi="Calibri"/>
                <w:b/>
                <w:i/>
                <w:sz w:val="22"/>
                <w:szCs w:val="22"/>
              </w:rPr>
              <w:t xml:space="preserve"> politikat e mir</w:t>
            </w:r>
            <w:r>
              <w:rPr>
                <w:rFonts w:ascii="Calibri" w:hAnsi="Calibri"/>
                <w:b/>
                <w:i/>
                <w:sz w:val="22"/>
                <w:szCs w:val="22"/>
              </w:rPr>
              <w:t>ë</w:t>
            </w:r>
            <w:r w:rsidRPr="00D67209">
              <w:rPr>
                <w:rFonts w:ascii="Calibri" w:hAnsi="Calibri"/>
                <w:b/>
                <w:i/>
                <w:sz w:val="22"/>
                <w:szCs w:val="22"/>
              </w:rPr>
              <w:t>sjelljes konfor statusit t</w:t>
            </w:r>
            <w:r>
              <w:rPr>
                <w:rFonts w:ascii="Calibri" w:hAnsi="Calibri"/>
                <w:b/>
                <w:i/>
                <w:sz w:val="22"/>
                <w:szCs w:val="22"/>
              </w:rPr>
              <w:t>ë</w:t>
            </w:r>
            <w:r w:rsidRPr="00D67209">
              <w:rPr>
                <w:rFonts w:ascii="Calibri" w:hAnsi="Calibri"/>
                <w:b/>
                <w:i/>
                <w:sz w:val="22"/>
                <w:szCs w:val="22"/>
              </w:rPr>
              <w:t xml:space="preserve"> UP-s</w:t>
            </w:r>
            <w:r>
              <w:rPr>
                <w:rFonts w:ascii="Calibri" w:hAnsi="Calibri"/>
                <w:b/>
                <w:i/>
                <w:sz w:val="22"/>
                <w:szCs w:val="22"/>
              </w:rPr>
              <w:t>ë</w:t>
            </w:r>
            <w:r w:rsidRPr="00D67209">
              <w:rPr>
                <w:rFonts w:ascii="Calibri" w:hAnsi="Calibri"/>
                <w:b/>
                <w:i/>
                <w:sz w:val="22"/>
                <w:szCs w:val="22"/>
              </w:rPr>
              <w:t>.</w:t>
            </w:r>
          </w:p>
          <w:p w:rsidR="006F116D" w:rsidRPr="00D67209" w:rsidRDefault="006F116D" w:rsidP="00D67209">
            <w:pPr>
              <w:rPr>
                <w:rFonts w:ascii="Calibri" w:hAnsi="Calibri"/>
                <w:b/>
                <w:i/>
                <w:sz w:val="22"/>
                <w:szCs w:val="22"/>
              </w:rPr>
            </w:pPr>
          </w:p>
        </w:tc>
      </w:tr>
    </w:tbl>
    <w:p w:rsidR="00CF116F" w:rsidRPr="00CF116F" w:rsidRDefault="00CF116F">
      <w:pPr>
        <w:rPr>
          <w:rFonts w:ascii="Calibri" w:hAnsi="Calibri"/>
          <w:b/>
          <w:sz w:val="28"/>
          <w:szCs w:val="28"/>
        </w:rPr>
      </w:pPr>
    </w:p>
    <w:p w:rsidR="00B815D1" w:rsidRPr="00CF116F" w:rsidRDefault="00B815D1">
      <w:pPr>
        <w:rPr>
          <w:rFonts w:ascii="Calibri" w:hAnsi="Calibri"/>
          <w:b/>
          <w:sz w:val="28"/>
          <w:szCs w:val="28"/>
        </w:rPr>
      </w:pPr>
    </w:p>
    <w:sectPr w:rsidR="00B815D1" w:rsidRPr="00CF116F" w:rsidSect="00422BFC">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3E2" w:rsidRDefault="00A563E2">
      <w:r>
        <w:separator/>
      </w:r>
    </w:p>
  </w:endnote>
  <w:endnote w:type="continuationSeparator" w:id="0">
    <w:p w:rsidR="00A563E2" w:rsidRDefault="00A563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069" w:rsidRDefault="00693E5A"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069" w:rsidRDefault="00693E5A"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CC5E2A">
      <w:rPr>
        <w:rStyle w:val="PageNumber"/>
        <w:noProof/>
      </w:rPr>
      <w:t>3</w:t>
    </w:r>
    <w:r>
      <w:rPr>
        <w:rStyle w:val="PageNumber"/>
      </w:rPr>
      <w:fldChar w:fldCharType="end"/>
    </w:r>
  </w:p>
  <w:p w:rsidR="002D3069" w:rsidRDefault="002D3069" w:rsidP="00AA2C5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3E2" w:rsidRDefault="00A563E2">
      <w:r>
        <w:separator/>
      </w:r>
    </w:p>
  </w:footnote>
  <w:footnote w:type="continuationSeparator" w:id="0">
    <w:p w:rsidR="00A563E2" w:rsidRDefault="00A563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7DD9"/>
    <w:multiLevelType w:val="hybridMultilevel"/>
    <w:tmpl w:val="82E07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E5238D"/>
    <w:multiLevelType w:val="hybridMultilevel"/>
    <w:tmpl w:val="82E07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D07385"/>
    <w:multiLevelType w:val="hybridMultilevel"/>
    <w:tmpl w:val="0FAA48C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BBD5EB5"/>
    <w:multiLevelType w:val="hybridMultilevel"/>
    <w:tmpl w:val="994C8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4C0CCA"/>
    <w:rsid w:val="00004B39"/>
    <w:rsid w:val="00012981"/>
    <w:rsid w:val="00031020"/>
    <w:rsid w:val="00043592"/>
    <w:rsid w:val="00060E9F"/>
    <w:rsid w:val="000C44F9"/>
    <w:rsid w:val="00102557"/>
    <w:rsid w:val="00105C2D"/>
    <w:rsid w:val="00130245"/>
    <w:rsid w:val="00132604"/>
    <w:rsid w:val="001545B6"/>
    <w:rsid w:val="00162A18"/>
    <w:rsid w:val="001826D5"/>
    <w:rsid w:val="00183923"/>
    <w:rsid w:val="001B44E8"/>
    <w:rsid w:val="001D79A1"/>
    <w:rsid w:val="0021580C"/>
    <w:rsid w:val="002177ED"/>
    <w:rsid w:val="002466FE"/>
    <w:rsid w:val="00255A81"/>
    <w:rsid w:val="002610A3"/>
    <w:rsid w:val="002C00FA"/>
    <w:rsid w:val="002D2A78"/>
    <w:rsid w:val="002D3069"/>
    <w:rsid w:val="0030354C"/>
    <w:rsid w:val="00331A63"/>
    <w:rsid w:val="00381B41"/>
    <w:rsid w:val="003B625C"/>
    <w:rsid w:val="003E3193"/>
    <w:rsid w:val="00422BFC"/>
    <w:rsid w:val="00464339"/>
    <w:rsid w:val="004C0CCA"/>
    <w:rsid w:val="00507EFD"/>
    <w:rsid w:val="00526E92"/>
    <w:rsid w:val="005378CB"/>
    <w:rsid w:val="00571924"/>
    <w:rsid w:val="005A7ECC"/>
    <w:rsid w:val="005E0115"/>
    <w:rsid w:val="00603DD2"/>
    <w:rsid w:val="00693E5A"/>
    <w:rsid w:val="006C332C"/>
    <w:rsid w:val="006D7FB4"/>
    <w:rsid w:val="006F116D"/>
    <w:rsid w:val="007038CC"/>
    <w:rsid w:val="00746D8D"/>
    <w:rsid w:val="00777D28"/>
    <w:rsid w:val="00781805"/>
    <w:rsid w:val="007B1510"/>
    <w:rsid w:val="007B68A2"/>
    <w:rsid w:val="007C3132"/>
    <w:rsid w:val="007E6202"/>
    <w:rsid w:val="007F46C5"/>
    <w:rsid w:val="008711C4"/>
    <w:rsid w:val="008A439B"/>
    <w:rsid w:val="008A716D"/>
    <w:rsid w:val="008D0608"/>
    <w:rsid w:val="008E72BE"/>
    <w:rsid w:val="008F1AE8"/>
    <w:rsid w:val="00903474"/>
    <w:rsid w:val="00961DC1"/>
    <w:rsid w:val="009B3F0A"/>
    <w:rsid w:val="009C0215"/>
    <w:rsid w:val="009E2AF8"/>
    <w:rsid w:val="009E5348"/>
    <w:rsid w:val="00A01D50"/>
    <w:rsid w:val="00A21B81"/>
    <w:rsid w:val="00A3276F"/>
    <w:rsid w:val="00A541C8"/>
    <w:rsid w:val="00A545BA"/>
    <w:rsid w:val="00A563E2"/>
    <w:rsid w:val="00A662A0"/>
    <w:rsid w:val="00AA2C57"/>
    <w:rsid w:val="00AA3C2B"/>
    <w:rsid w:val="00AA4C72"/>
    <w:rsid w:val="00AC08ED"/>
    <w:rsid w:val="00B35215"/>
    <w:rsid w:val="00B815D1"/>
    <w:rsid w:val="00BA6E9C"/>
    <w:rsid w:val="00BB1A1A"/>
    <w:rsid w:val="00C6155B"/>
    <w:rsid w:val="00CC5E2A"/>
    <w:rsid w:val="00CF116F"/>
    <w:rsid w:val="00CF24C5"/>
    <w:rsid w:val="00D10BC6"/>
    <w:rsid w:val="00D231EF"/>
    <w:rsid w:val="00D3520F"/>
    <w:rsid w:val="00D67209"/>
    <w:rsid w:val="00D710BC"/>
    <w:rsid w:val="00DB2823"/>
    <w:rsid w:val="00DD07FD"/>
    <w:rsid w:val="00DF6543"/>
    <w:rsid w:val="00E008C5"/>
    <w:rsid w:val="00E23A11"/>
    <w:rsid w:val="00E64FDE"/>
    <w:rsid w:val="00EA2B02"/>
    <w:rsid w:val="00ED4C33"/>
    <w:rsid w:val="00EF57F9"/>
    <w:rsid w:val="00F04222"/>
    <w:rsid w:val="00F34158"/>
    <w:rsid w:val="00F47480"/>
    <w:rsid w:val="00F5660C"/>
    <w:rsid w:val="00F841EC"/>
    <w:rsid w:val="00FA775A"/>
    <w:rsid w:val="00FB050B"/>
    <w:rsid w:val="00FB1A6F"/>
    <w:rsid w:val="00FB4B75"/>
    <w:rsid w:val="00FC08C7"/>
    <w:rsid w:val="00FE3EEC"/>
    <w:rsid w:val="00FF7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2B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CF116F"/>
    <w:rPr>
      <w:sz w:val="24"/>
      <w:szCs w:val="24"/>
    </w:rPr>
  </w:style>
  <w:style w:type="paragraph" w:styleId="ListParagraph">
    <w:name w:val="List Paragraph"/>
    <w:basedOn w:val="Normal"/>
    <w:uiPriority w:val="34"/>
    <w:qFormat/>
    <w:rsid w:val="00E23A11"/>
    <w:pPr>
      <w:ind w:left="720"/>
      <w:contextualSpacing/>
    </w:pPr>
    <w:rPr>
      <w:b/>
      <w:lang w:val="sq-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rame.miftari</cp:lastModifiedBy>
  <cp:revision>3</cp:revision>
  <cp:lastPrinted>2011-03-07T09:39:00Z</cp:lastPrinted>
  <dcterms:created xsi:type="dcterms:W3CDTF">2015-12-05T17:10:00Z</dcterms:created>
  <dcterms:modified xsi:type="dcterms:W3CDTF">2024-11-18T11:31:00Z</dcterms:modified>
</cp:coreProperties>
</file>