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4B473291" w:rsidR="00317968" w:rsidRPr="005F30E9" w:rsidRDefault="00317968" w:rsidP="00317968">
      <w:pPr>
        <w:rPr>
          <w:rFonts w:cstheme="minorHAns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D26615" w:rsidRPr="005F30E9">
        <w:rPr>
          <w:rFonts w:cstheme="minorHAnsi"/>
          <w:b/>
          <w:sz w:val="28"/>
          <w:szCs w:val="28"/>
        </w:rPr>
        <w:t>RECEPTOR</w:t>
      </w:r>
      <w:r w:rsidR="005F30E9" w:rsidRPr="005F30E9">
        <w:rPr>
          <w:rFonts w:cstheme="minorHAnsi"/>
          <w:b/>
          <w:sz w:val="28"/>
          <w:szCs w:val="28"/>
        </w:rPr>
        <w:t>ËT DHE SINJALIZIMI QELIZOR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67516D">
              <w:rPr>
                <w:rFonts w:ascii="Calibri" w:hAnsi="Calibri"/>
                <w:lang w:val="sq-AL"/>
              </w:rPr>
              <w:t>Fakulteti i Mjekësisë</w:t>
            </w:r>
            <w:r w:rsidR="00E37A37">
              <w:rPr>
                <w:rFonts w:ascii="Calibri" w:hAnsi="Calibri"/>
                <w:lang w:val="sq-AL"/>
              </w:rPr>
              <w:t>.</w:t>
            </w:r>
          </w:p>
          <w:p w14:paraId="7CDF31E1" w14:textId="33797A2B" w:rsidR="009752D3" w:rsidRPr="00BA1DE5" w:rsidRDefault="00E37A3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 xml:space="preserve">Drejtimi: Mjekësi e Përgjithshme </w:t>
            </w:r>
          </w:p>
        </w:tc>
      </w:tr>
      <w:tr w:rsidR="009752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0F172E5" w:rsidR="009752D3" w:rsidRPr="00BA1DE5" w:rsidRDefault="00C74A2B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5F30E9">
              <w:rPr>
                <w:rFonts w:ascii="Calibri" w:hAnsi="Calibri"/>
                <w:b/>
                <w:lang w:val="sq-AL"/>
              </w:rPr>
              <w:t>Receptoret</w:t>
            </w:r>
            <w:proofErr w:type="spellEnd"/>
            <w:r w:rsidRPr="005F30E9">
              <w:rPr>
                <w:rFonts w:ascii="Calibri" w:hAnsi="Calibri"/>
                <w:b/>
                <w:lang w:val="sq-AL"/>
              </w:rPr>
              <w:t xml:space="preserve"> dhe sinjalizimi qelizor</w:t>
            </w:r>
          </w:p>
        </w:tc>
      </w:tr>
      <w:tr w:rsidR="009752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8C2E70F" w:rsidR="00317968" w:rsidRPr="00BA1DE5" w:rsidRDefault="006E2864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37960A8B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</w:t>
            </w:r>
            <w:r w:rsidR="00D2661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D2661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 Semestri i I</w:t>
            </w:r>
            <w:r w:rsidR="00D2661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43D8A6C6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1+0 (L+S)</w:t>
            </w:r>
          </w:p>
        </w:tc>
      </w:tr>
      <w:tr w:rsidR="00317968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5D6742B1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583F1C28" w:rsidR="00317968" w:rsidRPr="00BA1DE5" w:rsidRDefault="00D26615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B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73D98C7A" w:rsidR="00317968" w:rsidRPr="00BA1DE5" w:rsidRDefault="007F1FEE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Ramadan Sopi 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2DF31BF6" w:rsidR="00317968" w:rsidRPr="00BA1DE5" w:rsidRDefault="00D26615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Pr="001F085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ramadan.sopi@uni-pr.edu</w:t>
              </w:r>
            </w:hyperlink>
            <w:r w:rsidR="007F1FEE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6151A4BC" w:rsidR="00317968" w:rsidRPr="00E05E84" w:rsidRDefault="000E6390" w:rsidP="007F1FEE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sq-AL"/>
              </w:rPr>
            </w:pP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Kjo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lende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ju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ofron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studenteve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njohurite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me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rejat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ne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lemin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e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receptoreve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dhe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sinjalizimit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qelizor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. Ketu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perfshihen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percjellja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e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sinjaleve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permes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tipeve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ndryshme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receptoreve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vendosur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ne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membranen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qelizore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dhe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atyre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brendaqelizor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involvimin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e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kanaleve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jonike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hormoneve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steroide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molekulave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brendaqelizore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: NO, CO, cAMP, cGMP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si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dhe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rruge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tjera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sinjalizimit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="Calibri" w:hAnsi="Calibri"/>
                <w:iCs/>
                <w:sz w:val="22"/>
                <w:szCs w:val="22"/>
              </w:rPr>
              <w:t>qelizor</w:t>
            </w:r>
            <w:proofErr w:type="spellEnd"/>
            <w:r w:rsidRPr="00E05E84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</w:tc>
      </w:tr>
      <w:tr w:rsidR="00317968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458E" w14:textId="4493E40A" w:rsidR="000E6390" w:rsidRPr="00E05E84" w:rsidRDefault="000E6390" w:rsidP="000E6390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njihen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studentet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tipet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receptoreve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ne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membranen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73267F"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plazmatike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dhe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strukturen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e</w:t>
            </w:r>
            <w:proofErr w:type="gram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tyre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59D9E7E4" w14:textId="5946500D" w:rsidR="000E6390" w:rsidRPr="00E05E84" w:rsidRDefault="000E6390" w:rsidP="000E6390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njihen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studentet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tipet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receptoreve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="006F4057"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brendaqelizor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dhe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strukturen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e</w:t>
            </w:r>
            <w:proofErr w:type="gram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tyre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29486D20" w14:textId="77777777" w:rsidR="00317968" w:rsidRPr="0073267F" w:rsidRDefault="000E6390" w:rsidP="000E6390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fitojne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njohuri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mjaftueshme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mbi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mekanizmat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sinjalizimit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te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ketyre</w:t>
            </w:r>
            <w:proofErr w:type="spellEnd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proofErr w:type="spellStart"/>
            <w:r w:rsidRPr="00E05E84">
              <w:rPr>
                <w:rFonts w:asciiTheme="minorHAnsi" w:hAnsiTheme="minorHAnsi" w:cstheme="minorHAnsi"/>
                <w:iCs/>
                <w:sz w:val="22"/>
                <w:szCs w:val="22"/>
              </w:rPr>
              <w:t>receptoreve</w:t>
            </w:r>
            <w:proofErr w:type="spellEnd"/>
            <w:r w:rsidRPr="0073267F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4B7C6100" w14:textId="298CDF33" w:rsidR="0073267F" w:rsidRPr="0073267F" w:rsidRDefault="009804B9" w:rsidP="000E6390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kuptojne</w:t>
            </w:r>
            <w:proofErr w:type="spellEnd"/>
            <w:r w:rsidR="006F4057" w:rsidRPr="0073267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6F4057" w:rsidRPr="0073267F">
              <w:rPr>
                <w:rFonts w:asciiTheme="minorHAnsi" w:hAnsiTheme="minorHAnsi" w:cstheme="minorHAnsi"/>
                <w:sz w:val="22"/>
                <w:szCs w:val="22"/>
              </w:rPr>
              <w:t>nderveprime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4057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proofErr w:type="spellStart"/>
            <w:r w:rsidR="006F4057">
              <w:rPr>
                <w:rFonts w:asciiTheme="minorHAnsi" w:hAnsiTheme="minorHAnsi" w:cstheme="minorHAnsi"/>
                <w:sz w:val="22"/>
                <w:szCs w:val="22"/>
              </w:rPr>
              <w:t>agonisteve</w:t>
            </w:r>
            <w:proofErr w:type="spellEnd"/>
            <w:r w:rsidR="006F40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F4057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6F40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F4057">
              <w:rPr>
                <w:rFonts w:asciiTheme="minorHAnsi" w:hAnsiTheme="minorHAnsi" w:cstheme="minorHAnsi"/>
                <w:sz w:val="22"/>
                <w:szCs w:val="22"/>
              </w:rPr>
              <w:t>antagonisteve</w:t>
            </w:r>
            <w:proofErr w:type="spellEnd"/>
            <w:r w:rsidR="006F4057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="006F4057" w:rsidRPr="0073267F">
              <w:rPr>
                <w:rFonts w:asciiTheme="minorHAnsi" w:hAnsiTheme="minorHAnsi" w:cstheme="minorHAnsi"/>
                <w:sz w:val="22"/>
                <w:szCs w:val="22"/>
              </w:rPr>
              <w:t>ligande</w:t>
            </w:r>
            <w:r w:rsidR="006F405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proofErr w:type="spellEnd"/>
            <w:r w:rsidR="0073267F" w:rsidRPr="007326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B1888F4" w14:textId="307DD54A" w:rsidR="0095758E" w:rsidRDefault="0073267F" w:rsidP="0095758E">
            <w:pPr>
              <w:jc w:val="both"/>
              <w:rPr>
                <w:rFonts w:ascii="Calibri" w:hAnsi="Calibri" w:cs="Arial"/>
              </w:rPr>
            </w:pPr>
            <w:r w:rsidRPr="004675C5">
              <w:rPr>
                <w:rFonts w:ascii="Calibri" w:hAnsi="Calibri" w:cs="Arial"/>
              </w:rPr>
              <w:t>Pas përfundimit të kë</w:t>
            </w:r>
            <w:r w:rsidR="00660667">
              <w:rPr>
                <w:rFonts w:ascii="Calibri" w:hAnsi="Calibri" w:cs="Arial"/>
              </w:rPr>
              <w:t xml:space="preserve">saj </w:t>
            </w:r>
            <w:r w:rsidRPr="004675C5">
              <w:rPr>
                <w:rFonts w:ascii="Calibri" w:hAnsi="Calibri" w:cs="Arial"/>
              </w:rPr>
              <w:t>lënde student</w:t>
            </w:r>
            <w:r>
              <w:rPr>
                <w:rFonts w:ascii="Calibri" w:hAnsi="Calibri" w:cs="Arial"/>
              </w:rPr>
              <w:t>et</w:t>
            </w:r>
            <w:r w:rsidRPr="004675C5">
              <w:rPr>
                <w:rFonts w:ascii="Calibri" w:hAnsi="Calibri" w:cs="Arial"/>
              </w:rPr>
              <w:t xml:space="preserve"> do të je</w:t>
            </w:r>
            <w:r>
              <w:rPr>
                <w:rFonts w:ascii="Calibri" w:hAnsi="Calibri" w:cs="Arial"/>
              </w:rPr>
              <w:t>n</w:t>
            </w:r>
            <w:r w:rsidRPr="004675C5">
              <w:rPr>
                <w:rFonts w:ascii="Calibri" w:hAnsi="Calibri" w:cs="Arial"/>
              </w:rPr>
              <w:t xml:space="preserve">ë në gjendje që </w:t>
            </w:r>
            <w:r w:rsidR="00DE1FEC">
              <w:rPr>
                <w:rFonts w:ascii="Calibri" w:hAnsi="Calibri" w:cs="Arial"/>
              </w:rPr>
              <w:t>te</w:t>
            </w:r>
            <w:r w:rsidRPr="004675C5">
              <w:rPr>
                <w:rFonts w:ascii="Calibri" w:hAnsi="Calibri" w:cs="Arial"/>
              </w:rPr>
              <w:t>:</w:t>
            </w:r>
            <w:r w:rsidR="0095758E">
              <w:rPr>
                <w:rFonts w:ascii="Calibri" w:hAnsi="Calibri" w:cs="Arial"/>
              </w:rPr>
              <w:t xml:space="preserve"> </w:t>
            </w:r>
          </w:p>
          <w:p w14:paraId="5495A90F" w14:textId="7FE0DCC1" w:rsidR="00DE1FEC" w:rsidRPr="0095758E" w:rsidRDefault="00DE1FEC" w:rsidP="0095758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/>
                <w:i/>
              </w:rPr>
            </w:pPr>
            <w:proofErr w:type="spellStart"/>
            <w:r w:rsidRPr="0095758E">
              <w:rPr>
                <w:rFonts w:ascii="Calibri" w:hAnsi="Calibri" w:cs="Arial"/>
              </w:rPr>
              <w:t>Dijne</w:t>
            </w:r>
            <w:proofErr w:type="spellEnd"/>
            <w:r w:rsidR="0073267F" w:rsidRPr="0095758E">
              <w:rPr>
                <w:rFonts w:ascii="Calibri" w:hAnsi="Calibri"/>
                <w:i/>
              </w:rPr>
              <w:t xml:space="preserve"> </w:t>
            </w:r>
            <w:proofErr w:type="spellStart"/>
            <w:r w:rsidR="0073267F" w:rsidRPr="0095758E">
              <w:rPr>
                <w:rFonts w:ascii="Calibri" w:hAnsi="Calibri"/>
                <w:i/>
              </w:rPr>
              <w:t>strukturen</w:t>
            </w:r>
            <w:proofErr w:type="spellEnd"/>
            <w:r w:rsidR="0073267F" w:rsidRPr="0095758E">
              <w:rPr>
                <w:rFonts w:ascii="Calibri" w:hAnsi="Calibri"/>
                <w:i/>
              </w:rPr>
              <w:t xml:space="preserve"> e </w:t>
            </w:r>
            <w:proofErr w:type="spellStart"/>
            <w:r w:rsidR="0073267F" w:rsidRPr="0095758E">
              <w:rPr>
                <w:rFonts w:ascii="Calibri" w:hAnsi="Calibri"/>
                <w:i/>
              </w:rPr>
              <w:t>receptoreve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dhe vendndodhjen e tyre ne qelize si dhe te </w:t>
            </w:r>
            <w:proofErr w:type="spellStart"/>
            <w:r w:rsidRPr="0095758E">
              <w:rPr>
                <w:rFonts w:ascii="Calibri" w:hAnsi="Calibri"/>
                <w:i/>
              </w:rPr>
              <w:t>dijne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</w:t>
            </w:r>
            <w:proofErr w:type="spellStart"/>
            <w:r w:rsidRPr="0095758E">
              <w:rPr>
                <w:rFonts w:ascii="Calibri" w:hAnsi="Calibri"/>
                <w:i/>
              </w:rPr>
              <w:t>natyren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e </w:t>
            </w:r>
            <w:proofErr w:type="spellStart"/>
            <w:r w:rsidRPr="0095758E">
              <w:rPr>
                <w:rFonts w:ascii="Calibri" w:hAnsi="Calibri"/>
                <w:i/>
              </w:rPr>
              <w:t>ligandeve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specifike </w:t>
            </w:r>
            <w:proofErr w:type="spellStart"/>
            <w:r w:rsidRPr="0095758E">
              <w:rPr>
                <w:rFonts w:ascii="Calibri" w:hAnsi="Calibri"/>
                <w:i/>
              </w:rPr>
              <w:t>per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</w:t>
            </w:r>
            <w:proofErr w:type="spellStart"/>
            <w:r w:rsidRPr="0095758E">
              <w:rPr>
                <w:rFonts w:ascii="Calibri" w:hAnsi="Calibri"/>
                <w:i/>
              </w:rPr>
              <w:t>receptoret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e </w:t>
            </w:r>
            <w:proofErr w:type="spellStart"/>
            <w:r w:rsidRPr="0095758E">
              <w:rPr>
                <w:rFonts w:ascii="Calibri" w:hAnsi="Calibri"/>
                <w:i/>
              </w:rPr>
              <w:t>ndryshem</w:t>
            </w:r>
            <w:proofErr w:type="spellEnd"/>
            <w:r w:rsidRPr="0095758E">
              <w:rPr>
                <w:rFonts w:ascii="Calibri" w:hAnsi="Calibri"/>
                <w:i/>
              </w:rPr>
              <w:t>.</w:t>
            </w:r>
          </w:p>
          <w:p w14:paraId="1E4D1793" w14:textId="26F136EC" w:rsidR="0095758E" w:rsidRPr="005D2135" w:rsidRDefault="00DE1FEC" w:rsidP="0095758E">
            <w:pPr>
              <w:pStyle w:val="NoSpacing"/>
              <w:numPr>
                <w:ilvl w:val="0"/>
                <w:numId w:val="23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Shpjegojne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mekanizmin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percjelljes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se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sinjaleve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ne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qelize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permes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3267F">
              <w:rPr>
                <w:rFonts w:ascii="Calibri" w:hAnsi="Calibri"/>
                <w:i/>
                <w:sz w:val="22"/>
                <w:szCs w:val="22"/>
              </w:rPr>
              <w:t>aktivizimit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receptore</w:t>
            </w:r>
            <w:r w:rsidR="00644907">
              <w:rPr>
                <w:rFonts w:ascii="Calibri" w:hAnsi="Calibri"/>
                <w:i/>
                <w:sz w:val="22"/>
                <w:szCs w:val="22"/>
              </w:rPr>
              <w:t>ve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j</w:t>
            </w:r>
            <w:r w:rsidR="0073267F">
              <w:rPr>
                <w:rFonts w:ascii="Calibri" w:hAnsi="Calibri"/>
                <w:i/>
                <w:sz w:val="22"/>
                <w:szCs w:val="22"/>
              </w:rPr>
              <w:t>onotrop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atyre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shoqeruar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protein</w:t>
            </w:r>
            <w:r>
              <w:rPr>
                <w:rFonts w:ascii="Calibri" w:hAnsi="Calibri"/>
                <w:i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G</w:t>
            </w:r>
            <w:r w:rsidR="00644907">
              <w:rPr>
                <w:rFonts w:ascii="Calibri" w:hAnsi="Calibri"/>
                <w:i/>
                <w:sz w:val="22"/>
                <w:szCs w:val="22"/>
              </w:rPr>
              <w:t xml:space="preserve"> (</w:t>
            </w:r>
            <w:proofErr w:type="spellStart"/>
            <w:r w:rsidR="00644907">
              <w:rPr>
                <w:rFonts w:ascii="Calibri" w:hAnsi="Calibri"/>
                <w:i/>
                <w:sz w:val="22"/>
                <w:szCs w:val="22"/>
              </w:rPr>
              <w:t>metabotrop</w:t>
            </w:r>
            <w:proofErr w:type="spellEnd"/>
            <w:r w:rsidR="00644907">
              <w:rPr>
                <w:rFonts w:ascii="Calibri" w:hAnsi="Calibri"/>
                <w:i/>
                <w:sz w:val="22"/>
                <w:szCs w:val="22"/>
              </w:rPr>
              <w:t>)</w:t>
            </w:r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atyre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shoqeruar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me protein-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kinaza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73267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receptore</w:t>
            </w:r>
            <w:r w:rsidR="00644907">
              <w:rPr>
                <w:rFonts w:ascii="Calibri" w:hAnsi="Calibri"/>
                <w:i/>
                <w:sz w:val="22"/>
                <w:szCs w:val="22"/>
              </w:rPr>
              <w:t>ve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nuklear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  <w:p w14:paraId="1E4D2A6F" w14:textId="69D1523F" w:rsidR="00DE1FEC" w:rsidRPr="005D2135" w:rsidRDefault="00DE1FEC" w:rsidP="0095758E">
            <w:pPr>
              <w:pStyle w:val="NoSpacing"/>
              <w:numPr>
                <w:ilvl w:val="0"/>
                <w:numId w:val="23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5D2135">
              <w:rPr>
                <w:rFonts w:ascii="Calibri" w:hAnsi="Calibri"/>
                <w:i/>
                <w:sz w:val="22"/>
                <w:szCs w:val="22"/>
              </w:rPr>
              <w:t>Kuptojne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rruget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sinjalizuese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udhehequar</w:t>
            </w:r>
            <w:r w:rsidRPr="005D2135">
              <w:rPr>
                <w:rFonts w:ascii="Calibri" w:hAnsi="Calibri"/>
                <w:i/>
                <w:sz w:val="22"/>
                <w:szCs w:val="22"/>
              </w:rPr>
              <w:t>a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5D2135">
              <w:rPr>
                <w:rFonts w:ascii="Calibri" w:hAnsi="Calibri"/>
                <w:i/>
                <w:sz w:val="22"/>
                <w:szCs w:val="22"/>
              </w:rPr>
              <w:t>molekulat</w:t>
            </w:r>
            <w:proofErr w:type="spellEnd"/>
            <w:r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5D2135">
              <w:rPr>
                <w:rFonts w:ascii="Calibri" w:hAnsi="Calibri"/>
                <w:i/>
                <w:sz w:val="22"/>
                <w:szCs w:val="22"/>
              </w:rPr>
              <w:t>gazore</w:t>
            </w:r>
            <w:proofErr w:type="spellEnd"/>
            <w:r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5D2135"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 w:rsidRPr="005D2135"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NO, CO, </w:t>
            </w:r>
            <w:proofErr w:type="spellStart"/>
            <w:r w:rsidRPr="005D2135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5D2135">
              <w:rPr>
                <w:rFonts w:ascii="Calibri" w:hAnsi="Calibri"/>
                <w:i/>
                <w:sz w:val="22"/>
                <w:szCs w:val="22"/>
              </w:rPr>
              <w:t>mesazhieret</w:t>
            </w:r>
            <w:proofErr w:type="spellEnd"/>
            <w:r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5D2135">
              <w:rPr>
                <w:rFonts w:ascii="Calibri" w:hAnsi="Calibri"/>
                <w:i/>
                <w:sz w:val="22"/>
                <w:szCs w:val="22"/>
              </w:rPr>
              <w:t>sekondar</w:t>
            </w:r>
            <w:proofErr w:type="spellEnd"/>
            <w:r w:rsidRPr="005D213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cAMP, cGMP </w:t>
            </w:r>
            <w:proofErr w:type="spellStart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>etj</w:t>
            </w:r>
            <w:proofErr w:type="spellEnd"/>
            <w:r w:rsidR="0073267F" w:rsidRPr="005D2135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  <w:p w14:paraId="6AB5865D" w14:textId="77777777" w:rsidR="00DE1FEC" w:rsidRDefault="00DE1FEC" w:rsidP="00DE1FEC">
            <w:pPr>
              <w:spacing w:after="0" w:line="240" w:lineRule="auto"/>
              <w:jc w:val="both"/>
              <w:rPr>
                <w:rFonts w:ascii="Calibri" w:hAnsi="Calibri"/>
                <w:i/>
              </w:rPr>
            </w:pPr>
          </w:p>
          <w:p w14:paraId="5D6755EF" w14:textId="3E05AE0A" w:rsidR="00317968" w:rsidRPr="0095758E" w:rsidRDefault="0095758E" w:rsidP="0095758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hAnsi="Calibri"/>
                <w:i/>
              </w:rPr>
            </w:pPr>
            <w:proofErr w:type="spellStart"/>
            <w:r w:rsidRPr="0095758E">
              <w:rPr>
                <w:rFonts w:ascii="Calibri" w:hAnsi="Calibri"/>
                <w:i/>
              </w:rPr>
              <w:t>Kuptojne</w:t>
            </w:r>
            <w:proofErr w:type="spellEnd"/>
            <w:r w:rsidR="0073267F" w:rsidRPr="0095758E">
              <w:rPr>
                <w:rFonts w:ascii="Calibri" w:hAnsi="Calibri"/>
                <w:i/>
              </w:rPr>
              <w:t xml:space="preserve"> </w:t>
            </w:r>
            <w:proofErr w:type="spellStart"/>
            <w:r w:rsidR="0073267F" w:rsidRPr="0095758E">
              <w:rPr>
                <w:rFonts w:ascii="Calibri" w:hAnsi="Calibri"/>
                <w:i/>
              </w:rPr>
              <w:t>sinjlaizimin</w:t>
            </w:r>
            <w:proofErr w:type="spellEnd"/>
            <w:r w:rsidR="0073267F" w:rsidRPr="0095758E">
              <w:rPr>
                <w:rFonts w:ascii="Calibri" w:hAnsi="Calibri"/>
                <w:i/>
              </w:rPr>
              <w:t xml:space="preserve"> e nxitur nga Ca++ brendaqelizor, sinjalizimin e varur nga </w:t>
            </w:r>
            <w:proofErr w:type="spellStart"/>
            <w:r w:rsidR="0073267F" w:rsidRPr="0095758E">
              <w:rPr>
                <w:rFonts w:ascii="Calibri" w:hAnsi="Calibri"/>
                <w:i/>
              </w:rPr>
              <w:t>fosfolipidet</w:t>
            </w:r>
            <w:proofErr w:type="spellEnd"/>
            <w:r w:rsidR="0073267F" w:rsidRPr="0095758E">
              <w:rPr>
                <w:rFonts w:ascii="Calibri" w:hAnsi="Calibri"/>
                <w:i/>
              </w:rPr>
              <w:t xml:space="preserve">, </w:t>
            </w:r>
            <w:proofErr w:type="spellStart"/>
            <w:r w:rsidR="0073267F" w:rsidRPr="0095758E">
              <w:rPr>
                <w:rFonts w:ascii="Calibri" w:hAnsi="Calibri"/>
                <w:i/>
              </w:rPr>
              <w:t>citokinet</w:t>
            </w:r>
            <w:proofErr w:type="spellEnd"/>
            <w:r w:rsidR="0073267F" w:rsidRPr="0095758E">
              <w:rPr>
                <w:rFonts w:ascii="Calibri" w:hAnsi="Calibri"/>
                <w:i/>
              </w:rPr>
              <w:t>, hormonet etj.</w:t>
            </w:r>
          </w:p>
          <w:p w14:paraId="2C86F7C8" w14:textId="17E038A6" w:rsidR="00DE1FEC" w:rsidRPr="0095758E" w:rsidRDefault="0095758E" w:rsidP="0095758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proofErr w:type="spellStart"/>
            <w:r w:rsidRPr="0095758E">
              <w:rPr>
                <w:rFonts w:ascii="Calibri" w:hAnsi="Calibri"/>
                <w:i/>
              </w:rPr>
              <w:t>Kuptojne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</w:t>
            </w:r>
            <w:proofErr w:type="spellStart"/>
            <w:r w:rsidRPr="0095758E">
              <w:rPr>
                <w:rFonts w:ascii="Calibri" w:hAnsi="Calibri"/>
                <w:i/>
              </w:rPr>
              <w:t>agoniste</w:t>
            </w:r>
            <w:r w:rsidR="00771DA8">
              <w:rPr>
                <w:rFonts w:ascii="Calibri" w:hAnsi="Calibri"/>
                <w:i/>
              </w:rPr>
              <w:t>t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dhe antagoniste</w:t>
            </w:r>
            <w:r w:rsidR="00771DA8">
              <w:rPr>
                <w:rFonts w:ascii="Calibri" w:hAnsi="Calibri"/>
                <w:i/>
              </w:rPr>
              <w:t xml:space="preserve">t e </w:t>
            </w:r>
            <w:proofErr w:type="spellStart"/>
            <w:r w:rsidR="00771DA8">
              <w:rPr>
                <w:rFonts w:ascii="Calibri" w:hAnsi="Calibri"/>
                <w:i/>
              </w:rPr>
              <w:t>ligandeve</w:t>
            </w:r>
            <w:proofErr w:type="spellEnd"/>
            <w:r w:rsidRPr="0095758E">
              <w:rPr>
                <w:rFonts w:ascii="Calibri" w:hAnsi="Calibri"/>
                <w:i/>
              </w:rPr>
              <w:t xml:space="preserve"> si dhe te shpjegojnë ndërveprimin konkurrent dhe </w:t>
            </w:r>
            <w:proofErr w:type="spellStart"/>
            <w:r w:rsidRPr="0095758E">
              <w:rPr>
                <w:rFonts w:ascii="Calibri" w:hAnsi="Calibri"/>
                <w:i/>
              </w:rPr>
              <w:t>jokonkurent</w:t>
            </w:r>
            <w:proofErr w:type="spellEnd"/>
            <w:r w:rsidRPr="0095758E">
              <w:rPr>
                <w:rFonts w:ascii="Calibri" w:hAnsi="Calibri"/>
                <w:i/>
              </w:rPr>
              <w:t>.</w:t>
            </w: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CB59EF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CB59EF" w:rsidRDefault="00317968" w:rsidP="006C06F1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Gjithsej</w:t>
            </w:r>
          </w:p>
        </w:tc>
      </w:tr>
      <w:tr w:rsidR="00FA402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3CFA3B4D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33823597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62A5B88D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A402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4418AE01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81A4D6B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0AA5DCF5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731D5E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5E901B77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4F84D033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731D5E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29517B3C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0ECAED2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1DDDF94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731D5E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2FA90F2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1C6DE17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</w:t>
            </w: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62834302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</w:tr>
      <w:tr w:rsidR="00FA4028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A71B57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5A81A45D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</w:rPr>
              <w:t>1</w:t>
            </w:r>
            <w:r w:rsidR="0095758E"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1134620C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95758E">
              <w:rPr>
                <w:rFonts w:ascii="Calibri" w:hAnsi="Calibri" w:cs="Arial"/>
              </w:rPr>
              <w:t>3</w:t>
            </w:r>
          </w:p>
        </w:tc>
      </w:tr>
      <w:tr w:rsidR="00FA4028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71BFDD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602930DB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7BB38006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317968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5247D20" w:rsidR="00317968" w:rsidRPr="00CB59EF" w:rsidRDefault="00675B7C" w:rsidP="00FA402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</w:t>
            </w:r>
            <w:r w:rsidR="0095758E">
              <w:rPr>
                <w:rFonts w:ascii="Calibri" w:hAnsi="Calibri" w:cs="Arial"/>
                <w:b/>
              </w:rPr>
              <w:t>5</w:t>
            </w:r>
            <w:r>
              <w:rPr>
                <w:rFonts w:ascii="Calibri" w:hAnsi="Calibri" w:cs="Arial"/>
                <w:b/>
              </w:rPr>
              <w:t xml:space="preserve"> ore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CB59EF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43E11AD4" w:rsidR="00317968" w:rsidRPr="00CB59EF" w:rsidRDefault="00675B7C" w:rsidP="00192E1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Mësimi organizohet në formë të ligjëratave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dhe seminareve </w:t>
            </w: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duke shfrytëzuar  metodat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bashkekohore</w:t>
            </w:r>
            <w:proofErr w:type="spellEnd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 të mësimdhënies si diskutimin </w:t>
            </w:r>
            <w:proofErr w:type="spellStart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>interaktiv</w:t>
            </w:r>
            <w:proofErr w:type="spellEnd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>,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prezentim</w:t>
            </w:r>
            <w:proofErr w:type="spellEnd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 ne grupe etj.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36D1E90A" w:rsidR="00BA4241" w:rsidRPr="00CB59EF" w:rsidRDefault="005F30E9" w:rsidP="00BA424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Seminari -</w:t>
            </w:r>
            <w:proofErr w:type="spellStart"/>
            <w:r>
              <w:rPr>
                <w:rFonts w:cstheme="minorHAnsi"/>
              </w:rPr>
              <w:t>Prezentimi</w:t>
            </w:r>
            <w:proofErr w:type="spellEnd"/>
            <w:r w:rsidR="00BA4241"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</w:t>
            </w:r>
            <w:r w:rsidR="00BA4241" w:rsidRPr="00CB59EF">
              <w:rPr>
                <w:rFonts w:cstheme="minorHAnsi"/>
              </w:rPr>
              <w:tab/>
            </w:r>
            <w:r w:rsidR="00BA4241" w:rsidRPr="00CB59EF">
              <w:rPr>
                <w:rFonts w:cstheme="minorHAnsi"/>
              </w:rPr>
              <w:tab/>
            </w:r>
            <w:r>
              <w:rPr>
                <w:rFonts w:cstheme="minorHAnsi"/>
              </w:rPr>
              <w:t>3</w:t>
            </w:r>
            <w:r w:rsidR="00BA4241" w:rsidRPr="00CB59EF">
              <w:rPr>
                <w:rFonts w:cstheme="minorHAnsi"/>
              </w:rPr>
              <w:t>0%</w:t>
            </w:r>
          </w:p>
          <w:p w14:paraId="0A4F74A6" w14:textId="513882B7" w:rsidR="00BA4241" w:rsidRPr="00CB59EF" w:rsidRDefault="005F30E9" w:rsidP="00BA424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Seminari -</w:t>
            </w:r>
            <w:proofErr w:type="spellStart"/>
            <w:r>
              <w:rPr>
                <w:rFonts w:cstheme="minorHAnsi"/>
              </w:rPr>
              <w:t>shrimi</w:t>
            </w:r>
            <w:proofErr w:type="spellEnd"/>
            <w:r>
              <w:rPr>
                <w:rFonts w:cstheme="minorHAnsi"/>
              </w:rPr>
              <w:t xml:space="preserve"> i seminarit</w:t>
            </w:r>
            <w:r w:rsidR="00BA4241"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="00BA4241" w:rsidRPr="00CB59EF">
              <w:rPr>
                <w:rFonts w:cstheme="minorHAnsi"/>
              </w:rPr>
              <w:tab/>
            </w:r>
            <w:r>
              <w:rPr>
                <w:rFonts w:cstheme="minorHAnsi"/>
              </w:rPr>
              <w:t>2</w:t>
            </w:r>
            <w:r w:rsidR="00BA4241" w:rsidRPr="00CB59EF">
              <w:rPr>
                <w:rFonts w:cstheme="minorHAnsi"/>
              </w:rPr>
              <w:t>0%</w:t>
            </w:r>
          </w:p>
          <w:p w14:paraId="58DFE2DF" w14:textId="1247BE52" w:rsidR="00BA4241" w:rsidRPr="00CB59EF" w:rsidRDefault="00BA4241" w:rsidP="00BA4241">
            <w:pPr>
              <w:spacing w:after="0" w:line="240" w:lineRule="exact"/>
              <w:rPr>
                <w:rFonts w:cstheme="minorHAnsi"/>
                <w:u w:val="single"/>
              </w:rPr>
            </w:pPr>
            <w:r w:rsidRPr="00CB59EF">
              <w:rPr>
                <w:rFonts w:cstheme="minorHAnsi"/>
                <w:u w:val="single"/>
              </w:rPr>
              <w:t>Provimi final</w:t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="005F30E9">
              <w:rPr>
                <w:rFonts w:cstheme="minorHAnsi"/>
                <w:u w:val="single"/>
              </w:rPr>
              <w:t>5</w:t>
            </w:r>
            <w:r w:rsidRPr="00CB59EF">
              <w:rPr>
                <w:rFonts w:cstheme="minorHAnsi"/>
                <w:u w:val="single"/>
              </w:rPr>
              <w:t>0%</w:t>
            </w:r>
          </w:p>
          <w:p w14:paraId="1CFE7192" w14:textId="102BEACF" w:rsidR="00317968" w:rsidRPr="00CB59EF" w:rsidRDefault="005C4FE9" w:rsidP="005C4FE9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Gjithsej </w:t>
            </w:r>
            <w:r w:rsidR="00BA4241" w:rsidRPr="00CB59EF">
              <w:rPr>
                <w:rFonts w:cstheme="minorHAnsi"/>
              </w:rPr>
              <w:tab/>
            </w:r>
            <w:r w:rsidR="00BA4241" w:rsidRPr="00CB59EF">
              <w:rPr>
                <w:rFonts w:cstheme="minorHAnsi"/>
              </w:rPr>
              <w:tab/>
              <w:t xml:space="preserve">             100%</w:t>
            </w: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317968" w:rsidRPr="00CB59EF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95758E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95758E" w:rsidRPr="00BA1DE5" w:rsidRDefault="0095758E" w:rsidP="0095758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F96" w14:textId="32705F57" w:rsidR="000C3191" w:rsidRDefault="000C3191" w:rsidP="0095758E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 Biologjia  e receptorëve  - ligjërata te përmbledhura te autorizuara: Ramadan Sopi, 2020</w:t>
            </w:r>
          </w:p>
          <w:p w14:paraId="366F0F28" w14:textId="74BF6248" w:rsidR="002F584B" w:rsidRDefault="0079496B" w:rsidP="0095758E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95758E">
              <w:rPr>
                <w:rFonts w:ascii="Calibri" w:hAnsi="Calibri" w:cs="Arial"/>
              </w:rPr>
              <w:t xml:space="preserve">.Receptor </w:t>
            </w:r>
            <w:proofErr w:type="spellStart"/>
            <w:r w:rsidR="0095758E">
              <w:rPr>
                <w:rFonts w:ascii="Calibri" w:hAnsi="Calibri" w:cs="Arial"/>
              </w:rPr>
              <w:t>Biology</w:t>
            </w:r>
            <w:proofErr w:type="spellEnd"/>
            <w:r w:rsidR="0095758E">
              <w:rPr>
                <w:rFonts w:ascii="Calibri" w:hAnsi="Calibri" w:cs="Arial"/>
              </w:rPr>
              <w:t xml:space="preserve">. </w:t>
            </w:r>
            <w:r w:rsidR="00A6321A">
              <w:rPr>
                <w:rFonts w:ascii="Calibri" w:hAnsi="Calibri" w:cs="Arial"/>
              </w:rPr>
              <w:t xml:space="preserve">1st ed. </w:t>
            </w:r>
            <w:r w:rsidR="0095758E">
              <w:rPr>
                <w:rFonts w:ascii="Calibri" w:hAnsi="Calibri" w:cs="Arial"/>
              </w:rPr>
              <w:t xml:space="preserve">M. </w:t>
            </w:r>
            <w:proofErr w:type="spellStart"/>
            <w:r w:rsidR="0095758E">
              <w:rPr>
                <w:rFonts w:ascii="Calibri" w:hAnsi="Calibri" w:cs="Arial"/>
              </w:rPr>
              <w:t>Roberts</w:t>
            </w:r>
            <w:proofErr w:type="spellEnd"/>
            <w:r w:rsidR="0095758E">
              <w:rPr>
                <w:rFonts w:ascii="Calibri" w:hAnsi="Calibri" w:cs="Arial"/>
              </w:rPr>
              <w:t xml:space="preserve"> </w:t>
            </w:r>
            <w:r w:rsidR="002F584B">
              <w:rPr>
                <w:rFonts w:ascii="Calibri" w:hAnsi="Calibri" w:cs="Arial"/>
              </w:rPr>
              <w:t xml:space="preserve">&amp; </w:t>
            </w:r>
            <w:proofErr w:type="spellStart"/>
            <w:r w:rsidR="002F584B">
              <w:rPr>
                <w:rFonts w:ascii="Calibri" w:hAnsi="Calibri" w:cs="Arial"/>
              </w:rPr>
              <w:t>Kruchten</w:t>
            </w:r>
            <w:proofErr w:type="spellEnd"/>
            <w:r w:rsidR="002F584B">
              <w:rPr>
                <w:rFonts w:ascii="Calibri" w:hAnsi="Calibri" w:cs="Arial"/>
              </w:rPr>
              <w:t xml:space="preserve"> A. </w:t>
            </w:r>
            <w:proofErr w:type="spellStart"/>
            <w:r w:rsidR="002F584B">
              <w:rPr>
                <w:rFonts w:ascii="Calibri" w:hAnsi="Calibri" w:cs="Arial"/>
              </w:rPr>
              <w:t>Wiley</w:t>
            </w:r>
            <w:proofErr w:type="spellEnd"/>
            <w:r w:rsidR="002F584B">
              <w:rPr>
                <w:rFonts w:ascii="Calibri" w:hAnsi="Calibri" w:cs="Arial"/>
              </w:rPr>
              <w:t>-VCH, 2016</w:t>
            </w:r>
            <w:r>
              <w:rPr>
                <w:rFonts w:ascii="Calibri" w:hAnsi="Calibri" w:cs="Arial"/>
              </w:rPr>
              <w:t>.</w:t>
            </w:r>
          </w:p>
          <w:p w14:paraId="5E5F6059" w14:textId="4CB7CFC4" w:rsidR="0095758E" w:rsidRPr="00A6321A" w:rsidRDefault="0079496B" w:rsidP="00A6321A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  <w:r w:rsidRPr="0079496B">
              <w:rPr>
                <w:rFonts w:ascii="Calibri" w:hAnsi="Calibri" w:cs="Arial"/>
              </w:rPr>
              <w:t xml:space="preserve"> </w:t>
            </w:r>
            <w:proofErr w:type="spellStart"/>
            <w:r w:rsidRPr="0079496B">
              <w:rPr>
                <w:rFonts w:ascii="Calibri" w:hAnsi="Calibri" w:cs="Arial"/>
              </w:rPr>
              <w:t>Cell</w:t>
            </w:r>
            <w:proofErr w:type="spellEnd"/>
            <w:r w:rsidRPr="0079496B">
              <w:rPr>
                <w:rFonts w:ascii="Calibri" w:hAnsi="Calibri" w:cs="Arial"/>
              </w:rPr>
              <w:t xml:space="preserve"> </w:t>
            </w:r>
            <w:proofErr w:type="spellStart"/>
            <w:r w:rsidRPr="0079496B">
              <w:rPr>
                <w:rFonts w:ascii="Calibri" w:hAnsi="Calibri" w:cs="Arial"/>
              </w:rPr>
              <w:t>Signaling</w:t>
            </w:r>
            <w:proofErr w:type="spellEnd"/>
            <w:r w:rsidRPr="0079496B">
              <w:rPr>
                <w:rFonts w:ascii="Calibri" w:hAnsi="Calibri" w:cs="Arial"/>
              </w:rPr>
              <w:t xml:space="preserve"> – </w:t>
            </w:r>
            <w:proofErr w:type="spellStart"/>
            <w:r w:rsidRPr="0079496B">
              <w:rPr>
                <w:rFonts w:ascii="Calibri" w:hAnsi="Calibri" w:cs="Arial"/>
              </w:rPr>
              <w:t>Principles</w:t>
            </w:r>
            <w:proofErr w:type="spellEnd"/>
            <w:r w:rsidRPr="0079496B">
              <w:rPr>
                <w:rFonts w:ascii="Calibri" w:hAnsi="Calibri" w:cs="Arial"/>
              </w:rPr>
              <w:t xml:space="preserve"> </w:t>
            </w:r>
            <w:proofErr w:type="spellStart"/>
            <w:r w:rsidRPr="0079496B">
              <w:rPr>
                <w:rFonts w:ascii="Calibri" w:hAnsi="Calibri" w:cs="Arial"/>
              </w:rPr>
              <w:t>and</w:t>
            </w:r>
            <w:proofErr w:type="spellEnd"/>
            <w:r w:rsidRPr="0079496B">
              <w:rPr>
                <w:rFonts w:ascii="Calibri" w:hAnsi="Calibri" w:cs="Arial"/>
              </w:rPr>
              <w:t xml:space="preserve"> </w:t>
            </w:r>
            <w:proofErr w:type="spellStart"/>
            <w:r w:rsidRPr="0079496B">
              <w:rPr>
                <w:rFonts w:ascii="Calibri" w:hAnsi="Calibri" w:cs="Arial"/>
              </w:rPr>
              <w:t>mechanisms</w:t>
            </w:r>
            <w:proofErr w:type="spellEnd"/>
            <w:r w:rsidRPr="0079496B">
              <w:rPr>
                <w:rFonts w:ascii="Calibri" w:hAnsi="Calibri" w:cs="Arial"/>
              </w:rPr>
              <w:t>. 2</w:t>
            </w:r>
            <w:r w:rsidRPr="0079496B">
              <w:rPr>
                <w:rFonts w:ascii="Calibri" w:hAnsi="Calibri" w:cs="Arial"/>
                <w:vertAlign w:val="superscript"/>
              </w:rPr>
              <w:t>nd</w:t>
            </w:r>
            <w:r w:rsidRPr="0079496B">
              <w:rPr>
                <w:rFonts w:ascii="Calibri" w:hAnsi="Calibri" w:cs="Arial"/>
              </w:rPr>
              <w:t xml:space="preserve"> ed. </w:t>
            </w:r>
            <w:proofErr w:type="spellStart"/>
            <w:r w:rsidRPr="0079496B">
              <w:rPr>
                <w:rFonts w:ascii="Calibri" w:hAnsi="Calibri" w:cs="Arial"/>
              </w:rPr>
              <w:t>Lim</w:t>
            </w:r>
            <w:proofErr w:type="spellEnd"/>
            <w:r w:rsidRPr="0079496B">
              <w:rPr>
                <w:rFonts w:ascii="Calibri" w:hAnsi="Calibri" w:cs="Arial"/>
              </w:rPr>
              <w:t xml:space="preserve"> WA, </w:t>
            </w:r>
            <w:proofErr w:type="spellStart"/>
            <w:r w:rsidRPr="0079496B">
              <w:rPr>
                <w:rFonts w:ascii="Calibri" w:hAnsi="Calibri" w:cs="Arial"/>
              </w:rPr>
              <w:t>Mayer</w:t>
            </w:r>
            <w:proofErr w:type="spellEnd"/>
            <w:r w:rsidRPr="0079496B">
              <w:rPr>
                <w:rFonts w:ascii="Calibri" w:hAnsi="Calibri" w:cs="Arial"/>
              </w:rPr>
              <w:t xml:space="preserve"> BJ. Florida (USA): CRC </w:t>
            </w:r>
            <w:proofErr w:type="spellStart"/>
            <w:r w:rsidRPr="0079496B">
              <w:rPr>
                <w:rFonts w:ascii="Calibri" w:hAnsi="Calibri" w:cs="Arial"/>
              </w:rPr>
              <w:t>Press</w:t>
            </w:r>
            <w:proofErr w:type="spellEnd"/>
            <w:r w:rsidRPr="0079496B">
              <w:rPr>
                <w:rFonts w:ascii="Calibri" w:hAnsi="Calibri" w:cs="Arial"/>
              </w:rPr>
              <w:t>; 2024.</w:t>
            </w:r>
          </w:p>
        </w:tc>
      </w:tr>
      <w:tr w:rsidR="0095758E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95758E" w:rsidRPr="00BA1DE5" w:rsidRDefault="0095758E" w:rsidP="0095758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A7CD389" w14:textId="77777777" w:rsidR="0095758E" w:rsidRDefault="0095758E" w:rsidP="0095758E">
            <w:pPr>
              <w:pStyle w:val="NoSpacing"/>
              <w:rPr>
                <w:rFonts w:ascii="Calibri" w:hAnsi="Calibri"/>
                <w:iCs/>
                <w:sz w:val="22"/>
                <w:szCs w:val="22"/>
              </w:rPr>
            </w:pPr>
            <w:r w:rsidRPr="002F584B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2F584B" w:rsidRPr="002F584B">
              <w:rPr>
                <w:rFonts w:ascii="Calibri" w:hAnsi="Calibri"/>
                <w:iCs/>
                <w:sz w:val="22"/>
                <w:szCs w:val="22"/>
              </w:rPr>
              <w:t>1.Signal transduction: Pathways, Mechanisms and Diseases. Ari Sitaramayya. Springer; Heidelberg, 2016</w:t>
            </w:r>
          </w:p>
          <w:p w14:paraId="0A4909B8" w14:textId="2F068254" w:rsidR="0079496B" w:rsidRDefault="0079496B" w:rsidP="0095758E">
            <w:pPr>
              <w:pStyle w:val="NoSpacing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 w:cs="Arial"/>
              </w:rPr>
              <w:t>2.Essential Cell Biology, 4th ed. (Chapter 16). Bruce Alberts et al., 2014.</w:t>
            </w:r>
          </w:p>
          <w:p w14:paraId="67CBCFF8" w14:textId="71FFD760" w:rsidR="00A6321A" w:rsidRPr="002F584B" w:rsidRDefault="0079496B" w:rsidP="0095758E">
            <w:pPr>
              <w:pStyle w:val="NoSpacing"/>
              <w:rPr>
                <w:rFonts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</w:rPr>
              <w:t>3</w:t>
            </w:r>
            <w:r w:rsidR="00A6321A">
              <w:rPr>
                <w:rFonts w:ascii="Calibri" w:hAnsi="Calibri" w:cs="Arial"/>
              </w:rPr>
              <w:t xml:space="preserve">. </w:t>
            </w:r>
            <w:proofErr w:type="spellStart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Molecular</w:t>
            </w:r>
            <w:proofErr w:type="spellEnd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Biology</w:t>
            </w:r>
            <w:proofErr w:type="spellEnd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of</w:t>
            </w:r>
            <w:proofErr w:type="spellEnd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 xml:space="preserve"> the </w:t>
            </w:r>
            <w:proofErr w:type="spellStart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Cell</w:t>
            </w:r>
            <w:proofErr w:type="spellEnd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 xml:space="preserve">. </w:t>
            </w:r>
            <w:proofErr w:type="spellStart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Alberts</w:t>
            </w:r>
            <w:proofErr w:type="spellEnd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 xml:space="preserve"> B. et </w:t>
            </w:r>
            <w:proofErr w:type="spellStart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al</w:t>
            </w:r>
            <w:proofErr w:type="spellEnd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.,  2007 (</w:t>
            </w:r>
            <w:proofErr w:type="spellStart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>Chapter</w:t>
            </w:r>
            <w:proofErr w:type="spellEnd"/>
            <w:r w:rsidR="00A6321A">
              <w:rPr>
                <w:rFonts w:ascii="Calibri" w:hAnsi="Calibri" w:cs="Arial"/>
                <w:sz w:val="22"/>
                <w:szCs w:val="22"/>
                <w:lang w:val="sq-AL"/>
              </w:rPr>
              <w:t xml:space="preserve"> 15).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060980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060980" w:rsidRPr="00BA1DE5" w:rsidRDefault="00060980" w:rsidP="0006098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47669B14" w:rsidR="00060980" w:rsidRPr="00AD6B15" w:rsidRDefault="00060980" w:rsidP="00060980">
            <w:pPr>
              <w:spacing w:after="0" w:line="240" w:lineRule="exact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 Principet e </w:t>
            </w:r>
            <w:proofErr w:type="spellStart"/>
            <w:r>
              <w:rPr>
                <w:rFonts w:ascii="Calibri" w:hAnsi="Calibri"/>
              </w:rPr>
              <w:t>pergjithshme</w:t>
            </w:r>
            <w:proofErr w:type="spellEnd"/>
            <w:r>
              <w:rPr>
                <w:rFonts w:ascii="Calibri" w:hAnsi="Calibri"/>
              </w:rPr>
              <w:t xml:space="preserve"> te sinjalizimit qelizor</w:t>
            </w:r>
          </w:p>
        </w:tc>
      </w:tr>
      <w:tr w:rsidR="00060980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060980" w:rsidRPr="00BA1DE5" w:rsidRDefault="00060980" w:rsidP="0006098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3E5F7E97" w:rsidR="00060980" w:rsidRPr="00AD6B15" w:rsidRDefault="003043C3" w:rsidP="00060980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Tipet</w:t>
            </w:r>
            <w:proofErr w:type="spellEnd"/>
            <w:r>
              <w:rPr>
                <w:rFonts w:cs="Arial"/>
                <w:bCs/>
              </w:rPr>
              <w:t xml:space="preserve"> e sinjalizimit </w:t>
            </w:r>
          </w:p>
        </w:tc>
      </w:tr>
      <w:tr w:rsidR="00060980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060980" w:rsidRPr="00BA1DE5" w:rsidRDefault="00060980" w:rsidP="0006098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7735ED3C" w:rsidR="00060980" w:rsidRPr="001C3B54" w:rsidRDefault="003043C3" w:rsidP="00060980">
            <w:pPr>
              <w:spacing w:after="0" w:line="240" w:lineRule="exact"/>
            </w:pPr>
            <w:r>
              <w:rPr>
                <w:rFonts w:cs="Arial"/>
                <w:bCs/>
              </w:rPr>
              <w:t xml:space="preserve">Molekulat sinjalizuese – </w:t>
            </w:r>
            <w:proofErr w:type="spellStart"/>
            <w:r>
              <w:rPr>
                <w:rFonts w:cs="Arial"/>
                <w:bCs/>
              </w:rPr>
              <w:t>Ligandet</w:t>
            </w:r>
            <w:proofErr w:type="spellEnd"/>
            <w:r>
              <w:rPr>
                <w:rFonts w:cs="Arial"/>
                <w:bCs/>
              </w:rPr>
              <w:t xml:space="preserve">. </w:t>
            </w:r>
            <w:r>
              <w:rPr>
                <w:rFonts w:ascii="Calibri" w:hAnsi="Calibri" w:cs="Arial"/>
              </w:rPr>
              <w:t xml:space="preserve"> Molekulat gazore sinjalizuese.</w:t>
            </w:r>
          </w:p>
        </w:tc>
      </w:tr>
      <w:tr w:rsidR="00060980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060980" w:rsidRPr="00BA1DE5" w:rsidRDefault="00060980" w:rsidP="0006098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F010C9E" w:rsidR="00060980" w:rsidRPr="001C3B54" w:rsidRDefault="003043C3" w:rsidP="00060980">
            <w:pPr>
              <w:spacing w:after="0" w:line="240" w:lineRule="exact"/>
              <w:jc w:val="both"/>
            </w:pPr>
            <w:proofErr w:type="spellStart"/>
            <w:r>
              <w:t>Receptoret</w:t>
            </w:r>
            <w:proofErr w:type="spellEnd"/>
            <w:r>
              <w:t xml:space="preserve"> – klasifikimi i tyre</w:t>
            </w:r>
          </w:p>
        </w:tc>
      </w:tr>
      <w:tr w:rsidR="003043C3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5FCF1F3F" w:rsidR="003043C3" w:rsidRPr="001C3B54" w:rsidRDefault="003043C3" w:rsidP="003043C3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/>
              </w:rPr>
              <w:t xml:space="preserve">Struktura molekulare e </w:t>
            </w:r>
            <w:proofErr w:type="spellStart"/>
            <w:r>
              <w:rPr>
                <w:rFonts w:ascii="Calibri" w:hAnsi="Calibri"/>
              </w:rPr>
              <w:t>receptoreve</w:t>
            </w:r>
            <w:proofErr w:type="spellEnd"/>
            <w:r>
              <w:rPr>
                <w:rFonts w:ascii="Calibri" w:hAnsi="Calibri"/>
              </w:rPr>
              <w:t xml:space="preserve">  te lidhur me kanalet </w:t>
            </w:r>
            <w:proofErr w:type="spellStart"/>
            <w:r>
              <w:rPr>
                <w:rFonts w:ascii="Calibri" w:hAnsi="Calibri"/>
              </w:rPr>
              <w:t>jonike</w:t>
            </w:r>
            <w:proofErr w:type="spellEnd"/>
            <w:r w:rsidR="005F30E9">
              <w:rPr>
                <w:rFonts w:ascii="Calibri" w:hAnsi="Calibri"/>
              </w:rPr>
              <w:t xml:space="preserve"> / Seminaret</w:t>
            </w:r>
          </w:p>
        </w:tc>
      </w:tr>
      <w:tr w:rsidR="003043C3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5105F2C5" w:rsidR="003043C3" w:rsidRPr="001C3B54" w:rsidRDefault="003043C3" w:rsidP="003043C3">
            <w:pPr>
              <w:spacing w:after="0" w:line="240" w:lineRule="exact"/>
            </w:pPr>
            <w:r>
              <w:rPr>
                <w:rFonts w:ascii="Calibri" w:hAnsi="Calibri" w:cs="Arial"/>
              </w:rPr>
              <w:t xml:space="preserve">Mekanizmat e aktivizimit dhe </w:t>
            </w:r>
            <w:proofErr w:type="spellStart"/>
            <w:r>
              <w:rPr>
                <w:rFonts w:ascii="Calibri" w:hAnsi="Calibri" w:cs="Arial"/>
              </w:rPr>
              <w:t>inkibimit</w:t>
            </w:r>
            <w:proofErr w:type="spellEnd"/>
            <w:r>
              <w:rPr>
                <w:rFonts w:ascii="Calibri" w:hAnsi="Calibri" w:cs="Arial"/>
              </w:rPr>
              <w:t xml:space="preserve"> te receptorëve te lidhur me </w:t>
            </w:r>
            <w:r>
              <w:rPr>
                <w:rFonts w:ascii="Calibri" w:hAnsi="Calibri"/>
              </w:rPr>
              <w:t xml:space="preserve"> kanalet </w:t>
            </w:r>
            <w:proofErr w:type="spellStart"/>
            <w:r>
              <w:rPr>
                <w:rFonts w:ascii="Calibri" w:hAnsi="Calibri"/>
              </w:rPr>
              <w:t>jonike</w:t>
            </w:r>
            <w:proofErr w:type="spellEnd"/>
            <w:r w:rsidR="005F30E9">
              <w:rPr>
                <w:rFonts w:ascii="Calibri" w:hAnsi="Calibri"/>
              </w:rPr>
              <w:t xml:space="preserve"> / Seminaret</w:t>
            </w:r>
          </w:p>
        </w:tc>
      </w:tr>
      <w:tr w:rsidR="003043C3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043C3" w:rsidRPr="00BA1DE5" w:rsidRDefault="003043C3" w:rsidP="003043C3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309C83A2" w:rsidR="003043C3" w:rsidRPr="001C3B54" w:rsidRDefault="003043C3" w:rsidP="003043C3">
            <w:pPr>
              <w:spacing w:after="0" w:line="240" w:lineRule="exact"/>
              <w:jc w:val="both"/>
            </w:pPr>
            <w:r>
              <w:rPr>
                <w:rFonts w:ascii="Calibri" w:hAnsi="Calibri"/>
              </w:rPr>
              <w:t xml:space="preserve">Struktura molekulare e </w:t>
            </w:r>
            <w:proofErr w:type="spellStart"/>
            <w:r>
              <w:rPr>
                <w:rFonts w:ascii="Calibri" w:hAnsi="Calibri"/>
              </w:rPr>
              <w:t>receptoreve</w:t>
            </w:r>
            <w:proofErr w:type="spellEnd"/>
            <w:r>
              <w:rPr>
                <w:rFonts w:ascii="Calibri" w:hAnsi="Calibri"/>
              </w:rPr>
              <w:t xml:space="preserve"> te </w:t>
            </w:r>
            <w:proofErr w:type="spellStart"/>
            <w:r>
              <w:rPr>
                <w:rFonts w:ascii="Calibri" w:hAnsi="Calibri"/>
              </w:rPr>
              <w:t>shoqeruar</w:t>
            </w:r>
            <w:proofErr w:type="spellEnd"/>
            <w:r>
              <w:rPr>
                <w:rFonts w:ascii="Calibri" w:hAnsi="Calibri"/>
              </w:rPr>
              <w:t xml:space="preserve"> me proteinën-G dhe klasifikimi i tyre</w:t>
            </w:r>
            <w:r w:rsidR="005F30E9">
              <w:rPr>
                <w:rFonts w:ascii="Calibri" w:hAnsi="Calibri"/>
              </w:rPr>
              <w:t xml:space="preserve"> / Seminaret</w:t>
            </w:r>
          </w:p>
        </w:tc>
      </w:tr>
      <w:tr w:rsidR="003043C3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6211B1F3" w:rsidR="003043C3" w:rsidRPr="00AD6B15" w:rsidRDefault="005F30E9" w:rsidP="003043C3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Prezentim</w:t>
            </w:r>
            <w:proofErr w:type="spellEnd"/>
            <w:r>
              <w:rPr>
                <w:rFonts w:cs="Arial"/>
                <w:bCs/>
              </w:rPr>
              <w:t xml:space="preserve"> i Seminareve</w:t>
            </w:r>
          </w:p>
        </w:tc>
      </w:tr>
      <w:tr w:rsidR="003043C3" w:rsidRPr="00BA1DE5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0208065F" w:rsidR="003043C3" w:rsidRPr="001C3B54" w:rsidRDefault="001633E8" w:rsidP="003043C3">
            <w:pPr>
              <w:spacing w:after="0" w:line="240" w:lineRule="exact"/>
            </w:pPr>
            <w:r>
              <w:rPr>
                <w:rFonts w:ascii="Calibri" w:hAnsi="Calibri" w:cs="Arial"/>
              </w:rPr>
              <w:t xml:space="preserve">Mekanizmat e aktivizimit dhe rrugët sinjalizuese përmes  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receptoreve</w:t>
            </w:r>
            <w:proofErr w:type="spellEnd"/>
            <w:r>
              <w:rPr>
                <w:rFonts w:ascii="Calibri" w:hAnsi="Calibri"/>
              </w:rPr>
              <w:t xml:space="preserve"> te </w:t>
            </w:r>
            <w:proofErr w:type="spellStart"/>
            <w:r>
              <w:rPr>
                <w:rFonts w:ascii="Calibri" w:hAnsi="Calibri"/>
              </w:rPr>
              <w:t>shoqeruar</w:t>
            </w:r>
            <w:proofErr w:type="spellEnd"/>
            <w:r>
              <w:rPr>
                <w:rFonts w:ascii="Calibri" w:hAnsi="Calibri"/>
              </w:rPr>
              <w:t xml:space="preserve"> me proteinën-G</w:t>
            </w:r>
            <w:r w:rsidR="005F30E9">
              <w:rPr>
                <w:rFonts w:ascii="Calibri" w:hAnsi="Calibri"/>
              </w:rPr>
              <w:t xml:space="preserve"> / Seminaret</w:t>
            </w:r>
          </w:p>
        </w:tc>
      </w:tr>
      <w:tr w:rsidR="003043C3" w:rsidRPr="00BA1DE5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0899819F" w:rsidR="003043C3" w:rsidRPr="001C3B54" w:rsidRDefault="003043C3" w:rsidP="003043C3">
            <w:pPr>
              <w:spacing w:after="0" w:line="240" w:lineRule="exact"/>
            </w:pPr>
            <w:r>
              <w:rPr>
                <w:rFonts w:ascii="Calibri" w:hAnsi="Calibri"/>
              </w:rPr>
              <w:t xml:space="preserve">Struktura </w:t>
            </w:r>
            <w:r w:rsidR="00235C25">
              <w:rPr>
                <w:rFonts w:ascii="Calibri" w:hAnsi="Calibri"/>
              </w:rPr>
              <w:t xml:space="preserve">molekulare </w:t>
            </w:r>
            <w:r>
              <w:rPr>
                <w:rFonts w:ascii="Calibri" w:hAnsi="Calibri"/>
              </w:rPr>
              <w:t xml:space="preserve">e </w:t>
            </w:r>
            <w:proofErr w:type="spellStart"/>
            <w:r>
              <w:rPr>
                <w:rFonts w:ascii="Calibri" w:hAnsi="Calibri"/>
              </w:rPr>
              <w:t>receptoreve</w:t>
            </w:r>
            <w:proofErr w:type="spellEnd"/>
            <w:r>
              <w:rPr>
                <w:rFonts w:ascii="Calibri" w:hAnsi="Calibri"/>
              </w:rPr>
              <w:t xml:space="preserve"> te lidhur me enzima dhe klasifikimi i tyre</w:t>
            </w:r>
            <w:r w:rsidR="005F30E9">
              <w:rPr>
                <w:rFonts w:ascii="Calibri" w:hAnsi="Calibri"/>
              </w:rPr>
              <w:t xml:space="preserve"> / Seminaret</w:t>
            </w:r>
          </w:p>
        </w:tc>
      </w:tr>
      <w:tr w:rsidR="003043C3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4E4D1CC6" w:rsidR="003043C3" w:rsidRPr="00AD6B15" w:rsidRDefault="003043C3" w:rsidP="003043C3">
            <w:pPr>
              <w:spacing w:after="0" w:line="240" w:lineRule="exact"/>
              <w:rPr>
                <w:rFonts w:cs="Arial"/>
                <w:bCs/>
              </w:rPr>
            </w:pPr>
            <w:proofErr w:type="spellStart"/>
            <w:r>
              <w:rPr>
                <w:rFonts w:ascii="Calibri" w:hAnsi="Calibri" w:cs="Arial"/>
              </w:rPr>
              <w:t>Receptoret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tirozine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kinaza</w:t>
            </w:r>
            <w:proofErr w:type="spellEnd"/>
            <w:r w:rsidR="00644907"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receptoret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r w:rsidR="00644907">
              <w:rPr>
                <w:rFonts w:ascii="Calibri" w:hAnsi="Calibri" w:cs="Arial"/>
              </w:rPr>
              <w:t xml:space="preserve">e lidhur me </w:t>
            </w:r>
            <w:proofErr w:type="spellStart"/>
            <w:r w:rsidR="00644907">
              <w:rPr>
                <w:rFonts w:ascii="Calibri" w:hAnsi="Calibri" w:cs="Arial"/>
              </w:rPr>
              <w:t>tirozine</w:t>
            </w:r>
            <w:proofErr w:type="spellEnd"/>
            <w:r w:rsidR="00644907">
              <w:rPr>
                <w:rFonts w:ascii="Calibri" w:hAnsi="Calibri" w:cs="Arial"/>
              </w:rPr>
              <w:t xml:space="preserve"> </w:t>
            </w:r>
            <w:proofErr w:type="spellStart"/>
            <w:r w:rsidR="00644907">
              <w:rPr>
                <w:rFonts w:ascii="Calibri" w:hAnsi="Calibri" w:cs="Arial"/>
              </w:rPr>
              <w:t>kinaza</w:t>
            </w:r>
            <w:proofErr w:type="spellEnd"/>
            <w:r w:rsidR="00644907">
              <w:rPr>
                <w:rFonts w:ascii="Calibri" w:hAnsi="Calibri" w:cs="Arial"/>
              </w:rPr>
              <w:t xml:space="preserve">, </w:t>
            </w:r>
            <w:r w:rsidR="00644907">
              <w:rPr>
                <w:rFonts w:ascii="Calibri" w:hAnsi="Calibri" w:cs="Arial"/>
                <w:bCs/>
                <w:iCs/>
              </w:rPr>
              <w:t xml:space="preserve"> receptorët</w:t>
            </w:r>
            <w:r w:rsidR="00644907">
              <w:rPr>
                <w:rFonts w:ascii="Calibri" w:hAnsi="Calibri" w:cs="Arial"/>
                <w:bCs/>
              </w:rPr>
              <w:t xml:space="preserve"> e ngjashëm me </w:t>
            </w:r>
            <w:proofErr w:type="spellStart"/>
            <w:r w:rsidR="00644907">
              <w:rPr>
                <w:rFonts w:ascii="Calibri" w:hAnsi="Calibri" w:cs="Arial"/>
                <w:bCs/>
              </w:rPr>
              <w:t>tirozine</w:t>
            </w:r>
            <w:proofErr w:type="spellEnd"/>
            <w:r w:rsidR="00644907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="00644907">
              <w:rPr>
                <w:rFonts w:ascii="Calibri" w:hAnsi="Calibri" w:cs="Arial"/>
                <w:bCs/>
              </w:rPr>
              <w:t>fosfataza</w:t>
            </w:r>
            <w:proofErr w:type="spellEnd"/>
            <w:r w:rsidR="005F30E9">
              <w:rPr>
                <w:rFonts w:ascii="Calibri" w:hAnsi="Calibri" w:cs="Arial"/>
                <w:bCs/>
              </w:rPr>
              <w:t xml:space="preserve"> / Seminaret</w:t>
            </w:r>
          </w:p>
        </w:tc>
      </w:tr>
      <w:tr w:rsidR="003043C3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35108C53" w:rsidR="003043C3" w:rsidRPr="001C3B54" w:rsidRDefault="00644907" w:rsidP="003043C3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ascii="Calibri" w:hAnsi="Calibri" w:cs="Arial"/>
              </w:rPr>
              <w:t>Receptoret</w:t>
            </w:r>
            <w:proofErr w:type="spellEnd"/>
            <w:r>
              <w:rPr>
                <w:rFonts w:ascii="Calibri" w:hAnsi="Calibri" w:cs="Arial"/>
              </w:rPr>
              <w:t xml:space="preserve"> serine/</w:t>
            </w:r>
            <w:proofErr w:type="spellStart"/>
            <w:r>
              <w:rPr>
                <w:rFonts w:ascii="Calibri" w:hAnsi="Calibri" w:cs="Arial"/>
              </w:rPr>
              <w:t>treonine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kinaza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re</w:t>
            </w:r>
            <w:r w:rsidR="003043C3">
              <w:rPr>
                <w:rFonts w:ascii="Calibri" w:hAnsi="Calibri" w:cs="Arial"/>
                <w:bCs/>
                <w:iCs/>
              </w:rPr>
              <w:t>ceptoret</w:t>
            </w:r>
            <w:proofErr w:type="spellEnd"/>
            <w:r w:rsidR="003043C3">
              <w:rPr>
                <w:rFonts w:ascii="Calibri" w:hAnsi="Calibri" w:cs="Arial"/>
                <w:bCs/>
                <w:iCs/>
              </w:rPr>
              <w:t xml:space="preserve"> e lidhur me </w:t>
            </w:r>
            <w:proofErr w:type="spellStart"/>
            <w:r w:rsidR="003043C3">
              <w:rPr>
                <w:rFonts w:ascii="Calibri" w:hAnsi="Calibri" w:cs="Arial"/>
                <w:bCs/>
                <w:iCs/>
              </w:rPr>
              <w:t>guanil</w:t>
            </w:r>
            <w:r>
              <w:rPr>
                <w:rFonts w:ascii="Calibri" w:hAnsi="Calibri" w:cs="Arial"/>
                <w:bCs/>
                <w:iCs/>
              </w:rPr>
              <w:t>il</w:t>
            </w:r>
            <w:proofErr w:type="spellEnd"/>
            <w:r>
              <w:rPr>
                <w:rFonts w:ascii="Calibri" w:hAnsi="Calibri" w:cs="Arial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iCs/>
              </w:rPr>
              <w:t>ciklaza</w:t>
            </w:r>
            <w:proofErr w:type="spellEnd"/>
            <w:r w:rsidR="003043C3">
              <w:rPr>
                <w:rFonts w:ascii="Calibri" w:hAnsi="Calibri" w:cs="Arial"/>
                <w:bCs/>
                <w:iCs/>
              </w:rPr>
              <w:t xml:space="preserve"> dhe </w:t>
            </w:r>
            <w:r>
              <w:rPr>
                <w:rFonts w:ascii="Calibri" w:hAnsi="Calibri" w:cs="Arial"/>
                <w:bCs/>
                <w:iCs/>
              </w:rPr>
              <w:t xml:space="preserve">receptorët e lidhur me </w:t>
            </w:r>
            <w:proofErr w:type="spellStart"/>
            <w:r>
              <w:rPr>
                <w:rFonts w:ascii="Calibri" w:hAnsi="Calibri" w:cs="Arial"/>
                <w:bCs/>
                <w:iCs/>
              </w:rPr>
              <w:t>histidin</w:t>
            </w:r>
            <w:proofErr w:type="spellEnd"/>
            <w:r>
              <w:rPr>
                <w:rFonts w:ascii="Calibri" w:hAnsi="Calibri" w:cs="Arial"/>
                <w:bCs/>
                <w:iCs/>
              </w:rPr>
              <w:t xml:space="preserve"> kinaza</w:t>
            </w:r>
            <w:r w:rsidR="005F30E9">
              <w:rPr>
                <w:rFonts w:ascii="Calibri" w:hAnsi="Calibri" w:cs="Arial"/>
                <w:bCs/>
                <w:iCs/>
              </w:rPr>
              <w:t xml:space="preserve"> / Seminaret</w:t>
            </w:r>
          </w:p>
        </w:tc>
      </w:tr>
      <w:tr w:rsidR="003043C3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09E9681" w:rsidR="003043C3" w:rsidRPr="001C3B54" w:rsidRDefault="003043C3" w:rsidP="003043C3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Receptoret</w:t>
            </w:r>
            <w:proofErr w:type="spellEnd"/>
            <w:r>
              <w:rPr>
                <w:rFonts w:cs="Arial"/>
                <w:bCs/>
              </w:rPr>
              <w:t xml:space="preserve"> brendaqelizor </w:t>
            </w:r>
            <w:r w:rsidR="00667E65">
              <w:rPr>
                <w:rFonts w:cs="Arial"/>
                <w:bCs/>
              </w:rPr>
              <w:t>– struktura dhe mekanizmi i sinjalizimit</w:t>
            </w:r>
            <w:r w:rsidR="005F30E9">
              <w:rPr>
                <w:rFonts w:cs="Arial"/>
                <w:bCs/>
              </w:rPr>
              <w:t xml:space="preserve"> / Seminaret</w:t>
            </w:r>
          </w:p>
        </w:tc>
      </w:tr>
      <w:tr w:rsidR="003043C3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4A204692" w:rsidR="003043C3" w:rsidRPr="001C3B54" w:rsidRDefault="003043C3" w:rsidP="003043C3">
            <w:pPr>
              <w:spacing w:after="0" w:line="240" w:lineRule="exact"/>
            </w:pPr>
            <w:proofErr w:type="spellStart"/>
            <w:r>
              <w:t>Agonistet</w:t>
            </w:r>
            <w:proofErr w:type="spellEnd"/>
            <w:r>
              <w:t xml:space="preserve"> dhe antagonistet</w:t>
            </w:r>
            <w:r w:rsidR="003A14EA">
              <w:t xml:space="preserve"> e </w:t>
            </w:r>
            <w:proofErr w:type="spellStart"/>
            <w:r w:rsidR="003A14EA">
              <w:t>ligandeve</w:t>
            </w:r>
            <w:proofErr w:type="spellEnd"/>
            <w:r>
              <w:t xml:space="preserve"> – </w:t>
            </w:r>
            <w:proofErr w:type="spellStart"/>
            <w:r>
              <w:t>interaksioni</w:t>
            </w:r>
            <w:proofErr w:type="spellEnd"/>
            <w:r>
              <w:t xml:space="preserve"> </w:t>
            </w:r>
            <w:r w:rsidR="003A14EA">
              <w:t>i</w:t>
            </w:r>
            <w:r>
              <w:t xml:space="preserve"> </w:t>
            </w:r>
            <w:r w:rsidR="003A14EA">
              <w:t xml:space="preserve">tyre me </w:t>
            </w:r>
            <w:proofErr w:type="spellStart"/>
            <w:r w:rsidR="003A14EA">
              <w:t>ligandet</w:t>
            </w:r>
            <w:proofErr w:type="spellEnd"/>
            <w:r w:rsidR="005F30E9">
              <w:t xml:space="preserve">  / Seminaret</w:t>
            </w:r>
          </w:p>
        </w:tc>
      </w:tr>
      <w:tr w:rsidR="003043C3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043C3" w:rsidRPr="00BA1DE5" w:rsidRDefault="003043C3" w:rsidP="003043C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05010326" w:rsidR="003043C3" w:rsidRPr="001C3B54" w:rsidRDefault="005F30E9" w:rsidP="003043C3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proofErr w:type="spellStart"/>
            <w:r>
              <w:rPr>
                <w:rFonts w:ascii="Calibri" w:hAnsi="Calibri"/>
              </w:rPr>
              <w:t>Prezentim</w:t>
            </w:r>
            <w:proofErr w:type="spellEnd"/>
            <w:r>
              <w:rPr>
                <w:rFonts w:ascii="Calibri" w:hAnsi="Calibri"/>
              </w:rPr>
              <w:t xml:space="preserve"> i seminareve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BA1DE5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BA1DE5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BA1DE5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1A5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E7A31C7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14:paraId="22B17270" w14:textId="7DD46A70" w:rsidR="0022181C" w:rsidRPr="00D30948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</w:tc>
      </w:tr>
    </w:tbl>
    <w:p w14:paraId="66C5A89F" w14:textId="43D28210" w:rsidR="006E60EB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 w:rsidR="003B5201">
        <w:rPr>
          <w:rFonts w:ascii="Calibri" w:hAnsi="Calibri"/>
          <w:b/>
        </w:rPr>
        <w:t>studenti nuk ndjek të paktën 75</w:t>
      </w:r>
      <w:r w:rsidRPr="00BA1DE5">
        <w:rPr>
          <w:rFonts w:ascii="Calibri" w:hAnsi="Calibri"/>
          <w:b/>
        </w:rPr>
        <w:t>%</w:t>
      </w:r>
      <w:r w:rsidR="003B5201">
        <w:rPr>
          <w:rFonts w:ascii="Calibri" w:hAnsi="Calibri"/>
          <w:b/>
        </w:rPr>
        <w:t xml:space="preserve"> të ligjëratave dhe </w:t>
      </w:r>
      <w:r w:rsidR="00D30948">
        <w:rPr>
          <w:rFonts w:ascii="Calibri" w:hAnsi="Calibri"/>
          <w:b/>
        </w:rPr>
        <w:t>seminareve</w:t>
      </w:r>
      <w:r w:rsidRPr="00BA1DE5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81248"/>
    <w:multiLevelType w:val="hybridMultilevel"/>
    <w:tmpl w:val="55FC27E8"/>
    <w:lvl w:ilvl="0" w:tplc="5728EB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43793"/>
    <w:multiLevelType w:val="hybridMultilevel"/>
    <w:tmpl w:val="ABF8F036"/>
    <w:lvl w:ilvl="0" w:tplc="E6C49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7754D"/>
    <w:multiLevelType w:val="hybridMultilevel"/>
    <w:tmpl w:val="BC488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A03405"/>
    <w:multiLevelType w:val="hybridMultilevel"/>
    <w:tmpl w:val="1510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BB7592"/>
    <w:multiLevelType w:val="hybridMultilevel"/>
    <w:tmpl w:val="E4F29B9C"/>
    <w:lvl w:ilvl="0" w:tplc="AA8EA0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061883"/>
    <w:multiLevelType w:val="hybridMultilevel"/>
    <w:tmpl w:val="1C08CBB8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A1C4E"/>
    <w:multiLevelType w:val="hybridMultilevel"/>
    <w:tmpl w:val="2BCCAED4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16993">
    <w:abstractNumId w:val="12"/>
  </w:num>
  <w:num w:numId="2" w16cid:durableId="435951467">
    <w:abstractNumId w:val="9"/>
  </w:num>
  <w:num w:numId="3" w16cid:durableId="716004361">
    <w:abstractNumId w:val="2"/>
  </w:num>
  <w:num w:numId="4" w16cid:durableId="996425138">
    <w:abstractNumId w:val="8"/>
  </w:num>
  <w:num w:numId="5" w16cid:durableId="913008432">
    <w:abstractNumId w:val="15"/>
  </w:num>
  <w:num w:numId="6" w16cid:durableId="1350834422">
    <w:abstractNumId w:val="10"/>
  </w:num>
  <w:num w:numId="7" w16cid:durableId="1484197027">
    <w:abstractNumId w:val="0"/>
  </w:num>
  <w:num w:numId="8" w16cid:durableId="417558872">
    <w:abstractNumId w:val="16"/>
  </w:num>
  <w:num w:numId="9" w16cid:durableId="854272829">
    <w:abstractNumId w:val="18"/>
  </w:num>
  <w:num w:numId="10" w16cid:durableId="1992102672">
    <w:abstractNumId w:val="20"/>
  </w:num>
  <w:num w:numId="11" w16cid:durableId="1453479168">
    <w:abstractNumId w:val="3"/>
  </w:num>
  <w:num w:numId="12" w16cid:durableId="2007782163">
    <w:abstractNumId w:val="7"/>
  </w:num>
  <w:num w:numId="13" w16cid:durableId="268318110">
    <w:abstractNumId w:val="4"/>
  </w:num>
  <w:num w:numId="14" w16cid:durableId="1186364247">
    <w:abstractNumId w:val="21"/>
  </w:num>
  <w:num w:numId="15" w16cid:durableId="414862339">
    <w:abstractNumId w:val="13"/>
  </w:num>
  <w:num w:numId="16" w16cid:durableId="2076275068">
    <w:abstractNumId w:val="14"/>
  </w:num>
  <w:num w:numId="17" w16cid:durableId="1052118556">
    <w:abstractNumId w:val="6"/>
  </w:num>
  <w:num w:numId="18" w16cid:durableId="1175001436">
    <w:abstractNumId w:val="22"/>
  </w:num>
  <w:num w:numId="19" w16cid:durableId="591547761">
    <w:abstractNumId w:val="23"/>
  </w:num>
  <w:num w:numId="20" w16cid:durableId="154417332">
    <w:abstractNumId w:val="11"/>
  </w:num>
  <w:num w:numId="21" w16cid:durableId="55977119">
    <w:abstractNumId w:val="17"/>
  </w:num>
  <w:num w:numId="22" w16cid:durableId="1341811134">
    <w:abstractNumId w:val="19"/>
  </w:num>
  <w:num w:numId="23" w16cid:durableId="215168096">
    <w:abstractNumId w:val="5"/>
  </w:num>
  <w:num w:numId="24" w16cid:durableId="58484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212CA"/>
    <w:rsid w:val="00060980"/>
    <w:rsid w:val="00086213"/>
    <w:rsid w:val="000B7CFF"/>
    <w:rsid w:val="000C3191"/>
    <w:rsid w:val="000E6390"/>
    <w:rsid w:val="001633E8"/>
    <w:rsid w:val="00192E1B"/>
    <w:rsid w:val="001A79C5"/>
    <w:rsid w:val="001C3B54"/>
    <w:rsid w:val="001F2017"/>
    <w:rsid w:val="0022181C"/>
    <w:rsid w:val="00235C25"/>
    <w:rsid w:val="00296EFB"/>
    <w:rsid w:val="002A6F4C"/>
    <w:rsid w:val="002D2710"/>
    <w:rsid w:val="002D74BB"/>
    <w:rsid w:val="002F584B"/>
    <w:rsid w:val="003043C3"/>
    <w:rsid w:val="00317968"/>
    <w:rsid w:val="00345888"/>
    <w:rsid w:val="00347452"/>
    <w:rsid w:val="00376CE7"/>
    <w:rsid w:val="00395EC0"/>
    <w:rsid w:val="003A14EA"/>
    <w:rsid w:val="003A2015"/>
    <w:rsid w:val="003A232A"/>
    <w:rsid w:val="003B5201"/>
    <w:rsid w:val="003D29DE"/>
    <w:rsid w:val="00457EF5"/>
    <w:rsid w:val="004607F6"/>
    <w:rsid w:val="00480F3A"/>
    <w:rsid w:val="005000DD"/>
    <w:rsid w:val="00557CD1"/>
    <w:rsid w:val="0057392A"/>
    <w:rsid w:val="005C4FE9"/>
    <w:rsid w:val="005D2135"/>
    <w:rsid w:val="005D5B8E"/>
    <w:rsid w:val="005F30E9"/>
    <w:rsid w:val="00644907"/>
    <w:rsid w:val="0065336E"/>
    <w:rsid w:val="00660667"/>
    <w:rsid w:val="00667E65"/>
    <w:rsid w:val="00675B7C"/>
    <w:rsid w:val="006E2864"/>
    <w:rsid w:val="006E60EB"/>
    <w:rsid w:val="006F4057"/>
    <w:rsid w:val="006F7240"/>
    <w:rsid w:val="007255D7"/>
    <w:rsid w:val="00731D5E"/>
    <w:rsid w:val="0073267F"/>
    <w:rsid w:val="00770EA2"/>
    <w:rsid w:val="00771DA8"/>
    <w:rsid w:val="0079496B"/>
    <w:rsid w:val="007F1FEE"/>
    <w:rsid w:val="008134D9"/>
    <w:rsid w:val="00846B69"/>
    <w:rsid w:val="0095758E"/>
    <w:rsid w:val="009752D3"/>
    <w:rsid w:val="009804B9"/>
    <w:rsid w:val="009826DF"/>
    <w:rsid w:val="00986897"/>
    <w:rsid w:val="009B20C8"/>
    <w:rsid w:val="00A6321A"/>
    <w:rsid w:val="00A86051"/>
    <w:rsid w:val="00A906F2"/>
    <w:rsid w:val="00A97A22"/>
    <w:rsid w:val="00AC686D"/>
    <w:rsid w:val="00AD6B15"/>
    <w:rsid w:val="00B048D3"/>
    <w:rsid w:val="00B06025"/>
    <w:rsid w:val="00B31FED"/>
    <w:rsid w:val="00B33795"/>
    <w:rsid w:val="00BA4241"/>
    <w:rsid w:val="00C07734"/>
    <w:rsid w:val="00C45DA7"/>
    <w:rsid w:val="00C53826"/>
    <w:rsid w:val="00C74A2B"/>
    <w:rsid w:val="00C91C90"/>
    <w:rsid w:val="00C92DED"/>
    <w:rsid w:val="00CB59EF"/>
    <w:rsid w:val="00D26615"/>
    <w:rsid w:val="00D30948"/>
    <w:rsid w:val="00DA49A2"/>
    <w:rsid w:val="00DD18CB"/>
    <w:rsid w:val="00DD7C5B"/>
    <w:rsid w:val="00DE1FEC"/>
    <w:rsid w:val="00DF42E1"/>
    <w:rsid w:val="00E05E84"/>
    <w:rsid w:val="00E21EC7"/>
    <w:rsid w:val="00E37A37"/>
    <w:rsid w:val="00E418D3"/>
    <w:rsid w:val="00E473A1"/>
    <w:rsid w:val="00E53368"/>
    <w:rsid w:val="00EA36E0"/>
    <w:rsid w:val="00EC68DC"/>
    <w:rsid w:val="00ED3009"/>
    <w:rsid w:val="00EF55FA"/>
    <w:rsid w:val="00F31BFF"/>
    <w:rsid w:val="00FA26D7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85CA11A6-A550-43B6-9220-653C20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D26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adan.sop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Ramadan Sopi</cp:lastModifiedBy>
  <cp:revision>41</cp:revision>
  <dcterms:created xsi:type="dcterms:W3CDTF">2021-02-11T09:05:00Z</dcterms:created>
  <dcterms:modified xsi:type="dcterms:W3CDTF">2024-12-03T10:03:00Z</dcterms:modified>
</cp:coreProperties>
</file>