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 xml:space="preserve">Titulli i lëndës: </w:t>
      </w:r>
      <w:r w:rsidR="007A4283" w:rsidRPr="001D72C0">
        <w:rPr>
          <w:rFonts w:cstheme="minorHAnsi"/>
          <w:b/>
        </w:rPr>
        <w:t xml:space="preserve">Anatomi </w:t>
      </w:r>
      <w:r w:rsidR="0048530D" w:rsidRPr="001D72C0">
        <w:rPr>
          <w:rFonts w:cstheme="minorHAnsi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1D72C0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317968" w:rsidRPr="001D72C0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3D884C88" w:rsidR="00317968" w:rsidRPr="001D72C0" w:rsidRDefault="00D40EE8" w:rsidP="00886B9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Facult</w:t>
            </w:r>
            <w:r w:rsidR="00646F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eti i Mjek</w:t>
            </w:r>
            <w:r w:rsidR="00646FC7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ësisë,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Stomatologji </w:t>
            </w:r>
          </w:p>
        </w:tc>
      </w:tr>
      <w:tr w:rsidR="00646FC7" w:rsidRPr="001D72C0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Anatomia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646FC7" w:rsidRPr="001D72C0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</w:t>
            </w:r>
          </w:p>
        </w:tc>
      </w:tr>
      <w:tr w:rsidR="00646FC7" w:rsidRPr="001D72C0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1D72C0" w:rsidRDefault="00646FC7" w:rsidP="00646FC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1D72C0" w:rsidRDefault="00646FC7" w:rsidP="00646FC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1D72C0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Viti i I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-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të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| Semestri i </w:t>
            </w:r>
            <w:r w:rsidR="0048530D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II-të</w:t>
            </w:r>
          </w:p>
        </w:tc>
      </w:tr>
      <w:tr w:rsidR="00DD6956" w:rsidRPr="001D72C0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1D72C0" w:rsidRDefault="00DD6956" w:rsidP="00DD695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Ligjerata - 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 </w:t>
            </w:r>
          </w:p>
          <w:p w14:paraId="24D2CEF2" w14:textId="1ACC0F11" w:rsidR="00177A26" w:rsidRPr="001D72C0" w:rsidRDefault="0073079E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Seminare 0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ore</w:t>
            </w:r>
          </w:p>
          <w:p w14:paraId="3803D633" w14:textId="16D2D124" w:rsidR="00DD6956" w:rsidRPr="001D72C0" w:rsidRDefault="00DD6956" w:rsidP="00DD695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Ushtrime - 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orë</w:t>
            </w:r>
          </w:p>
          <w:p w14:paraId="7A933CFE" w14:textId="19F8C02B" w:rsidR="00DD6956" w:rsidRPr="001D72C0" w:rsidRDefault="00177A26" w:rsidP="0073079E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3+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73079E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317968" w:rsidRPr="001D72C0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1D72C0" w:rsidRDefault="0048530D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7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1D72C0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1D72C0" w:rsidRDefault="00DD6956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Instituti i Anatomisë |Sipas orarit</w:t>
            </w:r>
          </w:p>
        </w:tc>
      </w:tr>
      <w:tr w:rsidR="00177A26" w:rsidRPr="001D72C0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Afrim Shabani</w:t>
            </w:r>
          </w:p>
          <w:p w14:paraId="1F642C0D" w14:textId="217769D1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</w:t>
            </w:r>
            <w:r w:rsidR="00F52A70" w:rsidRPr="001D72C0">
              <w:rPr>
                <w:rFonts w:asciiTheme="minorHAnsi" w:eastAsiaTheme="minorHAnsi" w:hAnsiTheme="minorHAnsi" w:cstheme="minorHAnsi"/>
                <w:sz w:val="22"/>
                <w:szCs w:val="22"/>
              </w:rPr>
              <w:t>c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.dr. Premtim Rashiti</w:t>
            </w:r>
          </w:p>
          <w:p w14:paraId="60FAB8FA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0D9728E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Atifete Ramosaj Morina</w:t>
            </w:r>
          </w:p>
          <w:p w14:paraId="7B084CA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Alije Keka Sylaj</w:t>
            </w:r>
          </w:p>
          <w:p w14:paraId="08727C3E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Dijon Musliu</w:t>
            </w:r>
          </w:p>
          <w:p w14:paraId="2B14FF83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5F9B05C7" w14:textId="42F6CC0C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</w:t>
            </w:r>
            <w:r w:rsid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Jeta Bunjaku</w:t>
            </w:r>
          </w:p>
          <w:p w14:paraId="6245E0C3" w14:textId="59397E2E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1D72C0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2B0B9450" w:rsidR="00177A26" w:rsidRPr="001D72C0" w:rsidRDefault="00726151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Shefi i kate</w:t>
            </w:r>
            <w:bookmarkStart w:id="0" w:name="_GoBack"/>
            <w:bookmarkEnd w:id="0"/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dr</w:t>
            </w:r>
            <w:r w:rsidR="00177A26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ës </w:t>
            </w:r>
            <w:r w:rsidR="00177A26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Asoc.dr. Premtim Rashiti</w:t>
            </w:r>
          </w:p>
          <w:p w14:paraId="237D8CAD" w14:textId="77777777" w:rsidR="00177A26" w:rsidRPr="001D72C0" w:rsidRDefault="00726151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remtim.rashiti</w:t>
              </w:r>
              <w:r w:rsidR="00177A26" w:rsidRPr="001D72C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Zv. Shefi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Prof. Ass.dr. Jeton Shatri</w:t>
            </w:r>
          </w:p>
          <w:p w14:paraId="2DF77C3C" w14:textId="77777777" w:rsidR="00177A26" w:rsidRPr="001D72C0" w:rsidRDefault="00726151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1D72C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Pr="001D72C0" w:rsidRDefault="00177A26" w:rsidP="00177A26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Sekretari i katedrës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Ass.Dr. Rilind Sylaj</w:t>
            </w:r>
          </w:p>
          <w:p w14:paraId="01E9153F" w14:textId="77777777" w:rsidR="00177A26" w:rsidRPr="001D72C0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Rilind.sylaj@uni-pr.edu</w:t>
            </w:r>
          </w:p>
          <w:p w14:paraId="2F5497E5" w14:textId="49AD78EA" w:rsidR="00317968" w:rsidRPr="001D72C0" w:rsidRDefault="00317968" w:rsidP="006C06F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1D72C0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C3A3508" w:rsidR="00317968" w:rsidRPr="001D72C0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Anatomisë 2 do të ofrojë studentëve njohuri mbi ndërtimin anatomik të trupit të njeriut </w:t>
            </w:r>
            <w:r w:rsidR="00886B95"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( nga koka dhe qafa) </w:t>
            </w:r>
            <w:r w:rsidRPr="001D72C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1D72C0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3AE4EC7E" w:rsidR="00317968" w:rsidRPr="001D72C0" w:rsidRDefault="0048530D" w:rsidP="00886B95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orientuese të prekshme dhe ato konvencionale c) Anatomia funksionale; ndërlidhja e formës së organit dhe sistemit të organeve me funksionin, d) </w:t>
            </w:r>
            <w:r w:rsidRPr="001D72C0">
              <w:rPr>
                <w:rFonts w:cstheme="minorHAnsi"/>
              </w:rPr>
              <w:lastRenderedPageBreak/>
              <w:t>Anatomia klinike; problemet më të shpeshta klinike me të cilat atakohet organi dhe organizmi në terësi si dhe rugët më të sigurta të ndërhyrjes për eliminimin e tyre e) Të përvetësojë emërtimet latine sipas terminologjisë anatomike (</w:t>
            </w:r>
            <w:r w:rsidR="00886B95" w:rsidRPr="001D72C0">
              <w:rPr>
                <w:rFonts w:cstheme="minorHAnsi"/>
              </w:rPr>
              <w:t>nomenklaturës anatomike - Terminologjia Anatomike, edicioni 2, 2019</w:t>
            </w:r>
            <w:r w:rsidRPr="001D72C0">
              <w:rPr>
                <w:rFonts w:cstheme="minorHAnsi"/>
              </w:rPr>
              <w:t xml:space="preserve">) që do tju mundësojë komunikimin në mënyrë efektive/adekuate me kolegët e tyre. </w:t>
            </w:r>
          </w:p>
        </w:tc>
      </w:tr>
      <w:tr w:rsidR="00317968" w:rsidRPr="001D72C0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1D72C0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1D72C0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1D72C0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1D72C0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1D72C0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1D72C0" w:rsidRDefault="00317968" w:rsidP="006C06F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1D72C0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Gjithsej</w:t>
            </w:r>
          </w:p>
        </w:tc>
      </w:tr>
      <w:tr w:rsidR="00317968" w:rsidRPr="001D72C0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</w:t>
            </w:r>
            <w:r w:rsidR="00317968"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27B834D3" w:rsidR="00317968" w:rsidRPr="001D72C0" w:rsidRDefault="00886B95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1D72C0" w:rsidRDefault="0048530D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45</w:t>
            </w:r>
          </w:p>
        </w:tc>
      </w:tr>
      <w:tr w:rsidR="00317968" w:rsidRPr="001D72C0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0C39352D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6FF51E6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7E207DB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1D72C0" w:rsidRDefault="00F34CC9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1D72C0" w:rsidRDefault="00F34CC9" w:rsidP="00F34CC9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3</w:t>
            </w:r>
            <w:r w:rsidR="00F34CC9" w:rsidRPr="001D72C0">
              <w:rPr>
                <w:rFonts w:cstheme="minorHAnsi"/>
              </w:rPr>
              <w:t>0</w:t>
            </w:r>
          </w:p>
        </w:tc>
      </w:tr>
      <w:tr w:rsidR="00317968" w:rsidRPr="001D72C0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33EC" w:rsidRPr="001D72C0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0DD00EB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1D265DF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F9ABD20" w:rsidR="003133EC" w:rsidRPr="001D72C0" w:rsidRDefault="005C14FD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17968" w:rsidRPr="001D72C0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33EC" w:rsidRPr="001D72C0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5FC7123C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B9038E5" w:rsidR="003133EC" w:rsidRPr="001D72C0" w:rsidRDefault="00A24832" w:rsidP="00886B95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133EC" w:rsidRPr="001D72C0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72D3870" w:rsidR="003133EC" w:rsidRPr="001D72C0" w:rsidRDefault="00A24832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D377061" w:rsidR="003133EC" w:rsidRPr="001D72C0" w:rsidRDefault="00886B95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15</w:t>
            </w:r>
          </w:p>
        </w:tc>
      </w:tr>
      <w:tr w:rsidR="00317968" w:rsidRPr="001D72C0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2 teste formative </w:t>
            </w:r>
          </w:p>
          <w:p w14:paraId="0A3E6B5D" w14:textId="77777777" w:rsidR="003133EC" w:rsidRPr="001D72C0" w:rsidRDefault="003133EC" w:rsidP="003133EC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 provim praktik</w:t>
            </w:r>
          </w:p>
          <w:p w14:paraId="4ACB3454" w14:textId="57BD4841" w:rsidR="00317968" w:rsidRPr="001D72C0" w:rsidRDefault="003133EC" w:rsidP="003133EC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      1 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6B994D99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7632B0B2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70A35088" w14:textId="5D2FA8C3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2DAC6A77" w:rsidR="00317968" w:rsidRPr="001D72C0" w:rsidRDefault="00A24832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4116D04D" w14:textId="77777777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  <w:p w14:paraId="44555F53" w14:textId="32FCD234" w:rsidR="003133EC" w:rsidRPr="001D72C0" w:rsidRDefault="003133EC" w:rsidP="006C06F1">
            <w:pPr>
              <w:spacing w:after="0" w:line="240" w:lineRule="exact"/>
              <w:jc w:val="center"/>
              <w:rPr>
                <w:rFonts w:cstheme="minorHAnsi"/>
              </w:rPr>
            </w:pPr>
            <w:r w:rsidRPr="001D72C0">
              <w:rPr>
                <w:rFonts w:cstheme="minorHAnsi"/>
              </w:rPr>
              <w:t>1</w:t>
            </w:r>
          </w:p>
        </w:tc>
      </w:tr>
      <w:tr w:rsidR="00317968" w:rsidRPr="001D72C0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1D72C0" w:rsidRDefault="00317968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</w:rPr>
            </w:pPr>
          </w:p>
        </w:tc>
      </w:tr>
      <w:tr w:rsidR="00317968" w:rsidRPr="001D72C0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01BDA7BD" w:rsidR="00317968" w:rsidRPr="001D72C0" w:rsidRDefault="005C14FD" w:rsidP="00E16208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175</w:t>
            </w:r>
          </w:p>
        </w:tc>
      </w:tr>
      <w:tr w:rsidR="00317968" w:rsidRPr="001D72C0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1D72C0" w:rsidRDefault="00317968" w:rsidP="006C06F1">
            <w:pPr>
              <w:spacing w:after="0"/>
              <w:rPr>
                <w:rFonts w:cstheme="minorHAnsi"/>
                <w:b/>
              </w:rPr>
            </w:pPr>
          </w:p>
        </w:tc>
      </w:tr>
      <w:tr w:rsidR="00317968" w:rsidRPr="001D72C0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1D72C0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Pr="001D72C0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dorë materiale të ndryshme, si imazhet nga atlaset, shfrytëzimit të modeleve (mulazhave) të ndryshme si dhe organeve të  ruajtura në formalin.</w:t>
            </w:r>
          </w:p>
          <w:p w14:paraId="6B90B60E" w14:textId="14B67023" w:rsidR="00317968" w:rsidRPr="001D72C0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D72C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studentëve, përsëritja dhe diskutimet gjatë ushtrimeve praktike</w:t>
            </w:r>
          </w:p>
        </w:tc>
      </w:tr>
      <w:tr w:rsidR="00317968" w:rsidRPr="001D72C0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Pr="001D72C0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Me teste formative, seminare, provimi praktikë dhe provim final (me gojë dhe test).</w:t>
            </w:r>
          </w:p>
          <w:p w14:paraId="1B7C2436" w14:textId="158934DD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parë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0485D98D" w14:textId="61271827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Vlerësimi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dytë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1DF7B6F7" w14:textId="452BEF3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Detyrat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D72C0">
              <w:rPr>
                <w:rFonts w:cstheme="minorHAnsi"/>
                <w:lang w:val="en-US"/>
              </w:rPr>
              <w:t>shtëpisë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ose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angazhime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D72C0">
              <w:rPr>
                <w:rFonts w:cstheme="minorHAnsi"/>
                <w:lang w:val="en-US"/>
              </w:rPr>
              <w:t>tjera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4332D2CF" w14:textId="0F888F4A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Vijimi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rregullt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    </w:t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</w:t>
            </w:r>
            <w:r w:rsidRPr="001D72C0">
              <w:rPr>
                <w:rFonts w:cstheme="minorHAnsi"/>
                <w:lang w:val="en-US"/>
              </w:rPr>
              <w:t>5%</w:t>
            </w:r>
          </w:p>
          <w:p w14:paraId="0FCE2811" w14:textId="2BC2DBB3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D72C0">
              <w:rPr>
                <w:rFonts w:cstheme="minorHAnsi"/>
                <w:lang w:val="en-US"/>
              </w:rPr>
              <w:t>praktit</w:t>
            </w:r>
            <w:proofErr w:type="spellEnd"/>
            <w:r w:rsidRPr="001D72C0">
              <w:rPr>
                <w:rFonts w:cstheme="minorHAnsi"/>
                <w:lang w:val="en-US"/>
              </w:rPr>
              <w:t xml:space="preserve">: </w:t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                </w:t>
            </w:r>
            <w:r w:rsidRPr="001D72C0">
              <w:rPr>
                <w:rFonts w:cstheme="minorHAnsi"/>
                <w:lang w:val="en-US"/>
              </w:rPr>
              <w:t>10%</w:t>
            </w:r>
          </w:p>
          <w:p w14:paraId="72E3D7FC" w14:textId="4C2E45BE" w:rsidR="00177A26" w:rsidRPr="001D72C0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D72C0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D72C0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Pr="001D72C0">
              <w:rPr>
                <w:rFonts w:cstheme="minorHAnsi"/>
                <w:u w:val="single"/>
                <w:lang w:val="en-US"/>
              </w:rPr>
              <w:tab/>
            </w:r>
            <w:r w:rsidR="00886B95" w:rsidRPr="001D72C0">
              <w:rPr>
                <w:rFonts w:cstheme="minorHAnsi"/>
                <w:u w:val="single"/>
                <w:lang w:val="en-US"/>
              </w:rPr>
              <w:t xml:space="preserve">                               </w:t>
            </w:r>
            <w:r w:rsidRPr="001D72C0">
              <w:rPr>
                <w:rFonts w:cstheme="minorHAnsi"/>
                <w:u w:val="single"/>
                <w:lang w:val="en-US"/>
              </w:rPr>
              <w:t>60%</w:t>
            </w:r>
          </w:p>
          <w:p w14:paraId="29E1C726" w14:textId="00DA279C" w:rsidR="00177A26" w:rsidRPr="001D72C0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D72C0">
              <w:rPr>
                <w:rFonts w:cstheme="minorHAnsi"/>
                <w:lang w:val="en-US"/>
              </w:rPr>
              <w:t>Gjithsej</w:t>
            </w:r>
            <w:proofErr w:type="spellEnd"/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Pr="001D72C0">
              <w:rPr>
                <w:rFonts w:cstheme="minorHAnsi"/>
                <w:lang w:val="en-US"/>
              </w:rPr>
              <w:tab/>
            </w:r>
            <w:r w:rsidR="00886B95" w:rsidRPr="001D72C0">
              <w:rPr>
                <w:rFonts w:cstheme="minorHAnsi"/>
                <w:lang w:val="en-US"/>
              </w:rPr>
              <w:t xml:space="preserve">                             </w:t>
            </w:r>
            <w:r w:rsidRPr="001D72C0">
              <w:rPr>
                <w:rFonts w:cstheme="minorHAnsi"/>
                <w:lang w:val="en-US"/>
              </w:rPr>
              <w:t>100%</w:t>
            </w:r>
          </w:p>
          <w:p w14:paraId="1CFE7192" w14:textId="581B2E2E" w:rsidR="00177A26" w:rsidRPr="001D72C0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1D72C0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1D72C0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18E" w14:textId="77777777" w:rsidR="00886B95" w:rsidRPr="001D72C0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1. Alush Gashi, Agim Vela: Osteologjia, 1984</w:t>
            </w:r>
          </w:p>
          <w:p w14:paraId="249D7877" w14:textId="33483308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2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. Bajram Nuraj: Sistemi nervor periferik, 1998 </w:t>
            </w:r>
          </w:p>
          <w:p w14:paraId="0BA6D802" w14:textId="0EE3431E" w:rsidR="00886B95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i/>
                <w:i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3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Bajram N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u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 xml:space="preserve">ra, Agim Vela, Koka dhe Qafa </w:t>
            </w:r>
            <w:r w:rsidRPr="001D72C0">
              <w:rPr>
                <w:rFonts w:cstheme="minorHAnsi"/>
                <w:bCs/>
                <w:i/>
                <w:iCs/>
                <w:lang w:eastAsia="mk-MK"/>
              </w:rPr>
              <w:t>,2000</w:t>
            </w:r>
          </w:p>
          <w:p w14:paraId="5E5F6059" w14:textId="70CF790D" w:rsidR="00317968" w:rsidRPr="001D72C0" w:rsidRDefault="00886B95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i/>
                <w:iCs/>
                <w:lang w:eastAsia="mk-MK"/>
              </w:rPr>
              <w:t>4</w:t>
            </w:r>
            <w:r w:rsidR="0048530D" w:rsidRPr="001D72C0">
              <w:rPr>
                <w:rFonts w:cstheme="minorHAnsi"/>
                <w:bCs/>
                <w:i/>
                <w:iCs/>
                <w:lang w:eastAsia="mk-MK"/>
              </w:rPr>
              <w:t>. Agim Vela, Sadi Bexheti, SIstemi Nervor Qendror</w:t>
            </w:r>
            <w:r w:rsidR="0011166D" w:rsidRPr="001D72C0">
              <w:rPr>
                <w:rFonts w:cstheme="minorHAnsi"/>
                <w:bCs/>
                <w:i/>
                <w:iCs/>
                <w:lang w:eastAsia="mk-MK"/>
              </w:rPr>
              <w:t>,1987</w:t>
            </w:r>
          </w:p>
        </w:tc>
      </w:tr>
      <w:tr w:rsidR="00317968" w:rsidRPr="001D72C0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1D72C0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1D72C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1. </w:t>
            </w:r>
            <w:r w:rsidR="00376E9D" w:rsidRPr="001D72C0">
              <w:rPr>
                <w:rFonts w:cstheme="minorHAnsi"/>
                <w:bCs/>
                <w:lang w:eastAsia="mk-MK"/>
              </w:rPr>
              <w:t>Putz R. Pabst R: Sobotta I, II</w:t>
            </w:r>
          </w:p>
          <w:p w14:paraId="33F75221" w14:textId="77777777" w:rsidR="00D91EB8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2. </w:t>
            </w:r>
            <w:r w:rsidR="00376E9D" w:rsidRPr="001D72C0">
              <w:rPr>
                <w:rFonts w:cstheme="minorHAnsi"/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1D72C0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1D72C0">
              <w:rPr>
                <w:rFonts w:cstheme="minorHAnsi"/>
                <w:bCs/>
                <w:lang w:eastAsia="mk-MK"/>
              </w:rPr>
              <w:t xml:space="preserve">3. </w:t>
            </w:r>
            <w:r w:rsidR="00376E9D" w:rsidRPr="001D72C0">
              <w:rPr>
                <w:rFonts w:cstheme="minorHAnsi"/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1D72C0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1D72C0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Hartimi i planit mësimor</w:t>
            </w:r>
          </w:p>
        </w:tc>
      </w:tr>
      <w:tr w:rsidR="00317968" w:rsidRPr="001D72C0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1D72C0" w:rsidRDefault="00317968" w:rsidP="006C06F1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431DE8" w:rsidRPr="001D72C0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A7DD" w14:textId="77777777" w:rsid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1C4896CB" w:rsidR="00431DE8" w:rsidRPr="001D72C0" w:rsidRDefault="001D72C0" w:rsidP="001D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431DE8" w:rsidRPr="001D72C0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C20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582BC0C1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218E90BF" w14:textId="77777777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7553A0B0" w:rsidR="00431DE8" w:rsidRPr="001D72C0" w:rsidRDefault="00431DE8" w:rsidP="00431DE8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431DE8" w:rsidRPr="001D72C0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3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EBC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007926EF" w:rsidR="00431DE8" w:rsidRPr="001D72C0" w:rsidRDefault="00431DE8" w:rsidP="00431DE8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431DE8" w:rsidRPr="001D72C0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4A5A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BAC4E7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431DE8" w:rsidRPr="001D72C0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E4C4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05C7010F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3E80455C" w:rsidR="00431DE8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431DE8" w:rsidRPr="001D72C0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6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A22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34731FEA" w:rsidR="00431DE8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431DE8" w:rsidRPr="001D72C0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431DE8" w:rsidRPr="001D72C0" w:rsidRDefault="00431DE8" w:rsidP="00431DE8">
            <w:pPr>
              <w:spacing w:after="0" w:line="240" w:lineRule="exact"/>
              <w:rPr>
                <w:rFonts w:cstheme="minorHAnsi"/>
                <w:b/>
              </w:rPr>
            </w:pPr>
            <w:r w:rsidRPr="001D72C0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4BB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4ACD5473" w:rsidR="00431DE8" w:rsidRPr="001D72C0" w:rsidRDefault="00025649" w:rsidP="00431DE8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431DE8" w:rsidRPr="001D72C0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EC1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5941F550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Përmbajtja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aparati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dioptrik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ndihmëse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31DE8" w:rsidRPr="001D72C0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766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02C0462D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32640BAA" w:rsidR="00431DE8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Koka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Qafa</w:t>
            </w:r>
            <w:proofErr w:type="spellEnd"/>
          </w:p>
        </w:tc>
      </w:tr>
      <w:tr w:rsidR="00431DE8" w:rsidRPr="001D72C0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431DE8" w:rsidRPr="001D72C0" w:rsidRDefault="00431DE8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20A62E91" w:rsidR="00431DE8" w:rsidRPr="001D72C0" w:rsidRDefault="00025649" w:rsidP="001D72C0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376E9D" w:rsidRPr="001D72C0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1D72C0" w:rsidRDefault="00376E9D" w:rsidP="001D72C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11</w:t>
            </w:r>
            <w:r w:rsidRPr="001D72C0">
              <w:rPr>
                <w:rFonts w:cstheme="minorHAns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02E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32D40463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nervave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kranialë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monoaminergjik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kolinergjik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peptidergjik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neuroneve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376E9D" w:rsidRPr="001D72C0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12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A62" w14:textId="77777777" w:rsidR="00025649" w:rsidRPr="001D72C0" w:rsidRDefault="00025649" w:rsidP="00025649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3F7DC1F4" w:rsidR="00376E9D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Diencephalon: ventriculus tertius. Thalamus (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ndërtimi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sistematizimi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bërthamave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Pedunculi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thalami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talamokortikal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metathalamus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epithalamus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subthalamus. </w:t>
            </w:r>
          </w:p>
        </w:tc>
      </w:tr>
      <w:tr w:rsidR="00376E9D" w:rsidRPr="001D72C0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13</w:t>
            </w:r>
            <w:r w:rsidRPr="001D72C0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911A" w14:textId="77777777" w:rsidR="00025649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Hypophysis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52435DD3" w14:textId="07FB5521" w:rsidR="00376E9D" w:rsidRPr="001D72C0" w:rsidRDefault="00025649" w:rsidP="001D72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Telencephalon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jashtme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Ventriculus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lateralis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mediobazal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rhinencephalon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lobi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limbik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ganglionet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bazale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telencefalonit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lateral.</w:t>
            </w:r>
          </w:p>
        </w:tc>
      </w:tr>
      <w:tr w:rsidR="00376E9D" w:rsidRPr="001D72C0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14</w:t>
            </w:r>
            <w:r w:rsidRPr="001D72C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7990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5FDB51EB" w14:textId="77777777" w:rsidR="00025649" w:rsidRPr="001D72C0" w:rsidRDefault="00025649" w:rsidP="00025649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492FB019" w:rsidR="00376E9D" w:rsidRPr="001D72C0" w:rsidRDefault="00376E9D" w:rsidP="00376E9D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76E9D" w:rsidRPr="001D72C0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1D72C0" w:rsidRDefault="00376E9D" w:rsidP="00376E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1D72C0">
              <w:rPr>
                <w:rFonts w:cstheme="minorHAnsi"/>
                <w:b/>
                <w:i/>
              </w:rPr>
              <w:t>Java 15</w:t>
            </w:r>
            <w:r w:rsidRPr="001D72C0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187" w14:textId="77777777" w:rsidR="00025649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486D5638" w:rsidR="00177A26" w:rsidRPr="001D72C0" w:rsidRDefault="00025649" w:rsidP="00025649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Testi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formativ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nga</w:t>
            </w:r>
            <w:proofErr w:type="spellEnd"/>
            <w:r w:rsidRPr="001D72C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SNQ</w:t>
            </w:r>
          </w:p>
        </w:tc>
      </w:tr>
    </w:tbl>
    <w:p w14:paraId="4313E0D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6CA69138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4D1DF2C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F68EB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DCCAEBB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058300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2363157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40F9912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56FFF7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24A7327F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D48FE90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345ABEA4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18507BBD" w14:textId="77777777" w:rsidR="00317968" w:rsidRPr="001D72C0" w:rsidRDefault="00317968" w:rsidP="00317968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1D72C0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1D72C0" w:rsidRDefault="00317968" w:rsidP="006C06F1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1D72C0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317968" w:rsidRPr="001D72C0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1D72C0" w:rsidRDefault="00317968" w:rsidP="006C06F1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14:paraId="630FF803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Pr="001D72C0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Studenti gjatë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 w:rsidRPr="001D72C0">
              <w:rPr>
                <w:rFonts w:cstheme="minorHAnsi"/>
                <w:i/>
              </w:rPr>
              <w:t>.</w:t>
            </w:r>
            <w:r w:rsidR="00E835FC" w:rsidRPr="001D72C0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1D72C0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Studentët duhet të kenë të veshur mantelat e bardhë dhe rekomandohet të kenë atlasat e an</w:t>
            </w:r>
            <w:r w:rsidR="00B529B8" w:rsidRPr="001D72C0">
              <w:rPr>
                <w:rFonts w:cstheme="minorHAnsi"/>
                <w:i/>
              </w:rPr>
              <w:t>a</w:t>
            </w:r>
            <w:r w:rsidRPr="001D72C0">
              <w:rPr>
                <w:rFonts w:cstheme="minorHAnsi"/>
                <w:i/>
              </w:rPr>
              <w:t>tomisë në dispozicion për ushtrimet praktike.</w:t>
            </w:r>
          </w:p>
          <w:p w14:paraId="020B8ED8" w14:textId="02296B03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Mjetet</w:t>
            </w:r>
            <w:r w:rsidR="001155EB" w:rsidRPr="001D72C0">
              <w:rPr>
                <w:rFonts w:cstheme="minorHAnsi"/>
                <w:i/>
              </w:rPr>
              <w:t xml:space="preserve"> praktike</w:t>
            </w:r>
            <w:r w:rsidR="00E835FC" w:rsidRPr="001D72C0">
              <w:rPr>
                <w:rFonts w:cstheme="minorHAnsi"/>
                <w:i/>
              </w:rPr>
              <w:t xml:space="preserve"> (mulazhat ose organat forma-kadaver)</w:t>
            </w:r>
            <w:r w:rsidRPr="001D72C0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1D72C0">
              <w:rPr>
                <w:rFonts w:cstheme="minorHAnsi"/>
                <w:i/>
              </w:rPr>
              <w:t>Laptopët dhe kompjuterët tabletë lejohen të përdorën vetëm në heshtje</w:t>
            </w:r>
            <w:r w:rsidR="001155EB" w:rsidRPr="001D72C0">
              <w:rPr>
                <w:rFonts w:cstheme="minorHAnsi"/>
                <w:i/>
              </w:rPr>
              <w:t xml:space="preserve"> dhe për q</w:t>
            </w:r>
            <w:r w:rsidR="00E835FC" w:rsidRPr="001D72C0">
              <w:rPr>
                <w:rFonts w:cstheme="minorHAnsi"/>
                <w:i/>
              </w:rPr>
              <w:t>ëllime mësimore-teorike dhe praktike</w:t>
            </w:r>
            <w:r w:rsidRPr="001D72C0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1D72C0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2330D669" w14:textId="77777777" w:rsidR="00317968" w:rsidRPr="001D72C0" w:rsidRDefault="00317968" w:rsidP="00317968">
      <w:pPr>
        <w:rPr>
          <w:rFonts w:cstheme="minorHAnsi"/>
          <w:b/>
        </w:rPr>
      </w:pPr>
      <w:r w:rsidRPr="001D72C0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1D72C0" w:rsidRDefault="00317968" w:rsidP="00317968">
      <w:pPr>
        <w:jc w:val="both"/>
        <w:rPr>
          <w:rFonts w:cstheme="minorHAnsi"/>
          <w:b/>
        </w:rPr>
      </w:pPr>
    </w:p>
    <w:p w14:paraId="0B3125EC" w14:textId="77777777" w:rsidR="00317968" w:rsidRPr="001D72C0" w:rsidRDefault="00317968" w:rsidP="00317968">
      <w:pPr>
        <w:rPr>
          <w:rFonts w:cstheme="minorHAnsi"/>
        </w:rPr>
      </w:pPr>
    </w:p>
    <w:p w14:paraId="778883EE" w14:textId="77777777" w:rsidR="00086213" w:rsidRPr="001D72C0" w:rsidRDefault="00086213">
      <w:pPr>
        <w:rPr>
          <w:rFonts w:cstheme="minorHAnsi"/>
        </w:rPr>
      </w:pPr>
    </w:p>
    <w:sectPr w:rsidR="00086213" w:rsidRPr="001D72C0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25649"/>
    <w:rsid w:val="00086213"/>
    <w:rsid w:val="0009703A"/>
    <w:rsid w:val="000B46FE"/>
    <w:rsid w:val="0011166D"/>
    <w:rsid w:val="001155EB"/>
    <w:rsid w:val="00177A26"/>
    <w:rsid w:val="001D72C0"/>
    <w:rsid w:val="00241517"/>
    <w:rsid w:val="002D2710"/>
    <w:rsid w:val="00305C6B"/>
    <w:rsid w:val="003133EC"/>
    <w:rsid w:val="00317968"/>
    <w:rsid w:val="00376E9D"/>
    <w:rsid w:val="003D29DE"/>
    <w:rsid w:val="00431DE8"/>
    <w:rsid w:val="0048530D"/>
    <w:rsid w:val="00510F51"/>
    <w:rsid w:val="00547AC7"/>
    <w:rsid w:val="005B1EA7"/>
    <w:rsid w:val="005C14FD"/>
    <w:rsid w:val="006327C4"/>
    <w:rsid w:val="00646FC7"/>
    <w:rsid w:val="00726151"/>
    <w:rsid w:val="0073079E"/>
    <w:rsid w:val="007A4283"/>
    <w:rsid w:val="00837F5D"/>
    <w:rsid w:val="00886B95"/>
    <w:rsid w:val="00941FE1"/>
    <w:rsid w:val="009431C4"/>
    <w:rsid w:val="00964EFF"/>
    <w:rsid w:val="00A24832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18</cp:lastModifiedBy>
  <cp:revision>4</cp:revision>
  <dcterms:created xsi:type="dcterms:W3CDTF">2024-11-25T14:28:00Z</dcterms:created>
  <dcterms:modified xsi:type="dcterms:W3CDTF">2024-11-30T07:26:00Z</dcterms:modified>
</cp:coreProperties>
</file>