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A2A19" w14:textId="55251D07" w:rsidR="00F33383" w:rsidRPr="0002245C" w:rsidRDefault="00006706" w:rsidP="0002245C">
      <w:pPr>
        <w:pStyle w:val="Heading3"/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02245C">
        <w:rPr>
          <w:rFonts w:ascii="Times New Roman" w:hAnsi="Times New Roman" w:cs="Times New Roman"/>
          <w:sz w:val="23"/>
          <w:szCs w:val="23"/>
        </w:rPr>
        <w:t>Titulli</w:t>
      </w:r>
      <w:r w:rsidRPr="0002245C">
        <w:rPr>
          <w:rFonts w:ascii="Times New Roman" w:hAnsi="Times New Roman" w:cs="Times New Roman"/>
          <w:sz w:val="23"/>
          <w:szCs w:val="23"/>
        </w:rPr>
        <w:tab/>
        <w:t>i lëndës:</w:t>
      </w:r>
      <w:r w:rsidR="00BA6512" w:rsidRPr="0002245C">
        <w:rPr>
          <w:rFonts w:ascii="Times New Roman" w:hAnsi="Times New Roman" w:cs="Times New Roman"/>
          <w:sz w:val="23"/>
          <w:szCs w:val="23"/>
        </w:rPr>
        <w:t xml:space="preserve"> </w:t>
      </w:r>
      <w:r w:rsidR="00717D68" w:rsidRPr="0002245C">
        <w:rPr>
          <w:rFonts w:ascii="Times New Roman" w:hAnsi="Times New Roman" w:cs="Times New Roman"/>
          <w:sz w:val="23"/>
          <w:szCs w:val="23"/>
        </w:rPr>
        <w:t xml:space="preserve">Letërsi </w:t>
      </w:r>
      <w:r w:rsidR="009906BB" w:rsidRPr="0002245C">
        <w:rPr>
          <w:rFonts w:ascii="Times New Roman" w:hAnsi="Times New Roman" w:cs="Times New Roman"/>
          <w:sz w:val="23"/>
          <w:szCs w:val="23"/>
        </w:rPr>
        <w:t>botërore I</w:t>
      </w:r>
    </w:p>
    <w:p w14:paraId="0BD77D8C" w14:textId="77777777" w:rsidR="009906BB" w:rsidRPr="0002245C" w:rsidRDefault="009906BB" w:rsidP="0002245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9906BB" w:rsidRPr="0002245C" w14:paraId="5DF07EC8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0DDD3E" w14:textId="768CE044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CED7D66" w14:textId="77777777" w:rsidR="009906BB" w:rsidRPr="0002245C" w:rsidRDefault="009906BB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906BB" w:rsidRPr="0002245C" w14:paraId="61BF0BB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3C987E" w14:textId="1ACEB969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B311CF" w14:textId="621BB3CC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Fakulteti i Filologjisë</w:t>
            </w:r>
          </w:p>
        </w:tc>
      </w:tr>
      <w:tr w:rsidR="009906BB" w:rsidRPr="0002245C" w14:paraId="575D070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322DD2" w14:textId="77EFD5B5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14BB2A" w14:textId="13782E22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Letërsi botërore I </w:t>
            </w:r>
          </w:p>
        </w:tc>
      </w:tr>
      <w:tr w:rsidR="009906BB" w:rsidRPr="0002245C" w14:paraId="416EA4C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E4AB42" w14:textId="68B023DA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8AD087" w14:textId="17DC3B66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BA</w:t>
            </w:r>
          </w:p>
        </w:tc>
      </w:tr>
      <w:tr w:rsidR="009906BB" w:rsidRPr="0002245C" w14:paraId="0920B3D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B563E7" w14:textId="74CB2AF6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C6726D" w14:textId="6B0CB05A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I obligueshëm</w:t>
            </w:r>
          </w:p>
        </w:tc>
      </w:tr>
      <w:tr w:rsidR="009906BB" w:rsidRPr="0002245C" w14:paraId="3BEE02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9F01D6" w14:textId="1B257BDC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164F53" w14:textId="07D8389D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Viti i tretë | Semestri i pestë</w:t>
            </w:r>
          </w:p>
        </w:tc>
      </w:tr>
      <w:tr w:rsidR="009906BB" w:rsidRPr="0002245C" w14:paraId="40653A8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D5C506" w14:textId="6843F14E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F440C3" w14:textId="706AE0BA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3+2</w:t>
            </w:r>
          </w:p>
        </w:tc>
      </w:tr>
      <w:tr w:rsidR="009906BB" w:rsidRPr="0002245C" w14:paraId="682CE7B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841888" w14:textId="549B49C8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ADBCB3" w14:textId="6234EC12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6 ECTS</w:t>
            </w:r>
          </w:p>
        </w:tc>
      </w:tr>
      <w:tr w:rsidR="009906BB" w:rsidRPr="0002245C" w14:paraId="172B88F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C1EBF0" w14:textId="012FD8F5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0C2671" w14:textId="39368D1C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Klasa 78 |E enjte 9:30 - 12</w:t>
            </w:r>
          </w:p>
        </w:tc>
      </w:tr>
      <w:tr w:rsidR="009906BB" w:rsidRPr="0002245C" w14:paraId="0063086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31D28D" w14:textId="5C2C8EB6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676A3A" w14:textId="254CB15D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Prof. dr. Osman Gashi</w:t>
            </w:r>
          </w:p>
        </w:tc>
      </w:tr>
      <w:tr w:rsidR="009906BB" w:rsidRPr="0002245C" w14:paraId="045AC673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246A013" w14:textId="63691781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77E361" w14:textId="0B52773C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+383 44 174 174 // osman.gashi@uni-pr.edu </w:t>
            </w:r>
          </w:p>
        </w:tc>
      </w:tr>
      <w:tr w:rsidR="00F33383" w:rsidRPr="0002245C" w14:paraId="34B508DE" w14:textId="77777777" w:rsidTr="00AD0B7D">
        <w:trPr>
          <w:trHeight w:val="1657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7BE4D3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62B3A" w14:textId="1E8C8984" w:rsidR="00F33383" w:rsidRPr="0002245C" w:rsidRDefault="009906BB" w:rsidP="0002245C">
            <w:pPr>
              <w:spacing w:after="0" w:line="276" w:lineRule="auto"/>
              <w:ind w:left="0" w:right="4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Ky kurs përfshinë materien letrare të letërsisë botërore që nga fillimet në Orientin e lashtë (letërsia egjiptase, mesopotameze etj…) deri në shekullin XIV, e.r. (fundi i Mesjetës). Trajton vepra letrare, autorë e dukuri sipas rrjedhës historike (sipas epokave, formacioneve stilistike, drejtimeve, rrymave, lëvizjeve...) si dhe sipas zhvillimeve zhanrore (gjinitë, zhanret e llojet letrare), me theks të veçantë në analizën e veprave më përfaqësuese të të gjithë letërsisë. Përqendrimi i veçantë do të jetë tek mitologjia greke, epi grek dhe sidomos drama greke si dhe format letrare të letërsisë romake.</w:t>
            </w:r>
          </w:p>
        </w:tc>
      </w:tr>
      <w:tr w:rsidR="00F33383" w:rsidRPr="0002245C" w14:paraId="210F9BF9" w14:textId="77777777" w:rsidTr="00A82980">
        <w:trPr>
          <w:trHeight w:val="206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021FA5A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AA65F66" w14:textId="77777777" w:rsidR="009906BB" w:rsidRPr="0002245C" w:rsidRDefault="009906BB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Gjatë gjithë kohës së zhvillimit të ligjëratave, ushtrimeve e konsultimeve si dhe në përfundim të kursit studentët do të kenë mundësinë:</w:t>
            </w:r>
          </w:p>
          <w:p w14:paraId="6BA6AA50" w14:textId="56F16914" w:rsidR="009906BB" w:rsidRPr="0002245C" w:rsidRDefault="009906BB" w:rsidP="0002245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Të demonstrojnë njohuri për letërsinë e shkruar në vende të ndryshme e në periudha të ndryshme historiko – letrare, për gjuhët, kulturat dhe traditat letrare;</w:t>
            </w:r>
          </w:p>
          <w:p w14:paraId="73E0AC3B" w14:textId="5CBA2B2B" w:rsidR="009906BB" w:rsidRPr="0002245C" w:rsidRDefault="009906BB" w:rsidP="0002245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Të tregojnë aftësi për lexime kritike si dhe për shkrime kritike – analitike;</w:t>
            </w:r>
          </w:p>
          <w:p w14:paraId="2AA54332" w14:textId="22F0D5DB" w:rsidR="00B13821" w:rsidRPr="0002245C" w:rsidRDefault="009906BB" w:rsidP="0002245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Të përdorin me saktësi literaturën shkencore teoriko – letrare e historiko – letrare;</w:t>
            </w:r>
          </w:p>
        </w:tc>
      </w:tr>
    </w:tbl>
    <w:p w14:paraId="6EDF6BE2" w14:textId="77777777" w:rsidR="00F33383" w:rsidRPr="0002245C" w:rsidRDefault="00F33383" w:rsidP="0002245C">
      <w:pPr>
        <w:spacing w:after="0" w:line="276" w:lineRule="auto"/>
        <w:ind w:left="-718" w:right="11185" w:firstLine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062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  <w:gridCol w:w="90"/>
      </w:tblGrid>
      <w:tr w:rsidR="00F33383" w:rsidRPr="0002245C" w14:paraId="49E3BC96" w14:textId="77777777" w:rsidTr="005F4520">
        <w:trPr>
          <w:trHeight w:val="460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3AA16F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Rezultatet e pritshme të nxënies:</w:t>
            </w:r>
          </w:p>
        </w:tc>
        <w:tc>
          <w:tcPr>
            <w:tcW w:w="540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C01435" w14:textId="15F39289" w:rsidR="009906BB" w:rsidRPr="0002245C" w:rsidRDefault="009906BB" w:rsidP="0002245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Studentët do të arrijnë të marrin informacione, të lexojnë dhe të analizojnë letërsitë  e lashta të Lindjes, Letërsitë e Antikitetit si dhe letërsinë e mesjetës evropiane si dhe rrethanat historike, sociale e politike të kohëve kur janë krijuar ato;</w:t>
            </w:r>
          </w:p>
          <w:p w14:paraId="5298C5A9" w14:textId="77777777" w:rsidR="00F33383" w:rsidRPr="0002245C" w:rsidRDefault="00F33383" w:rsidP="0002245C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02245C" w14:paraId="087A3F91" w14:textId="77777777" w:rsidTr="005F4520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0C69850" w14:textId="77777777" w:rsidR="00F33383" w:rsidRPr="0002245C" w:rsidRDefault="00F33383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23EE51" w14:textId="4CC14D15" w:rsidR="00F33383" w:rsidRPr="0002245C" w:rsidRDefault="009906BB" w:rsidP="0002245C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Do të arrijnë të analizojnë strukturën e veprave përfaqësuese të letërsive dhe periudhave të sipërpërmendura.</w:t>
            </w:r>
          </w:p>
        </w:tc>
      </w:tr>
      <w:tr w:rsidR="00F33383" w:rsidRPr="0002245C" w14:paraId="5DA848C1" w14:textId="77777777" w:rsidTr="005F4520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4E5629C" w14:textId="77777777" w:rsidR="00F33383" w:rsidRPr="0002245C" w:rsidRDefault="00F33383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FA7004" w14:textId="77777777" w:rsidR="00F33383" w:rsidRPr="0002245C" w:rsidRDefault="00F33383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02245C" w14:paraId="002C9358" w14:textId="77777777" w:rsidTr="005F4520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BFC0555" w14:textId="77777777" w:rsidR="00F33383" w:rsidRPr="0002245C" w:rsidRDefault="00F33383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6552F7" w14:textId="24D7185C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02245C" w14:paraId="2BF99C70" w14:textId="77777777" w:rsidTr="005F4520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91D40A1" w14:textId="77777777" w:rsidR="00F33383" w:rsidRPr="0002245C" w:rsidRDefault="00F33383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D00918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520" w:rsidRPr="0002245C" w14:paraId="0BFBFB08" w14:textId="77777777" w:rsidTr="005F4520">
        <w:trPr>
          <w:gridAfter w:val="4"/>
          <w:wAfter w:w="540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1F34071" w14:textId="77777777" w:rsidR="005F4520" w:rsidRPr="0002245C" w:rsidRDefault="005F4520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520" w:rsidRPr="0002245C" w14:paraId="3681561E" w14:textId="77777777" w:rsidTr="005F4520">
        <w:trPr>
          <w:gridAfter w:val="4"/>
          <w:wAfter w:w="5400" w:type="dxa"/>
          <w:trHeight w:val="464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CDA1C6C" w14:textId="77777777" w:rsidR="005F4520" w:rsidRPr="0002245C" w:rsidRDefault="005F4520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02245C" w14:paraId="74EFA992" w14:textId="77777777" w:rsidTr="005F4520">
        <w:trPr>
          <w:gridAfter w:val="1"/>
          <w:wAfter w:w="90" w:type="dxa"/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AD1928B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Ngarkesa e studentit (duhet të jetë në përputhje me rezultatet e nxënies së studentit)</w:t>
            </w:r>
          </w:p>
        </w:tc>
      </w:tr>
      <w:tr w:rsidR="00F33383" w:rsidRPr="0002245C" w14:paraId="2575151C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494665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1E4A02" w14:textId="77777777" w:rsidR="00F33383" w:rsidRPr="0002245C" w:rsidRDefault="00F33383" w:rsidP="0002245C">
            <w:pPr>
              <w:tabs>
                <w:tab w:val="center" w:pos="696"/>
                <w:tab w:val="center" w:pos="2303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  <w:t>Orë mësimore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40A2D34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Gjithsej</w:t>
            </w:r>
          </w:p>
        </w:tc>
      </w:tr>
      <w:tr w:rsidR="00F33383" w:rsidRPr="0002245C" w14:paraId="77D42C7D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B79842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58E195" w14:textId="77777777" w:rsidR="00F33383" w:rsidRPr="0002245C" w:rsidRDefault="00195B24" w:rsidP="0002245C">
            <w:pPr>
              <w:tabs>
                <w:tab w:val="center" w:pos="61"/>
                <w:tab w:val="center" w:pos="197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  <w:t>3</w:t>
            </w:r>
            <w:r w:rsidR="00F33383" w:rsidRPr="0002245C">
              <w:rPr>
                <w:rFonts w:ascii="Times New Roman" w:hAnsi="Times New Roman" w:cs="Times New Roman"/>
                <w:sz w:val="23"/>
                <w:szCs w:val="23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1D30784" w14:textId="77777777" w:rsidR="00F33383" w:rsidRPr="0002245C" w:rsidRDefault="00195B24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F33383" w:rsidRPr="0002245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F33383" w:rsidRPr="0002245C" w14:paraId="1B7C03BC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BBB9F0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D8EFD9" w14:textId="77777777" w:rsidR="00F33383" w:rsidRPr="0002245C" w:rsidRDefault="005B56BE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2                             </w:t>
            </w:r>
            <w:r w:rsidR="00A82980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276327F" w14:textId="77777777" w:rsidR="00F33383" w:rsidRPr="0002245C" w:rsidRDefault="005B56BE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</w:tr>
      <w:tr w:rsidR="00F33383" w:rsidRPr="0002245C" w14:paraId="0C920129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A815B7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560630" w14:textId="77777777" w:rsidR="00F33383" w:rsidRPr="0002245C" w:rsidRDefault="00660DB8" w:rsidP="0002245C">
            <w:pPr>
              <w:tabs>
                <w:tab w:val="center" w:pos="62"/>
                <w:tab w:val="center" w:pos="197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F33383" w:rsidRPr="0002245C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385140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02245C" w14:paraId="2B7BE95F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432D94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385CA3" w14:textId="7D126956" w:rsidR="00F33383" w:rsidRPr="0002245C" w:rsidRDefault="006F1540" w:rsidP="00D872C5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60DB8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</w:t>
            </w:r>
            <w:r w:rsidR="00A82980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D872C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14692D6" w14:textId="4660023A" w:rsidR="00F33383" w:rsidRPr="0002245C" w:rsidRDefault="00660DB8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F33383" w:rsidRPr="0002245C" w14:paraId="3D0D9F46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B49BE1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CCF3AF" w14:textId="77777777" w:rsidR="00F33383" w:rsidRPr="0002245C" w:rsidRDefault="00F33383" w:rsidP="0002245C">
            <w:pPr>
              <w:tabs>
                <w:tab w:val="center" w:pos="153"/>
                <w:tab w:val="center" w:pos="191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  <w:t>0.5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5B56BE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AD5E75" w14:textId="77777777" w:rsidR="00F33383" w:rsidRPr="0002245C" w:rsidRDefault="0015149D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F33383" w:rsidRPr="0002245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F33383" w:rsidRPr="0002245C" w14:paraId="4D7D7574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A40211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4F02484" w14:textId="77777777" w:rsidR="00F33383" w:rsidRPr="0002245C" w:rsidRDefault="005B56BE" w:rsidP="0002245C">
            <w:pPr>
              <w:tabs>
                <w:tab w:val="center" w:pos="62"/>
                <w:tab w:val="center" w:pos="1914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B5835E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02245C" w14:paraId="6C3A71E7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0FC7D8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572881B" w14:textId="6F7AC614" w:rsidR="00F33383" w:rsidRPr="0002245C" w:rsidRDefault="009244B6" w:rsidP="009244B6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5B56BE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</w:t>
            </w:r>
            <w:r w:rsidR="00A82980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DC3719" w14:textId="32E382CB" w:rsidR="00F33383" w:rsidRPr="0002245C" w:rsidRDefault="009244B6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F33383" w:rsidRPr="0002245C" w14:paraId="5FED14FE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30911F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3C22CE" w14:textId="4E921C3A" w:rsidR="00F33383" w:rsidRPr="0002245C" w:rsidRDefault="00F33383" w:rsidP="009244B6">
            <w:pPr>
              <w:tabs>
                <w:tab w:val="center" w:pos="62"/>
                <w:tab w:val="center" w:pos="1975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  <w:t>1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710A5B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9244B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9104327" w14:textId="16F4450E" w:rsidR="00F33383" w:rsidRPr="0002245C" w:rsidRDefault="009244B6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F33383" w:rsidRPr="0002245C" w14:paraId="453F125F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4B4EB5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1747F3" w14:textId="77777777" w:rsidR="00F33383" w:rsidRPr="0002245C" w:rsidRDefault="0015149D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2                              </w:t>
            </w:r>
            <w:r w:rsidR="00710A5B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82980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301914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15149D" w:rsidRPr="0002245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F33383" w:rsidRPr="0002245C" w14:paraId="5EC50E89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B094F7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F8206" w14:textId="77777777" w:rsidR="00F33383" w:rsidRPr="0002245C" w:rsidRDefault="0015149D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7                                </w:t>
            </w:r>
            <w:r w:rsidR="00A82980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3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93C0629" w14:textId="77777777" w:rsidR="00F33383" w:rsidRPr="0002245C" w:rsidRDefault="0015149D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</w:tr>
      <w:tr w:rsidR="00F33383" w:rsidRPr="0002245C" w14:paraId="7A9A6E79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CB8E16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Koha e vlerësi</w:t>
            </w:r>
            <w:r w:rsidR="00E23AED" w:rsidRPr="0002245C">
              <w:rPr>
                <w:rFonts w:ascii="Times New Roman" w:hAnsi="Times New Roman" w:cs="Times New Roman"/>
                <w:sz w:val="23"/>
                <w:szCs w:val="23"/>
              </w:rPr>
              <w:t>mit (testi,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16C68C" w14:textId="77777777" w:rsidR="00F33383" w:rsidRPr="0002245C" w:rsidRDefault="0015149D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2                                 </w:t>
            </w:r>
            <w:r w:rsidR="00A82980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CBB98F" w14:textId="77777777" w:rsidR="00F33383" w:rsidRPr="0002245C" w:rsidRDefault="0015149D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4</w:t>
            </w:r>
          </w:p>
        </w:tc>
      </w:tr>
      <w:tr w:rsidR="00F33383" w:rsidRPr="0002245C" w14:paraId="4B2F302D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8D1BC2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D6EA86E" w14:textId="77777777" w:rsidR="00F33383" w:rsidRPr="0002245C" w:rsidRDefault="0015149D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30 min                        </w:t>
            </w:r>
            <w:r w:rsidR="00A82980"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4084B0" w14:textId="77777777" w:rsidR="00F33383" w:rsidRPr="0002245C" w:rsidRDefault="0015149D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  1</w:t>
            </w:r>
          </w:p>
        </w:tc>
      </w:tr>
      <w:tr w:rsidR="00F33383" w:rsidRPr="0002245C" w14:paraId="15C18AD8" w14:textId="77777777" w:rsidTr="005F4520">
        <w:trPr>
          <w:gridAfter w:val="1"/>
          <w:wAfter w:w="90" w:type="dxa"/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57F8D3" w14:textId="77777777" w:rsidR="00F33383" w:rsidRPr="0002245C" w:rsidRDefault="00F33383" w:rsidP="0002245C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F1A5A0" w14:textId="77777777" w:rsidR="00F33383" w:rsidRPr="0002245C" w:rsidRDefault="00F33383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BD09C92" w14:textId="77777777" w:rsidR="00F33383" w:rsidRDefault="00710A5B" w:rsidP="009B7320">
            <w:pPr>
              <w:spacing w:after="0" w:line="276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9B7320">
              <w:rPr>
                <w:rFonts w:ascii="Times New Roman" w:eastAsia="Times New Roman" w:hAnsi="Times New Roman" w:cs="Times New Roman"/>
                <w:sz w:val="23"/>
                <w:szCs w:val="23"/>
              </w:rPr>
              <w:t>50</w:t>
            </w:r>
          </w:p>
          <w:p w14:paraId="6A7C6BA2" w14:textId="77777777" w:rsidR="009B7320" w:rsidRDefault="009B7320" w:rsidP="009B7320">
            <w:pPr>
              <w:spacing w:after="0" w:line="276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150:25=6</w:t>
            </w:r>
          </w:p>
          <w:p w14:paraId="226B9F0D" w14:textId="3B1E3CEC" w:rsidR="009B7320" w:rsidRPr="0002245C" w:rsidRDefault="009B7320" w:rsidP="009B7320">
            <w:pPr>
              <w:spacing w:after="0" w:line="276" w:lineRule="auto"/>
              <w:ind w:left="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 ECTS</w:t>
            </w:r>
          </w:p>
        </w:tc>
      </w:tr>
      <w:tr w:rsidR="009906BB" w:rsidRPr="0002245C" w14:paraId="3F05CCA4" w14:textId="77777777" w:rsidTr="005F4520">
        <w:trPr>
          <w:gridAfter w:val="1"/>
          <w:wAfter w:w="90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F84122" w14:textId="423A1A5E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E785D4" w14:textId="5BE6AFAD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i/>
                <w:sz w:val="23"/>
                <w:szCs w:val="23"/>
              </w:rPr>
              <w:t>Ligjërata, seminare, diskutime, punë në grupe, shkrime esesh…</w:t>
            </w:r>
          </w:p>
        </w:tc>
      </w:tr>
      <w:tr w:rsidR="009906BB" w:rsidRPr="0002245C" w14:paraId="4DFE2EEA" w14:textId="77777777" w:rsidTr="005F4520">
        <w:trPr>
          <w:gridAfter w:val="1"/>
          <w:wAfter w:w="90" w:type="dxa"/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887303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12635" w14:textId="77777777" w:rsidR="009906BB" w:rsidRPr="0002245C" w:rsidRDefault="009906BB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Vlerësimi i parë: 20%</w:t>
            </w:r>
          </w:p>
          <w:p w14:paraId="1C13C394" w14:textId="77777777" w:rsidR="009906BB" w:rsidRPr="0002245C" w:rsidRDefault="009906BB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Vlerësimi i dytë: 20%</w:t>
            </w:r>
          </w:p>
          <w:p w14:paraId="3D42D637" w14:textId="77777777" w:rsidR="009906BB" w:rsidRPr="0002245C" w:rsidRDefault="009906BB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Detyrat e shtëpisë : 10%</w:t>
            </w:r>
          </w:p>
          <w:p w14:paraId="4820C077" w14:textId="77777777" w:rsidR="009906BB" w:rsidRPr="0002245C" w:rsidRDefault="009906BB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Vijimi i rregullt: 10%</w:t>
            </w:r>
          </w:p>
          <w:p w14:paraId="2B846FD2" w14:textId="77777777" w:rsidR="009906BB" w:rsidRPr="0002245C" w:rsidRDefault="009906BB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Provimi final: 40%</w:t>
            </w:r>
          </w:p>
          <w:p w14:paraId="12C295EC" w14:textId="77777777" w:rsidR="009906BB" w:rsidRPr="0002245C" w:rsidRDefault="009906BB" w:rsidP="0002245C">
            <w:pPr>
              <w:pStyle w:val="NoSpacing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Total: 100%</w:t>
            </w:r>
          </w:p>
        </w:tc>
      </w:tr>
      <w:tr w:rsidR="009906BB" w:rsidRPr="0002245C" w14:paraId="5C2750E5" w14:textId="77777777" w:rsidTr="005F4520">
        <w:trPr>
          <w:gridAfter w:val="1"/>
          <w:wAfter w:w="90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5A98FB" w14:textId="77777777" w:rsidR="009906BB" w:rsidRPr="0002245C" w:rsidRDefault="009906BB" w:rsidP="0002245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1602C5" w14:textId="21DC7693" w:rsidR="009906BB" w:rsidRPr="0002245C" w:rsidRDefault="009906BB" w:rsidP="0002245C">
            <w:pPr>
              <w:spacing w:after="0" w:line="276" w:lineRule="auto"/>
              <w:jc w:val="both"/>
              <w:rPr>
                <w:rFonts w:ascii="Times New Roman" w:eastAsia="Batang" w:hAnsi="Times New Roman" w:cs="Times New Roman"/>
                <w:b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Epi i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Gilgameshit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; Mësimet e Ptahotepit (Libri më i lashtë i botës), Tiranë, 2006; Dhjata e vjetër (Libri i gjenezës,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Libri mbi Jobin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Psalmet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Kënga e këngëve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); Saadiu: “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Gjylistani dhe Bostani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”, Omar Khajami: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Rubairat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; Përrallat arabe “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 xml:space="preserve">1001 </w:t>
            </w:r>
            <w:r w:rsidR="00B54BB2"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net</w:t>
            </w:r>
            <w:r w:rsidR="00B54BB2"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” (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përkth. Mustafa Greblleshi), Homeri: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Iliada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Odiseja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Safo: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Poezi të zgjedhura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Anakreonti: Poezi të zgjedhura; Eskili: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Prometheu i ngujuar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Orestia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; Sofokliu: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Antigona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Mbreti Edip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Euripidi: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Medeja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Ifigjenia në Aulidë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Elektra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; Aristofani: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Bretkosat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,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Lisistrata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,</w:t>
            </w:r>
            <w:r w:rsidR="009A0315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 Ezopi: </w:t>
            </w:r>
            <w:r w:rsidR="009A0315" w:rsidRPr="009A0315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Fabulat</w:t>
            </w:r>
            <w:r w:rsidR="009A0315">
              <w:rPr>
                <w:rFonts w:ascii="Times New Roman" w:eastAsia="Batang" w:hAnsi="Times New Roman" w:cs="Times New Roman"/>
                <w:sz w:val="23"/>
                <w:szCs w:val="23"/>
              </w:rPr>
              <w:t>;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 Aristoteli: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Poetika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; Plauti: Menehmët; Virgjili: </w:t>
            </w:r>
            <w:r w:rsidRPr="0002245C">
              <w:rPr>
                <w:rFonts w:ascii="Times New Roman" w:eastAsia="Batang" w:hAnsi="Times New Roman" w:cs="Times New Roman"/>
                <w:b/>
                <w:sz w:val="23"/>
                <w:szCs w:val="23"/>
              </w:rPr>
              <w:t>Eneida.</w:t>
            </w:r>
          </w:p>
          <w:p w14:paraId="09780368" w14:textId="4457CB10" w:rsidR="009906BB" w:rsidRPr="0002245C" w:rsidRDefault="009906BB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906BB" w:rsidRPr="0002245C" w14:paraId="276D142F" w14:textId="77777777" w:rsidTr="005F4520">
        <w:trPr>
          <w:gridAfter w:val="1"/>
          <w:wAfter w:w="90" w:type="dxa"/>
          <w:trHeight w:val="1043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575028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F809C8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Grup autorësh: Historia e letërsisë botërore 1, 2, Prishtinë 1987</w:t>
            </w:r>
          </w:p>
          <w:p w14:paraId="389BF2DB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P. S. Kohan: Historia e letërsisë së vjetër greke, Shkup 1990</w:t>
            </w:r>
          </w:p>
          <w:p w14:paraId="51C0940C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N. A. Kun: Poezia epike greke, Tiranë, 2003</w:t>
            </w:r>
          </w:p>
          <w:p w14:paraId="63FC7E0D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Jean – Pierre Vernant: Gjithësia, Perënditë, Njerët, Tiranë, 2012</w:t>
            </w:r>
          </w:p>
          <w:p w14:paraId="687CB5ED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Osman Gashi: Letërsia dhe miti (</w:t>
            </w:r>
            <w:r w:rsidRPr="0002245C">
              <w:rPr>
                <w:rFonts w:ascii="Times New Roman" w:eastAsia="Batang" w:hAnsi="Times New Roman" w:cs="Times New Roman"/>
                <w:i/>
                <w:sz w:val="23"/>
                <w:szCs w:val="23"/>
              </w:rPr>
              <w:t>Studime krahasimtare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), Prishtinë, 2014</w:t>
            </w:r>
          </w:p>
          <w:p w14:paraId="135C32F2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Todi Dhama: Fjalori i mitologjisë, Prishtinë, 1988</w:t>
            </w:r>
          </w:p>
          <w:p w14:paraId="531B2C54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Muzafer Xhaxhiu: Lirika antike greke…</w:t>
            </w:r>
          </w:p>
          <w:p w14:paraId="5480781E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V. Zamarovski: Heronjtë e miteve antike, Prishtinë, 1988</w:t>
            </w:r>
          </w:p>
          <w:p w14:paraId="5F8CFC6D" w14:textId="77777777" w:rsidR="009906BB" w:rsidRPr="0002245C" w:rsidRDefault="009906BB" w:rsidP="0002245C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Timo Shkurti: Mitologjia, Tiranë, 2003</w:t>
            </w:r>
          </w:p>
          <w:p w14:paraId="3B6EDEFB" w14:textId="3EBCC028" w:rsidR="009906BB" w:rsidRPr="0002245C" w:rsidRDefault="009906BB" w:rsidP="0002245C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Ismail Kadare: Eskili, ky humbës i madh, Prishtinë, 1990</w:t>
            </w:r>
          </w:p>
        </w:tc>
        <w:bookmarkStart w:id="0" w:name="_GoBack"/>
        <w:bookmarkEnd w:id="0"/>
      </w:tr>
    </w:tbl>
    <w:p w14:paraId="1EAC101D" w14:textId="77777777" w:rsidR="00F33383" w:rsidRPr="0002245C" w:rsidRDefault="00F33383" w:rsidP="0002245C">
      <w:pPr>
        <w:pStyle w:val="NoSpacing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2245C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02245C" w14:paraId="5CB3250E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9F2F57C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b/>
                <w:color w:val="FFFFFF"/>
                <w:sz w:val="23"/>
                <w:szCs w:val="23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8C084CB" w14:textId="77777777" w:rsidR="00F33383" w:rsidRPr="0002245C" w:rsidRDefault="00F33383" w:rsidP="0002245C">
            <w:pPr>
              <w:spacing w:after="16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33383" w:rsidRPr="0002245C" w14:paraId="219EB3F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A16499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D9D2B9B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Titulli i ligjëratës </w:t>
            </w:r>
          </w:p>
        </w:tc>
      </w:tr>
      <w:tr w:rsidR="009906BB" w:rsidRPr="0002245C" w14:paraId="0ED5DD93" w14:textId="77777777" w:rsidTr="00921948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6B290D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14:paraId="0A12D083" w14:textId="0F40EF5A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Letërsia e lashtë e egjiptase; miti, poezia, tekstet e piramidave; 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 “Libri i të vdekurve”</w:t>
            </w:r>
          </w:p>
        </w:tc>
      </w:tr>
      <w:tr w:rsidR="009906BB" w:rsidRPr="0002245C" w14:paraId="0A83A8A9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DA21BC8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14:paraId="0F109729" w14:textId="12634DE1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iCs/>
                <w:sz w:val="23"/>
                <w:szCs w:val="23"/>
              </w:rPr>
              <w:t>Letërsia sumere dhe babilono-asiriane; dokumentet e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 xml:space="preserve"> kulturës sumere, babilonase, asirase; 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pi “</w:t>
            </w: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Gilgameshi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”</w:t>
            </w:r>
          </w:p>
        </w:tc>
      </w:tr>
      <w:tr w:rsidR="009906BB" w:rsidRPr="0002245C" w14:paraId="628E279C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EA07AD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14:paraId="68355F19" w14:textId="12A9F7E3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iCs/>
                <w:sz w:val="23"/>
                <w:szCs w:val="23"/>
              </w:rPr>
              <w:t xml:space="preserve">Letërsia e lashtë hindase: 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lirika (Brahmanet, Vedat, Upanishadat); epika: “Mahabharata”; epiko-lirika: “Ramajana”; proza (“Pançatantra”, ”Xhataki”); drama e hershme: Kalidasa: “Sakuntala”</w:t>
            </w:r>
          </w:p>
        </w:tc>
      </w:tr>
      <w:tr w:rsidR="009906BB" w:rsidRPr="0002245C" w14:paraId="5EC906D8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2926A3C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14:paraId="46023C1D" w14:textId="575AAB20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“Letërsia e lashtë ebreje; Bibla dhe veçoritë e saj; “Dhjata e vjetër” (përbërja dhe krijimi, baza historike, vlerat letrare)</w:t>
            </w:r>
          </w:p>
        </w:tc>
      </w:tr>
      <w:tr w:rsidR="009906BB" w:rsidRPr="0002245C" w14:paraId="131596D3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1862EF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14:paraId="7F985C30" w14:textId="2C0FE869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color w:val="auto"/>
                <w:sz w:val="23"/>
                <w:szCs w:val="23"/>
                <w:lang w:val="de-AT"/>
              </w:rPr>
              <w:t>Letërsia persiane: Firdusi (pjesë nga lirika dhe “Shahnameja”); lirika: Khajami, “Rubairat”; Saadiu - “Gjylistani dhe Bostani”; shembuj nga poezia e Nizamit, Rudakit, Enverit, Hafizit, Xhamiut, Rumiut etj</w:t>
            </w:r>
          </w:p>
        </w:tc>
      </w:tr>
      <w:tr w:rsidR="009906BB" w:rsidRPr="0002245C" w14:paraId="0ACCED5B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47DA05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14:paraId="6583C296" w14:textId="1F52D6EC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color w:val="auto"/>
                <w:sz w:val="23"/>
                <w:szCs w:val="23"/>
                <w:lang w:val="de-AT"/>
              </w:rPr>
              <w:t xml:space="preserve">Letërsia arabe: veçoritë e përgjithshme; </w:t>
            </w:r>
            <w:r w:rsidRPr="0002245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veçoritë letrare të Kur’anit; cikli i përrallave “1001 net”</w:t>
            </w:r>
          </w:p>
        </w:tc>
      </w:tr>
      <w:tr w:rsidR="009906BB" w:rsidRPr="0002245C" w14:paraId="6ED85F47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BA6F02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14:paraId="75418D58" w14:textId="0B047AAB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Letërsia antike greke; periodizimi, burimet kryesore dhe miti grek</w:t>
            </w:r>
          </w:p>
        </w:tc>
      </w:tr>
      <w:tr w:rsidR="009906BB" w:rsidRPr="0002245C" w14:paraId="0CC59889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CC1FCC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14:paraId="1AECE2CD" w14:textId="234DEC60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Epi - p</w:t>
            </w: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rejardhja dhe llojet; Homeri dhe çështja homerike; “Iliada” dhe “Odiseja”</w:t>
            </w:r>
          </w:p>
        </w:tc>
      </w:tr>
      <w:tr w:rsidR="009906BB" w:rsidRPr="0002245C" w14:paraId="63E563A1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796CE1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14:paraId="3452B48D" w14:textId="510665AC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Epi didaktik: Hesiodi, “Punët dhe ditët”, ”Teogonia”; Lirika antike greke</w:t>
            </w:r>
          </w:p>
        </w:tc>
      </w:tr>
      <w:tr w:rsidR="009906BB" w:rsidRPr="0002245C" w14:paraId="5F4BB36E" w14:textId="77777777" w:rsidTr="00921948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22C1298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14:paraId="1FD23BC5" w14:textId="64CB3695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Zhvillimi i dramaturgjisë dhe i teatrit grek; Vepra e Eskilit</w:t>
            </w:r>
          </w:p>
        </w:tc>
      </w:tr>
      <w:tr w:rsidR="009906BB" w:rsidRPr="0002245C" w14:paraId="4850BAB6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2F6C02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14:paraId="144F7BE5" w14:textId="26969DCC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Sofokliu dhe Euripidi</w:t>
            </w:r>
          </w:p>
        </w:tc>
      </w:tr>
      <w:tr w:rsidR="009906BB" w:rsidRPr="0002245C" w14:paraId="1C14C901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17ACA3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14:paraId="1346BEDC" w14:textId="0C9624DE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eastAsia="Batang" w:hAnsi="Times New Roman" w:cs="Times New Roman"/>
                <w:sz w:val="23"/>
                <w:szCs w:val="23"/>
              </w:rPr>
              <w:t>Krijimi dhe zhvillimi i komedisë; Aristofani; proza dhe llojet tjera letrare</w:t>
            </w:r>
          </w:p>
        </w:tc>
      </w:tr>
      <w:tr w:rsidR="009906BB" w:rsidRPr="0002245C" w14:paraId="1B251277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6FDEFD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14:paraId="32CA6F85" w14:textId="647274A4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Letërsia romake (historia, zhvillimet, gjinitë letrare)</w:t>
            </w:r>
          </w:p>
        </w:tc>
      </w:tr>
      <w:tr w:rsidR="009906BB" w:rsidRPr="0002245C" w14:paraId="1E81ABF0" w14:textId="77777777" w:rsidTr="00921948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422E34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DFDDCB"/>
          </w:tcPr>
          <w:p w14:paraId="1DF36BF7" w14:textId="701C7F43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>Poezia epike: Virgjili, “Eneida”</w:t>
            </w:r>
          </w:p>
        </w:tc>
      </w:tr>
      <w:tr w:rsidR="009906BB" w:rsidRPr="0002245C" w14:paraId="32306D83" w14:textId="77777777" w:rsidTr="00921948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ADDB6B" w14:textId="77777777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0" w:space="0" w:color="000000"/>
            </w:tcBorders>
            <w:shd w:val="clear" w:color="auto" w:fill="C9D5CA"/>
          </w:tcPr>
          <w:p w14:paraId="7BC791C7" w14:textId="2FC5B7BE" w:rsidR="009906BB" w:rsidRPr="0002245C" w:rsidRDefault="009906BB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Letërsia e Mesjetës (veçoritë themelore)</w:t>
            </w:r>
          </w:p>
        </w:tc>
      </w:tr>
      <w:tr w:rsidR="00F33383" w:rsidRPr="0002245C" w14:paraId="44CA04B3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E61BED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b/>
                <w:sz w:val="23"/>
                <w:szCs w:val="23"/>
              </w:rPr>
              <w:t>Politikat akademike dhe kodi i sjelljes</w:t>
            </w:r>
          </w:p>
        </w:tc>
      </w:tr>
      <w:tr w:rsidR="00F33383" w:rsidRPr="0002245C" w14:paraId="7FF75F66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232A4F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14:paraId="011AE608" w14:textId="77777777" w:rsidR="00F33383" w:rsidRPr="0002245C" w:rsidRDefault="00F33383" w:rsidP="0002245C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2245C">
              <w:rPr>
                <w:rFonts w:ascii="Times New Roman" w:hAnsi="Times New Roman" w:cs="Times New Roman"/>
                <w:sz w:val="23"/>
                <w:szCs w:val="23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14:paraId="5013C97C" w14:textId="77777777" w:rsidR="00F33383" w:rsidRPr="0002245C" w:rsidRDefault="00F33383" w:rsidP="0002245C">
      <w:pPr>
        <w:spacing w:after="3" w:line="276" w:lineRule="auto"/>
        <w:ind w:left="-3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22581F9" w14:textId="77777777" w:rsidR="004D4C48" w:rsidRPr="0002245C" w:rsidRDefault="004D4C48" w:rsidP="0002245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4D4C48" w:rsidRPr="0002245C" w:rsidSect="004923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4707A" w14:textId="77777777" w:rsidR="007D6B52" w:rsidRDefault="007D6B52" w:rsidP="00F33383">
      <w:pPr>
        <w:spacing w:after="0" w:line="240" w:lineRule="auto"/>
      </w:pPr>
      <w:r>
        <w:separator/>
      </w:r>
    </w:p>
  </w:endnote>
  <w:endnote w:type="continuationSeparator" w:id="0">
    <w:p w14:paraId="6245E568" w14:textId="77777777" w:rsidR="007D6B52" w:rsidRDefault="007D6B5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A1DBE4" w14:textId="0A0FDB2B" w:rsidR="00773F5D" w:rsidRDefault="00773F5D">
            <w:pPr>
              <w:pStyle w:val="Footer"/>
              <w:jc w:val="center"/>
            </w:pPr>
            <w:r>
              <w:t xml:space="preserve">Page </w:t>
            </w:r>
            <w:r w:rsidR="00A8307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8307F">
              <w:rPr>
                <w:b/>
                <w:bCs/>
                <w:szCs w:val="24"/>
              </w:rPr>
              <w:fldChar w:fldCharType="separate"/>
            </w:r>
            <w:r w:rsidR="009A0315">
              <w:rPr>
                <w:b/>
                <w:bCs/>
                <w:noProof/>
              </w:rPr>
              <w:t>3</w:t>
            </w:r>
            <w:r w:rsidR="00A8307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8307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8307F">
              <w:rPr>
                <w:b/>
                <w:bCs/>
                <w:szCs w:val="24"/>
              </w:rPr>
              <w:fldChar w:fldCharType="separate"/>
            </w:r>
            <w:r w:rsidR="009A0315">
              <w:rPr>
                <w:b/>
                <w:bCs/>
                <w:noProof/>
              </w:rPr>
              <w:t>4</w:t>
            </w:r>
            <w:r w:rsidR="00A8307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87DA919" w14:textId="77777777" w:rsidR="00773F5D" w:rsidRDefault="00773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37D3B" w14:textId="77777777" w:rsidR="007D6B52" w:rsidRDefault="007D6B52" w:rsidP="00F33383">
      <w:pPr>
        <w:spacing w:after="0" w:line="240" w:lineRule="auto"/>
      </w:pPr>
      <w:r>
        <w:separator/>
      </w:r>
    </w:p>
  </w:footnote>
  <w:footnote w:type="continuationSeparator" w:id="0">
    <w:p w14:paraId="30593D5E" w14:textId="77777777" w:rsidR="007D6B52" w:rsidRDefault="007D6B5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20ED"/>
    <w:multiLevelType w:val="hybridMultilevel"/>
    <w:tmpl w:val="FE6C0244"/>
    <w:lvl w:ilvl="0" w:tplc="5D0285A2">
      <w:numFmt w:val="bullet"/>
      <w:lvlText w:val="-"/>
      <w:lvlJc w:val="left"/>
      <w:pPr>
        <w:ind w:left="3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70B822DA"/>
    <w:multiLevelType w:val="hybridMultilevel"/>
    <w:tmpl w:val="E93AFE8E"/>
    <w:lvl w:ilvl="0" w:tplc="130067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20A0"/>
    <w:multiLevelType w:val="hybridMultilevel"/>
    <w:tmpl w:val="8502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5E15"/>
    <w:rsid w:val="00006706"/>
    <w:rsid w:val="0002245C"/>
    <w:rsid w:val="00044E4B"/>
    <w:rsid w:val="00052C58"/>
    <w:rsid w:val="0006195B"/>
    <w:rsid w:val="00062006"/>
    <w:rsid w:val="00073A1D"/>
    <w:rsid w:val="00082707"/>
    <w:rsid w:val="000C55CE"/>
    <w:rsid w:val="000D3A2B"/>
    <w:rsid w:val="000D67A4"/>
    <w:rsid w:val="000E0A4B"/>
    <w:rsid w:val="00147575"/>
    <w:rsid w:val="0015149D"/>
    <w:rsid w:val="00156CD9"/>
    <w:rsid w:val="001634F3"/>
    <w:rsid w:val="00195B24"/>
    <w:rsid w:val="001A5FC2"/>
    <w:rsid w:val="001C1C66"/>
    <w:rsid w:val="001E67B4"/>
    <w:rsid w:val="001E6C8C"/>
    <w:rsid w:val="001F152C"/>
    <w:rsid w:val="001F5D6F"/>
    <w:rsid w:val="0022323F"/>
    <w:rsid w:val="0026196D"/>
    <w:rsid w:val="002819AE"/>
    <w:rsid w:val="002850EE"/>
    <w:rsid w:val="002C1354"/>
    <w:rsid w:val="00302A62"/>
    <w:rsid w:val="00311CE1"/>
    <w:rsid w:val="00323D1A"/>
    <w:rsid w:val="0033103E"/>
    <w:rsid w:val="0034413D"/>
    <w:rsid w:val="00376489"/>
    <w:rsid w:val="003833CC"/>
    <w:rsid w:val="003B3CA5"/>
    <w:rsid w:val="003D4CDA"/>
    <w:rsid w:val="003F777E"/>
    <w:rsid w:val="0040633F"/>
    <w:rsid w:val="00421775"/>
    <w:rsid w:val="00436DDD"/>
    <w:rsid w:val="00452174"/>
    <w:rsid w:val="004923BC"/>
    <w:rsid w:val="004C7B7B"/>
    <w:rsid w:val="004D45EA"/>
    <w:rsid w:val="004D4C48"/>
    <w:rsid w:val="004E6ED3"/>
    <w:rsid w:val="004F2123"/>
    <w:rsid w:val="004F3BC5"/>
    <w:rsid w:val="004F6E5A"/>
    <w:rsid w:val="00507683"/>
    <w:rsid w:val="0053343E"/>
    <w:rsid w:val="0053671C"/>
    <w:rsid w:val="0056357A"/>
    <w:rsid w:val="005744EA"/>
    <w:rsid w:val="00593233"/>
    <w:rsid w:val="005A3448"/>
    <w:rsid w:val="005B56BE"/>
    <w:rsid w:val="005B7C12"/>
    <w:rsid w:val="005D58E7"/>
    <w:rsid w:val="005D6DA0"/>
    <w:rsid w:val="005E7E79"/>
    <w:rsid w:val="005F4520"/>
    <w:rsid w:val="005F4A61"/>
    <w:rsid w:val="005F515B"/>
    <w:rsid w:val="00616F0A"/>
    <w:rsid w:val="006208E2"/>
    <w:rsid w:val="00626C75"/>
    <w:rsid w:val="0064355D"/>
    <w:rsid w:val="00653AD7"/>
    <w:rsid w:val="00656AB0"/>
    <w:rsid w:val="00660DB8"/>
    <w:rsid w:val="00682909"/>
    <w:rsid w:val="006B1E9A"/>
    <w:rsid w:val="006E0542"/>
    <w:rsid w:val="006E7945"/>
    <w:rsid w:val="006F0FFB"/>
    <w:rsid w:val="006F1540"/>
    <w:rsid w:val="00700765"/>
    <w:rsid w:val="007077D7"/>
    <w:rsid w:val="00710A5B"/>
    <w:rsid w:val="00717D68"/>
    <w:rsid w:val="00724E62"/>
    <w:rsid w:val="00773F5D"/>
    <w:rsid w:val="00775747"/>
    <w:rsid w:val="00780931"/>
    <w:rsid w:val="00780E7F"/>
    <w:rsid w:val="0078268A"/>
    <w:rsid w:val="007B0382"/>
    <w:rsid w:val="007C1C9C"/>
    <w:rsid w:val="007C6B43"/>
    <w:rsid w:val="007D6B52"/>
    <w:rsid w:val="007D7008"/>
    <w:rsid w:val="007F5AE4"/>
    <w:rsid w:val="00807A03"/>
    <w:rsid w:val="00812CB3"/>
    <w:rsid w:val="00816E5C"/>
    <w:rsid w:val="00826CAA"/>
    <w:rsid w:val="008442CA"/>
    <w:rsid w:val="008613B3"/>
    <w:rsid w:val="008B3296"/>
    <w:rsid w:val="008E03DB"/>
    <w:rsid w:val="008E2BDE"/>
    <w:rsid w:val="008E6748"/>
    <w:rsid w:val="008F0D37"/>
    <w:rsid w:val="008F1224"/>
    <w:rsid w:val="008F7FE6"/>
    <w:rsid w:val="009244B6"/>
    <w:rsid w:val="00935AA5"/>
    <w:rsid w:val="00941C9A"/>
    <w:rsid w:val="00944B8E"/>
    <w:rsid w:val="009571EB"/>
    <w:rsid w:val="009671BE"/>
    <w:rsid w:val="00970E8C"/>
    <w:rsid w:val="009906BB"/>
    <w:rsid w:val="00995DD7"/>
    <w:rsid w:val="0099731E"/>
    <w:rsid w:val="009A0315"/>
    <w:rsid w:val="009B5A44"/>
    <w:rsid w:val="009B7320"/>
    <w:rsid w:val="009D5FF9"/>
    <w:rsid w:val="009D6D19"/>
    <w:rsid w:val="009E1109"/>
    <w:rsid w:val="009F6763"/>
    <w:rsid w:val="00A13592"/>
    <w:rsid w:val="00A449BA"/>
    <w:rsid w:val="00A74CF1"/>
    <w:rsid w:val="00A82980"/>
    <w:rsid w:val="00A8307F"/>
    <w:rsid w:val="00A836FD"/>
    <w:rsid w:val="00A85A27"/>
    <w:rsid w:val="00A90BC1"/>
    <w:rsid w:val="00A94994"/>
    <w:rsid w:val="00AB797D"/>
    <w:rsid w:val="00AD0B7D"/>
    <w:rsid w:val="00AE10EB"/>
    <w:rsid w:val="00AF3972"/>
    <w:rsid w:val="00B10EE4"/>
    <w:rsid w:val="00B13821"/>
    <w:rsid w:val="00B1485D"/>
    <w:rsid w:val="00B239C0"/>
    <w:rsid w:val="00B26F0A"/>
    <w:rsid w:val="00B31EEC"/>
    <w:rsid w:val="00B3320B"/>
    <w:rsid w:val="00B36C6D"/>
    <w:rsid w:val="00B54BB2"/>
    <w:rsid w:val="00B62A43"/>
    <w:rsid w:val="00BA6512"/>
    <w:rsid w:val="00BB1971"/>
    <w:rsid w:val="00BB3C80"/>
    <w:rsid w:val="00C06FC6"/>
    <w:rsid w:val="00C35E5D"/>
    <w:rsid w:val="00C50439"/>
    <w:rsid w:val="00C73261"/>
    <w:rsid w:val="00C8610A"/>
    <w:rsid w:val="00C97D3F"/>
    <w:rsid w:val="00CA54A7"/>
    <w:rsid w:val="00CA60BC"/>
    <w:rsid w:val="00CE0589"/>
    <w:rsid w:val="00D04FB4"/>
    <w:rsid w:val="00D22DBA"/>
    <w:rsid w:val="00D32BD0"/>
    <w:rsid w:val="00D872C5"/>
    <w:rsid w:val="00D9668D"/>
    <w:rsid w:val="00DA21AF"/>
    <w:rsid w:val="00DA7546"/>
    <w:rsid w:val="00DE4C30"/>
    <w:rsid w:val="00E049B6"/>
    <w:rsid w:val="00E11177"/>
    <w:rsid w:val="00E23AED"/>
    <w:rsid w:val="00E376C6"/>
    <w:rsid w:val="00E538FA"/>
    <w:rsid w:val="00E72A1C"/>
    <w:rsid w:val="00E80021"/>
    <w:rsid w:val="00EE7324"/>
    <w:rsid w:val="00F11F37"/>
    <w:rsid w:val="00F2480C"/>
    <w:rsid w:val="00F33383"/>
    <w:rsid w:val="00F43BFF"/>
    <w:rsid w:val="00F50DC8"/>
    <w:rsid w:val="00F656FF"/>
    <w:rsid w:val="00F675D1"/>
    <w:rsid w:val="00F76084"/>
    <w:rsid w:val="00F776C7"/>
    <w:rsid w:val="00FB2A93"/>
    <w:rsid w:val="00FD5986"/>
    <w:rsid w:val="00FE1CC7"/>
    <w:rsid w:val="00FE2684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45D7"/>
  <w15:docId w15:val="{5443BCA4-224E-471F-905F-F7BC1FDA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paragraph" w:styleId="Heading5">
    <w:name w:val="heading 5"/>
    <w:basedOn w:val="Normal"/>
    <w:next w:val="Normal"/>
    <w:link w:val="Heading5Char"/>
    <w:qFormat/>
    <w:rsid w:val="009906BB"/>
    <w:pPr>
      <w:keepNext/>
      <w:spacing w:after="0" w:line="240" w:lineRule="auto"/>
      <w:ind w:left="300" w:firstLine="0"/>
      <w:outlineLvl w:val="4"/>
    </w:pPr>
    <w:rPr>
      <w:rFonts w:ascii="Arial" w:eastAsia="Batang" w:hAnsi="Arial" w:cs="Times New Roman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9671BE"/>
  </w:style>
  <w:style w:type="character" w:styleId="Hyperlink">
    <w:name w:val="Hyperlink"/>
    <w:basedOn w:val="DefaultParagraphFont"/>
    <w:uiPriority w:val="99"/>
    <w:unhideWhenUsed/>
    <w:rsid w:val="00935A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5AA5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9906BB"/>
    <w:rPr>
      <w:rFonts w:ascii="Arial" w:eastAsia="Batang" w:hAnsi="Arial" w:cs="Times New Roman"/>
      <w:color w:val="00000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Osman Gashi</cp:lastModifiedBy>
  <cp:revision>145</cp:revision>
  <cp:lastPrinted>2020-10-30T14:59:00Z</cp:lastPrinted>
  <dcterms:created xsi:type="dcterms:W3CDTF">2018-06-13T15:07:00Z</dcterms:created>
  <dcterms:modified xsi:type="dcterms:W3CDTF">2022-09-29T11:58:00Z</dcterms:modified>
</cp:coreProperties>
</file>