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F26A4E" w:rsidRDefault="00AE298E">
      <w:pPr>
        <w:rPr>
          <w:b/>
          <w:sz w:val="28"/>
          <w:szCs w:val="28"/>
          <w:u w:val="single"/>
          <w:lang w:val="sq-AL"/>
        </w:rPr>
      </w:pPr>
      <w:proofErr w:type="spellStart"/>
      <w:r w:rsidRPr="00F26A4E">
        <w:rPr>
          <w:rFonts w:eastAsia="Arial Unicode MS"/>
          <w:b/>
          <w:u w:val="single"/>
        </w:rPr>
        <w:t>Sylabus</w:t>
      </w:r>
      <w:proofErr w:type="spellEnd"/>
      <w:r w:rsidRPr="00F26A4E">
        <w:rPr>
          <w:rFonts w:eastAsia="Arial Unicode MS"/>
          <w:b/>
          <w:u w:val="single"/>
        </w:rPr>
        <w:t xml:space="preserve"> </w:t>
      </w:r>
      <w:proofErr w:type="spellStart"/>
      <w:r w:rsidRPr="00F26A4E">
        <w:rPr>
          <w:rFonts w:eastAsia="Arial Unicode MS"/>
          <w:b/>
          <w:u w:val="single"/>
        </w:rPr>
        <w:t>i</w:t>
      </w:r>
      <w:proofErr w:type="spellEnd"/>
      <w:r w:rsidRPr="00F26A4E">
        <w:rPr>
          <w:rFonts w:eastAsia="Arial Unicode MS"/>
          <w:b/>
          <w:u w:val="single"/>
        </w:rPr>
        <w:t xml:space="preserve"> </w:t>
      </w:r>
      <w:proofErr w:type="spellStart"/>
      <w:r w:rsidRPr="00F26A4E">
        <w:rPr>
          <w:rFonts w:eastAsia="Arial Unicode MS"/>
          <w:b/>
          <w:u w:val="single"/>
        </w:rPr>
        <w:t>Lëndës</w:t>
      </w:r>
      <w:proofErr w:type="spellEnd"/>
      <w:r w:rsidRPr="00F26A4E">
        <w:rPr>
          <w:rFonts w:eastAsia="Arial Unicode MS"/>
          <w:b/>
          <w:u w:val="single"/>
        </w:rPr>
        <w:t>:</w:t>
      </w:r>
      <w:r w:rsidRPr="00F26A4E">
        <w:rPr>
          <w:b/>
          <w:u w:val="single"/>
          <w:lang w:val="de-DE"/>
        </w:rPr>
        <w:t xml:space="preserve"> </w:t>
      </w:r>
      <w:r w:rsidR="00C15358" w:rsidRPr="00F26A4E">
        <w:rPr>
          <w:b/>
          <w:u w:val="single"/>
          <w:lang w:val="de-DE"/>
        </w:rPr>
        <w:t>Tema speciale dhe demostrime ne kafshe te vogla</w:t>
      </w:r>
    </w:p>
    <w:p w:rsidR="00CF116F" w:rsidRPr="00F26A4E" w:rsidRDefault="00CF116F">
      <w:pPr>
        <w:rPr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6"/>
        <w:gridCol w:w="1378"/>
        <w:gridCol w:w="1735"/>
        <w:gridCol w:w="1981"/>
      </w:tblGrid>
      <w:tr w:rsidR="00CF116F" w:rsidRPr="00F26A4E" w:rsidTr="00456FC8">
        <w:tc>
          <w:tcPr>
            <w:tcW w:w="8630" w:type="dxa"/>
            <w:gridSpan w:val="4"/>
            <w:shd w:val="clear" w:color="auto" w:fill="B8CCE4"/>
          </w:tcPr>
          <w:p w:rsidR="00CF116F" w:rsidRPr="00F26A4E" w:rsidRDefault="00CF116F" w:rsidP="00CF116F">
            <w:pPr>
              <w:pStyle w:val="NoSpacing1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>Të dh</w:t>
            </w:r>
            <w:r w:rsidR="00FB050B" w:rsidRPr="00F26A4E">
              <w:rPr>
                <w:b/>
                <w:lang w:val="sq-AL"/>
              </w:rPr>
              <w:t>ë</w:t>
            </w:r>
            <w:r w:rsidRPr="00F26A4E">
              <w:rPr>
                <w:b/>
                <w:lang w:val="sq-AL"/>
              </w:rPr>
              <w:t>na bazike t</w:t>
            </w:r>
            <w:r w:rsidR="00FB050B" w:rsidRPr="00F26A4E">
              <w:rPr>
                <w:b/>
                <w:lang w:val="sq-AL"/>
              </w:rPr>
              <w:t>ë</w:t>
            </w:r>
            <w:r w:rsidRPr="00F26A4E">
              <w:rPr>
                <w:b/>
                <w:lang w:val="sq-AL"/>
              </w:rPr>
              <w:t xml:space="preserve"> l</w:t>
            </w:r>
            <w:r w:rsidR="00FB050B" w:rsidRPr="00F26A4E">
              <w:rPr>
                <w:b/>
                <w:lang w:val="sq-AL"/>
              </w:rPr>
              <w:t>ë</w:t>
            </w:r>
            <w:r w:rsidRPr="00F26A4E">
              <w:rPr>
                <w:b/>
                <w:lang w:val="sq-AL"/>
              </w:rPr>
              <w:t>nd</w:t>
            </w:r>
            <w:r w:rsidR="00FB050B" w:rsidRPr="00F26A4E">
              <w:rPr>
                <w:b/>
                <w:lang w:val="sq-AL"/>
              </w:rPr>
              <w:t>ë</w:t>
            </w:r>
            <w:r w:rsidRPr="00F26A4E">
              <w:rPr>
                <w:b/>
                <w:lang w:val="sq-AL"/>
              </w:rPr>
              <w:t>s</w:t>
            </w:r>
          </w:p>
        </w:tc>
      </w:tr>
      <w:tr w:rsidR="00076D5C" w:rsidRPr="00F26A4E" w:rsidTr="00456FC8">
        <w:tc>
          <w:tcPr>
            <w:tcW w:w="3536" w:type="dxa"/>
          </w:tcPr>
          <w:p w:rsidR="00076D5C" w:rsidRPr="00F26A4E" w:rsidRDefault="00076D5C" w:rsidP="00FB050B">
            <w:pPr>
              <w:pStyle w:val="NoSpacing1"/>
              <w:rPr>
                <w:b/>
                <w:szCs w:val="28"/>
                <w:lang w:val="sq-AL"/>
              </w:rPr>
            </w:pPr>
            <w:r w:rsidRPr="00F26A4E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094" w:type="dxa"/>
            <w:gridSpan w:val="3"/>
          </w:tcPr>
          <w:p w:rsidR="00076D5C" w:rsidRPr="00F26A4E" w:rsidRDefault="00076D5C" w:rsidP="00F01724">
            <w:pPr>
              <w:pStyle w:val="NoSpacing1"/>
              <w:rPr>
                <w:szCs w:val="28"/>
                <w:lang w:val="sq-AL"/>
              </w:rPr>
            </w:pPr>
            <w:r w:rsidRPr="00F26A4E">
              <w:rPr>
                <w:lang w:val="sq-AL"/>
              </w:rPr>
              <w:t>Fakulteti i Bujqësisë dhe Veterinarisë</w:t>
            </w:r>
          </w:p>
        </w:tc>
      </w:tr>
      <w:tr w:rsidR="00076D5C" w:rsidRPr="00F26A4E" w:rsidTr="00456FC8">
        <w:tc>
          <w:tcPr>
            <w:tcW w:w="3536" w:type="dxa"/>
          </w:tcPr>
          <w:p w:rsidR="00076D5C" w:rsidRPr="00F26A4E" w:rsidRDefault="00076D5C" w:rsidP="00FB050B">
            <w:pPr>
              <w:pStyle w:val="NoSpacing1"/>
              <w:rPr>
                <w:b/>
                <w:szCs w:val="28"/>
                <w:lang w:val="sq-AL"/>
              </w:rPr>
            </w:pPr>
            <w:r w:rsidRPr="00F26A4E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094" w:type="dxa"/>
            <w:gridSpan w:val="3"/>
          </w:tcPr>
          <w:p w:rsidR="00076D5C" w:rsidRPr="00F26A4E" w:rsidRDefault="00C15358" w:rsidP="000F3DF9">
            <w:pPr>
              <w:pStyle w:val="NoSpacing1"/>
              <w:rPr>
                <w:szCs w:val="28"/>
                <w:lang w:val="sq-AL"/>
              </w:rPr>
            </w:pPr>
            <w:r w:rsidRPr="00F26A4E">
              <w:rPr>
                <w:lang w:val="de-DE"/>
              </w:rPr>
              <w:t>Tema speciale dhe demostrime ne kafshe te vogla</w:t>
            </w:r>
          </w:p>
        </w:tc>
      </w:tr>
      <w:tr w:rsidR="00076D5C" w:rsidRPr="00F26A4E" w:rsidTr="00456FC8">
        <w:tc>
          <w:tcPr>
            <w:tcW w:w="3536" w:type="dxa"/>
          </w:tcPr>
          <w:p w:rsidR="00076D5C" w:rsidRPr="00F26A4E" w:rsidRDefault="00076D5C" w:rsidP="00781805">
            <w:pPr>
              <w:pStyle w:val="NoSpacing1"/>
              <w:rPr>
                <w:b/>
                <w:szCs w:val="28"/>
                <w:lang w:val="sq-AL"/>
              </w:rPr>
            </w:pPr>
            <w:r w:rsidRPr="00F26A4E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5094" w:type="dxa"/>
            <w:gridSpan w:val="3"/>
          </w:tcPr>
          <w:p w:rsidR="00076D5C" w:rsidRPr="00F26A4E" w:rsidRDefault="008E0C99" w:rsidP="00F01724">
            <w:pPr>
              <w:pStyle w:val="NoSpacing1"/>
              <w:rPr>
                <w:szCs w:val="28"/>
                <w:lang w:val="sq-AL"/>
              </w:rPr>
            </w:pPr>
            <w:r w:rsidRPr="00F26A4E">
              <w:rPr>
                <w:szCs w:val="28"/>
                <w:lang w:val="sq-AL"/>
              </w:rPr>
              <w:t>Mjeksia Veterinare</w:t>
            </w:r>
          </w:p>
        </w:tc>
      </w:tr>
      <w:tr w:rsidR="00076D5C" w:rsidRPr="00F26A4E" w:rsidTr="00456FC8">
        <w:tc>
          <w:tcPr>
            <w:tcW w:w="3536" w:type="dxa"/>
          </w:tcPr>
          <w:p w:rsidR="00076D5C" w:rsidRPr="00F26A4E" w:rsidRDefault="00076D5C" w:rsidP="00781805">
            <w:pPr>
              <w:pStyle w:val="NoSpacing1"/>
              <w:rPr>
                <w:b/>
                <w:szCs w:val="28"/>
                <w:lang w:val="sq-AL"/>
              </w:rPr>
            </w:pPr>
            <w:r w:rsidRPr="00F26A4E">
              <w:rPr>
                <w:b/>
                <w:szCs w:val="28"/>
                <w:lang w:val="sq-AL"/>
              </w:rPr>
              <w:t>Statusi lëndës:</w:t>
            </w:r>
          </w:p>
        </w:tc>
        <w:tc>
          <w:tcPr>
            <w:tcW w:w="5094" w:type="dxa"/>
            <w:gridSpan w:val="3"/>
          </w:tcPr>
          <w:p w:rsidR="00076D5C" w:rsidRPr="00F26A4E" w:rsidRDefault="00076D5C" w:rsidP="00F01724">
            <w:pPr>
              <w:pStyle w:val="NoSpacing1"/>
              <w:rPr>
                <w:szCs w:val="28"/>
                <w:lang w:val="sq-AL"/>
              </w:rPr>
            </w:pPr>
            <w:r w:rsidRPr="00F26A4E">
              <w:rPr>
                <w:szCs w:val="28"/>
                <w:lang w:val="sq-AL"/>
              </w:rPr>
              <w:t>Zgjedhore</w:t>
            </w:r>
          </w:p>
        </w:tc>
      </w:tr>
      <w:tr w:rsidR="00076D5C" w:rsidRPr="00F26A4E" w:rsidTr="00456FC8">
        <w:tc>
          <w:tcPr>
            <w:tcW w:w="3536" w:type="dxa"/>
          </w:tcPr>
          <w:p w:rsidR="00076D5C" w:rsidRPr="00F26A4E" w:rsidRDefault="00076D5C" w:rsidP="00FB050B">
            <w:pPr>
              <w:pStyle w:val="NoSpacing1"/>
              <w:rPr>
                <w:b/>
                <w:szCs w:val="28"/>
                <w:lang w:val="sq-AL"/>
              </w:rPr>
            </w:pPr>
            <w:r w:rsidRPr="00F26A4E">
              <w:rPr>
                <w:b/>
                <w:szCs w:val="28"/>
                <w:lang w:val="sq-AL"/>
              </w:rPr>
              <w:t>Viti i studimeve:</w:t>
            </w:r>
          </w:p>
        </w:tc>
        <w:tc>
          <w:tcPr>
            <w:tcW w:w="5094" w:type="dxa"/>
            <w:gridSpan w:val="3"/>
          </w:tcPr>
          <w:p w:rsidR="00076D5C" w:rsidRPr="00F26A4E" w:rsidRDefault="00CB3089" w:rsidP="00F01724">
            <w:pPr>
              <w:pStyle w:val="NoSpacing1"/>
              <w:rPr>
                <w:szCs w:val="28"/>
                <w:lang w:val="sq-AL"/>
              </w:rPr>
            </w:pPr>
            <w:r w:rsidRPr="00F26A4E">
              <w:rPr>
                <w:szCs w:val="28"/>
                <w:lang w:val="sq-AL"/>
              </w:rPr>
              <w:t xml:space="preserve">Semestri </w:t>
            </w:r>
            <w:r w:rsidR="0085343B" w:rsidRPr="00F26A4E">
              <w:rPr>
                <w:szCs w:val="28"/>
                <w:lang w:val="sq-AL"/>
              </w:rPr>
              <w:t>X</w:t>
            </w:r>
          </w:p>
        </w:tc>
      </w:tr>
      <w:tr w:rsidR="00076D5C" w:rsidRPr="00F26A4E" w:rsidTr="00456FC8">
        <w:tc>
          <w:tcPr>
            <w:tcW w:w="3536" w:type="dxa"/>
          </w:tcPr>
          <w:p w:rsidR="00076D5C" w:rsidRPr="00F26A4E" w:rsidRDefault="00076D5C" w:rsidP="00FB050B">
            <w:pPr>
              <w:pStyle w:val="NoSpacing1"/>
              <w:rPr>
                <w:b/>
                <w:szCs w:val="28"/>
                <w:lang w:val="sq-AL"/>
              </w:rPr>
            </w:pPr>
            <w:r w:rsidRPr="00F26A4E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094" w:type="dxa"/>
            <w:gridSpan w:val="3"/>
          </w:tcPr>
          <w:p w:rsidR="00076D5C" w:rsidRPr="00F26A4E" w:rsidRDefault="007D67C8" w:rsidP="00F01724">
            <w:pPr>
              <w:pStyle w:val="NoSpacing1"/>
              <w:rPr>
                <w:szCs w:val="28"/>
                <w:lang w:val="sq-AL"/>
              </w:rPr>
            </w:pPr>
            <w:r w:rsidRPr="00F26A4E">
              <w:rPr>
                <w:szCs w:val="28"/>
                <w:lang w:val="sq-AL"/>
              </w:rPr>
              <w:t>1+1</w:t>
            </w:r>
            <w:r w:rsidR="00D97816" w:rsidRPr="00F26A4E">
              <w:rPr>
                <w:szCs w:val="28"/>
                <w:lang w:val="sq-AL"/>
              </w:rPr>
              <w:t xml:space="preserve"> </w:t>
            </w:r>
          </w:p>
        </w:tc>
      </w:tr>
      <w:tr w:rsidR="00076D5C" w:rsidRPr="00F26A4E" w:rsidTr="00456FC8">
        <w:tc>
          <w:tcPr>
            <w:tcW w:w="3536" w:type="dxa"/>
          </w:tcPr>
          <w:p w:rsidR="00076D5C" w:rsidRPr="00F26A4E" w:rsidRDefault="00076D5C" w:rsidP="00FB050B">
            <w:pPr>
              <w:pStyle w:val="NoSpacing1"/>
              <w:rPr>
                <w:b/>
                <w:szCs w:val="28"/>
                <w:lang w:val="sq-AL"/>
              </w:rPr>
            </w:pPr>
            <w:r w:rsidRPr="00F26A4E">
              <w:rPr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094" w:type="dxa"/>
            <w:gridSpan w:val="3"/>
          </w:tcPr>
          <w:p w:rsidR="00076D5C" w:rsidRPr="00F26A4E" w:rsidRDefault="007D67C8" w:rsidP="00F01724">
            <w:pPr>
              <w:pStyle w:val="NoSpacing1"/>
              <w:rPr>
                <w:szCs w:val="28"/>
                <w:lang w:val="sq-AL"/>
              </w:rPr>
            </w:pPr>
            <w:r w:rsidRPr="00F26A4E">
              <w:rPr>
                <w:szCs w:val="28"/>
                <w:lang w:val="sq-AL"/>
              </w:rPr>
              <w:t>2</w:t>
            </w:r>
          </w:p>
        </w:tc>
      </w:tr>
      <w:tr w:rsidR="00076D5C" w:rsidRPr="00F26A4E" w:rsidTr="00456FC8">
        <w:tc>
          <w:tcPr>
            <w:tcW w:w="3536" w:type="dxa"/>
          </w:tcPr>
          <w:p w:rsidR="00076D5C" w:rsidRPr="00F26A4E" w:rsidRDefault="00076D5C" w:rsidP="00FB050B">
            <w:pPr>
              <w:pStyle w:val="NoSpacing1"/>
              <w:rPr>
                <w:b/>
                <w:szCs w:val="28"/>
                <w:lang w:val="sq-AL"/>
              </w:rPr>
            </w:pPr>
            <w:r w:rsidRPr="00F26A4E">
              <w:rPr>
                <w:b/>
                <w:szCs w:val="28"/>
                <w:lang w:val="sq-AL"/>
              </w:rPr>
              <w:t>Koha / lokacioni:</w:t>
            </w:r>
          </w:p>
        </w:tc>
        <w:tc>
          <w:tcPr>
            <w:tcW w:w="5094" w:type="dxa"/>
            <w:gridSpan w:val="3"/>
          </w:tcPr>
          <w:p w:rsidR="00076D5C" w:rsidRPr="00F26A4E" w:rsidRDefault="00076D5C" w:rsidP="00F01724">
            <w:pPr>
              <w:pStyle w:val="NoSpacing1"/>
              <w:rPr>
                <w:szCs w:val="28"/>
                <w:lang w:val="sq-AL"/>
              </w:rPr>
            </w:pPr>
            <w:r w:rsidRPr="00F26A4E">
              <w:rPr>
                <w:lang w:val="sq-AL"/>
              </w:rPr>
              <w:t>Fakulteti i Bujqësisë dhe Veterinarisë, Prishtine</w:t>
            </w:r>
          </w:p>
        </w:tc>
      </w:tr>
      <w:tr w:rsidR="00076D5C" w:rsidRPr="00F26A4E" w:rsidTr="00456FC8">
        <w:tc>
          <w:tcPr>
            <w:tcW w:w="3536" w:type="dxa"/>
          </w:tcPr>
          <w:p w:rsidR="00076D5C" w:rsidRPr="00F26A4E" w:rsidRDefault="00076D5C" w:rsidP="00FB050B">
            <w:pPr>
              <w:pStyle w:val="NoSpacing1"/>
              <w:rPr>
                <w:b/>
                <w:szCs w:val="28"/>
                <w:lang w:val="sq-AL"/>
              </w:rPr>
            </w:pPr>
            <w:r w:rsidRPr="00F26A4E">
              <w:rPr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094" w:type="dxa"/>
            <w:gridSpan w:val="3"/>
          </w:tcPr>
          <w:p w:rsidR="00076D5C" w:rsidRPr="00F26A4E" w:rsidRDefault="006900CE" w:rsidP="00F01724">
            <w:pPr>
              <w:pStyle w:val="NoSpacing1"/>
              <w:rPr>
                <w:szCs w:val="28"/>
                <w:lang w:val="sq-AL"/>
              </w:rPr>
            </w:pPr>
            <w:r>
              <w:rPr>
                <w:szCs w:val="28"/>
                <w:lang w:val="sq-AL"/>
              </w:rPr>
              <w:t>Prof.Ass. Dr. Nexhat Mazreku</w:t>
            </w:r>
            <w:r w:rsidR="00076D5C" w:rsidRPr="00F26A4E">
              <w:rPr>
                <w:szCs w:val="28"/>
                <w:lang w:val="sq-AL"/>
              </w:rPr>
              <w:t xml:space="preserve"> </w:t>
            </w:r>
          </w:p>
        </w:tc>
      </w:tr>
      <w:tr w:rsidR="00076D5C" w:rsidRPr="00F26A4E" w:rsidTr="00456FC8">
        <w:tc>
          <w:tcPr>
            <w:tcW w:w="3536" w:type="dxa"/>
          </w:tcPr>
          <w:p w:rsidR="00076D5C" w:rsidRPr="00F26A4E" w:rsidRDefault="00076D5C" w:rsidP="00FB050B">
            <w:pPr>
              <w:pStyle w:val="NoSpacing1"/>
              <w:rPr>
                <w:b/>
                <w:szCs w:val="28"/>
                <w:lang w:val="sq-AL"/>
              </w:rPr>
            </w:pPr>
            <w:r w:rsidRPr="00F26A4E">
              <w:rPr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094" w:type="dxa"/>
            <w:gridSpan w:val="3"/>
          </w:tcPr>
          <w:p w:rsidR="00076D5C" w:rsidRPr="00F26A4E" w:rsidRDefault="00677A65" w:rsidP="000F3DF9">
            <w:pPr>
              <w:pStyle w:val="NoSpacing1"/>
              <w:rPr>
                <w:b/>
                <w:szCs w:val="28"/>
                <w:lang w:val="sq-AL"/>
              </w:rPr>
            </w:pPr>
            <w:hyperlink r:id="rId8" w:history="1">
              <w:r w:rsidR="006900CE" w:rsidRPr="00B04CDB">
                <w:rPr>
                  <w:rStyle w:val="Hyperlink"/>
                  <w:szCs w:val="28"/>
                  <w:lang w:val="sq-AL"/>
                </w:rPr>
                <w:t>nexhat.mazreku@uni-pr.edu</w:t>
              </w:r>
            </w:hyperlink>
            <w:r w:rsidR="00076D5C" w:rsidRPr="00F26A4E">
              <w:rPr>
                <w:szCs w:val="28"/>
                <w:lang w:val="sq-AL"/>
              </w:rPr>
              <w:t xml:space="preserve">, </w:t>
            </w:r>
          </w:p>
        </w:tc>
      </w:tr>
      <w:tr w:rsidR="00FB050B" w:rsidRPr="00F26A4E" w:rsidTr="00456FC8">
        <w:tc>
          <w:tcPr>
            <w:tcW w:w="8630" w:type="dxa"/>
            <w:gridSpan w:val="4"/>
            <w:shd w:val="clear" w:color="auto" w:fill="B8CCE4"/>
          </w:tcPr>
          <w:p w:rsidR="00FB050B" w:rsidRPr="00F26A4E" w:rsidRDefault="00FB050B" w:rsidP="00CF116F">
            <w:pPr>
              <w:pStyle w:val="NoSpacing1"/>
              <w:rPr>
                <w:lang w:val="sq-AL"/>
              </w:rPr>
            </w:pPr>
          </w:p>
        </w:tc>
      </w:tr>
      <w:tr w:rsidR="007054AF" w:rsidRPr="00F26A4E" w:rsidTr="00456FC8">
        <w:tc>
          <w:tcPr>
            <w:tcW w:w="3536" w:type="dxa"/>
          </w:tcPr>
          <w:p w:rsidR="007054AF" w:rsidRPr="00F26A4E" w:rsidRDefault="007054AF" w:rsidP="00CF116F">
            <w:pPr>
              <w:pStyle w:val="NoSpacing1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>Përshkrimi i lëndës</w:t>
            </w:r>
          </w:p>
        </w:tc>
        <w:tc>
          <w:tcPr>
            <w:tcW w:w="5094" w:type="dxa"/>
            <w:gridSpan w:val="3"/>
          </w:tcPr>
          <w:p w:rsidR="007054AF" w:rsidRPr="00F26A4E" w:rsidRDefault="00D97816" w:rsidP="006D7FB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26A4E">
              <w:rPr>
                <w:rFonts w:ascii="Times New Roman" w:hAnsi="Times New Roman" w:cs="Times New Roman"/>
                <w:lang w:val="sq-AL"/>
              </w:rPr>
              <w:t>Lënda</w:t>
            </w:r>
            <w:r w:rsidR="00C15358" w:rsidRPr="00F26A4E">
              <w:rPr>
                <w:rFonts w:ascii="Times New Roman" w:hAnsi="Times New Roman" w:cs="Times New Roman"/>
                <w:lang w:val="sq-AL"/>
              </w:rPr>
              <w:t>:</w:t>
            </w:r>
            <w:r w:rsidRPr="00F26A4E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C15358" w:rsidRPr="00F26A4E">
              <w:rPr>
                <w:rFonts w:ascii="Times New Roman" w:hAnsi="Times New Roman" w:cs="Times New Roman"/>
                <w:lang w:val="de-DE"/>
              </w:rPr>
              <w:t>Tema speciale dhe demostrime ne kafshe te vogla</w:t>
            </w:r>
            <w:r w:rsidR="00C15358" w:rsidRPr="00F26A4E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Pr="00F26A4E">
              <w:rPr>
                <w:rFonts w:ascii="Times New Roman" w:hAnsi="Times New Roman" w:cs="Times New Roman"/>
                <w:lang w:val="sq-AL"/>
              </w:rPr>
              <w:t>do të ju mundëson studenteve me njohjen</w:t>
            </w:r>
            <w:r w:rsidR="00C15358" w:rsidRPr="00F26A4E">
              <w:rPr>
                <w:rFonts w:ascii="Times New Roman" w:hAnsi="Times New Roman" w:cs="Times New Roman"/>
                <w:lang w:val="sq-AL"/>
              </w:rPr>
              <w:t xml:space="preserve"> </w:t>
            </w:r>
            <w:r w:rsidR="00C15358" w:rsidRPr="00F26A4E">
              <w:rPr>
                <w:rFonts w:ascii="Times New Roman" w:hAnsi="Times New Roman" w:cs="Times New Roman"/>
              </w:rPr>
              <w:t xml:space="preserve">me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disa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prej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temave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siç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janë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imunodifiçencat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tumorë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më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të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shpesht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të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sistemit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imun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disa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sëmundje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infektive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të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cilat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shkaktojnë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imunodifiçencë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dhe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tumor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si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dhe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tema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që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janë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të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lidhura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profilaksën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C15358" w:rsidRPr="00F26A4E">
              <w:rPr>
                <w:rFonts w:ascii="Times New Roman" w:hAnsi="Times New Roman" w:cs="Times New Roman"/>
              </w:rPr>
              <w:t>sëmu</w:t>
            </w:r>
            <w:r w:rsidR="00FD7FF4" w:rsidRPr="00F26A4E">
              <w:rPr>
                <w:rFonts w:ascii="Times New Roman" w:hAnsi="Times New Roman" w:cs="Times New Roman"/>
              </w:rPr>
              <w:t>ndjeve</w:t>
            </w:r>
            <w:proofErr w:type="spellEnd"/>
            <w:r w:rsidR="00FD7FF4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7FF4" w:rsidRPr="00F26A4E">
              <w:rPr>
                <w:rFonts w:ascii="Times New Roman" w:hAnsi="Times New Roman" w:cs="Times New Roman"/>
              </w:rPr>
              <w:t>të</w:t>
            </w:r>
            <w:proofErr w:type="spellEnd"/>
            <w:r w:rsidR="00FD7FF4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7FF4" w:rsidRPr="00F26A4E">
              <w:rPr>
                <w:rFonts w:ascii="Times New Roman" w:hAnsi="Times New Roman" w:cs="Times New Roman"/>
              </w:rPr>
              <w:t>kafshëve</w:t>
            </w:r>
            <w:proofErr w:type="spellEnd"/>
            <w:r w:rsidR="00FD7FF4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7FF4" w:rsidRPr="00F26A4E">
              <w:rPr>
                <w:rFonts w:ascii="Times New Roman" w:hAnsi="Times New Roman" w:cs="Times New Roman"/>
              </w:rPr>
              <w:t>të</w:t>
            </w:r>
            <w:proofErr w:type="spellEnd"/>
            <w:r w:rsidR="00FD7FF4" w:rsidRPr="00F26A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7FF4" w:rsidRPr="00F26A4E">
              <w:rPr>
                <w:rFonts w:ascii="Times New Roman" w:hAnsi="Times New Roman" w:cs="Times New Roman"/>
              </w:rPr>
              <w:t>vogla</w:t>
            </w:r>
            <w:proofErr w:type="spellEnd"/>
            <w:r w:rsidR="00C15358" w:rsidRPr="00F26A4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CF116F" w:rsidRPr="00F26A4E" w:rsidTr="00456FC8">
        <w:tc>
          <w:tcPr>
            <w:tcW w:w="3536" w:type="dxa"/>
          </w:tcPr>
          <w:p w:rsidR="00CF116F" w:rsidRPr="00F26A4E" w:rsidRDefault="00CF116F" w:rsidP="00CF116F">
            <w:pPr>
              <w:pStyle w:val="NoSpacing1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>Qëllimet e lëndës:</w:t>
            </w:r>
          </w:p>
        </w:tc>
        <w:tc>
          <w:tcPr>
            <w:tcW w:w="5094" w:type="dxa"/>
            <w:gridSpan w:val="3"/>
          </w:tcPr>
          <w:p w:rsidR="007C3132" w:rsidRPr="00F26A4E" w:rsidRDefault="007A610B" w:rsidP="006D7FB9">
            <w:pPr>
              <w:pStyle w:val="NoSpacing1"/>
              <w:spacing w:line="276" w:lineRule="auto"/>
              <w:jc w:val="both"/>
              <w:rPr>
                <w:i/>
                <w:lang w:val="sq-AL"/>
              </w:rPr>
            </w:pPr>
            <w:r w:rsidRPr="00F26A4E">
              <w:rPr>
                <w:lang w:val="sq-AL"/>
              </w:rPr>
              <w:t>Qëllimi i lendes</w:t>
            </w:r>
            <w:r w:rsidR="007054AF" w:rsidRPr="00F26A4E">
              <w:rPr>
                <w:lang w:val="sq-AL"/>
              </w:rPr>
              <w:t xml:space="preserve"> është që të ju mundësoi studentëve që gjatë </w:t>
            </w:r>
            <w:r w:rsidR="00F21A82" w:rsidRPr="00F26A4E">
              <w:rPr>
                <w:lang w:val="sq-AL"/>
              </w:rPr>
              <w:t>ligjëratave</w:t>
            </w:r>
            <w:r w:rsidR="007054AF" w:rsidRPr="00F26A4E">
              <w:rPr>
                <w:lang w:val="sq-AL"/>
              </w:rPr>
              <w:t xml:space="preserve"> dhe ushtrimeve të fitojnë </w:t>
            </w:r>
            <w:r w:rsidR="00F21A82" w:rsidRPr="00F26A4E">
              <w:rPr>
                <w:lang w:val="sq-AL"/>
              </w:rPr>
              <w:t xml:space="preserve">njohuri themelore rreth </w:t>
            </w:r>
            <w:proofErr w:type="spellStart"/>
            <w:r w:rsidR="00C15358" w:rsidRPr="00F26A4E">
              <w:t>imunodifiçencave</w:t>
            </w:r>
            <w:proofErr w:type="spellEnd"/>
            <w:r w:rsidR="00C15358" w:rsidRPr="00F26A4E">
              <w:t xml:space="preserve">, </w:t>
            </w:r>
            <w:proofErr w:type="spellStart"/>
            <w:r w:rsidR="00C15358" w:rsidRPr="00F26A4E">
              <w:t>tumorëve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më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të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shpesht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të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sistemit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imun</w:t>
            </w:r>
            <w:proofErr w:type="spellEnd"/>
            <w:r w:rsidR="00C15358" w:rsidRPr="00F26A4E">
              <w:t xml:space="preserve">, </w:t>
            </w:r>
            <w:proofErr w:type="spellStart"/>
            <w:r w:rsidR="00C15358" w:rsidRPr="00F26A4E">
              <w:t>disa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sëmundje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infektive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të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cilat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shkaktojnë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imunodifiçencë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dhe</w:t>
            </w:r>
            <w:proofErr w:type="spellEnd"/>
            <w:r w:rsidR="00C15358" w:rsidRPr="00F26A4E">
              <w:t xml:space="preserve"> tumor </w:t>
            </w:r>
            <w:proofErr w:type="spellStart"/>
            <w:r w:rsidR="00C15358" w:rsidRPr="00F26A4E">
              <w:t>si</w:t>
            </w:r>
            <w:proofErr w:type="spellEnd"/>
            <w:r w:rsidR="00C15358" w:rsidRPr="00F26A4E">
              <w:t xml:space="preserve"> </w:t>
            </w:r>
            <w:proofErr w:type="spellStart"/>
            <w:r w:rsidR="00C15358" w:rsidRPr="00F26A4E">
              <w:t>njohja</w:t>
            </w:r>
            <w:proofErr w:type="spellEnd"/>
            <w:r w:rsidR="00C15358" w:rsidRPr="00F26A4E">
              <w:t xml:space="preserve"> me </w:t>
            </w:r>
            <w:proofErr w:type="spellStart"/>
            <w:r w:rsidR="00C15358" w:rsidRPr="00F26A4E">
              <w:t>profilaksën</w:t>
            </w:r>
            <w:proofErr w:type="spellEnd"/>
            <w:r w:rsidR="00C15358" w:rsidRPr="00F26A4E">
              <w:t xml:space="preserve"> e </w:t>
            </w:r>
            <w:proofErr w:type="spellStart"/>
            <w:r w:rsidR="00C15358" w:rsidRPr="00F26A4E">
              <w:t>sëm</w:t>
            </w:r>
            <w:r w:rsidR="00FD7FF4" w:rsidRPr="00F26A4E">
              <w:t>undjeve</w:t>
            </w:r>
            <w:proofErr w:type="spellEnd"/>
            <w:r w:rsidR="00FD7FF4" w:rsidRPr="00F26A4E">
              <w:t xml:space="preserve"> </w:t>
            </w:r>
            <w:proofErr w:type="spellStart"/>
            <w:r w:rsidR="00FD7FF4" w:rsidRPr="00F26A4E">
              <w:t>të</w:t>
            </w:r>
            <w:proofErr w:type="spellEnd"/>
            <w:r w:rsidR="00FD7FF4" w:rsidRPr="00F26A4E">
              <w:t xml:space="preserve"> </w:t>
            </w:r>
            <w:proofErr w:type="spellStart"/>
            <w:r w:rsidR="00FD7FF4" w:rsidRPr="00F26A4E">
              <w:t>kafshëve</w:t>
            </w:r>
            <w:proofErr w:type="spellEnd"/>
            <w:r w:rsidR="00FD7FF4" w:rsidRPr="00F26A4E">
              <w:t xml:space="preserve"> </w:t>
            </w:r>
            <w:proofErr w:type="spellStart"/>
            <w:r w:rsidR="00FD7FF4" w:rsidRPr="00F26A4E">
              <w:t>të</w:t>
            </w:r>
            <w:proofErr w:type="spellEnd"/>
            <w:r w:rsidR="00FD7FF4" w:rsidRPr="00F26A4E">
              <w:t xml:space="preserve"> </w:t>
            </w:r>
            <w:proofErr w:type="spellStart"/>
            <w:r w:rsidR="00FD7FF4" w:rsidRPr="00F26A4E">
              <w:t>vogla</w:t>
            </w:r>
            <w:proofErr w:type="spellEnd"/>
          </w:p>
        </w:tc>
      </w:tr>
      <w:tr w:rsidR="00CF116F" w:rsidRPr="00F26A4E" w:rsidTr="00456FC8">
        <w:tc>
          <w:tcPr>
            <w:tcW w:w="3536" w:type="dxa"/>
          </w:tcPr>
          <w:p w:rsidR="00CF116F" w:rsidRPr="00F26A4E" w:rsidRDefault="00CF116F" w:rsidP="00CF116F">
            <w:pPr>
              <w:pStyle w:val="NoSpacing1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094" w:type="dxa"/>
            <w:gridSpan w:val="3"/>
          </w:tcPr>
          <w:p w:rsidR="007C3132" w:rsidRPr="00F26A4E" w:rsidRDefault="00D97816" w:rsidP="006D7FB9">
            <w:pPr>
              <w:spacing w:line="276" w:lineRule="auto"/>
              <w:jc w:val="both"/>
              <w:rPr>
                <w:lang w:val="sq-AL"/>
              </w:rPr>
            </w:pPr>
            <w:r w:rsidRPr="00F26A4E">
              <w:rPr>
                <w:lang w:val="sq-AL"/>
              </w:rPr>
              <w:t>Pas përfundimit të këtij kursi studentët do të jenë në gjendje që të kenë</w:t>
            </w:r>
            <w:r w:rsidR="006D7FB9" w:rsidRPr="00F26A4E">
              <w:rPr>
                <w:lang w:val="sq-AL"/>
              </w:rPr>
              <w:t xml:space="preserve"> njohuri</w:t>
            </w:r>
            <w:r w:rsidRPr="00F26A4E">
              <w:rPr>
                <w:lang w:val="sq-AL"/>
              </w:rPr>
              <w:t xml:space="preserve"> </w:t>
            </w:r>
            <w:r w:rsidR="006D7FB9" w:rsidRPr="00F26A4E">
              <w:rPr>
                <w:lang w:val="sq-AL"/>
              </w:rPr>
              <w:t xml:space="preserve">rreth </w:t>
            </w:r>
            <w:proofErr w:type="spellStart"/>
            <w:r w:rsidR="006D7FB9" w:rsidRPr="00F26A4E">
              <w:t>imunodifiçencave</w:t>
            </w:r>
            <w:proofErr w:type="spellEnd"/>
            <w:r w:rsidR="006D7FB9" w:rsidRPr="00F26A4E">
              <w:t xml:space="preserve">, </w:t>
            </w:r>
            <w:proofErr w:type="spellStart"/>
            <w:r w:rsidR="006D7FB9" w:rsidRPr="00F26A4E">
              <w:t>tumorëve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më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të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shpesht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të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sistemit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imun</w:t>
            </w:r>
            <w:proofErr w:type="spellEnd"/>
            <w:r w:rsidR="006D7FB9" w:rsidRPr="00F26A4E">
              <w:t xml:space="preserve">, </w:t>
            </w:r>
            <w:proofErr w:type="spellStart"/>
            <w:r w:rsidR="006D7FB9" w:rsidRPr="00F26A4E">
              <w:t>disa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sëmundje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infektive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të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cilat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shkaktojnë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imunodifiçencë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dhe</w:t>
            </w:r>
            <w:proofErr w:type="spellEnd"/>
            <w:r w:rsidR="006D7FB9" w:rsidRPr="00F26A4E">
              <w:t xml:space="preserve"> tumor </w:t>
            </w:r>
            <w:proofErr w:type="spellStart"/>
            <w:r w:rsidR="006D7FB9" w:rsidRPr="00F26A4E">
              <w:t>si</w:t>
            </w:r>
            <w:proofErr w:type="spellEnd"/>
            <w:r w:rsidR="006D7FB9" w:rsidRPr="00F26A4E">
              <w:t xml:space="preserve"> </w:t>
            </w:r>
            <w:proofErr w:type="spellStart"/>
            <w:r w:rsidR="006D7FB9" w:rsidRPr="00F26A4E">
              <w:t>njohja</w:t>
            </w:r>
            <w:proofErr w:type="spellEnd"/>
            <w:r w:rsidR="006D7FB9" w:rsidRPr="00F26A4E">
              <w:t xml:space="preserve"> me </w:t>
            </w:r>
            <w:proofErr w:type="spellStart"/>
            <w:r w:rsidR="006D7FB9" w:rsidRPr="00F26A4E">
              <w:t>profilaksën</w:t>
            </w:r>
            <w:proofErr w:type="spellEnd"/>
            <w:r w:rsidR="006D7FB9" w:rsidRPr="00F26A4E">
              <w:t xml:space="preserve"> e </w:t>
            </w:r>
            <w:proofErr w:type="spellStart"/>
            <w:r w:rsidR="006D7FB9" w:rsidRPr="00F26A4E">
              <w:t>sëm</w:t>
            </w:r>
            <w:r w:rsidR="00FD7FF4" w:rsidRPr="00F26A4E">
              <w:t>undjeve</w:t>
            </w:r>
            <w:proofErr w:type="spellEnd"/>
            <w:r w:rsidR="00FD7FF4" w:rsidRPr="00F26A4E">
              <w:t xml:space="preserve"> </w:t>
            </w:r>
            <w:proofErr w:type="spellStart"/>
            <w:r w:rsidR="00FD7FF4" w:rsidRPr="00F26A4E">
              <w:t>të</w:t>
            </w:r>
            <w:proofErr w:type="spellEnd"/>
            <w:r w:rsidR="00FD7FF4" w:rsidRPr="00F26A4E">
              <w:t xml:space="preserve"> </w:t>
            </w:r>
            <w:proofErr w:type="spellStart"/>
            <w:r w:rsidR="00FD7FF4" w:rsidRPr="00F26A4E">
              <w:t>kafshëve</w:t>
            </w:r>
            <w:proofErr w:type="spellEnd"/>
            <w:r w:rsidR="00FD7FF4" w:rsidRPr="00F26A4E">
              <w:t xml:space="preserve"> </w:t>
            </w:r>
            <w:proofErr w:type="spellStart"/>
            <w:r w:rsidR="00FD7FF4" w:rsidRPr="00F26A4E">
              <w:t>të</w:t>
            </w:r>
            <w:proofErr w:type="spellEnd"/>
            <w:r w:rsidR="00FD7FF4" w:rsidRPr="00F26A4E">
              <w:t xml:space="preserve"> </w:t>
            </w:r>
            <w:proofErr w:type="spellStart"/>
            <w:r w:rsidR="00FD7FF4" w:rsidRPr="00F26A4E">
              <w:t>vogla</w:t>
            </w:r>
            <w:proofErr w:type="spellEnd"/>
            <w:r w:rsidR="00FD7FF4" w:rsidRPr="00F26A4E">
              <w:t>.</w:t>
            </w:r>
          </w:p>
        </w:tc>
      </w:tr>
      <w:tr w:rsidR="00FF7590" w:rsidRPr="00F26A4E" w:rsidTr="00456FC8">
        <w:tc>
          <w:tcPr>
            <w:tcW w:w="8630" w:type="dxa"/>
            <w:gridSpan w:val="4"/>
            <w:shd w:val="clear" w:color="auto" w:fill="B8CCE4"/>
          </w:tcPr>
          <w:p w:rsidR="00FF7590" w:rsidRPr="00F26A4E" w:rsidRDefault="00FF7590" w:rsidP="00CF116F">
            <w:pPr>
              <w:pStyle w:val="NoSpacing1"/>
              <w:rPr>
                <w:i/>
                <w:sz w:val="22"/>
                <w:szCs w:val="22"/>
                <w:lang w:val="sq-AL"/>
              </w:rPr>
            </w:pPr>
          </w:p>
        </w:tc>
      </w:tr>
      <w:tr w:rsidR="00FB050B" w:rsidRPr="00F26A4E" w:rsidTr="00456FC8">
        <w:tc>
          <w:tcPr>
            <w:tcW w:w="8630" w:type="dxa"/>
            <w:gridSpan w:val="4"/>
            <w:shd w:val="clear" w:color="auto" w:fill="B8CCE4"/>
          </w:tcPr>
          <w:p w:rsidR="00FB050B" w:rsidRPr="00F26A4E" w:rsidRDefault="00183923" w:rsidP="00183923">
            <w:pPr>
              <w:pStyle w:val="NoSpacing1"/>
              <w:jc w:val="center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83923" w:rsidRPr="00F26A4E" w:rsidTr="00456FC8">
        <w:trPr>
          <w:trHeight w:val="366"/>
        </w:trPr>
        <w:tc>
          <w:tcPr>
            <w:tcW w:w="3536" w:type="dxa"/>
            <w:tcBorders>
              <w:right w:val="single" w:sz="4" w:space="0" w:color="auto"/>
            </w:tcBorders>
            <w:shd w:val="clear" w:color="auto" w:fill="B8CCE4"/>
          </w:tcPr>
          <w:p w:rsidR="00183923" w:rsidRPr="00F26A4E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F26A4E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F26A4E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F26A4E">
              <w:rPr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F26A4E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F26A4E">
              <w:rPr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B8CCE4"/>
          </w:tcPr>
          <w:p w:rsidR="00183923" w:rsidRPr="00F26A4E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F26A4E">
              <w:rPr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15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15</w:t>
            </w:r>
          </w:p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14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14</w:t>
            </w:r>
          </w:p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2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2</w:t>
            </w:r>
          </w:p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lastRenderedPageBreak/>
              <w:t>Kollokfiume,seminare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10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10</w:t>
            </w:r>
          </w:p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7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7</w:t>
            </w:r>
          </w:p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r w:rsidRPr="00F26A4E">
              <w:t>1</w:t>
            </w:r>
          </w:p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>
            <w:pPr>
              <w:rPr>
                <w:sz w:val="22"/>
                <w:szCs w:val="22"/>
                <w:lang w:val="sq-AL"/>
              </w:rPr>
            </w:pPr>
            <w:r w:rsidRPr="00F26A4E">
              <w:rPr>
                <w:sz w:val="22"/>
                <w:szCs w:val="22"/>
                <w:lang w:val="sq-AL"/>
              </w:rPr>
              <w:t>Projektet,prezentimet ,etj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FFFFFF"/>
          </w:tcPr>
          <w:p w:rsidR="00510240" w:rsidRPr="00F26A4E" w:rsidRDefault="00510240" w:rsidP="00510240"/>
        </w:tc>
      </w:tr>
      <w:tr w:rsidR="00510240" w:rsidRPr="00F26A4E" w:rsidTr="00456FC8">
        <w:tc>
          <w:tcPr>
            <w:tcW w:w="3536" w:type="dxa"/>
            <w:tcBorders>
              <w:right w:val="single" w:sz="4" w:space="0" w:color="auto"/>
            </w:tcBorders>
            <w:shd w:val="clear" w:color="auto" w:fill="B8CCE4"/>
          </w:tcPr>
          <w:p w:rsidR="00510240" w:rsidRPr="00F26A4E" w:rsidRDefault="00510240" w:rsidP="00510240">
            <w:pPr>
              <w:rPr>
                <w:b/>
                <w:sz w:val="22"/>
                <w:szCs w:val="22"/>
                <w:lang w:val="sq-AL"/>
              </w:rPr>
            </w:pPr>
            <w:r w:rsidRPr="00F26A4E">
              <w:rPr>
                <w:b/>
                <w:sz w:val="22"/>
                <w:szCs w:val="22"/>
                <w:lang w:val="sq-AL"/>
              </w:rPr>
              <w:t xml:space="preserve">Totali </w:t>
            </w:r>
          </w:p>
          <w:p w:rsidR="00510240" w:rsidRPr="00F26A4E" w:rsidRDefault="00510240" w:rsidP="00510240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10240" w:rsidRPr="00F26A4E" w:rsidRDefault="00510240" w:rsidP="00510240">
            <w:r w:rsidRPr="00F26A4E">
              <w:t>7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10240" w:rsidRPr="00F26A4E" w:rsidRDefault="00510240" w:rsidP="00510240">
            <w:r w:rsidRPr="00F26A4E">
              <w:t>50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shd w:val="clear" w:color="auto" w:fill="B8CCE4"/>
          </w:tcPr>
          <w:p w:rsidR="00510240" w:rsidRPr="00F26A4E" w:rsidRDefault="00510240" w:rsidP="00510240">
            <w:r w:rsidRPr="00F26A4E">
              <w:t xml:space="preserve">             50</w:t>
            </w:r>
          </w:p>
        </w:tc>
      </w:tr>
      <w:tr w:rsidR="00906F67" w:rsidRPr="00F26A4E" w:rsidTr="00456FC8">
        <w:tc>
          <w:tcPr>
            <w:tcW w:w="8630" w:type="dxa"/>
            <w:gridSpan w:val="4"/>
            <w:shd w:val="clear" w:color="auto" w:fill="B8CCE4"/>
          </w:tcPr>
          <w:p w:rsidR="00906F67" w:rsidRPr="00F26A4E" w:rsidRDefault="00906F67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906F67" w:rsidRPr="00F26A4E" w:rsidTr="00456FC8">
        <w:tc>
          <w:tcPr>
            <w:tcW w:w="3536" w:type="dxa"/>
          </w:tcPr>
          <w:p w:rsidR="00906F67" w:rsidRPr="00F26A4E" w:rsidRDefault="00906F67" w:rsidP="00183923">
            <w:pPr>
              <w:pStyle w:val="NoSpacing1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094" w:type="dxa"/>
            <w:gridSpan w:val="3"/>
          </w:tcPr>
          <w:p w:rsidR="00906F67" w:rsidRPr="00F26A4E" w:rsidRDefault="00906F67" w:rsidP="00906F67">
            <w:pPr>
              <w:jc w:val="both"/>
              <w:rPr>
                <w:lang w:val="sq-AL"/>
              </w:rPr>
            </w:pPr>
            <w:r w:rsidRPr="00F26A4E">
              <w:rPr>
                <w:lang w:val="sq-AL"/>
              </w:rPr>
              <w:t xml:space="preserve">Ligjërata </w:t>
            </w:r>
          </w:p>
          <w:p w:rsidR="00906F67" w:rsidRPr="00F26A4E" w:rsidRDefault="00906F67" w:rsidP="00BE1913">
            <w:pPr>
              <w:spacing w:line="276" w:lineRule="auto"/>
              <w:jc w:val="both"/>
              <w:rPr>
                <w:lang w:val="sq-AL"/>
              </w:rPr>
            </w:pPr>
            <w:r w:rsidRPr="00F26A4E">
              <w:rPr>
                <w:lang w:val="sq-AL"/>
              </w:rPr>
              <w:t>Puna ind</w:t>
            </w:r>
            <w:r w:rsidR="00512699" w:rsidRPr="00F26A4E">
              <w:rPr>
                <w:lang w:val="sq-AL"/>
              </w:rPr>
              <w:t>ividuale</w:t>
            </w:r>
            <w:r w:rsidRPr="00F26A4E">
              <w:rPr>
                <w:lang w:val="sq-AL"/>
              </w:rPr>
              <w:t xml:space="preserve"> </w:t>
            </w:r>
          </w:p>
          <w:p w:rsidR="00906F67" w:rsidRPr="00F26A4E" w:rsidRDefault="00906F67" w:rsidP="00C0554B">
            <w:pPr>
              <w:rPr>
                <w:lang w:val="sq-AL"/>
              </w:rPr>
            </w:pPr>
            <w:r w:rsidRPr="00F26A4E">
              <w:rPr>
                <w:lang w:val="sq-AL"/>
              </w:rPr>
              <w:t xml:space="preserve">Angazhime tjera te studenteve </w:t>
            </w:r>
          </w:p>
        </w:tc>
      </w:tr>
      <w:tr w:rsidR="00906F67" w:rsidRPr="00F26A4E" w:rsidTr="00456FC8">
        <w:tc>
          <w:tcPr>
            <w:tcW w:w="3536" w:type="dxa"/>
          </w:tcPr>
          <w:p w:rsidR="00906F67" w:rsidRPr="00F26A4E" w:rsidRDefault="00906F67" w:rsidP="00183923">
            <w:pPr>
              <w:pStyle w:val="NoSpacing1"/>
              <w:rPr>
                <w:b/>
                <w:lang w:val="sq-AL"/>
              </w:rPr>
            </w:pPr>
          </w:p>
        </w:tc>
        <w:tc>
          <w:tcPr>
            <w:tcW w:w="5094" w:type="dxa"/>
            <w:gridSpan w:val="3"/>
          </w:tcPr>
          <w:p w:rsidR="00906F67" w:rsidRPr="00F26A4E" w:rsidRDefault="00906F67" w:rsidP="00183923">
            <w:pPr>
              <w:pStyle w:val="NoSpacing1"/>
              <w:rPr>
                <w:i/>
                <w:sz w:val="22"/>
                <w:szCs w:val="22"/>
                <w:lang w:val="sq-AL"/>
              </w:rPr>
            </w:pPr>
          </w:p>
        </w:tc>
      </w:tr>
      <w:tr w:rsidR="00906F67" w:rsidRPr="00F26A4E" w:rsidTr="00456FC8">
        <w:tc>
          <w:tcPr>
            <w:tcW w:w="3536" w:type="dxa"/>
          </w:tcPr>
          <w:p w:rsidR="00906F67" w:rsidRPr="00F26A4E" w:rsidRDefault="00906F67" w:rsidP="00183923">
            <w:pPr>
              <w:pStyle w:val="NoSpacing1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>Metodat e vlerësimit:</w:t>
            </w:r>
          </w:p>
        </w:tc>
        <w:tc>
          <w:tcPr>
            <w:tcW w:w="5094" w:type="dxa"/>
            <w:gridSpan w:val="3"/>
          </w:tcPr>
          <w:p w:rsidR="008B60A1" w:rsidRPr="00F26A4E" w:rsidRDefault="008B60A1" w:rsidP="008B60A1">
            <w:pPr>
              <w:rPr>
                <w:bCs/>
              </w:rPr>
            </w:pPr>
            <w:proofErr w:type="spellStart"/>
            <w:r w:rsidRPr="00F26A4E">
              <w:rPr>
                <w:bCs/>
              </w:rPr>
              <w:t>Vlerësimi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i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provimit</w:t>
            </w:r>
            <w:proofErr w:type="spellEnd"/>
            <w:r w:rsidRPr="00F26A4E">
              <w:rPr>
                <w:bCs/>
              </w:rPr>
              <w:t xml:space="preserve">: </w:t>
            </w:r>
            <w:proofErr w:type="spellStart"/>
            <w:r w:rsidRPr="00F26A4E">
              <w:rPr>
                <w:bCs/>
              </w:rPr>
              <w:t>i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shkëlqyer</w:t>
            </w:r>
            <w:proofErr w:type="spellEnd"/>
            <w:r w:rsidRPr="00F26A4E">
              <w:rPr>
                <w:bCs/>
              </w:rPr>
              <w:t xml:space="preserve"> (90-100%), </w:t>
            </w:r>
            <w:proofErr w:type="spellStart"/>
            <w:r w:rsidRPr="00F26A4E">
              <w:rPr>
                <w:bCs/>
              </w:rPr>
              <w:t>i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mirë</w:t>
            </w:r>
            <w:proofErr w:type="spellEnd"/>
            <w:r w:rsidRPr="00F26A4E">
              <w:rPr>
                <w:bCs/>
              </w:rPr>
              <w:t xml:space="preserve"> (80-89%), </w:t>
            </w:r>
            <w:proofErr w:type="spellStart"/>
            <w:r w:rsidRPr="00F26A4E">
              <w:rPr>
                <w:bCs/>
              </w:rPr>
              <w:t>i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kënaqshëm</w:t>
            </w:r>
            <w:proofErr w:type="spellEnd"/>
            <w:r w:rsidRPr="00F26A4E">
              <w:rPr>
                <w:bCs/>
              </w:rPr>
              <w:t xml:space="preserve"> (70-79%), </w:t>
            </w:r>
            <w:proofErr w:type="spellStart"/>
            <w:r w:rsidRPr="00F26A4E">
              <w:rPr>
                <w:bCs/>
              </w:rPr>
              <w:t>kalon</w:t>
            </w:r>
            <w:proofErr w:type="spellEnd"/>
            <w:r w:rsidRPr="00F26A4E">
              <w:rPr>
                <w:bCs/>
              </w:rPr>
              <w:t xml:space="preserve"> (60-69%), </w:t>
            </w:r>
            <w:proofErr w:type="spellStart"/>
            <w:r w:rsidRPr="00F26A4E">
              <w:rPr>
                <w:bCs/>
              </w:rPr>
              <w:t>dështon</w:t>
            </w:r>
            <w:proofErr w:type="spellEnd"/>
            <w:r w:rsidRPr="00F26A4E">
              <w:rPr>
                <w:bCs/>
              </w:rPr>
              <w:t xml:space="preserve"> (&lt;60%).   </w:t>
            </w:r>
          </w:p>
          <w:p w:rsidR="00906F67" w:rsidRPr="00F26A4E" w:rsidRDefault="008B60A1" w:rsidP="008B60A1">
            <w:pPr>
              <w:rPr>
                <w:i/>
                <w:sz w:val="20"/>
                <w:szCs w:val="20"/>
                <w:lang w:val="sq-AL"/>
              </w:rPr>
            </w:pPr>
            <w:proofErr w:type="spellStart"/>
            <w:r w:rsidRPr="00F26A4E">
              <w:rPr>
                <w:bCs/>
              </w:rPr>
              <w:t>Vlerësimi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përfundimtar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përcaktohet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nga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provimi</w:t>
            </w:r>
            <w:proofErr w:type="spellEnd"/>
            <w:r w:rsidRPr="00F26A4E">
              <w:rPr>
                <w:bCs/>
              </w:rPr>
              <w:t xml:space="preserve"> </w:t>
            </w:r>
            <w:proofErr w:type="gramStart"/>
            <w:r w:rsidRPr="00F26A4E">
              <w:rPr>
                <w:bCs/>
              </w:rPr>
              <w:t xml:space="preserve">me  </w:t>
            </w:r>
            <w:proofErr w:type="spellStart"/>
            <w:r w:rsidRPr="00F26A4E">
              <w:rPr>
                <w:bCs/>
              </w:rPr>
              <w:t>me</w:t>
            </w:r>
            <w:proofErr w:type="spellEnd"/>
            <w:proofErr w:type="gram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shkrim</w:t>
            </w:r>
            <w:proofErr w:type="spellEnd"/>
            <w:r w:rsidRPr="00F26A4E">
              <w:rPr>
                <w:bCs/>
              </w:rPr>
              <w:t xml:space="preserve"> (66%) </w:t>
            </w:r>
            <w:proofErr w:type="spellStart"/>
            <w:r w:rsidRPr="00F26A4E">
              <w:rPr>
                <w:bCs/>
              </w:rPr>
              <w:t>dhe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arritjet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gjatë</w:t>
            </w:r>
            <w:proofErr w:type="spellEnd"/>
            <w:r w:rsidRPr="00F26A4E">
              <w:rPr>
                <w:bCs/>
              </w:rPr>
              <w:t xml:space="preserve"> </w:t>
            </w:r>
            <w:proofErr w:type="spellStart"/>
            <w:r w:rsidRPr="00F26A4E">
              <w:rPr>
                <w:bCs/>
              </w:rPr>
              <w:t>praktikave</w:t>
            </w:r>
            <w:proofErr w:type="spellEnd"/>
            <w:r w:rsidRPr="00F26A4E">
              <w:rPr>
                <w:bCs/>
              </w:rPr>
              <w:t xml:space="preserve">, </w:t>
            </w:r>
            <w:proofErr w:type="spellStart"/>
            <w:r w:rsidRPr="00F26A4E">
              <w:rPr>
                <w:bCs/>
              </w:rPr>
              <w:t>kolokfiumeve</w:t>
            </w:r>
            <w:proofErr w:type="spellEnd"/>
            <w:r w:rsidRPr="00F26A4E">
              <w:rPr>
                <w:bCs/>
              </w:rPr>
              <w:t xml:space="preserve"> (33%).      </w:t>
            </w:r>
          </w:p>
        </w:tc>
      </w:tr>
      <w:tr w:rsidR="00906F67" w:rsidRPr="00F26A4E" w:rsidTr="00456FC8">
        <w:tc>
          <w:tcPr>
            <w:tcW w:w="8630" w:type="dxa"/>
            <w:gridSpan w:val="4"/>
            <w:shd w:val="clear" w:color="auto" w:fill="B8CCE4"/>
          </w:tcPr>
          <w:p w:rsidR="00906F67" w:rsidRPr="00F26A4E" w:rsidRDefault="00906F67" w:rsidP="00183923">
            <w:pPr>
              <w:pStyle w:val="NoSpacing1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 xml:space="preserve">Literatura </w:t>
            </w:r>
          </w:p>
        </w:tc>
      </w:tr>
      <w:tr w:rsidR="00906F67" w:rsidRPr="00F26A4E" w:rsidTr="00456FC8">
        <w:tc>
          <w:tcPr>
            <w:tcW w:w="3536" w:type="dxa"/>
          </w:tcPr>
          <w:p w:rsidR="00906F67" w:rsidRPr="00F26A4E" w:rsidRDefault="00906F67" w:rsidP="00183923">
            <w:pPr>
              <w:pStyle w:val="NoSpacing1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094" w:type="dxa"/>
            <w:gridSpan w:val="3"/>
          </w:tcPr>
          <w:p w:rsidR="00E61EA5" w:rsidRPr="00F26A4E" w:rsidRDefault="00E61EA5" w:rsidP="003219E4">
            <w:pPr>
              <w:tabs>
                <w:tab w:val="num" w:pos="1080"/>
              </w:tabs>
              <w:rPr>
                <w:lang w:val="sq-AL"/>
              </w:rPr>
            </w:pPr>
            <w:proofErr w:type="spellStart"/>
            <w:r w:rsidRPr="00F26A4E">
              <w:rPr>
                <w:rFonts w:eastAsia="Arial Unicode MS"/>
              </w:rPr>
              <w:t>Ligjërat</w:t>
            </w:r>
            <w:r w:rsidR="005D69CE">
              <w:rPr>
                <w:rFonts w:eastAsia="Arial Unicode MS"/>
              </w:rPr>
              <w:t>at</w:t>
            </w:r>
            <w:proofErr w:type="spellEnd"/>
            <w:r w:rsidR="005D69CE">
              <w:rPr>
                <w:rFonts w:eastAsia="Arial Unicode MS"/>
              </w:rPr>
              <w:t xml:space="preserve"> e </w:t>
            </w:r>
            <w:proofErr w:type="spellStart"/>
            <w:r w:rsidR="005D69CE">
              <w:rPr>
                <w:rFonts w:eastAsia="Arial Unicode MS"/>
              </w:rPr>
              <w:t>autorizuara</w:t>
            </w:r>
            <w:proofErr w:type="spellEnd"/>
            <w:r w:rsidR="005D69CE">
              <w:rPr>
                <w:rFonts w:eastAsia="Arial Unicode MS"/>
              </w:rPr>
              <w:t xml:space="preserve"> (</w:t>
            </w:r>
            <w:proofErr w:type="spellStart"/>
            <w:r w:rsidR="005D69CE">
              <w:rPr>
                <w:rFonts w:eastAsia="Arial Unicode MS"/>
              </w:rPr>
              <w:t>Dr.Nexhat</w:t>
            </w:r>
            <w:proofErr w:type="spellEnd"/>
            <w:r w:rsidR="005D69CE">
              <w:rPr>
                <w:rFonts w:eastAsia="Arial Unicode MS"/>
              </w:rPr>
              <w:t xml:space="preserve"> </w:t>
            </w:r>
            <w:proofErr w:type="spellStart"/>
            <w:r w:rsidR="005D69CE">
              <w:rPr>
                <w:rFonts w:eastAsia="Arial Unicode MS"/>
              </w:rPr>
              <w:t>Mazreku</w:t>
            </w:r>
            <w:proofErr w:type="spellEnd"/>
            <w:r w:rsidRPr="00F26A4E">
              <w:rPr>
                <w:rFonts w:eastAsia="Arial Unicode MS"/>
              </w:rPr>
              <w:t>)</w:t>
            </w:r>
          </w:p>
          <w:p w:rsidR="00F21A82" w:rsidRPr="00F26A4E" w:rsidRDefault="00F023C8" w:rsidP="003219E4">
            <w:r w:rsidRPr="00F26A4E">
              <w:t>Clinical immunology of the dog and cat</w:t>
            </w:r>
            <w:r w:rsidR="003219E4" w:rsidRPr="00F26A4E">
              <w:t>, Michael J Day, Second Edition, 2012, Manson Publishing</w:t>
            </w:r>
          </w:p>
        </w:tc>
        <w:bookmarkStart w:id="0" w:name="_GoBack"/>
        <w:bookmarkEnd w:id="0"/>
      </w:tr>
      <w:tr w:rsidR="00906F67" w:rsidRPr="00F26A4E" w:rsidTr="00456FC8">
        <w:tc>
          <w:tcPr>
            <w:tcW w:w="3536" w:type="dxa"/>
          </w:tcPr>
          <w:p w:rsidR="00906F67" w:rsidRPr="00F26A4E" w:rsidRDefault="00906F67" w:rsidP="00183923">
            <w:pPr>
              <w:pStyle w:val="NoSpacing1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094" w:type="dxa"/>
            <w:gridSpan w:val="3"/>
          </w:tcPr>
          <w:p w:rsidR="00906F67" w:rsidRPr="00F26A4E" w:rsidRDefault="00906F67" w:rsidP="000F3DF9">
            <w:pPr>
              <w:rPr>
                <w:u w:val="single"/>
                <w:lang w:val="sq-AL"/>
              </w:rPr>
            </w:pPr>
          </w:p>
        </w:tc>
      </w:tr>
    </w:tbl>
    <w:p w:rsidR="00923E33" w:rsidRPr="00F26A4E" w:rsidRDefault="00923E33" w:rsidP="00923E33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5949"/>
      </w:tblGrid>
      <w:tr w:rsidR="00D67209" w:rsidRPr="00F26A4E" w:rsidTr="005C3C04">
        <w:tc>
          <w:tcPr>
            <w:tcW w:w="8630" w:type="dxa"/>
            <w:gridSpan w:val="2"/>
            <w:shd w:val="clear" w:color="auto" w:fill="B8CCE4"/>
          </w:tcPr>
          <w:p w:rsidR="00D67209" w:rsidRPr="00F26A4E" w:rsidRDefault="00D67209" w:rsidP="00CB783E">
            <w:pPr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 xml:space="preserve">Plani i </w:t>
            </w:r>
            <w:r w:rsidR="002F7B90" w:rsidRPr="00F26A4E">
              <w:rPr>
                <w:b/>
                <w:lang w:val="sq-AL"/>
              </w:rPr>
              <w:t>dizajnuar</w:t>
            </w:r>
            <w:r w:rsidRPr="00F26A4E">
              <w:rPr>
                <w:b/>
                <w:lang w:val="sq-AL"/>
              </w:rPr>
              <w:t xml:space="preserve"> i mësimit: </w:t>
            </w:r>
          </w:p>
        </w:tc>
      </w:tr>
      <w:tr w:rsidR="00D67209" w:rsidRPr="00F26A4E" w:rsidTr="005C3C04">
        <w:tc>
          <w:tcPr>
            <w:tcW w:w="2681" w:type="dxa"/>
            <w:shd w:val="clear" w:color="auto" w:fill="B8CCE4"/>
          </w:tcPr>
          <w:p w:rsidR="00D67209" w:rsidRPr="00F26A4E" w:rsidRDefault="00D67209" w:rsidP="00D67209">
            <w:pPr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>Java</w:t>
            </w:r>
          </w:p>
        </w:tc>
        <w:tc>
          <w:tcPr>
            <w:tcW w:w="5949" w:type="dxa"/>
            <w:shd w:val="clear" w:color="auto" w:fill="B8CCE4"/>
          </w:tcPr>
          <w:p w:rsidR="00D67209" w:rsidRPr="00F26A4E" w:rsidRDefault="00D67209" w:rsidP="00D67209">
            <w:pPr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>Ligjerata që do të zhvillohet</w:t>
            </w:r>
          </w:p>
        </w:tc>
      </w:tr>
      <w:tr w:rsidR="00D67209" w:rsidRPr="00F26A4E" w:rsidTr="005C3C04">
        <w:tc>
          <w:tcPr>
            <w:tcW w:w="2681" w:type="dxa"/>
          </w:tcPr>
          <w:p w:rsidR="00D67209" w:rsidRPr="00F26A4E" w:rsidRDefault="00D67209" w:rsidP="00D67209">
            <w:pPr>
              <w:rPr>
                <w:b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949" w:type="dxa"/>
          </w:tcPr>
          <w:p w:rsidR="00B75D48" w:rsidRPr="00F26A4E" w:rsidRDefault="000C4A04" w:rsidP="00EF419E">
            <w:pPr>
              <w:contextualSpacing/>
            </w:pPr>
            <w:proofErr w:type="spellStart"/>
            <w:r w:rsidRPr="00F26A4E">
              <w:t>Hyrje</w:t>
            </w:r>
            <w:proofErr w:type="spellEnd"/>
            <w:proofErr w:type="gramStart"/>
            <w:r w:rsidRPr="00F26A4E">
              <w:t xml:space="preserve">, </w:t>
            </w:r>
            <w:r w:rsidR="00B75D48" w:rsidRPr="00F26A4E">
              <w:t xml:space="preserve"> </w:t>
            </w:r>
            <w:proofErr w:type="spellStart"/>
            <w:r w:rsidR="00B75D48" w:rsidRPr="00F26A4E">
              <w:t>Imunodifiçencat</w:t>
            </w:r>
            <w:proofErr w:type="spellEnd"/>
            <w:proofErr w:type="gramEnd"/>
            <w:r w:rsidR="00B75D48" w:rsidRPr="00F26A4E">
              <w:t xml:space="preserve"> ,  </w:t>
            </w:r>
            <w:proofErr w:type="spellStart"/>
            <w:r w:rsidR="00B75D48" w:rsidRPr="00F26A4E">
              <w:t>Primare</w:t>
            </w:r>
            <w:proofErr w:type="spellEnd"/>
            <w:r w:rsidR="00B75D48" w:rsidRPr="00F26A4E">
              <w:t xml:space="preserve">,  </w:t>
            </w:r>
            <w:proofErr w:type="spellStart"/>
            <w:r w:rsidR="00B75D48" w:rsidRPr="00F26A4E">
              <w:t>sekondare</w:t>
            </w:r>
            <w:proofErr w:type="spellEnd"/>
            <w:r w:rsidR="00B75D48" w:rsidRPr="00F26A4E">
              <w:t xml:space="preserve">. </w:t>
            </w:r>
          </w:p>
          <w:p w:rsidR="00D67209" w:rsidRPr="00F26A4E" w:rsidRDefault="00B75D48" w:rsidP="00EF419E">
            <w:pPr>
              <w:contextualSpacing/>
            </w:pPr>
            <w:r w:rsidRPr="00F26A4E">
              <w:t xml:space="preserve"> </w:t>
            </w:r>
          </w:p>
        </w:tc>
      </w:tr>
      <w:tr w:rsidR="00D67209" w:rsidRPr="00F26A4E" w:rsidTr="005C3C04">
        <w:tc>
          <w:tcPr>
            <w:tcW w:w="2681" w:type="dxa"/>
          </w:tcPr>
          <w:p w:rsidR="00D67209" w:rsidRPr="00F26A4E" w:rsidRDefault="00D67209" w:rsidP="00D67209">
            <w:pPr>
              <w:rPr>
                <w:b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5949" w:type="dxa"/>
          </w:tcPr>
          <w:p w:rsidR="00D67209" w:rsidRPr="00F26A4E" w:rsidRDefault="00B75D48" w:rsidP="005D3304">
            <w:pPr>
              <w:contextualSpacing/>
            </w:pPr>
            <w:proofErr w:type="spellStart"/>
            <w:r w:rsidRPr="00F26A4E">
              <w:t>Akrodermatiti</w:t>
            </w:r>
            <w:proofErr w:type="spellEnd"/>
            <w:r w:rsidRPr="00F26A4E">
              <w:t xml:space="preserve">, </w:t>
            </w:r>
            <w:proofErr w:type="spellStart"/>
            <w:r w:rsidRPr="00F26A4E">
              <w:t>Sindromi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hirt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deltarit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skocez</w:t>
            </w:r>
            <w:proofErr w:type="spellEnd"/>
            <w:r w:rsidRPr="00F26A4E">
              <w:t xml:space="preserve"> (</w:t>
            </w:r>
            <w:proofErr w:type="spellStart"/>
            <w:r w:rsidRPr="00F26A4E">
              <w:t>Hematopoeza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ciklike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deltarit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skocez</w:t>
            </w:r>
            <w:proofErr w:type="spellEnd"/>
            <w:r w:rsidRPr="00F26A4E">
              <w:t xml:space="preserve">, gray collie syndrome) </w:t>
            </w:r>
          </w:p>
          <w:p w:rsidR="005D3304" w:rsidRPr="00F26A4E" w:rsidRDefault="005D3304" w:rsidP="005D3304">
            <w:pPr>
              <w:contextualSpacing/>
            </w:pPr>
          </w:p>
        </w:tc>
      </w:tr>
      <w:tr w:rsidR="005C3C04" w:rsidRPr="00F26A4E" w:rsidTr="005C3C04">
        <w:tc>
          <w:tcPr>
            <w:tcW w:w="2681" w:type="dxa"/>
          </w:tcPr>
          <w:p w:rsidR="005C3C04" w:rsidRPr="00F26A4E" w:rsidRDefault="005C3C04" w:rsidP="005C3C04">
            <w:pPr>
              <w:rPr>
                <w:b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tretë</w:t>
            </w:r>
            <w:r w:rsidRPr="00F26A4E">
              <w:rPr>
                <w:b/>
                <w:lang w:val="sq-AL"/>
              </w:rPr>
              <w:t>:</w:t>
            </w:r>
          </w:p>
          <w:p w:rsidR="005D3304" w:rsidRPr="00F26A4E" w:rsidRDefault="005D3304" w:rsidP="005C3C04">
            <w:pPr>
              <w:rPr>
                <w:b/>
                <w:lang w:val="sq-AL"/>
              </w:rPr>
            </w:pPr>
          </w:p>
        </w:tc>
        <w:tc>
          <w:tcPr>
            <w:tcW w:w="5949" w:type="dxa"/>
          </w:tcPr>
          <w:p w:rsidR="00B75D48" w:rsidRPr="00F26A4E" w:rsidRDefault="00B75D48" w:rsidP="00EF419E">
            <w:pPr>
              <w:contextualSpacing/>
            </w:pPr>
            <w:proofErr w:type="spellStart"/>
            <w:r w:rsidRPr="00F26A4E">
              <w:t>Sindroma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Chediak-Higashi,Anomalitë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Pelger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Huët</w:t>
            </w:r>
            <w:proofErr w:type="spellEnd"/>
            <w:r w:rsidRPr="00F26A4E">
              <w:t xml:space="preserve"> </w:t>
            </w:r>
          </w:p>
          <w:p w:rsidR="005C3C04" w:rsidRPr="00F26A4E" w:rsidRDefault="005C3C04" w:rsidP="00EF419E">
            <w:pPr>
              <w:contextualSpacing/>
            </w:pPr>
          </w:p>
        </w:tc>
      </w:tr>
      <w:tr w:rsidR="00690794" w:rsidRPr="00F26A4E" w:rsidTr="00CB783E">
        <w:trPr>
          <w:trHeight w:val="274"/>
        </w:trPr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5949" w:type="dxa"/>
          </w:tcPr>
          <w:p w:rsidR="0011361D" w:rsidRPr="00F26A4E" w:rsidRDefault="0011361D" w:rsidP="00EF419E">
            <w:pPr>
              <w:contextualSpacing/>
            </w:pPr>
            <w:r w:rsidRPr="00F26A4E">
              <w:t xml:space="preserve">Pneumocystis pneumonia </w:t>
            </w:r>
            <w:proofErr w:type="spellStart"/>
            <w:r w:rsidRPr="00F26A4E">
              <w:t>në</w:t>
            </w:r>
            <w:proofErr w:type="spellEnd"/>
            <w:r w:rsidRPr="00F26A4E">
              <w:t xml:space="preserve"> Dachshunds </w:t>
            </w:r>
            <w:proofErr w:type="spellStart"/>
            <w:r w:rsidRPr="00F26A4E">
              <w:t>xhuxh</w:t>
            </w:r>
            <w:proofErr w:type="spellEnd"/>
            <w:r w:rsidRPr="00F26A4E">
              <w:t xml:space="preserve"> , </w:t>
            </w:r>
          </w:p>
          <w:p w:rsidR="00690794" w:rsidRPr="00F26A4E" w:rsidRDefault="0011361D" w:rsidP="005D3304">
            <w:pPr>
              <w:contextualSpacing/>
            </w:pPr>
            <w:proofErr w:type="spellStart"/>
            <w:r w:rsidRPr="00F26A4E">
              <w:t>Qentë</w:t>
            </w:r>
            <w:proofErr w:type="spellEnd"/>
            <w:r w:rsidRPr="00F26A4E">
              <w:t xml:space="preserve"> pa </w:t>
            </w:r>
            <w:proofErr w:type="spellStart"/>
            <w:r w:rsidRPr="00F26A4E">
              <w:t>qime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meksikanë</w:t>
            </w:r>
            <w:proofErr w:type="spellEnd"/>
            <w:r w:rsidRPr="00F26A4E">
              <w:t xml:space="preserve"> </w:t>
            </w:r>
          </w:p>
        </w:tc>
      </w:tr>
      <w:tr w:rsidR="00690794" w:rsidRPr="00F26A4E" w:rsidTr="005C3C04">
        <w:trPr>
          <w:trHeight w:val="323"/>
        </w:trPr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pestë:</w:t>
            </w:r>
            <w:r w:rsidRPr="00F26A4E">
              <w:rPr>
                <w:b/>
                <w:lang w:val="sq-AL"/>
              </w:rPr>
              <w:t xml:space="preserve">  </w:t>
            </w:r>
          </w:p>
        </w:tc>
        <w:tc>
          <w:tcPr>
            <w:tcW w:w="5949" w:type="dxa"/>
          </w:tcPr>
          <w:p w:rsidR="00690794" w:rsidRPr="00F26A4E" w:rsidRDefault="0011361D" w:rsidP="005D3304">
            <w:pPr>
              <w:contextualSpacing/>
            </w:pPr>
            <w:proofErr w:type="spellStart"/>
            <w:r w:rsidRPr="00F26A4E">
              <w:t>Sindromi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neutrofilëve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bllokuar</w:t>
            </w:r>
            <w:proofErr w:type="spellEnd"/>
            <w:r w:rsidRPr="00F26A4E">
              <w:t xml:space="preserve"> (Trapped neutrophil syndrome) </w:t>
            </w:r>
            <w:proofErr w:type="spellStart"/>
            <w:r w:rsidRPr="00F26A4E">
              <w:t>te</w:t>
            </w:r>
            <w:proofErr w:type="spellEnd"/>
            <w:r w:rsidRPr="00F26A4E">
              <w:t xml:space="preserve"> Border Collie </w:t>
            </w:r>
          </w:p>
        </w:tc>
      </w:tr>
      <w:tr w:rsidR="00690794" w:rsidRPr="00F26A4E" w:rsidTr="005C3C04"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gjashtë</w:t>
            </w:r>
            <w:r w:rsidRPr="00F26A4E">
              <w:rPr>
                <w:b/>
                <w:lang w:val="sq-AL"/>
              </w:rPr>
              <w:t>:</w:t>
            </w:r>
          </w:p>
        </w:tc>
        <w:tc>
          <w:tcPr>
            <w:tcW w:w="5949" w:type="dxa"/>
          </w:tcPr>
          <w:p w:rsidR="00690794" w:rsidRPr="00F26A4E" w:rsidRDefault="0011361D" w:rsidP="005D3304">
            <w:pPr>
              <w:contextualSpacing/>
            </w:pPr>
            <w:proofErr w:type="spellStart"/>
            <w:r w:rsidRPr="00F26A4E">
              <w:t>Deficenca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adhezionit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leukociteve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qent</w:t>
            </w:r>
            <w:proofErr w:type="spellEnd"/>
            <w:r w:rsidR="005D3304" w:rsidRPr="00F26A4E">
              <w:t xml:space="preserve">, </w:t>
            </w:r>
            <w:proofErr w:type="spellStart"/>
            <w:r w:rsidRPr="00F26A4E">
              <w:t>Defiҫenca</w:t>
            </w:r>
            <w:proofErr w:type="spellEnd"/>
            <w:r w:rsidRPr="00F26A4E">
              <w:t xml:space="preserve"> IgA, </w:t>
            </w:r>
            <w:proofErr w:type="spellStart"/>
            <w:r w:rsidR="005D3304" w:rsidRPr="00F26A4E">
              <w:t>Defiçenca</w:t>
            </w:r>
            <w:proofErr w:type="spellEnd"/>
            <w:r w:rsidR="005D3304" w:rsidRPr="00F26A4E">
              <w:t xml:space="preserve"> e IgG.</w:t>
            </w:r>
          </w:p>
        </w:tc>
      </w:tr>
      <w:tr w:rsidR="00690794" w:rsidRPr="00F26A4E" w:rsidTr="00CB783E">
        <w:trPr>
          <w:trHeight w:val="216"/>
        </w:trPr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shtatë:</w:t>
            </w:r>
            <w:r w:rsidRPr="00F26A4E">
              <w:rPr>
                <w:b/>
                <w:lang w:val="sq-AL"/>
              </w:rPr>
              <w:t xml:space="preserve">  </w:t>
            </w:r>
          </w:p>
        </w:tc>
        <w:tc>
          <w:tcPr>
            <w:tcW w:w="5949" w:type="dxa"/>
          </w:tcPr>
          <w:p w:rsidR="00690794" w:rsidRPr="00F26A4E" w:rsidRDefault="0011361D" w:rsidP="005D3304">
            <w:pPr>
              <w:contextualSpacing/>
            </w:pPr>
            <w:proofErr w:type="spellStart"/>
            <w:r w:rsidRPr="00F26A4E">
              <w:t>Defiҫenca</w:t>
            </w:r>
            <w:proofErr w:type="spellEnd"/>
            <w:r w:rsidRPr="00F26A4E">
              <w:t xml:space="preserve"> C3, </w:t>
            </w:r>
            <w:proofErr w:type="spellStart"/>
            <w:r w:rsidRPr="00F26A4E">
              <w:t>Imunodefiçenca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kombinuar</w:t>
            </w:r>
            <w:proofErr w:type="spellEnd"/>
            <w:r w:rsidRPr="00F26A4E">
              <w:t>,</w:t>
            </w:r>
            <w:r w:rsidR="005D3304" w:rsidRPr="00F26A4E">
              <w:t xml:space="preserve"> </w:t>
            </w:r>
            <w:proofErr w:type="spellStart"/>
            <w:r w:rsidRPr="00F26A4E">
              <w:t>Mikobakterioza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shpërndarë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në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shnaucerët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xhuxh</w:t>
            </w:r>
            <w:proofErr w:type="spellEnd"/>
            <w:r w:rsidR="005D3304" w:rsidRPr="00F26A4E">
              <w:t>.</w:t>
            </w:r>
          </w:p>
        </w:tc>
      </w:tr>
      <w:tr w:rsidR="00690794" w:rsidRPr="00F26A4E" w:rsidTr="005C3C04"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i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tetë:</w:t>
            </w:r>
            <w:r w:rsidRPr="00F26A4E">
              <w:rPr>
                <w:b/>
                <w:lang w:val="sq-AL"/>
              </w:rPr>
              <w:t xml:space="preserve">  </w:t>
            </w:r>
          </w:p>
        </w:tc>
        <w:tc>
          <w:tcPr>
            <w:tcW w:w="5949" w:type="dxa"/>
          </w:tcPr>
          <w:p w:rsidR="00690794" w:rsidRPr="00F26A4E" w:rsidRDefault="0011361D" w:rsidP="005D3304">
            <w:pPr>
              <w:contextualSpacing/>
            </w:pPr>
            <w:proofErr w:type="spellStart"/>
            <w:r w:rsidRPr="00F26A4E">
              <w:t>Hipogamaglobulinemia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kalimtare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këlyshve</w:t>
            </w:r>
            <w:proofErr w:type="spellEnd"/>
            <w:r w:rsidRPr="00F26A4E">
              <w:t>,</w:t>
            </w:r>
            <w:r w:rsidR="005D3304" w:rsidRPr="00F26A4E">
              <w:t xml:space="preserve"> </w:t>
            </w:r>
            <w:proofErr w:type="spellStart"/>
            <w:r w:rsidRPr="00F26A4E">
              <w:t>Imunodifiçencat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sekondare</w:t>
            </w:r>
            <w:proofErr w:type="spellEnd"/>
            <w:r w:rsidRPr="00F26A4E">
              <w:t xml:space="preserve">, </w:t>
            </w:r>
            <w:proofErr w:type="spellStart"/>
            <w:r w:rsidR="005D3304" w:rsidRPr="00F26A4E">
              <w:t>Imuniteti</w:t>
            </w:r>
            <w:proofErr w:type="spellEnd"/>
            <w:r w:rsidR="005D3304" w:rsidRPr="00F26A4E">
              <w:t xml:space="preserve"> </w:t>
            </w:r>
            <w:proofErr w:type="spellStart"/>
            <w:r w:rsidR="005D3304" w:rsidRPr="00F26A4E">
              <w:t>senil</w:t>
            </w:r>
            <w:proofErr w:type="spellEnd"/>
            <w:r w:rsidR="005D3304" w:rsidRPr="00F26A4E">
              <w:t>.</w:t>
            </w:r>
          </w:p>
        </w:tc>
      </w:tr>
      <w:tr w:rsidR="00690794" w:rsidRPr="00F26A4E" w:rsidTr="005C3C04"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i/>
                <w:lang w:val="sq-AL"/>
              </w:rPr>
            </w:pPr>
            <w:r w:rsidRPr="00F26A4E">
              <w:rPr>
                <w:b/>
                <w:i/>
                <w:lang w:val="sq-AL"/>
              </w:rPr>
              <w:lastRenderedPageBreak/>
              <w:t>Java e nëntë:</w:t>
            </w:r>
            <w:r w:rsidRPr="00F26A4E">
              <w:rPr>
                <w:b/>
                <w:lang w:val="sq-AL"/>
              </w:rPr>
              <w:t xml:space="preserve">  </w:t>
            </w:r>
          </w:p>
        </w:tc>
        <w:tc>
          <w:tcPr>
            <w:tcW w:w="5949" w:type="dxa"/>
          </w:tcPr>
          <w:p w:rsidR="00690794" w:rsidRPr="00F26A4E" w:rsidRDefault="0011361D" w:rsidP="005D3304">
            <w:pPr>
              <w:contextualSpacing/>
            </w:pPr>
            <w:proofErr w:type="spellStart"/>
            <w:r w:rsidRPr="00F26A4E">
              <w:t>Imunosupresioni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mjekësorë</w:t>
            </w:r>
            <w:proofErr w:type="spellEnd"/>
            <w:r w:rsidRPr="00F26A4E">
              <w:t xml:space="preserve">, </w:t>
            </w:r>
            <w:proofErr w:type="spellStart"/>
            <w:r w:rsidRPr="00F26A4E">
              <w:t>Imunodifiçencat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sekondare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pasojë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sëmundjeve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virusale</w:t>
            </w:r>
            <w:proofErr w:type="spellEnd"/>
            <w:r w:rsidRPr="00F26A4E">
              <w:t xml:space="preserve">,  </w:t>
            </w:r>
          </w:p>
        </w:tc>
      </w:tr>
      <w:tr w:rsidR="00690794" w:rsidRPr="00F26A4E" w:rsidTr="005C3C04"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i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5949" w:type="dxa"/>
          </w:tcPr>
          <w:p w:rsidR="0011361D" w:rsidRPr="00F26A4E" w:rsidRDefault="0011361D" w:rsidP="00EF419E">
            <w:pPr>
              <w:contextualSpacing/>
            </w:pPr>
            <w:proofErr w:type="spellStart"/>
            <w:r w:rsidRPr="00F26A4E">
              <w:t>Imunodifiçencat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për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shkak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sëmundjeve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parazitare</w:t>
            </w:r>
            <w:proofErr w:type="spellEnd"/>
            <w:r w:rsidRPr="00F26A4E">
              <w:t xml:space="preserve">, </w:t>
            </w:r>
          </w:p>
          <w:p w:rsidR="00690794" w:rsidRPr="00F26A4E" w:rsidRDefault="005D3304" w:rsidP="005D3304">
            <w:pPr>
              <w:contextualSpacing/>
            </w:pPr>
            <w:proofErr w:type="spellStart"/>
            <w:r w:rsidRPr="00F26A4E">
              <w:t>Sëmundjet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kronike,</w:t>
            </w:r>
            <w:r w:rsidR="0011361D" w:rsidRPr="00F26A4E">
              <w:t>Stresi</w:t>
            </w:r>
            <w:proofErr w:type="spellEnd"/>
            <w:r w:rsidRPr="00F26A4E">
              <w:t>.</w:t>
            </w:r>
          </w:p>
        </w:tc>
      </w:tr>
      <w:tr w:rsidR="00690794" w:rsidRPr="00F26A4E" w:rsidTr="005C3C04"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i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njëmbëdhjetë</w:t>
            </w:r>
            <w:r w:rsidRPr="00F26A4E">
              <w:rPr>
                <w:b/>
                <w:lang w:val="sq-AL"/>
              </w:rPr>
              <w:t>:</w:t>
            </w:r>
          </w:p>
        </w:tc>
        <w:tc>
          <w:tcPr>
            <w:tcW w:w="5949" w:type="dxa"/>
          </w:tcPr>
          <w:p w:rsidR="00690794" w:rsidRPr="00F26A4E" w:rsidRDefault="0011361D" w:rsidP="005D3304">
            <w:pPr>
              <w:contextualSpacing/>
            </w:pPr>
            <w:proofErr w:type="spellStart"/>
            <w:r w:rsidRPr="00F26A4E">
              <w:t>Imunodefiçenca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sekondare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pёr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shkak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tё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ushqimit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tё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pamjaftueshëm</w:t>
            </w:r>
            <w:proofErr w:type="spellEnd"/>
            <w:r w:rsidRPr="00F26A4E">
              <w:t xml:space="preserve">, </w:t>
            </w:r>
            <w:proofErr w:type="spellStart"/>
            <w:r w:rsidRPr="00F26A4E">
              <w:t>Imunodifiçencat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kafshëve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reja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për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shkak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imunitetit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kolostral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mangët</w:t>
            </w:r>
            <w:proofErr w:type="spellEnd"/>
            <w:r w:rsidRPr="00F26A4E">
              <w:t xml:space="preserve"> </w:t>
            </w:r>
          </w:p>
        </w:tc>
      </w:tr>
      <w:tr w:rsidR="00690794" w:rsidRPr="00F26A4E" w:rsidTr="005C3C04"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i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dymbëdhjetë</w:t>
            </w:r>
            <w:r w:rsidRPr="00F26A4E">
              <w:rPr>
                <w:b/>
                <w:lang w:val="sq-AL"/>
              </w:rPr>
              <w:t xml:space="preserve">:  </w:t>
            </w:r>
          </w:p>
        </w:tc>
        <w:tc>
          <w:tcPr>
            <w:tcW w:w="5949" w:type="dxa"/>
          </w:tcPr>
          <w:p w:rsidR="00690794" w:rsidRPr="00F26A4E" w:rsidRDefault="0011361D" w:rsidP="005D3304">
            <w:pPr>
              <w:contextualSpacing/>
            </w:pPr>
            <w:proofErr w:type="spellStart"/>
            <w:r w:rsidRPr="00F26A4E">
              <w:t>Trajtimi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sëmundjeve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imunodifiçencave</w:t>
            </w:r>
            <w:proofErr w:type="spellEnd"/>
            <w:r w:rsidRPr="00F26A4E">
              <w:t xml:space="preserve"> </w:t>
            </w:r>
          </w:p>
        </w:tc>
      </w:tr>
      <w:tr w:rsidR="00690794" w:rsidRPr="00F26A4E" w:rsidTr="005C3C04"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i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trembëdhjetë</w:t>
            </w:r>
            <w:r w:rsidRPr="00F26A4E">
              <w:rPr>
                <w:b/>
                <w:lang w:val="sq-AL"/>
              </w:rPr>
              <w:t xml:space="preserve">:    </w:t>
            </w:r>
          </w:p>
        </w:tc>
        <w:tc>
          <w:tcPr>
            <w:tcW w:w="5949" w:type="dxa"/>
          </w:tcPr>
          <w:p w:rsidR="00690794" w:rsidRPr="00F26A4E" w:rsidRDefault="0011361D" w:rsidP="005D3304">
            <w:pPr>
              <w:contextualSpacing/>
            </w:pPr>
            <w:proofErr w:type="spellStart"/>
            <w:r w:rsidRPr="00F26A4E">
              <w:t>Infeksioni</w:t>
            </w:r>
            <w:proofErr w:type="spellEnd"/>
            <w:r w:rsidRPr="00F26A4E">
              <w:t xml:space="preserve"> me </w:t>
            </w:r>
            <w:proofErr w:type="spellStart"/>
            <w:r w:rsidRPr="00F26A4E">
              <w:t>Virusin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imunodifiҫencës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maceve</w:t>
            </w:r>
            <w:proofErr w:type="spellEnd"/>
            <w:r w:rsidRPr="00F26A4E">
              <w:t xml:space="preserve"> </w:t>
            </w:r>
          </w:p>
        </w:tc>
      </w:tr>
      <w:tr w:rsidR="00690794" w:rsidRPr="00F26A4E" w:rsidTr="005C3C04"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i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katërmbëdhjetë</w:t>
            </w:r>
            <w:r w:rsidRPr="00F26A4E">
              <w:rPr>
                <w:b/>
                <w:lang w:val="sq-AL"/>
              </w:rPr>
              <w:t xml:space="preserve">:  </w:t>
            </w:r>
          </w:p>
        </w:tc>
        <w:tc>
          <w:tcPr>
            <w:tcW w:w="5949" w:type="dxa"/>
          </w:tcPr>
          <w:p w:rsidR="00690794" w:rsidRPr="00F26A4E" w:rsidRDefault="0011361D" w:rsidP="005D3304">
            <w:pPr>
              <w:contextualSpacing/>
            </w:pPr>
            <w:r w:rsidRPr="00F26A4E">
              <w:t xml:space="preserve">Leukemia e </w:t>
            </w:r>
            <w:proofErr w:type="spellStart"/>
            <w:r w:rsidRPr="00F26A4E">
              <w:t>maceve</w:t>
            </w:r>
            <w:proofErr w:type="spellEnd"/>
            <w:r w:rsidRPr="00F26A4E">
              <w:t xml:space="preserve"> </w:t>
            </w:r>
          </w:p>
        </w:tc>
      </w:tr>
      <w:tr w:rsidR="00690794" w:rsidRPr="00F26A4E" w:rsidTr="005C3C04">
        <w:trPr>
          <w:trHeight w:val="443"/>
        </w:trPr>
        <w:tc>
          <w:tcPr>
            <w:tcW w:w="2681" w:type="dxa"/>
          </w:tcPr>
          <w:p w:rsidR="00690794" w:rsidRPr="00F26A4E" w:rsidRDefault="00690794" w:rsidP="00690794">
            <w:pPr>
              <w:rPr>
                <w:b/>
                <w:i/>
                <w:lang w:val="sq-AL"/>
              </w:rPr>
            </w:pPr>
            <w:r w:rsidRPr="00F26A4E">
              <w:rPr>
                <w:b/>
                <w:i/>
                <w:lang w:val="sq-AL"/>
              </w:rPr>
              <w:t>Java e pesëmbëdhjetë</w:t>
            </w:r>
            <w:r w:rsidRPr="00F26A4E">
              <w:rPr>
                <w:b/>
                <w:lang w:val="sq-AL"/>
              </w:rPr>
              <w:t xml:space="preserve">:   </w:t>
            </w:r>
          </w:p>
        </w:tc>
        <w:tc>
          <w:tcPr>
            <w:tcW w:w="5949" w:type="dxa"/>
          </w:tcPr>
          <w:p w:rsidR="00690794" w:rsidRPr="00F26A4E" w:rsidRDefault="0011361D" w:rsidP="005D3304">
            <w:pPr>
              <w:contextualSpacing/>
            </w:pPr>
            <w:proofErr w:type="spellStart"/>
            <w:r w:rsidRPr="00F26A4E">
              <w:t>Murtaja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maceve</w:t>
            </w:r>
            <w:proofErr w:type="spellEnd"/>
            <w:r w:rsidRPr="00F26A4E">
              <w:t xml:space="preserve"> </w:t>
            </w:r>
          </w:p>
        </w:tc>
      </w:tr>
    </w:tbl>
    <w:p w:rsidR="00E61EA5" w:rsidRPr="00F26A4E" w:rsidRDefault="00E61EA5">
      <w:pPr>
        <w:rPr>
          <w:b/>
          <w:lang w:val="sq-AL"/>
        </w:rPr>
      </w:pPr>
    </w:p>
    <w:p w:rsidR="00C0554B" w:rsidRPr="00F26A4E" w:rsidRDefault="00C0554B">
      <w:pPr>
        <w:rPr>
          <w:b/>
          <w:lang w:val="sq-AL"/>
        </w:rPr>
      </w:pPr>
    </w:p>
    <w:p w:rsidR="00C0554B" w:rsidRPr="00F26A4E" w:rsidRDefault="00C0554B">
      <w:pPr>
        <w:rPr>
          <w:b/>
          <w:lang w:val="sq-AL"/>
        </w:rPr>
      </w:pPr>
    </w:p>
    <w:p w:rsidR="00C0554B" w:rsidRPr="00F26A4E" w:rsidRDefault="00C0554B">
      <w:pPr>
        <w:rPr>
          <w:b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5948"/>
      </w:tblGrid>
      <w:tr w:rsidR="002B402A" w:rsidRPr="00F26A4E" w:rsidTr="004F2254">
        <w:tc>
          <w:tcPr>
            <w:tcW w:w="8630" w:type="dxa"/>
            <w:gridSpan w:val="2"/>
            <w:shd w:val="clear" w:color="auto" w:fill="B8CCE4"/>
          </w:tcPr>
          <w:p w:rsidR="002B402A" w:rsidRPr="00F26A4E" w:rsidRDefault="002B402A" w:rsidP="004F2254">
            <w:pPr>
              <w:rPr>
                <w:rFonts w:eastAsia="Arial Unicode MS"/>
                <w:b/>
              </w:rPr>
            </w:pPr>
            <w:proofErr w:type="spellStart"/>
            <w:r w:rsidRPr="00F26A4E">
              <w:rPr>
                <w:rFonts w:eastAsia="Arial Unicode MS"/>
                <w:b/>
              </w:rPr>
              <w:t>Plani</w:t>
            </w:r>
            <w:proofErr w:type="spellEnd"/>
            <w:r w:rsidRPr="00F26A4E">
              <w:rPr>
                <w:rFonts w:eastAsia="Arial Unicode MS"/>
                <w:b/>
              </w:rPr>
              <w:t xml:space="preserve"> </w:t>
            </w:r>
            <w:proofErr w:type="spellStart"/>
            <w:r w:rsidRPr="00F26A4E">
              <w:rPr>
                <w:rFonts w:eastAsia="Arial Unicode MS"/>
                <w:b/>
              </w:rPr>
              <w:t>i</w:t>
            </w:r>
            <w:proofErr w:type="spellEnd"/>
            <w:r w:rsidRPr="00F26A4E">
              <w:rPr>
                <w:rFonts w:eastAsia="Arial Unicode MS"/>
                <w:b/>
              </w:rPr>
              <w:t xml:space="preserve"> </w:t>
            </w:r>
            <w:proofErr w:type="spellStart"/>
            <w:r w:rsidRPr="00F26A4E">
              <w:rPr>
                <w:rFonts w:eastAsia="Arial Unicode MS"/>
                <w:b/>
              </w:rPr>
              <w:t>dizejnuar</w:t>
            </w:r>
            <w:proofErr w:type="spellEnd"/>
            <w:r w:rsidRPr="00F26A4E">
              <w:rPr>
                <w:rFonts w:eastAsia="Arial Unicode MS"/>
                <w:b/>
              </w:rPr>
              <w:t xml:space="preserve"> </w:t>
            </w:r>
            <w:proofErr w:type="spellStart"/>
            <w:r w:rsidRPr="00F26A4E">
              <w:rPr>
                <w:rFonts w:eastAsia="Arial Unicode MS"/>
                <w:b/>
              </w:rPr>
              <w:t>i</w:t>
            </w:r>
            <w:proofErr w:type="spellEnd"/>
            <w:r w:rsidRPr="00F26A4E">
              <w:rPr>
                <w:rFonts w:eastAsia="Arial Unicode MS"/>
                <w:b/>
              </w:rPr>
              <w:t xml:space="preserve"> </w:t>
            </w:r>
            <w:proofErr w:type="spellStart"/>
            <w:r w:rsidRPr="00F26A4E">
              <w:rPr>
                <w:rFonts w:eastAsia="Arial Unicode MS"/>
                <w:b/>
              </w:rPr>
              <w:t>mësimit</w:t>
            </w:r>
            <w:proofErr w:type="spellEnd"/>
            <w:r w:rsidRPr="00F26A4E">
              <w:rPr>
                <w:rFonts w:eastAsia="Arial Unicode MS"/>
                <w:b/>
              </w:rPr>
              <w:t xml:space="preserve">:  </w:t>
            </w:r>
          </w:p>
          <w:p w:rsidR="002B402A" w:rsidRPr="00F26A4E" w:rsidRDefault="002B402A" w:rsidP="004F2254">
            <w:pPr>
              <w:rPr>
                <w:rFonts w:eastAsia="Arial Unicode MS"/>
                <w:b/>
              </w:rPr>
            </w:pPr>
          </w:p>
        </w:tc>
      </w:tr>
      <w:tr w:rsidR="002B402A" w:rsidRPr="00F26A4E" w:rsidTr="004F2254">
        <w:tc>
          <w:tcPr>
            <w:tcW w:w="2682" w:type="dxa"/>
            <w:shd w:val="clear" w:color="auto" w:fill="B8CCE4"/>
          </w:tcPr>
          <w:p w:rsidR="002B402A" w:rsidRPr="00F26A4E" w:rsidRDefault="002B402A" w:rsidP="004F2254">
            <w:pPr>
              <w:rPr>
                <w:rFonts w:eastAsia="Arial Unicode MS"/>
                <w:b/>
              </w:rPr>
            </w:pPr>
            <w:r w:rsidRPr="00F26A4E">
              <w:rPr>
                <w:rFonts w:eastAsia="Arial Unicode MS"/>
                <w:b/>
              </w:rPr>
              <w:t>Java</w:t>
            </w:r>
          </w:p>
        </w:tc>
        <w:tc>
          <w:tcPr>
            <w:tcW w:w="5948" w:type="dxa"/>
            <w:shd w:val="clear" w:color="auto" w:fill="B8CCE4"/>
          </w:tcPr>
          <w:p w:rsidR="002B402A" w:rsidRPr="00F26A4E" w:rsidRDefault="002B402A" w:rsidP="004F2254">
            <w:pPr>
              <w:rPr>
                <w:rFonts w:eastAsia="Arial Unicode MS"/>
                <w:b/>
              </w:rPr>
            </w:pPr>
            <w:proofErr w:type="spellStart"/>
            <w:r w:rsidRPr="00F26A4E">
              <w:rPr>
                <w:rFonts w:eastAsia="Arial Unicode MS"/>
                <w:b/>
              </w:rPr>
              <w:t>Ushtrimet</w:t>
            </w:r>
            <w:proofErr w:type="spellEnd"/>
            <w:r w:rsidRPr="00F26A4E">
              <w:rPr>
                <w:rFonts w:eastAsia="Arial Unicode MS"/>
                <w:b/>
              </w:rPr>
              <w:t xml:space="preserve"> </w:t>
            </w:r>
            <w:proofErr w:type="spellStart"/>
            <w:r w:rsidRPr="00F26A4E">
              <w:rPr>
                <w:rFonts w:eastAsia="Arial Unicode MS"/>
                <w:b/>
              </w:rPr>
              <w:t>teorike</w:t>
            </w:r>
            <w:proofErr w:type="spellEnd"/>
            <w:r w:rsidRPr="00F26A4E">
              <w:rPr>
                <w:rFonts w:eastAsia="Arial Unicode MS"/>
                <w:b/>
              </w:rPr>
              <w:t xml:space="preserve"> </w:t>
            </w:r>
            <w:proofErr w:type="spellStart"/>
            <w:r w:rsidRPr="00F26A4E">
              <w:rPr>
                <w:rFonts w:eastAsia="Arial Unicode MS"/>
                <w:b/>
              </w:rPr>
              <w:t>që</w:t>
            </w:r>
            <w:proofErr w:type="spellEnd"/>
            <w:r w:rsidRPr="00F26A4E">
              <w:rPr>
                <w:rFonts w:eastAsia="Arial Unicode MS"/>
                <w:b/>
              </w:rPr>
              <w:t xml:space="preserve"> do </w:t>
            </w:r>
            <w:proofErr w:type="spellStart"/>
            <w:r w:rsidRPr="00F26A4E">
              <w:rPr>
                <w:rFonts w:eastAsia="Arial Unicode MS"/>
                <w:b/>
              </w:rPr>
              <w:t>të</w:t>
            </w:r>
            <w:proofErr w:type="spellEnd"/>
            <w:r w:rsidRPr="00F26A4E">
              <w:rPr>
                <w:rFonts w:eastAsia="Arial Unicode MS"/>
                <w:b/>
              </w:rPr>
              <w:t xml:space="preserve"> </w:t>
            </w:r>
            <w:proofErr w:type="spellStart"/>
            <w:r w:rsidRPr="00F26A4E">
              <w:rPr>
                <w:rFonts w:eastAsia="Arial Unicode MS"/>
                <w:b/>
              </w:rPr>
              <w:t>zhvillohen</w:t>
            </w:r>
            <w:proofErr w:type="spellEnd"/>
          </w:p>
        </w:tc>
      </w:tr>
      <w:tr w:rsidR="002B402A" w:rsidRPr="00F26A4E" w:rsidTr="004F2254">
        <w:tc>
          <w:tcPr>
            <w:tcW w:w="2682" w:type="dxa"/>
          </w:tcPr>
          <w:p w:rsidR="002B402A" w:rsidRPr="00F26A4E" w:rsidRDefault="002B402A" w:rsidP="004F225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parë</w:t>
            </w:r>
            <w:proofErr w:type="spellEnd"/>
            <w:r w:rsidRPr="00F26A4E">
              <w:rPr>
                <w:rFonts w:eastAsia="Arial Unicode MS"/>
                <w:b/>
                <w:i/>
              </w:rPr>
              <w:t>:</w:t>
            </w:r>
          </w:p>
        </w:tc>
        <w:tc>
          <w:tcPr>
            <w:tcW w:w="5948" w:type="dxa"/>
          </w:tcPr>
          <w:p w:rsidR="002B402A" w:rsidRPr="00F26A4E" w:rsidRDefault="00E9710F" w:rsidP="005D3304">
            <w:proofErr w:type="spellStart"/>
            <w:r w:rsidRPr="00F26A4E">
              <w:t>Tumorët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sistemit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imunologjik</w:t>
            </w:r>
            <w:proofErr w:type="spellEnd"/>
            <w:r w:rsidRPr="00F26A4E">
              <w:t xml:space="preserve">, </w:t>
            </w:r>
            <w:proofErr w:type="spellStart"/>
            <w:r w:rsidRPr="00F26A4E">
              <w:t>Limfoma</w:t>
            </w:r>
            <w:proofErr w:type="spellEnd"/>
            <w:r w:rsidR="005D3304" w:rsidRPr="00F26A4E">
              <w:t>.</w:t>
            </w:r>
          </w:p>
        </w:tc>
      </w:tr>
      <w:tr w:rsidR="002B402A" w:rsidRPr="00F26A4E" w:rsidTr="004F2254">
        <w:tc>
          <w:tcPr>
            <w:tcW w:w="2682" w:type="dxa"/>
          </w:tcPr>
          <w:p w:rsidR="002B402A" w:rsidRPr="00F26A4E" w:rsidRDefault="002B402A" w:rsidP="004F225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dytë</w:t>
            </w:r>
            <w:proofErr w:type="spellEnd"/>
            <w:r w:rsidRPr="00F26A4E">
              <w:rPr>
                <w:rFonts w:eastAsia="Arial Unicode MS"/>
                <w:b/>
                <w:i/>
              </w:rPr>
              <w:t>:</w:t>
            </w:r>
          </w:p>
        </w:tc>
        <w:tc>
          <w:tcPr>
            <w:tcW w:w="5948" w:type="dxa"/>
          </w:tcPr>
          <w:p w:rsidR="002B402A" w:rsidRPr="00F26A4E" w:rsidRDefault="00EF419E" w:rsidP="005D3304">
            <w:r w:rsidRPr="00F26A4E">
              <w:t xml:space="preserve">Leukemia </w:t>
            </w:r>
            <w:proofErr w:type="spellStart"/>
            <w:r w:rsidRPr="00F26A4E">
              <w:t>limfoide</w:t>
            </w:r>
            <w:proofErr w:type="spellEnd"/>
            <w:r w:rsidR="005D3304" w:rsidRPr="00F26A4E">
              <w:t xml:space="preserve">, </w:t>
            </w:r>
            <w:proofErr w:type="spellStart"/>
            <w:r w:rsidR="00E9710F" w:rsidRPr="00F26A4E">
              <w:t>Plazmocitoma</w:t>
            </w:r>
            <w:proofErr w:type="spellEnd"/>
            <w:r w:rsidR="00E9710F" w:rsidRPr="00F26A4E">
              <w:t xml:space="preserve">, </w:t>
            </w:r>
            <w:proofErr w:type="spellStart"/>
            <w:r w:rsidR="00E9710F" w:rsidRPr="00F26A4E">
              <w:t>Mijeloma</w:t>
            </w:r>
            <w:proofErr w:type="spellEnd"/>
            <w:r w:rsidR="00E9710F" w:rsidRPr="00F26A4E">
              <w:t xml:space="preserve"> multiple</w:t>
            </w:r>
            <w:r w:rsidR="005D3304" w:rsidRPr="00F26A4E">
              <w:t>.</w:t>
            </w:r>
          </w:p>
        </w:tc>
      </w:tr>
      <w:tr w:rsidR="002B402A" w:rsidRPr="00F26A4E" w:rsidTr="004F2254">
        <w:tc>
          <w:tcPr>
            <w:tcW w:w="2682" w:type="dxa"/>
          </w:tcPr>
          <w:p w:rsidR="002B402A" w:rsidRPr="00F26A4E" w:rsidRDefault="002B402A" w:rsidP="004F225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tretë</w:t>
            </w:r>
            <w:proofErr w:type="spellEnd"/>
            <w:r w:rsidRPr="00F26A4E">
              <w:rPr>
                <w:rFonts w:eastAsia="Arial Unicode MS"/>
                <w:b/>
                <w:i/>
              </w:rPr>
              <w:t>:</w:t>
            </w:r>
          </w:p>
        </w:tc>
        <w:tc>
          <w:tcPr>
            <w:tcW w:w="5948" w:type="dxa"/>
          </w:tcPr>
          <w:p w:rsidR="002B402A" w:rsidRPr="00F26A4E" w:rsidRDefault="00EF419E" w:rsidP="005D3304">
            <w:proofErr w:type="spellStart"/>
            <w:r w:rsidRPr="00F26A4E">
              <w:t>Histiocitoma</w:t>
            </w:r>
            <w:proofErr w:type="spellEnd"/>
            <w:r w:rsidR="005D3304" w:rsidRPr="00F26A4E">
              <w:t xml:space="preserve">, </w:t>
            </w:r>
            <w:proofErr w:type="spellStart"/>
            <w:r w:rsidR="005D3304" w:rsidRPr="00F26A4E">
              <w:t>Sarkoma</w:t>
            </w:r>
            <w:proofErr w:type="spellEnd"/>
            <w:r w:rsidR="005D3304" w:rsidRPr="00F26A4E">
              <w:t xml:space="preserve"> </w:t>
            </w:r>
            <w:proofErr w:type="spellStart"/>
            <w:r w:rsidR="005D3304" w:rsidRPr="00F26A4E">
              <w:t>histiocite</w:t>
            </w:r>
            <w:proofErr w:type="spellEnd"/>
            <w:r w:rsidR="005D3304" w:rsidRPr="00F26A4E">
              <w:t>.</w:t>
            </w:r>
          </w:p>
        </w:tc>
      </w:tr>
      <w:tr w:rsidR="002B402A" w:rsidRPr="00F26A4E" w:rsidTr="004F2254">
        <w:tc>
          <w:tcPr>
            <w:tcW w:w="2682" w:type="dxa"/>
          </w:tcPr>
          <w:p w:rsidR="002B402A" w:rsidRPr="00F26A4E" w:rsidRDefault="002B402A" w:rsidP="004F225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katërt</w:t>
            </w:r>
            <w:proofErr w:type="spellEnd"/>
            <w:r w:rsidRPr="00F26A4E">
              <w:rPr>
                <w:rFonts w:eastAsia="Arial Unicode MS"/>
                <w:b/>
                <w:i/>
              </w:rPr>
              <w:t>:</w:t>
            </w:r>
          </w:p>
        </w:tc>
        <w:tc>
          <w:tcPr>
            <w:tcW w:w="5948" w:type="dxa"/>
          </w:tcPr>
          <w:p w:rsidR="002B402A" w:rsidRPr="00F26A4E" w:rsidRDefault="00EF419E" w:rsidP="005D3304">
            <w:proofErr w:type="spellStart"/>
            <w:r w:rsidRPr="00F26A4E">
              <w:t>Tumoret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mastociteve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në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qen</w:t>
            </w:r>
            <w:proofErr w:type="spellEnd"/>
            <w:r w:rsidRPr="00F26A4E">
              <w:t xml:space="preserve">, </w:t>
            </w:r>
          </w:p>
        </w:tc>
      </w:tr>
      <w:tr w:rsidR="002B402A" w:rsidRPr="00F26A4E" w:rsidTr="004F2254">
        <w:tc>
          <w:tcPr>
            <w:tcW w:w="2682" w:type="dxa"/>
          </w:tcPr>
          <w:p w:rsidR="002B402A" w:rsidRPr="00F26A4E" w:rsidRDefault="002B402A" w:rsidP="004F225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pestë</w:t>
            </w:r>
            <w:proofErr w:type="spellEnd"/>
            <w:r w:rsidRPr="00F26A4E">
              <w:rPr>
                <w:rFonts w:eastAsia="Arial Unicode MS"/>
                <w:b/>
                <w:i/>
              </w:rPr>
              <w:t xml:space="preserve">:  </w:t>
            </w:r>
          </w:p>
        </w:tc>
        <w:tc>
          <w:tcPr>
            <w:tcW w:w="5948" w:type="dxa"/>
          </w:tcPr>
          <w:p w:rsidR="00EF419E" w:rsidRPr="00F26A4E" w:rsidRDefault="005D3304" w:rsidP="005D3304">
            <w:proofErr w:type="spellStart"/>
            <w:r w:rsidRPr="00F26A4E">
              <w:t>Tumoret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mastociteve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në</w:t>
            </w:r>
            <w:proofErr w:type="spellEnd"/>
            <w:r w:rsidRPr="00F26A4E">
              <w:t xml:space="preserve"> mace.</w:t>
            </w:r>
          </w:p>
        </w:tc>
      </w:tr>
      <w:tr w:rsidR="005D3304" w:rsidRPr="00F26A4E" w:rsidTr="004F2254">
        <w:tc>
          <w:tcPr>
            <w:tcW w:w="2682" w:type="dxa"/>
          </w:tcPr>
          <w:p w:rsidR="005D3304" w:rsidRPr="00F26A4E" w:rsidRDefault="005D3304" w:rsidP="005D330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gjashtë</w:t>
            </w:r>
            <w:proofErr w:type="spellEnd"/>
            <w:r w:rsidRPr="00F26A4E">
              <w:rPr>
                <w:rFonts w:eastAsia="Arial Unicode MS"/>
                <w:b/>
                <w:i/>
              </w:rPr>
              <w:t>:</w:t>
            </w:r>
          </w:p>
        </w:tc>
        <w:tc>
          <w:tcPr>
            <w:tcW w:w="5948" w:type="dxa"/>
          </w:tcPr>
          <w:p w:rsidR="005D3304" w:rsidRPr="00F26A4E" w:rsidRDefault="005D3304" w:rsidP="005D3304">
            <w:proofErr w:type="spellStart"/>
            <w:r w:rsidRPr="00F26A4E">
              <w:t>Tumori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veneral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bartës</w:t>
            </w:r>
            <w:proofErr w:type="spellEnd"/>
            <w:r w:rsidRPr="00F26A4E">
              <w:t xml:space="preserve">  </w:t>
            </w:r>
          </w:p>
        </w:tc>
      </w:tr>
      <w:tr w:rsidR="005D3304" w:rsidRPr="00F26A4E" w:rsidTr="004F2254">
        <w:tc>
          <w:tcPr>
            <w:tcW w:w="2682" w:type="dxa"/>
          </w:tcPr>
          <w:p w:rsidR="005D3304" w:rsidRPr="00F26A4E" w:rsidRDefault="005D3304" w:rsidP="005D330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shtatë</w:t>
            </w:r>
            <w:proofErr w:type="spellEnd"/>
            <w:r w:rsidRPr="00F26A4E">
              <w:rPr>
                <w:rFonts w:eastAsia="Arial Unicode MS"/>
                <w:b/>
                <w:i/>
              </w:rPr>
              <w:t xml:space="preserve">:  </w:t>
            </w:r>
          </w:p>
        </w:tc>
        <w:tc>
          <w:tcPr>
            <w:tcW w:w="5948" w:type="dxa"/>
          </w:tcPr>
          <w:p w:rsidR="005D3304" w:rsidRPr="00F26A4E" w:rsidRDefault="005D3304" w:rsidP="005D3304">
            <w:proofErr w:type="spellStart"/>
            <w:r w:rsidRPr="00F26A4E">
              <w:t>Kollokvium</w:t>
            </w:r>
            <w:proofErr w:type="spellEnd"/>
          </w:p>
        </w:tc>
      </w:tr>
      <w:tr w:rsidR="005D3304" w:rsidRPr="00F26A4E" w:rsidTr="004F2254">
        <w:tc>
          <w:tcPr>
            <w:tcW w:w="2682" w:type="dxa"/>
          </w:tcPr>
          <w:p w:rsidR="005D3304" w:rsidRPr="00F26A4E" w:rsidRDefault="005D3304" w:rsidP="005D330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tetë</w:t>
            </w:r>
            <w:proofErr w:type="spellEnd"/>
            <w:r w:rsidRPr="00F26A4E">
              <w:rPr>
                <w:rFonts w:eastAsia="Arial Unicode MS"/>
                <w:b/>
                <w:i/>
              </w:rPr>
              <w:t xml:space="preserve">:  </w:t>
            </w:r>
          </w:p>
        </w:tc>
        <w:tc>
          <w:tcPr>
            <w:tcW w:w="5948" w:type="dxa"/>
          </w:tcPr>
          <w:p w:rsidR="005D3304" w:rsidRPr="00F26A4E" w:rsidRDefault="005D3304" w:rsidP="005D3304">
            <w:proofErr w:type="spellStart"/>
            <w:r w:rsidRPr="00F26A4E">
              <w:t>Renditja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dhe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kalendari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vaksinimeve</w:t>
            </w:r>
            <w:proofErr w:type="spellEnd"/>
            <w:r w:rsidRPr="00F26A4E">
              <w:t>.</w:t>
            </w:r>
          </w:p>
        </w:tc>
      </w:tr>
      <w:tr w:rsidR="005D3304" w:rsidRPr="00F26A4E" w:rsidTr="004F2254">
        <w:tc>
          <w:tcPr>
            <w:tcW w:w="2682" w:type="dxa"/>
          </w:tcPr>
          <w:p w:rsidR="005D3304" w:rsidRPr="00F26A4E" w:rsidRDefault="005D3304" w:rsidP="005D330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nëntë</w:t>
            </w:r>
            <w:proofErr w:type="spellEnd"/>
            <w:r w:rsidRPr="00F26A4E">
              <w:rPr>
                <w:rFonts w:eastAsia="Arial Unicode MS"/>
                <w:b/>
                <w:i/>
              </w:rPr>
              <w:t xml:space="preserve">:  </w:t>
            </w:r>
          </w:p>
        </w:tc>
        <w:tc>
          <w:tcPr>
            <w:tcW w:w="5948" w:type="dxa"/>
          </w:tcPr>
          <w:p w:rsidR="005D3304" w:rsidRPr="00F26A4E" w:rsidRDefault="005D3304" w:rsidP="005D3304">
            <w:proofErr w:type="spellStart"/>
            <w:r w:rsidRPr="00F26A4E">
              <w:t>Imunizimi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simultan</w:t>
            </w:r>
            <w:proofErr w:type="spellEnd"/>
          </w:p>
        </w:tc>
      </w:tr>
      <w:tr w:rsidR="005D3304" w:rsidRPr="00F26A4E" w:rsidTr="004F2254">
        <w:tc>
          <w:tcPr>
            <w:tcW w:w="2682" w:type="dxa"/>
          </w:tcPr>
          <w:p w:rsidR="005D3304" w:rsidRPr="00F26A4E" w:rsidRDefault="005D3304" w:rsidP="005D330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dhjetë</w:t>
            </w:r>
            <w:proofErr w:type="spellEnd"/>
            <w:r w:rsidRPr="00F26A4E">
              <w:rPr>
                <w:rFonts w:eastAsia="Arial Unicode MS"/>
                <w:b/>
                <w:i/>
              </w:rPr>
              <w:t>:</w:t>
            </w:r>
          </w:p>
        </w:tc>
        <w:tc>
          <w:tcPr>
            <w:tcW w:w="5948" w:type="dxa"/>
          </w:tcPr>
          <w:p w:rsidR="005D3304" w:rsidRPr="00F26A4E" w:rsidRDefault="005D3304" w:rsidP="005D3304">
            <w:proofErr w:type="spellStart"/>
            <w:r w:rsidRPr="00F26A4E">
              <w:t>Aksidentet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vaksinimeve</w:t>
            </w:r>
            <w:proofErr w:type="spellEnd"/>
          </w:p>
        </w:tc>
      </w:tr>
      <w:tr w:rsidR="005D3304" w:rsidRPr="00F26A4E" w:rsidTr="004F2254">
        <w:tc>
          <w:tcPr>
            <w:tcW w:w="2682" w:type="dxa"/>
          </w:tcPr>
          <w:p w:rsidR="005D3304" w:rsidRPr="00F26A4E" w:rsidRDefault="005D3304" w:rsidP="005D330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njëmbedhjetë</w:t>
            </w:r>
            <w:proofErr w:type="spellEnd"/>
            <w:r w:rsidRPr="00F26A4E">
              <w:rPr>
                <w:rFonts w:eastAsia="Arial Unicode MS"/>
                <w:b/>
                <w:i/>
              </w:rPr>
              <w:t>:</w:t>
            </w:r>
          </w:p>
        </w:tc>
        <w:tc>
          <w:tcPr>
            <w:tcW w:w="5948" w:type="dxa"/>
          </w:tcPr>
          <w:p w:rsidR="005D3304" w:rsidRPr="00F26A4E" w:rsidRDefault="005D3304" w:rsidP="005D3304">
            <w:proofErr w:type="spellStart"/>
            <w:r w:rsidRPr="00F26A4E">
              <w:t>Sëmundje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akute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serumit</w:t>
            </w:r>
            <w:proofErr w:type="spellEnd"/>
          </w:p>
        </w:tc>
      </w:tr>
      <w:tr w:rsidR="005D3304" w:rsidRPr="00F26A4E" w:rsidTr="004F2254">
        <w:tc>
          <w:tcPr>
            <w:tcW w:w="2682" w:type="dxa"/>
          </w:tcPr>
          <w:p w:rsidR="005D3304" w:rsidRPr="00F26A4E" w:rsidRDefault="005D3304" w:rsidP="005D330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dymbëdhjetë</w:t>
            </w:r>
            <w:proofErr w:type="spellEnd"/>
            <w:r w:rsidRPr="00F26A4E">
              <w:rPr>
                <w:rFonts w:eastAsia="Arial Unicode MS"/>
                <w:b/>
                <w:i/>
              </w:rPr>
              <w:t xml:space="preserve">:  </w:t>
            </w:r>
          </w:p>
        </w:tc>
        <w:tc>
          <w:tcPr>
            <w:tcW w:w="5948" w:type="dxa"/>
          </w:tcPr>
          <w:p w:rsidR="005D3304" w:rsidRPr="00F26A4E" w:rsidRDefault="005D3304" w:rsidP="005D3304">
            <w:proofErr w:type="spellStart"/>
            <w:r w:rsidRPr="00F26A4E">
              <w:t>Kohëzgjatja</w:t>
            </w:r>
            <w:proofErr w:type="spellEnd"/>
            <w:r w:rsidRPr="00F26A4E">
              <w:t xml:space="preserve"> e </w:t>
            </w:r>
            <w:proofErr w:type="spellStart"/>
            <w:r w:rsidRPr="00F26A4E">
              <w:t>imunitetit</w:t>
            </w:r>
            <w:proofErr w:type="spellEnd"/>
            <w:r w:rsidRPr="00F26A4E">
              <w:t xml:space="preserve"> pas </w:t>
            </w:r>
            <w:proofErr w:type="spellStart"/>
            <w:r w:rsidRPr="00F26A4E">
              <w:t>vaksinimit</w:t>
            </w:r>
            <w:proofErr w:type="spellEnd"/>
            <w:r w:rsidRPr="00F26A4E">
              <w:t>.</w:t>
            </w:r>
          </w:p>
        </w:tc>
      </w:tr>
      <w:tr w:rsidR="005D3304" w:rsidRPr="00F26A4E" w:rsidTr="004F2254">
        <w:tc>
          <w:tcPr>
            <w:tcW w:w="2682" w:type="dxa"/>
          </w:tcPr>
          <w:p w:rsidR="005D3304" w:rsidRPr="00F26A4E" w:rsidRDefault="005D3304" w:rsidP="005D330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trembëdhjetë</w:t>
            </w:r>
            <w:proofErr w:type="spellEnd"/>
          </w:p>
        </w:tc>
        <w:tc>
          <w:tcPr>
            <w:tcW w:w="5948" w:type="dxa"/>
          </w:tcPr>
          <w:p w:rsidR="005D3304" w:rsidRPr="00F26A4E" w:rsidRDefault="005D3304" w:rsidP="005D3304">
            <w:proofErr w:type="spellStart"/>
            <w:r w:rsidRPr="00F26A4E">
              <w:t>Rreziqet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gjatë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përdorimit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vaksinave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të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gjalla</w:t>
            </w:r>
            <w:proofErr w:type="spellEnd"/>
            <w:r w:rsidRPr="00F26A4E">
              <w:t xml:space="preserve">. </w:t>
            </w:r>
          </w:p>
        </w:tc>
      </w:tr>
      <w:tr w:rsidR="005D3304" w:rsidRPr="00F26A4E" w:rsidTr="004F2254">
        <w:tc>
          <w:tcPr>
            <w:tcW w:w="2682" w:type="dxa"/>
          </w:tcPr>
          <w:p w:rsidR="005D3304" w:rsidRPr="00F26A4E" w:rsidRDefault="005D3304" w:rsidP="005D3304">
            <w:pPr>
              <w:rPr>
                <w:rFonts w:eastAsia="Arial Unicode MS"/>
                <w:b/>
                <w:i/>
              </w:rPr>
            </w:pPr>
            <w:r w:rsidRPr="00F26A4E">
              <w:rPr>
                <w:rFonts w:eastAsia="Arial Unicode MS"/>
                <w:b/>
                <w:i/>
              </w:rPr>
              <w:t xml:space="preserve">Java e </w:t>
            </w:r>
            <w:proofErr w:type="spellStart"/>
            <w:r w:rsidRPr="00F26A4E">
              <w:rPr>
                <w:rFonts w:eastAsia="Arial Unicode MS"/>
                <w:b/>
                <w:i/>
              </w:rPr>
              <w:t>katërmbëdhjetë</w:t>
            </w:r>
            <w:proofErr w:type="spellEnd"/>
            <w:r w:rsidRPr="00F26A4E">
              <w:rPr>
                <w:rFonts w:eastAsia="Arial Unicode MS"/>
                <w:b/>
                <w:i/>
              </w:rPr>
              <w:t xml:space="preserve">:  </w:t>
            </w:r>
          </w:p>
        </w:tc>
        <w:tc>
          <w:tcPr>
            <w:tcW w:w="5948" w:type="dxa"/>
          </w:tcPr>
          <w:p w:rsidR="005D3304" w:rsidRPr="00F26A4E" w:rsidRDefault="005D3304" w:rsidP="005D3304">
            <w:proofErr w:type="spellStart"/>
            <w:r w:rsidRPr="00F26A4E">
              <w:t>Vaksinat</w:t>
            </w:r>
            <w:proofErr w:type="spellEnd"/>
            <w:r w:rsidRPr="00F26A4E">
              <w:t xml:space="preserve"> </w:t>
            </w:r>
            <w:proofErr w:type="spellStart"/>
            <w:r w:rsidRPr="00F26A4E">
              <w:t>polivalente</w:t>
            </w:r>
            <w:proofErr w:type="spellEnd"/>
          </w:p>
        </w:tc>
      </w:tr>
    </w:tbl>
    <w:p w:rsidR="00E61EA5" w:rsidRPr="00F26A4E" w:rsidRDefault="00E61EA5">
      <w:pPr>
        <w:rPr>
          <w:b/>
          <w:lang w:val="sq-AL"/>
        </w:rPr>
      </w:pPr>
    </w:p>
    <w:p w:rsidR="00E61EA5" w:rsidRPr="00F26A4E" w:rsidRDefault="00E61EA5">
      <w:pPr>
        <w:rPr>
          <w:b/>
          <w:lang w:val="sq-AL"/>
        </w:rPr>
      </w:pPr>
    </w:p>
    <w:p w:rsidR="00E61EA5" w:rsidRPr="00F26A4E" w:rsidRDefault="00E61EA5">
      <w:pPr>
        <w:rPr>
          <w:b/>
          <w:lang w:val="sq-AL"/>
        </w:rPr>
      </w:pPr>
    </w:p>
    <w:p w:rsidR="00E61EA5" w:rsidRPr="00F26A4E" w:rsidRDefault="00E61EA5">
      <w:pPr>
        <w:rPr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F26A4E" w:rsidTr="00EF57F9">
        <w:tc>
          <w:tcPr>
            <w:tcW w:w="8856" w:type="dxa"/>
            <w:shd w:val="clear" w:color="auto" w:fill="B8CCE4"/>
          </w:tcPr>
          <w:p w:rsidR="00CF116F" w:rsidRPr="00F26A4E" w:rsidRDefault="00CF116F" w:rsidP="007E6202">
            <w:pPr>
              <w:jc w:val="center"/>
              <w:rPr>
                <w:b/>
                <w:lang w:val="sq-AL"/>
              </w:rPr>
            </w:pPr>
            <w:r w:rsidRPr="00F26A4E">
              <w:rPr>
                <w:b/>
                <w:lang w:val="sq-AL"/>
              </w:rPr>
              <w:t>Politikat akademike dhe rregullat e mirësjelljes:</w:t>
            </w:r>
          </w:p>
        </w:tc>
      </w:tr>
      <w:tr w:rsidR="00CF116F" w:rsidRPr="00F26A4E" w:rsidTr="00906F67">
        <w:trPr>
          <w:trHeight w:val="458"/>
        </w:trPr>
        <w:tc>
          <w:tcPr>
            <w:tcW w:w="8856" w:type="dxa"/>
          </w:tcPr>
          <w:p w:rsidR="006F116D" w:rsidRPr="00F26A4E" w:rsidRDefault="008948F6" w:rsidP="00D67209">
            <w:pPr>
              <w:rPr>
                <w:b/>
                <w:i/>
                <w:sz w:val="22"/>
                <w:szCs w:val="22"/>
                <w:lang w:val="sq-AL"/>
              </w:rPr>
            </w:pPr>
            <w:r w:rsidRPr="00F26A4E">
              <w:rPr>
                <w:lang w:val="sq-AL"/>
              </w:rPr>
              <w:t>Pjesëmarrja e studenteve ne</w:t>
            </w:r>
            <w:r w:rsidR="00C328EF" w:rsidRPr="00F26A4E">
              <w:rPr>
                <w:lang w:val="sq-AL"/>
              </w:rPr>
              <w:t xml:space="preserve"> ligjërata dhe seminare</w:t>
            </w:r>
            <w:r w:rsidR="006468A2" w:rsidRPr="00F26A4E">
              <w:rPr>
                <w:lang w:val="sq-AL"/>
              </w:rPr>
              <w:t xml:space="preserve"> është e obligueshme.</w:t>
            </w:r>
          </w:p>
        </w:tc>
      </w:tr>
    </w:tbl>
    <w:p w:rsidR="00D00A9C" w:rsidRPr="00F26A4E" w:rsidRDefault="00D00A9C">
      <w:pPr>
        <w:rPr>
          <w:b/>
          <w:sz w:val="28"/>
          <w:szCs w:val="28"/>
          <w:lang w:val="de-DE"/>
        </w:rPr>
      </w:pPr>
    </w:p>
    <w:sectPr w:rsidR="00D00A9C" w:rsidRPr="00F26A4E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A65" w:rsidRDefault="00677A65">
      <w:r>
        <w:separator/>
      </w:r>
    </w:p>
  </w:endnote>
  <w:endnote w:type="continuationSeparator" w:id="0">
    <w:p w:rsidR="00677A65" w:rsidRDefault="0067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6D" w:rsidRDefault="00030A6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0A6D" w:rsidRDefault="00030A6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A6D" w:rsidRDefault="00030A6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9CE">
      <w:rPr>
        <w:rStyle w:val="PageNumber"/>
        <w:noProof/>
      </w:rPr>
      <w:t>3</w:t>
    </w:r>
    <w:r>
      <w:rPr>
        <w:rStyle w:val="PageNumber"/>
      </w:rPr>
      <w:fldChar w:fldCharType="end"/>
    </w:r>
  </w:p>
  <w:p w:rsidR="00030A6D" w:rsidRDefault="00030A6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A65" w:rsidRDefault="00677A65">
      <w:r>
        <w:separator/>
      </w:r>
    </w:p>
  </w:footnote>
  <w:footnote w:type="continuationSeparator" w:id="0">
    <w:p w:rsidR="00677A65" w:rsidRDefault="00677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F6E79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42CC3"/>
    <w:multiLevelType w:val="hybridMultilevel"/>
    <w:tmpl w:val="D1647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92304"/>
    <w:multiLevelType w:val="hybridMultilevel"/>
    <w:tmpl w:val="140092F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0AD5"/>
    <w:multiLevelType w:val="hybridMultilevel"/>
    <w:tmpl w:val="2DF21BC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A5BC2"/>
    <w:multiLevelType w:val="hybridMultilevel"/>
    <w:tmpl w:val="CC103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F3214"/>
    <w:multiLevelType w:val="hybridMultilevel"/>
    <w:tmpl w:val="D106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689C"/>
    <w:multiLevelType w:val="hybridMultilevel"/>
    <w:tmpl w:val="273E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36A49"/>
    <w:multiLevelType w:val="hybridMultilevel"/>
    <w:tmpl w:val="6FAC9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E6768E"/>
    <w:multiLevelType w:val="hybridMultilevel"/>
    <w:tmpl w:val="D2F6B95C"/>
    <w:lvl w:ilvl="0" w:tplc="B4304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081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CE1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02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12D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580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21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F07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61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6266828"/>
    <w:multiLevelType w:val="hybridMultilevel"/>
    <w:tmpl w:val="3954B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4970C2"/>
    <w:multiLevelType w:val="hybridMultilevel"/>
    <w:tmpl w:val="01DEF8E4"/>
    <w:lvl w:ilvl="0" w:tplc="CB1CA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01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608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446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36F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C3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66C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00E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F69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4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310A"/>
    <w:rsid w:val="00004B39"/>
    <w:rsid w:val="00010EA4"/>
    <w:rsid w:val="00012981"/>
    <w:rsid w:val="000203B3"/>
    <w:rsid w:val="00030A6D"/>
    <w:rsid w:val="00031020"/>
    <w:rsid w:val="00043592"/>
    <w:rsid w:val="00060E9F"/>
    <w:rsid w:val="0007196C"/>
    <w:rsid w:val="00073044"/>
    <w:rsid w:val="00076D5C"/>
    <w:rsid w:val="000C4A04"/>
    <w:rsid w:val="000D2BC5"/>
    <w:rsid w:val="000E025E"/>
    <w:rsid w:val="000F3DF9"/>
    <w:rsid w:val="000F5D25"/>
    <w:rsid w:val="00102557"/>
    <w:rsid w:val="001042E4"/>
    <w:rsid w:val="00105C2D"/>
    <w:rsid w:val="0011361D"/>
    <w:rsid w:val="00132604"/>
    <w:rsid w:val="0016737D"/>
    <w:rsid w:val="00183923"/>
    <w:rsid w:val="001856D9"/>
    <w:rsid w:val="001A579E"/>
    <w:rsid w:val="001F2C87"/>
    <w:rsid w:val="0021580C"/>
    <w:rsid w:val="00216FED"/>
    <w:rsid w:val="002177ED"/>
    <w:rsid w:val="002466FE"/>
    <w:rsid w:val="002502F4"/>
    <w:rsid w:val="0025742B"/>
    <w:rsid w:val="002610A3"/>
    <w:rsid w:val="00293827"/>
    <w:rsid w:val="002B402A"/>
    <w:rsid w:val="002C00FA"/>
    <w:rsid w:val="002D3069"/>
    <w:rsid w:val="002F7B90"/>
    <w:rsid w:val="0030354C"/>
    <w:rsid w:val="003219E4"/>
    <w:rsid w:val="00330A2A"/>
    <w:rsid w:val="003673F8"/>
    <w:rsid w:val="00381B41"/>
    <w:rsid w:val="003B625C"/>
    <w:rsid w:val="003C232A"/>
    <w:rsid w:val="003C2CA1"/>
    <w:rsid w:val="003D0BED"/>
    <w:rsid w:val="003D676B"/>
    <w:rsid w:val="003E3193"/>
    <w:rsid w:val="00451B27"/>
    <w:rsid w:val="00456FC8"/>
    <w:rsid w:val="00483AAE"/>
    <w:rsid w:val="004A463A"/>
    <w:rsid w:val="004A48B6"/>
    <w:rsid w:val="004C0CCA"/>
    <w:rsid w:val="004C5212"/>
    <w:rsid w:val="004F5263"/>
    <w:rsid w:val="0050371D"/>
    <w:rsid w:val="00510240"/>
    <w:rsid w:val="00512699"/>
    <w:rsid w:val="00531F1C"/>
    <w:rsid w:val="00547ED1"/>
    <w:rsid w:val="005572C0"/>
    <w:rsid w:val="0057163C"/>
    <w:rsid w:val="00577C2B"/>
    <w:rsid w:val="00581EC0"/>
    <w:rsid w:val="005A7B18"/>
    <w:rsid w:val="005C3C04"/>
    <w:rsid w:val="005D2942"/>
    <w:rsid w:val="005D3304"/>
    <w:rsid w:val="005D69CE"/>
    <w:rsid w:val="00603DD2"/>
    <w:rsid w:val="00642B9D"/>
    <w:rsid w:val="006468A2"/>
    <w:rsid w:val="00661312"/>
    <w:rsid w:val="00672537"/>
    <w:rsid w:val="00673B2F"/>
    <w:rsid w:val="00677A65"/>
    <w:rsid w:val="00683E9D"/>
    <w:rsid w:val="006900CE"/>
    <w:rsid w:val="00690794"/>
    <w:rsid w:val="006B4A72"/>
    <w:rsid w:val="006D7FB4"/>
    <w:rsid w:val="006D7FB9"/>
    <w:rsid w:val="006E1DEC"/>
    <w:rsid w:val="006F116D"/>
    <w:rsid w:val="006F444C"/>
    <w:rsid w:val="007038CC"/>
    <w:rsid w:val="007054AF"/>
    <w:rsid w:val="007331B6"/>
    <w:rsid w:val="00746D8D"/>
    <w:rsid w:val="00777D28"/>
    <w:rsid w:val="007810F2"/>
    <w:rsid w:val="00781805"/>
    <w:rsid w:val="00784C99"/>
    <w:rsid w:val="007974B5"/>
    <w:rsid w:val="007A56C1"/>
    <w:rsid w:val="007A610B"/>
    <w:rsid w:val="007B1510"/>
    <w:rsid w:val="007B68A2"/>
    <w:rsid w:val="007C3132"/>
    <w:rsid w:val="007D57B9"/>
    <w:rsid w:val="007D67C8"/>
    <w:rsid w:val="007E6202"/>
    <w:rsid w:val="007F46C5"/>
    <w:rsid w:val="008342E1"/>
    <w:rsid w:val="008469AA"/>
    <w:rsid w:val="0085343B"/>
    <w:rsid w:val="0087162B"/>
    <w:rsid w:val="008948F6"/>
    <w:rsid w:val="008A1DFF"/>
    <w:rsid w:val="008A439B"/>
    <w:rsid w:val="008A716D"/>
    <w:rsid w:val="008B60A1"/>
    <w:rsid w:val="008D0608"/>
    <w:rsid w:val="008D1549"/>
    <w:rsid w:val="008E0C99"/>
    <w:rsid w:val="00900E9D"/>
    <w:rsid w:val="00903474"/>
    <w:rsid w:val="00906F67"/>
    <w:rsid w:val="00923E33"/>
    <w:rsid w:val="00945926"/>
    <w:rsid w:val="00962966"/>
    <w:rsid w:val="00964EFB"/>
    <w:rsid w:val="00992FBD"/>
    <w:rsid w:val="009B3F0A"/>
    <w:rsid w:val="009E2AF8"/>
    <w:rsid w:val="009F427D"/>
    <w:rsid w:val="00A0203B"/>
    <w:rsid w:val="00A44E82"/>
    <w:rsid w:val="00A545BA"/>
    <w:rsid w:val="00A662A0"/>
    <w:rsid w:val="00A779E2"/>
    <w:rsid w:val="00A957E2"/>
    <w:rsid w:val="00AA2C57"/>
    <w:rsid w:val="00AA3C2B"/>
    <w:rsid w:val="00AC08ED"/>
    <w:rsid w:val="00AE298E"/>
    <w:rsid w:val="00AE554D"/>
    <w:rsid w:val="00B106E7"/>
    <w:rsid w:val="00B26432"/>
    <w:rsid w:val="00B35215"/>
    <w:rsid w:val="00B37A40"/>
    <w:rsid w:val="00B75D48"/>
    <w:rsid w:val="00B815D1"/>
    <w:rsid w:val="00BA356F"/>
    <w:rsid w:val="00BA6E9C"/>
    <w:rsid w:val="00BB1A1A"/>
    <w:rsid w:val="00BD6516"/>
    <w:rsid w:val="00BE1913"/>
    <w:rsid w:val="00C0554B"/>
    <w:rsid w:val="00C15358"/>
    <w:rsid w:val="00C328EF"/>
    <w:rsid w:val="00C6155B"/>
    <w:rsid w:val="00C820AA"/>
    <w:rsid w:val="00CA770F"/>
    <w:rsid w:val="00CB3089"/>
    <w:rsid w:val="00CB783E"/>
    <w:rsid w:val="00CF116F"/>
    <w:rsid w:val="00D00A9C"/>
    <w:rsid w:val="00D10BC6"/>
    <w:rsid w:val="00D37718"/>
    <w:rsid w:val="00D41C38"/>
    <w:rsid w:val="00D43472"/>
    <w:rsid w:val="00D67209"/>
    <w:rsid w:val="00D97816"/>
    <w:rsid w:val="00DA306A"/>
    <w:rsid w:val="00DA3496"/>
    <w:rsid w:val="00DB2823"/>
    <w:rsid w:val="00DB41BF"/>
    <w:rsid w:val="00DD031B"/>
    <w:rsid w:val="00DF6543"/>
    <w:rsid w:val="00E02CFC"/>
    <w:rsid w:val="00E35E07"/>
    <w:rsid w:val="00E61EA5"/>
    <w:rsid w:val="00E64FDE"/>
    <w:rsid w:val="00E9710F"/>
    <w:rsid w:val="00EB292C"/>
    <w:rsid w:val="00EC0911"/>
    <w:rsid w:val="00EE5034"/>
    <w:rsid w:val="00EE6745"/>
    <w:rsid w:val="00EF419E"/>
    <w:rsid w:val="00EF57F9"/>
    <w:rsid w:val="00F01724"/>
    <w:rsid w:val="00F023C8"/>
    <w:rsid w:val="00F04222"/>
    <w:rsid w:val="00F134BF"/>
    <w:rsid w:val="00F13B99"/>
    <w:rsid w:val="00F21A82"/>
    <w:rsid w:val="00F26A4E"/>
    <w:rsid w:val="00F34158"/>
    <w:rsid w:val="00F35CA0"/>
    <w:rsid w:val="00F40AF0"/>
    <w:rsid w:val="00F438AD"/>
    <w:rsid w:val="00F47480"/>
    <w:rsid w:val="00F5660C"/>
    <w:rsid w:val="00F70E63"/>
    <w:rsid w:val="00F73773"/>
    <w:rsid w:val="00FA2513"/>
    <w:rsid w:val="00FB050B"/>
    <w:rsid w:val="00FB23C8"/>
    <w:rsid w:val="00FC603F"/>
    <w:rsid w:val="00FD7FF4"/>
    <w:rsid w:val="00FF4D56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948B6"/>
  <w15:docId w15:val="{B18BCBDF-7F73-4D1B-A94B-4B835948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rsid w:val="005A7B18"/>
    <w:rPr>
      <w:color w:val="0000FF"/>
      <w:u w:val="single"/>
    </w:rPr>
  </w:style>
  <w:style w:type="character" w:customStyle="1" w:styleId="longtext1">
    <w:name w:val="long_text1"/>
    <w:rsid w:val="00E35E07"/>
    <w:rPr>
      <w:sz w:val="24"/>
      <w:szCs w:val="24"/>
    </w:rPr>
  </w:style>
  <w:style w:type="paragraph" w:customStyle="1" w:styleId="ColorfulList-Accent11">
    <w:name w:val="Colorful List - Accent 11"/>
    <w:basedOn w:val="Normal"/>
    <w:link w:val="ColorfulList-Accent1Char"/>
    <w:uiPriority w:val="72"/>
    <w:qFormat/>
    <w:rsid w:val="00E35E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8E0C99"/>
    <w:rPr>
      <w:sz w:val="24"/>
      <w:szCs w:val="24"/>
    </w:rPr>
  </w:style>
  <w:style w:type="character" w:customStyle="1" w:styleId="ColorfulList-Accent1Char">
    <w:name w:val="Colorful List - Accent 1 Char"/>
    <w:link w:val="ColorfulList-Accent11"/>
    <w:uiPriority w:val="72"/>
    <w:locked/>
    <w:rsid w:val="008E0C99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61E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1535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xhat.mazreku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E5794-E0D0-4EC1-9101-DF1AAFC3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5042</CharactersWithSpaces>
  <SharedDoc>false</SharedDoc>
  <HLinks>
    <vt:vector size="6" baseType="variant">
      <vt:variant>
        <vt:i4>5439507</vt:i4>
      </vt:variant>
      <vt:variant>
        <vt:i4>0</vt:i4>
      </vt:variant>
      <vt:variant>
        <vt:i4>0</vt:i4>
      </vt:variant>
      <vt:variant>
        <vt:i4>5</vt:i4>
      </vt:variant>
      <vt:variant>
        <vt:lpwstr>mailto:ibrahim.mehmeti@uni-pr.edu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WishByTech</cp:lastModifiedBy>
  <cp:revision>19</cp:revision>
  <cp:lastPrinted>2011-03-07T08:39:00Z</cp:lastPrinted>
  <dcterms:created xsi:type="dcterms:W3CDTF">2023-06-01T07:32:00Z</dcterms:created>
  <dcterms:modified xsi:type="dcterms:W3CDTF">2024-09-27T17:25:00Z</dcterms:modified>
</cp:coreProperties>
</file>