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80" w:rsidRPr="00E912D0" w:rsidRDefault="00494580" w:rsidP="00494580">
      <w:pPr>
        <w:pStyle w:val="Heading3"/>
        <w:numPr>
          <w:ilvl w:val="0"/>
          <w:numId w:val="1"/>
        </w:numPr>
        <w:ind w:left="171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Letërsia dhe artet tjera</w:t>
      </w:r>
    </w:p>
    <w:p w:rsidR="00494580" w:rsidRPr="00E912D0" w:rsidRDefault="00494580" w:rsidP="00494580">
      <w:pPr>
        <w:ind w:left="0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90"/>
        <w:gridCol w:w="7740"/>
      </w:tblGrid>
      <w:tr w:rsidR="00494580" w:rsidRPr="00E912D0" w:rsidTr="00F950B9">
        <w:trPr>
          <w:trHeight w:val="340"/>
        </w:trPr>
        <w:tc>
          <w:tcPr>
            <w:tcW w:w="279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Informatat themelore për lëndën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Departament </w:t>
            </w:r>
            <w:r w:rsidRPr="00E912D0"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sq-AL"/>
              </w:rPr>
              <w:t>Gjuhë dhe Letërsi Frenge</w:t>
            </w:r>
          </w:p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Titulli i lëndës: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Letërsia dhe arte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Zgjedhore</w:t>
            </w:r>
            <w:proofErr w:type="spellEnd"/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2+1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 ECTS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Salla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17</w:t>
            </w:r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Prof.Nerimane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Kamberi</w:t>
            </w:r>
            <w:proofErr w:type="spellEnd"/>
          </w:p>
        </w:tc>
      </w:tr>
      <w:tr w:rsidR="00494580" w:rsidRPr="00E912D0" w:rsidTr="00F950B9">
        <w:trPr>
          <w:trHeight w:val="340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+38344136526/ </w:t>
            </w:r>
            <w:hyperlink r:id="rId5" w:history="1">
              <w:r w:rsidRPr="00E912D0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nerimane.kamberi@uni-pr.edu</w:t>
              </w:r>
            </w:hyperlink>
          </w:p>
        </w:tc>
      </w:tr>
      <w:tr w:rsidR="00494580" w:rsidRPr="000C77D1" w:rsidTr="00F950B9">
        <w:trPr>
          <w:trHeight w:val="1828"/>
        </w:trPr>
        <w:tc>
          <w:tcPr>
            <w:tcW w:w="279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Ky kurs ka të bëj me takimin e letërsisë me artet tjera  (teatër, film,, televizion, pikturë, muzikë, fotografi, vallëzim, gastronomi, etj.) në planin e estetikës dhe të poetikës. Studim i veprave letrare të zhanreve të ndryshme, të lëvizjeve apo të problematikave të ndryshme të lidhura me këmbimeve ndërartistike</w:t>
            </w:r>
          </w:p>
          <w:p w:rsidR="00494580" w:rsidRPr="00E912D0" w:rsidRDefault="00494580" w:rsidP="00F950B9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494580" w:rsidRPr="000C77D1" w:rsidTr="00F950B9">
        <w:trPr>
          <w:trHeight w:val="2644"/>
        </w:trPr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Studentët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kësaj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lëndei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:</w:t>
            </w:r>
            <w:proofErr w:type="gramEnd"/>
          </w:p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familjarizohen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letërsinë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shekullit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cilin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studiojnë</w:t>
            </w:r>
            <w:proofErr w:type="spellEnd"/>
          </w:p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njohin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fushat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themelore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E912D0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val="sq-AL"/>
              </w:rPr>
              <w:t xml:space="preserve">artit në përgjithësi </w:t>
            </w:r>
          </w:p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val="sq-AL"/>
              </w:rPr>
              <w:t>- t</w:t>
            </w: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  <w:t>ë kuptojnë ndikimin e njërit art në tjetrin dhe këmbimet me tyre (p.sh syrealizmi në letërsi, pikture dhe muzikë)</w:t>
            </w:r>
          </w:p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  <w:t>- këto nocione teorike t’i aplikojnë pastaj në krijimin e shkathtësive dhe aftësive të nevojshme për aktivitetet e tyre profesionale.</w:t>
            </w:r>
          </w:p>
        </w:tc>
      </w:tr>
    </w:tbl>
    <w:p w:rsidR="00494580" w:rsidRPr="00E912D0" w:rsidRDefault="00494580" w:rsidP="00494580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60"/>
        <w:gridCol w:w="145"/>
        <w:gridCol w:w="2353"/>
        <w:gridCol w:w="3647"/>
        <w:gridCol w:w="1325"/>
      </w:tblGrid>
      <w:tr w:rsidR="00494580" w:rsidRPr="000C77D1" w:rsidTr="00F950B9">
        <w:trPr>
          <w:trHeight w:val="628"/>
        </w:trPr>
        <w:tc>
          <w:tcPr>
            <w:tcW w:w="306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747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kësaj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lënde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, 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proofErr w:type="gram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494580" w:rsidRPr="000C77D1" w:rsidTr="00F950B9">
        <w:trPr>
          <w:trHeight w:val="628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kuptojë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lidhjet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mes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letërsisë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artet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tjera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;</w:t>
            </w:r>
            <w:proofErr w:type="gramEnd"/>
          </w:p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494580" w:rsidRPr="000C77D1" w:rsidTr="00F950B9">
        <w:trPr>
          <w:trHeight w:val="340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kuptojë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më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mirë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shekull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shoqërinë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lëvizjet</w:t>
            </w:r>
            <w:proofErr w:type="spellEnd"/>
            <w:proofErr w:type="gram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brenda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saj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përmes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artit</w:t>
            </w:r>
            <w:proofErr w:type="spellEnd"/>
          </w:p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494580" w:rsidRPr="000C77D1" w:rsidTr="00F950B9">
        <w:trPr>
          <w:trHeight w:val="628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shijojë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më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mirë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artin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letërsinë</w:t>
            </w:r>
            <w:proofErr w:type="spellEnd"/>
          </w:p>
        </w:tc>
      </w:tr>
      <w:tr w:rsidR="00494580" w:rsidRPr="000C77D1" w:rsidTr="00F950B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Ngarkesa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përputhje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)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90 min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22.50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45min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11.25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0.5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 xml:space="preserve"> 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 xml:space="preserve">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8                                   2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45 min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0,75</w:t>
            </w:r>
          </w:p>
        </w:tc>
      </w:tr>
      <w:tr w:rsidR="00494580" w:rsidRPr="00E912D0" w:rsidTr="00F950B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107.5</w:t>
            </w:r>
          </w:p>
        </w:tc>
      </w:tr>
      <w:tr w:rsidR="00494580" w:rsidRPr="00E912D0" w:rsidTr="00F950B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 w:cs="Times New Roman"/>
                <w:iCs/>
                <w:color w:val="auto"/>
                <w:szCs w:val="24"/>
                <w:lang w:val="de-DE"/>
              </w:rPr>
              <w:t>L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igjëratë, ushtrime, video, prezantime punimesh,  punë në grupe</w:t>
            </w:r>
          </w:p>
        </w:tc>
      </w:tr>
      <w:tr w:rsidR="00494580" w:rsidRPr="00E912D0" w:rsidTr="00F950B9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 :</w:t>
            </w:r>
            <w:proofErr w:type="gram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20%</w:t>
            </w:r>
          </w:p>
          <w:p w:rsidR="00494580" w:rsidRPr="00E912D0" w:rsidRDefault="00494580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20%</w:t>
            </w:r>
          </w:p>
          <w:p w:rsidR="00494580" w:rsidRPr="00E912D0" w:rsidRDefault="00494580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Vijimi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rregullt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10%</w:t>
            </w:r>
          </w:p>
          <w:p w:rsidR="00494580" w:rsidRPr="00E912D0" w:rsidRDefault="00494580" w:rsidP="00F950B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final  50</w:t>
            </w:r>
            <w:proofErr w:type="gram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%</w:t>
            </w:r>
          </w:p>
          <w:p w:rsidR="00494580" w:rsidRPr="00E912D0" w:rsidRDefault="00494580" w:rsidP="00F950B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Total 100%</w:t>
            </w:r>
          </w:p>
        </w:tc>
      </w:tr>
      <w:tr w:rsidR="00494580" w:rsidRPr="00E912D0" w:rsidTr="00F950B9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 xml:space="preserve">Gérard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Denizeau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, </w:t>
            </w:r>
            <w:r w:rsidRPr="00E912D0">
              <w:rPr>
                <w:rFonts w:ascii="Times New Roman" w:hAnsi="Times New Roman" w:cs="Times New Roman"/>
                <w:i/>
                <w:iCs/>
                <w:color w:val="auto"/>
                <w:szCs w:val="24"/>
                <w:lang w:val="fr-FR"/>
              </w:rPr>
              <w:t>Le dialogue des arts : architecture, peinture, sculpture, littérature, musique,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 Larousse, 2008.</w:t>
            </w:r>
          </w:p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Sophie Van der Linden, </w:t>
            </w:r>
            <w:r w:rsidRPr="00E912D0">
              <w:rPr>
                <w:rFonts w:ascii="Times New Roman" w:hAnsi="Times New Roman" w:cs="Times New Roman"/>
                <w:i/>
                <w:iCs/>
                <w:color w:val="auto"/>
                <w:szCs w:val="24"/>
                <w:lang w:val="fr-FR"/>
              </w:rPr>
              <w:t>Album[s]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DeFacto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shd w:val="clear" w:color="auto" w:fill="FFFFFF"/>
                <w:lang w:val="fr-FR"/>
              </w:rPr>
              <w:t>-Actes Sud, 2013.</w:t>
            </w:r>
          </w:p>
        </w:tc>
      </w:tr>
      <w:tr w:rsidR="00494580" w:rsidRPr="000C77D1" w:rsidTr="00F950B9"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4945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Peindre et écrire, le dialogue des arts, Daniel Berges, Ed.de la Martinière, 2008</w:t>
            </w:r>
          </w:p>
          <w:p w:rsidR="00494580" w:rsidRPr="00E912D0" w:rsidRDefault="00494580" w:rsidP="004945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 w:cs="Times New Roman"/>
                <w:color w:val="auto"/>
                <w:szCs w:val="24"/>
                <w:lang w:val="de-DE"/>
              </w:rPr>
              <w:t>La cuisine des écrivains, Enard, Legendre, Poche 2012</w:t>
            </w:r>
          </w:p>
          <w:p w:rsidR="00494580" w:rsidRPr="00E912D0" w:rsidRDefault="00494580" w:rsidP="00494580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 xml:space="preserve">Doisneau, Rue Jacques Prévert, </w:t>
            </w:r>
            <w:proofErr w:type="spellStart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Howbeke</w:t>
            </w:r>
            <w:proofErr w:type="spellEnd"/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  <w:t>, Paris, 1999</w:t>
            </w:r>
          </w:p>
        </w:tc>
      </w:tr>
    </w:tbl>
    <w:p w:rsidR="00494580" w:rsidRPr="00E912D0" w:rsidRDefault="00494580" w:rsidP="00494580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88"/>
        <w:gridCol w:w="9470"/>
      </w:tblGrid>
      <w:tr w:rsidR="00494580" w:rsidRPr="00E912D0" w:rsidTr="00F950B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494580" w:rsidRPr="00E912D0" w:rsidRDefault="00494580" w:rsidP="00F950B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494580" w:rsidRPr="00E912D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Theme="minorHAnsi" w:hAnsi="Times New Roman" w:cs="Times New Roman"/>
                <w:color w:val="auto"/>
                <w:szCs w:val="24"/>
                <w:lang w:val="sq-AL"/>
              </w:rPr>
              <w:t>Njeriu dhe raporti i tij  ndaj botës përmes letërsisë dhe arteve tjera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Arti epistolar</w:t>
            </w:r>
          </w:p>
        </w:tc>
      </w:tr>
      <w:tr w:rsidR="00494580" w:rsidRPr="000C77D1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Drama,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filmi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teatri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(Duras)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Drama,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filmi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teatri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(Reza)</w:t>
            </w:r>
          </w:p>
        </w:tc>
      </w:tr>
      <w:tr w:rsidR="00494580" w:rsidRPr="000C77D1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Letërsia,teatri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filmi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muzika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(Cocteau, Satie)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Letërsia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poezia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), filmi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muzika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Prevert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Cosma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)</w:t>
            </w:r>
          </w:p>
        </w:tc>
      </w:tr>
      <w:tr w:rsidR="00494580" w:rsidRPr="000C77D1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>Letërsia dhe kultura franceze në filmat e huaj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Vlerësimi i parë intermediar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Letërsia për të rinjtë dhe romani grafik</w:t>
            </w:r>
          </w:p>
        </w:tc>
      </w:tr>
      <w:tr w:rsidR="00494580" w:rsidRPr="00E912D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Letërsia për të rinjtë dhe romani grafik: adaptimi i veprave letrare në romane  grafike</w:t>
            </w:r>
          </w:p>
          <w:tbl>
            <w:tblPr>
              <w:tblpPr w:leftFromText="180" w:rightFromText="180" w:vertAnchor="text" w:horzAnchor="margin" w:tblpY="4"/>
              <w:tblW w:w="9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65"/>
            </w:tblGrid>
            <w:tr w:rsidR="00494580" w:rsidRPr="00E912D0" w:rsidTr="00F950B9">
              <w:tc>
                <w:tcPr>
                  <w:tcW w:w="6727" w:type="dxa"/>
                </w:tcPr>
                <w:p w:rsidR="00494580" w:rsidRPr="00E912D0" w:rsidRDefault="00494580" w:rsidP="00F950B9">
                  <w:pPr>
                    <w:rPr>
                      <w:rFonts w:ascii="Times New Roman" w:hAnsi="Times New Roman" w:cs="Times New Roman"/>
                      <w:b/>
                      <w:color w:val="auto"/>
                      <w:szCs w:val="24"/>
                      <w:lang w:val="sq-AL"/>
                    </w:rPr>
                  </w:pPr>
                </w:p>
              </w:tc>
            </w:tr>
          </w:tbl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494580" w:rsidRPr="000C77D1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tbl>
            <w:tblPr>
              <w:tblpPr w:leftFromText="180" w:rightFromText="180" w:vertAnchor="text" w:horzAnchor="margin" w:tblpY="4"/>
              <w:tblW w:w="9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65"/>
            </w:tblGrid>
            <w:tr w:rsidR="00494580" w:rsidRPr="000C77D1" w:rsidTr="00F950B9">
              <w:tc>
                <w:tcPr>
                  <w:tcW w:w="6727" w:type="dxa"/>
                </w:tcPr>
                <w:p w:rsidR="00494580" w:rsidRPr="00E912D0" w:rsidRDefault="00494580" w:rsidP="00F950B9">
                  <w:pPr>
                    <w:rPr>
                      <w:rFonts w:ascii="Times New Roman" w:hAnsi="Times New Roman" w:cs="Times New Roman"/>
                      <w:b/>
                      <w:color w:val="auto"/>
                      <w:szCs w:val="24"/>
                      <w:lang w:val="sq-AL"/>
                    </w:rPr>
                  </w:pP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Letërsia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dhe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piktura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: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lidhja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në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mes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tekstit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dhe</w:t>
                  </w:r>
                  <w:proofErr w:type="spellEnd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912D0">
                    <w:rPr>
                      <w:rFonts w:ascii="Times New Roman" w:hAnsi="Times New Roman" w:cs="Times New Roman"/>
                      <w:color w:val="auto"/>
                      <w:szCs w:val="24"/>
                      <w:lang w:val="fr-FR"/>
                    </w:rPr>
                    <w:t>imazhit</w:t>
                  </w:r>
                  <w:proofErr w:type="spellEnd"/>
                </w:p>
              </w:tc>
            </w:tr>
          </w:tbl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Letërsia dhe arkitektura: arkitektura si tematikë e veprave letare</w:t>
            </w:r>
          </w:p>
        </w:tc>
      </w:tr>
      <w:tr w:rsidR="00494580" w:rsidRPr="00E912D0" w:rsidTr="00F950B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Letërsia  dhe artet bashk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ëkohore</w:t>
            </w:r>
            <w:proofErr w:type="spellEnd"/>
          </w:p>
        </w:tc>
      </w:tr>
      <w:tr w:rsidR="00494580" w:rsidRPr="00E912D0" w:rsidTr="00F950B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Vlerësimi i dytë  intermediar</w:t>
            </w:r>
          </w:p>
        </w:tc>
      </w:tr>
      <w:tr w:rsidR="00494580" w:rsidRPr="00E912D0" w:rsidTr="00F950B9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494580" w:rsidRPr="00E912D0" w:rsidRDefault="00494580" w:rsidP="00F950B9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494580" w:rsidRPr="00E912D0" w:rsidTr="00F950B9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494580" w:rsidRPr="00E912D0" w:rsidTr="00F950B9">
              <w:trPr>
                <w:trHeight w:val="548"/>
              </w:trPr>
              <w:tc>
                <w:tcPr>
                  <w:tcW w:w="8905" w:type="dxa"/>
                </w:tcPr>
                <w:p w:rsidR="00494580" w:rsidRPr="00E912D0" w:rsidRDefault="00494580" w:rsidP="00F950B9">
                  <w:p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i/>
                      <w:color w:val="auto"/>
                      <w:szCs w:val="24"/>
                      <w:lang w:val="de-DE"/>
                    </w:rPr>
                  </w:pPr>
                  <w:r w:rsidRPr="00E912D0">
                    <w:rPr>
                      <w:rFonts w:ascii="Times New Roman" w:eastAsia="Times New Roman" w:hAnsi="Times New Roman" w:cs="Times New Roman"/>
                      <w:color w:val="auto"/>
                      <w:szCs w:val="24"/>
                      <w:lang w:val="sq-AL"/>
                    </w:rPr>
                    <w:lastRenderedPageBreak/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:rsidR="00494580" w:rsidRPr="00E912D0" w:rsidRDefault="00494580" w:rsidP="00F950B9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de-DE"/>
              </w:rPr>
            </w:pPr>
          </w:p>
          <w:p w:rsidR="00494580" w:rsidRPr="00E912D0" w:rsidRDefault="00494580" w:rsidP="00F950B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de-DE"/>
              </w:rPr>
            </w:pPr>
          </w:p>
        </w:tc>
      </w:tr>
    </w:tbl>
    <w:p w:rsidR="00034C81" w:rsidRPr="00494580" w:rsidRDefault="00034C81" w:rsidP="00494580">
      <w:bookmarkStart w:id="0" w:name="_GoBack"/>
      <w:bookmarkEnd w:id="0"/>
    </w:p>
    <w:sectPr w:rsidR="00034C81" w:rsidRPr="0049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6D6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FD0D36"/>
    <w:multiLevelType w:val="hybridMultilevel"/>
    <w:tmpl w:val="B12C7BF4"/>
    <w:lvl w:ilvl="0" w:tplc="D58035F6">
      <w:start w:val="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8A348D2"/>
    <w:multiLevelType w:val="hybridMultilevel"/>
    <w:tmpl w:val="57A841B2"/>
    <w:lvl w:ilvl="0" w:tplc="D98A066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816"/>
    <w:multiLevelType w:val="hybridMultilevel"/>
    <w:tmpl w:val="022817E2"/>
    <w:lvl w:ilvl="0" w:tplc="C19E56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7BDC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F646C"/>
    <w:multiLevelType w:val="hybridMultilevel"/>
    <w:tmpl w:val="D23E14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B24EA"/>
    <w:multiLevelType w:val="hybridMultilevel"/>
    <w:tmpl w:val="577E1766"/>
    <w:lvl w:ilvl="0" w:tplc="421C9AA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5653EC"/>
    <w:multiLevelType w:val="hybridMultilevel"/>
    <w:tmpl w:val="BAF267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C"/>
    <w:rsid w:val="00034C81"/>
    <w:rsid w:val="00176A08"/>
    <w:rsid w:val="001C0353"/>
    <w:rsid w:val="001D14EE"/>
    <w:rsid w:val="0023275C"/>
    <w:rsid w:val="003C1AB7"/>
    <w:rsid w:val="00494580"/>
    <w:rsid w:val="00632200"/>
    <w:rsid w:val="008652FF"/>
    <w:rsid w:val="009A66E9"/>
    <w:rsid w:val="00AE2098"/>
    <w:rsid w:val="00AF1D68"/>
    <w:rsid w:val="00B94006"/>
    <w:rsid w:val="00BC638F"/>
    <w:rsid w:val="00E209D5"/>
    <w:rsid w:val="00F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44AF"/>
  <w15:chartTrackingRefBased/>
  <w15:docId w15:val="{3E2BCC5A-E63C-4A69-911A-55FAC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06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63220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customStyle="1" w:styleId="TableGrid">
    <w:name w:val="TableGrid"/>
    <w:rsid w:val="006322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32200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632200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32200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2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2200"/>
    <w:pPr>
      <w:ind w:left="720"/>
      <w:contextualSpacing/>
    </w:pPr>
  </w:style>
  <w:style w:type="paragraph" w:customStyle="1" w:styleId="Default">
    <w:name w:val="Default"/>
    <w:rsid w:val="00632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imane.kamber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2024-11-25T12:27:00Z</dcterms:created>
  <dcterms:modified xsi:type="dcterms:W3CDTF">2024-11-25T12:27:00Z</dcterms:modified>
</cp:coreProperties>
</file>