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3E9F" w14:textId="0A394AA2" w:rsidR="00F33383" w:rsidRPr="00051869" w:rsidRDefault="00F33383" w:rsidP="00F33383">
      <w:pPr>
        <w:pStyle w:val="Balk3"/>
        <w:ind w:left="2" w:firstLine="0"/>
        <w:rPr>
          <w:lang w:val="sq-AL"/>
        </w:rPr>
      </w:pPr>
      <w:r w:rsidRPr="00051869">
        <w:rPr>
          <w:lang w:val="sq-AL"/>
        </w:rPr>
        <w:t>Titulli</w:t>
      </w:r>
      <w:r w:rsidRPr="00051869">
        <w:rPr>
          <w:lang w:val="sq-AL"/>
        </w:rPr>
        <w:tab/>
        <w:t xml:space="preserve">i lëndës: </w:t>
      </w:r>
      <w:r w:rsidR="00966517">
        <w:rPr>
          <w:lang w:val="sq-AL"/>
        </w:rPr>
        <w:t xml:space="preserve">Turqishtja jugperëndimore </w:t>
      </w:r>
    </w:p>
    <w:tbl>
      <w:tblPr>
        <w:tblStyle w:val="TableGrid"/>
        <w:tblW w:w="5005" w:type="pct"/>
        <w:tblInd w:w="0" w:type="dxa"/>
        <w:tblCellMar>
          <w:top w:w="80" w:type="dxa"/>
          <w:left w:w="80" w:type="dxa"/>
          <w:right w:w="34" w:type="dxa"/>
        </w:tblCellMar>
        <w:tblLook w:val="04A0" w:firstRow="1" w:lastRow="0" w:firstColumn="1" w:lastColumn="0" w:noHBand="0" w:noVBand="1"/>
      </w:tblPr>
      <w:tblGrid>
        <w:gridCol w:w="2395"/>
        <w:gridCol w:w="451"/>
        <w:gridCol w:w="1784"/>
        <w:gridCol w:w="13"/>
        <w:gridCol w:w="460"/>
        <w:gridCol w:w="1645"/>
        <w:gridCol w:w="1120"/>
        <w:gridCol w:w="1472"/>
        <w:gridCol w:w="9"/>
      </w:tblGrid>
      <w:tr w:rsidR="00F33383" w:rsidRPr="00051869" w14:paraId="4AD72004" w14:textId="77777777" w:rsidTr="00193E40">
        <w:trPr>
          <w:gridAfter w:val="1"/>
          <w:wAfter w:w="5" w:type="pct"/>
          <w:trHeight w:val="340"/>
        </w:trPr>
        <w:tc>
          <w:tcPr>
            <w:tcW w:w="2483" w:type="pct"/>
            <w:gridSpan w:val="4"/>
            <w:tcBorders>
              <w:top w:val="nil"/>
              <w:left w:val="single" w:sz="8" w:space="0" w:color="FFFFFF"/>
              <w:bottom w:val="single" w:sz="8" w:space="0" w:color="FFFFFF"/>
              <w:right w:val="nil"/>
            </w:tcBorders>
            <w:shd w:val="clear" w:color="auto" w:fill="58715C"/>
          </w:tcPr>
          <w:p w14:paraId="054B09A5" w14:textId="77777777" w:rsidR="00F33383" w:rsidRPr="00051869" w:rsidRDefault="00F33383" w:rsidP="00E27B55">
            <w:pPr>
              <w:spacing w:after="0" w:line="259" w:lineRule="auto"/>
              <w:ind w:left="0" w:firstLine="0"/>
              <w:rPr>
                <w:lang w:val="sq-AL"/>
              </w:rPr>
            </w:pPr>
            <w:r w:rsidRPr="00051869">
              <w:rPr>
                <w:b/>
                <w:color w:val="FFFFFF"/>
                <w:lang w:val="sq-AL"/>
              </w:rPr>
              <w:t>Informatat themelore për lëndën</w:t>
            </w:r>
          </w:p>
        </w:tc>
        <w:tc>
          <w:tcPr>
            <w:tcW w:w="2512" w:type="pct"/>
            <w:gridSpan w:val="4"/>
            <w:tcBorders>
              <w:top w:val="nil"/>
              <w:left w:val="nil"/>
              <w:bottom w:val="single" w:sz="8" w:space="0" w:color="FFFFFF"/>
              <w:right w:val="single" w:sz="8" w:space="0" w:color="FFFFFF"/>
            </w:tcBorders>
            <w:shd w:val="clear" w:color="auto" w:fill="58715C"/>
          </w:tcPr>
          <w:p w14:paraId="2ABDB50B" w14:textId="77777777" w:rsidR="00F33383" w:rsidRPr="00051869" w:rsidRDefault="00F33383" w:rsidP="00E27B55">
            <w:pPr>
              <w:spacing w:after="160" w:line="259" w:lineRule="auto"/>
              <w:ind w:left="0" w:firstLine="0"/>
              <w:rPr>
                <w:lang w:val="sq-AL"/>
              </w:rPr>
            </w:pPr>
          </w:p>
        </w:tc>
      </w:tr>
      <w:tr w:rsidR="00F33383" w:rsidRPr="00051869" w14:paraId="4AD976F8" w14:textId="77777777" w:rsidTr="00193E40">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39F41C0F" w14:textId="77777777" w:rsidR="00F33383" w:rsidRPr="00051869" w:rsidRDefault="00F33383" w:rsidP="00E27B55">
            <w:pPr>
              <w:spacing w:after="0" w:line="259" w:lineRule="auto"/>
              <w:ind w:left="0" w:firstLine="0"/>
              <w:rPr>
                <w:lang w:val="sq-AL"/>
              </w:rPr>
            </w:pPr>
            <w:r w:rsidRPr="00051869">
              <w:rPr>
                <w:lang w:val="sq-AL"/>
              </w:rPr>
              <w:t xml:space="preserve">Njësia akademike: </w:t>
            </w:r>
          </w:p>
        </w:tc>
        <w:tc>
          <w:tcPr>
            <w:tcW w:w="2512" w:type="pct"/>
            <w:gridSpan w:val="4"/>
            <w:tcBorders>
              <w:top w:val="single" w:sz="8" w:space="0" w:color="FFFFFF"/>
              <w:left w:val="single" w:sz="8" w:space="0" w:color="FFFFFF"/>
              <w:bottom w:val="single" w:sz="8" w:space="0" w:color="FFFFFF"/>
              <w:right w:val="single" w:sz="8" w:space="0" w:color="FFFFFF"/>
            </w:tcBorders>
            <w:shd w:val="clear" w:color="auto" w:fill="C9D5CA"/>
          </w:tcPr>
          <w:p w14:paraId="64E546C9" w14:textId="77777777" w:rsidR="00F33383" w:rsidRPr="00051869" w:rsidRDefault="00F33383" w:rsidP="00E27B55">
            <w:pPr>
              <w:spacing w:after="0" w:line="259" w:lineRule="auto"/>
              <w:ind w:left="0" w:firstLine="0"/>
              <w:rPr>
                <w:lang w:val="sq-AL"/>
              </w:rPr>
            </w:pPr>
            <w:r w:rsidRPr="00051869">
              <w:rPr>
                <w:lang w:val="sq-AL"/>
              </w:rPr>
              <w:t>Fakulteti i</w:t>
            </w:r>
            <w:r w:rsidR="007D14CF" w:rsidRPr="00051869">
              <w:rPr>
                <w:lang w:val="sq-AL"/>
              </w:rPr>
              <w:t xml:space="preserve"> Filologjisë</w:t>
            </w:r>
          </w:p>
        </w:tc>
      </w:tr>
      <w:tr w:rsidR="00F33383" w:rsidRPr="00051869" w14:paraId="0133797F" w14:textId="77777777" w:rsidTr="00193E40">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13B5DBCB" w14:textId="77777777" w:rsidR="00F33383" w:rsidRPr="00051869" w:rsidRDefault="00F33383" w:rsidP="00E27B55">
            <w:pPr>
              <w:spacing w:after="0" w:line="259" w:lineRule="auto"/>
              <w:ind w:left="0" w:firstLine="0"/>
              <w:rPr>
                <w:lang w:val="sq-AL"/>
              </w:rPr>
            </w:pPr>
            <w:r w:rsidRPr="00051869">
              <w:rPr>
                <w:lang w:val="sq-AL"/>
              </w:rPr>
              <w:t>Titulli i lëndës:</w:t>
            </w:r>
          </w:p>
        </w:tc>
        <w:tc>
          <w:tcPr>
            <w:tcW w:w="2512" w:type="pct"/>
            <w:gridSpan w:val="4"/>
            <w:tcBorders>
              <w:top w:val="single" w:sz="8" w:space="0" w:color="FFFFFF"/>
              <w:left w:val="single" w:sz="8" w:space="0" w:color="FFFFFF"/>
              <w:bottom w:val="single" w:sz="8" w:space="0" w:color="FFFFFF"/>
              <w:right w:val="single" w:sz="8" w:space="0" w:color="FFFFFF"/>
            </w:tcBorders>
            <w:shd w:val="clear" w:color="auto" w:fill="C9D5CA"/>
          </w:tcPr>
          <w:p w14:paraId="42BDAA1A" w14:textId="5311220F" w:rsidR="00F33383" w:rsidRPr="00051869" w:rsidRDefault="00966517" w:rsidP="00E27B55">
            <w:pPr>
              <w:spacing w:after="0" w:line="259" w:lineRule="auto"/>
              <w:ind w:left="0" w:firstLine="0"/>
              <w:rPr>
                <w:lang w:val="sq-AL"/>
              </w:rPr>
            </w:pPr>
            <w:r>
              <w:rPr>
                <w:lang w:val="sq-AL"/>
              </w:rPr>
              <w:t>Turqishtja jugperëndimore</w:t>
            </w:r>
          </w:p>
        </w:tc>
      </w:tr>
      <w:tr w:rsidR="00F33383" w:rsidRPr="00051869" w14:paraId="3D5A4071" w14:textId="77777777" w:rsidTr="00193E40">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2EC8ACA5" w14:textId="77777777" w:rsidR="00F33383" w:rsidRPr="00051869" w:rsidRDefault="00F33383" w:rsidP="00E27B55">
            <w:pPr>
              <w:spacing w:after="0" w:line="259" w:lineRule="auto"/>
              <w:ind w:left="0" w:firstLine="0"/>
              <w:rPr>
                <w:lang w:val="sq-AL"/>
              </w:rPr>
            </w:pPr>
            <w:r w:rsidRPr="00051869">
              <w:rPr>
                <w:lang w:val="sq-AL"/>
              </w:rPr>
              <w:t>Niveli:</w:t>
            </w:r>
          </w:p>
        </w:tc>
        <w:tc>
          <w:tcPr>
            <w:tcW w:w="2512" w:type="pct"/>
            <w:gridSpan w:val="4"/>
            <w:tcBorders>
              <w:top w:val="single" w:sz="8" w:space="0" w:color="FFFFFF"/>
              <w:left w:val="single" w:sz="8" w:space="0" w:color="FFFFFF"/>
              <w:bottom w:val="single" w:sz="8" w:space="0" w:color="FFFFFF"/>
              <w:right w:val="single" w:sz="8" w:space="0" w:color="FFFFFF"/>
            </w:tcBorders>
            <w:shd w:val="clear" w:color="auto" w:fill="C9D5CA"/>
          </w:tcPr>
          <w:p w14:paraId="6393EF90" w14:textId="2CB2EC2F" w:rsidR="00F33383" w:rsidRPr="00051869" w:rsidRDefault="00C12852" w:rsidP="00E27B55">
            <w:pPr>
              <w:spacing w:after="0" w:line="259" w:lineRule="auto"/>
              <w:ind w:left="0" w:firstLine="0"/>
              <w:rPr>
                <w:lang w:val="sq-AL"/>
              </w:rPr>
            </w:pPr>
            <w:r>
              <w:rPr>
                <w:lang w:val="sq-AL"/>
              </w:rPr>
              <w:t>M</w:t>
            </w:r>
            <w:r w:rsidR="00F33383" w:rsidRPr="00051869">
              <w:rPr>
                <w:lang w:val="sq-AL"/>
              </w:rPr>
              <w:t>A</w:t>
            </w:r>
          </w:p>
        </w:tc>
      </w:tr>
      <w:tr w:rsidR="00F33383" w:rsidRPr="00051869" w14:paraId="7C83CA7D" w14:textId="77777777" w:rsidTr="00193E40">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4A66F808" w14:textId="77777777" w:rsidR="00F33383" w:rsidRPr="00051869" w:rsidRDefault="00F33383" w:rsidP="00E27B55">
            <w:pPr>
              <w:spacing w:after="0" w:line="259" w:lineRule="auto"/>
              <w:ind w:left="0" w:firstLine="0"/>
              <w:rPr>
                <w:lang w:val="sq-AL"/>
              </w:rPr>
            </w:pPr>
            <w:r w:rsidRPr="00051869">
              <w:rPr>
                <w:lang w:val="sq-AL"/>
              </w:rPr>
              <w:t>Statusi i lëndës:</w:t>
            </w:r>
          </w:p>
        </w:tc>
        <w:tc>
          <w:tcPr>
            <w:tcW w:w="2512" w:type="pct"/>
            <w:gridSpan w:val="4"/>
            <w:tcBorders>
              <w:top w:val="single" w:sz="8" w:space="0" w:color="FFFFFF"/>
              <w:left w:val="single" w:sz="8" w:space="0" w:color="FFFFFF"/>
              <w:bottom w:val="single" w:sz="8" w:space="0" w:color="FFFFFF"/>
              <w:right w:val="single" w:sz="8" w:space="0" w:color="FFFFFF"/>
            </w:tcBorders>
            <w:shd w:val="clear" w:color="auto" w:fill="C9D5CA"/>
          </w:tcPr>
          <w:p w14:paraId="6B462199" w14:textId="46C746E0" w:rsidR="00F33383" w:rsidRPr="00051869" w:rsidRDefault="00F33383" w:rsidP="00E27B55">
            <w:pPr>
              <w:spacing w:after="0" w:line="259" w:lineRule="auto"/>
              <w:ind w:left="0" w:firstLine="0"/>
              <w:rPr>
                <w:lang w:val="sq-AL"/>
              </w:rPr>
            </w:pPr>
            <w:r w:rsidRPr="00051869">
              <w:rPr>
                <w:lang w:val="sq-AL"/>
              </w:rPr>
              <w:t xml:space="preserve">I </w:t>
            </w:r>
            <w:r w:rsidR="009702C4">
              <w:rPr>
                <w:lang w:val="sq-AL"/>
              </w:rPr>
              <w:t xml:space="preserve">obligueshme </w:t>
            </w:r>
          </w:p>
        </w:tc>
      </w:tr>
      <w:tr w:rsidR="00F33383" w:rsidRPr="00051869" w14:paraId="3660B201" w14:textId="77777777" w:rsidTr="00193E40">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66FC0A6E" w14:textId="77777777" w:rsidR="00F33383" w:rsidRPr="00051869" w:rsidRDefault="00F33383" w:rsidP="00E27B55">
            <w:pPr>
              <w:spacing w:after="0" w:line="259" w:lineRule="auto"/>
              <w:ind w:left="0" w:firstLine="0"/>
              <w:rPr>
                <w:lang w:val="sq-AL"/>
              </w:rPr>
            </w:pPr>
            <w:r w:rsidRPr="00051869">
              <w:rPr>
                <w:lang w:val="sq-AL"/>
              </w:rPr>
              <w:t>Viti i studimeve:</w:t>
            </w:r>
          </w:p>
        </w:tc>
        <w:tc>
          <w:tcPr>
            <w:tcW w:w="2512" w:type="pct"/>
            <w:gridSpan w:val="4"/>
            <w:tcBorders>
              <w:top w:val="single" w:sz="8" w:space="0" w:color="FFFFFF"/>
              <w:left w:val="single" w:sz="8" w:space="0" w:color="FFFFFF"/>
              <w:bottom w:val="single" w:sz="8" w:space="0" w:color="FFFFFF"/>
              <w:right w:val="single" w:sz="8" w:space="0" w:color="FFFFFF"/>
            </w:tcBorders>
            <w:shd w:val="clear" w:color="auto" w:fill="C9D5CA"/>
          </w:tcPr>
          <w:p w14:paraId="6E2902E3" w14:textId="1B7A69DA" w:rsidR="00F33383" w:rsidRPr="00051869" w:rsidRDefault="00F33383" w:rsidP="00E27B55">
            <w:pPr>
              <w:spacing w:after="0" w:line="259" w:lineRule="auto"/>
              <w:ind w:left="0" w:firstLine="0"/>
              <w:rPr>
                <w:lang w:val="sq-AL"/>
              </w:rPr>
            </w:pPr>
            <w:r w:rsidRPr="00051869">
              <w:rPr>
                <w:lang w:val="sq-AL"/>
              </w:rPr>
              <w:t>Viti i I-</w:t>
            </w:r>
            <w:proofErr w:type="spellStart"/>
            <w:r w:rsidRPr="00051869">
              <w:rPr>
                <w:lang w:val="sq-AL"/>
              </w:rPr>
              <w:t>rë</w:t>
            </w:r>
            <w:proofErr w:type="spellEnd"/>
            <w:r w:rsidRPr="00051869">
              <w:rPr>
                <w:lang w:val="sq-AL"/>
              </w:rPr>
              <w:t xml:space="preserve"> | Semestri i </w:t>
            </w:r>
            <w:proofErr w:type="spellStart"/>
            <w:r w:rsidRPr="00051869">
              <w:rPr>
                <w:lang w:val="sq-AL"/>
              </w:rPr>
              <w:t>I</w:t>
            </w:r>
            <w:r w:rsidR="00966517">
              <w:rPr>
                <w:lang w:val="sq-AL"/>
              </w:rPr>
              <w:t>I</w:t>
            </w:r>
            <w:proofErr w:type="spellEnd"/>
          </w:p>
        </w:tc>
      </w:tr>
      <w:tr w:rsidR="00F33383" w:rsidRPr="00051869" w14:paraId="55236E74" w14:textId="77777777" w:rsidTr="00193E40">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3699ADCD" w14:textId="77777777" w:rsidR="00F33383" w:rsidRPr="00051869" w:rsidRDefault="00F33383" w:rsidP="00E27B55">
            <w:pPr>
              <w:spacing w:after="0" w:line="259" w:lineRule="auto"/>
              <w:ind w:left="0" w:firstLine="0"/>
              <w:rPr>
                <w:lang w:val="sq-AL"/>
              </w:rPr>
            </w:pPr>
            <w:r w:rsidRPr="00051869">
              <w:rPr>
                <w:lang w:val="sq-AL"/>
              </w:rPr>
              <w:t>Numri i orëve në javë:</w:t>
            </w:r>
          </w:p>
        </w:tc>
        <w:tc>
          <w:tcPr>
            <w:tcW w:w="2512" w:type="pct"/>
            <w:gridSpan w:val="4"/>
            <w:tcBorders>
              <w:top w:val="single" w:sz="8" w:space="0" w:color="FFFFFF"/>
              <w:left w:val="single" w:sz="8" w:space="0" w:color="FFFFFF"/>
              <w:bottom w:val="single" w:sz="8" w:space="0" w:color="FFFFFF"/>
              <w:right w:val="single" w:sz="8" w:space="0" w:color="FFFFFF"/>
            </w:tcBorders>
            <w:shd w:val="clear" w:color="auto" w:fill="C9D5CA"/>
          </w:tcPr>
          <w:p w14:paraId="40AD585B" w14:textId="77777777" w:rsidR="00F33383" w:rsidRPr="00051869" w:rsidRDefault="007D14CF" w:rsidP="00E27B55">
            <w:pPr>
              <w:spacing w:after="0" w:line="259" w:lineRule="auto"/>
              <w:ind w:left="0" w:firstLine="0"/>
              <w:rPr>
                <w:lang w:val="sq-AL"/>
              </w:rPr>
            </w:pPr>
            <w:r w:rsidRPr="00051869">
              <w:rPr>
                <w:lang w:val="sq-AL"/>
              </w:rPr>
              <w:t>2+0</w:t>
            </w:r>
          </w:p>
        </w:tc>
      </w:tr>
      <w:tr w:rsidR="00F33383" w:rsidRPr="00051869" w14:paraId="392142A8" w14:textId="77777777" w:rsidTr="00193E40">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4B513859" w14:textId="77777777" w:rsidR="00F33383" w:rsidRPr="00051869" w:rsidRDefault="00F33383" w:rsidP="00E27B55">
            <w:pPr>
              <w:spacing w:after="0" w:line="259" w:lineRule="auto"/>
              <w:ind w:left="0" w:firstLine="0"/>
              <w:rPr>
                <w:lang w:val="sq-AL"/>
              </w:rPr>
            </w:pPr>
            <w:r w:rsidRPr="00051869">
              <w:rPr>
                <w:lang w:val="sq-AL"/>
              </w:rPr>
              <w:t xml:space="preserve">Kreditë </w:t>
            </w:r>
            <w:proofErr w:type="spellStart"/>
            <w:r w:rsidRPr="00051869">
              <w:rPr>
                <w:lang w:val="sq-AL"/>
              </w:rPr>
              <w:t>ECTS</w:t>
            </w:r>
            <w:proofErr w:type="spellEnd"/>
            <w:r w:rsidRPr="00051869">
              <w:rPr>
                <w:lang w:val="sq-AL"/>
              </w:rPr>
              <w:t>:</w:t>
            </w:r>
          </w:p>
        </w:tc>
        <w:tc>
          <w:tcPr>
            <w:tcW w:w="2512" w:type="pct"/>
            <w:gridSpan w:val="4"/>
            <w:tcBorders>
              <w:top w:val="single" w:sz="8" w:space="0" w:color="FFFFFF"/>
              <w:left w:val="single" w:sz="8" w:space="0" w:color="FFFFFF"/>
              <w:bottom w:val="single" w:sz="8" w:space="0" w:color="FFFFFF"/>
              <w:right w:val="single" w:sz="8" w:space="0" w:color="FFFFFF"/>
            </w:tcBorders>
            <w:shd w:val="clear" w:color="auto" w:fill="C9D5CA"/>
          </w:tcPr>
          <w:p w14:paraId="05EB90DE" w14:textId="53205C1B" w:rsidR="00F33383" w:rsidRPr="00051869" w:rsidRDefault="00966517" w:rsidP="00E27B55">
            <w:pPr>
              <w:spacing w:after="0" w:line="259" w:lineRule="auto"/>
              <w:ind w:left="0" w:firstLine="0"/>
              <w:rPr>
                <w:lang w:val="sq-AL"/>
              </w:rPr>
            </w:pPr>
            <w:r>
              <w:rPr>
                <w:lang w:val="sq-AL"/>
              </w:rPr>
              <w:t>5</w:t>
            </w:r>
            <w:r w:rsidR="00F33383" w:rsidRPr="00051869">
              <w:rPr>
                <w:lang w:val="sq-AL"/>
              </w:rPr>
              <w:t xml:space="preserve"> </w:t>
            </w:r>
            <w:proofErr w:type="spellStart"/>
            <w:r w:rsidR="00F33383" w:rsidRPr="00051869">
              <w:rPr>
                <w:lang w:val="sq-AL"/>
              </w:rPr>
              <w:t>ECTS</w:t>
            </w:r>
            <w:proofErr w:type="spellEnd"/>
          </w:p>
        </w:tc>
      </w:tr>
      <w:tr w:rsidR="00F33383" w:rsidRPr="00051869" w14:paraId="75C9C56C" w14:textId="77777777" w:rsidTr="00193E40">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4C06EEBD" w14:textId="77777777" w:rsidR="00F33383" w:rsidRPr="00051869" w:rsidRDefault="00F33383" w:rsidP="00E27B55">
            <w:pPr>
              <w:spacing w:after="0" w:line="259" w:lineRule="auto"/>
              <w:ind w:left="0" w:firstLine="0"/>
              <w:rPr>
                <w:lang w:val="sq-AL"/>
              </w:rPr>
            </w:pPr>
            <w:r w:rsidRPr="00051869">
              <w:rPr>
                <w:lang w:val="sq-AL"/>
              </w:rPr>
              <w:t>Koha / Vendi:</w:t>
            </w:r>
          </w:p>
        </w:tc>
        <w:tc>
          <w:tcPr>
            <w:tcW w:w="2512" w:type="pct"/>
            <w:gridSpan w:val="4"/>
            <w:tcBorders>
              <w:top w:val="single" w:sz="8" w:space="0" w:color="FFFFFF"/>
              <w:left w:val="single" w:sz="8" w:space="0" w:color="FFFFFF"/>
              <w:bottom w:val="single" w:sz="8" w:space="0" w:color="FFFFFF"/>
              <w:right w:val="single" w:sz="8" w:space="0" w:color="FFFFFF"/>
            </w:tcBorders>
            <w:shd w:val="clear" w:color="auto" w:fill="C9D5CA"/>
          </w:tcPr>
          <w:p w14:paraId="41019BFB" w14:textId="6B9588B8" w:rsidR="00F33383" w:rsidRPr="00051869" w:rsidRDefault="00966517" w:rsidP="00E27B55">
            <w:pPr>
              <w:spacing w:after="0" w:line="259" w:lineRule="auto"/>
              <w:ind w:left="0" w:firstLine="0"/>
              <w:rPr>
                <w:lang w:val="sq-AL"/>
              </w:rPr>
            </w:pPr>
            <w:r>
              <w:rPr>
                <w:lang w:val="sq-AL"/>
              </w:rPr>
              <w:t>Salla</w:t>
            </w:r>
            <w:r w:rsidR="00F33383" w:rsidRPr="00051869">
              <w:rPr>
                <w:lang w:val="sq-AL"/>
              </w:rPr>
              <w:t xml:space="preserve"> </w:t>
            </w:r>
            <w:r w:rsidR="00C12852">
              <w:rPr>
                <w:lang w:val="sq-AL"/>
              </w:rPr>
              <w:t>2</w:t>
            </w:r>
            <w:r w:rsidR="00F33383" w:rsidRPr="00051869">
              <w:rPr>
                <w:lang w:val="sq-AL"/>
              </w:rPr>
              <w:t>6 |Sipas orarit</w:t>
            </w:r>
          </w:p>
        </w:tc>
      </w:tr>
      <w:tr w:rsidR="00F33383" w:rsidRPr="00051869" w14:paraId="2A6807D7" w14:textId="77777777" w:rsidTr="00193E40">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58A7A6E3" w14:textId="77777777" w:rsidR="00F33383" w:rsidRPr="00051869" w:rsidRDefault="00F33383" w:rsidP="00E27B55">
            <w:pPr>
              <w:spacing w:after="0" w:line="259" w:lineRule="auto"/>
              <w:ind w:left="0" w:firstLine="0"/>
              <w:rPr>
                <w:lang w:val="sq-AL"/>
              </w:rPr>
            </w:pPr>
            <w:r w:rsidRPr="00051869">
              <w:rPr>
                <w:lang w:val="sq-AL"/>
              </w:rPr>
              <w:t>Mësimdhënësi:</w:t>
            </w:r>
          </w:p>
        </w:tc>
        <w:tc>
          <w:tcPr>
            <w:tcW w:w="2512" w:type="pct"/>
            <w:gridSpan w:val="4"/>
            <w:tcBorders>
              <w:top w:val="single" w:sz="8" w:space="0" w:color="FFFFFF"/>
              <w:left w:val="single" w:sz="8" w:space="0" w:color="FFFFFF"/>
              <w:bottom w:val="single" w:sz="8" w:space="0" w:color="FFFFFF"/>
              <w:right w:val="single" w:sz="8" w:space="0" w:color="FFFFFF"/>
            </w:tcBorders>
            <w:shd w:val="clear" w:color="auto" w:fill="C9D5CA"/>
          </w:tcPr>
          <w:p w14:paraId="32BA269C" w14:textId="02BB12D2" w:rsidR="00F33383" w:rsidRPr="00051869" w:rsidRDefault="00DC0086" w:rsidP="00E27B55">
            <w:pPr>
              <w:spacing w:after="0" w:line="259" w:lineRule="auto"/>
              <w:ind w:left="0" w:firstLine="0"/>
              <w:rPr>
                <w:lang w:val="sq-AL"/>
              </w:rPr>
            </w:pPr>
            <w:r>
              <w:rPr>
                <w:lang w:val="sq-AL"/>
              </w:rPr>
              <w:t xml:space="preserve">Prof. </w:t>
            </w:r>
            <w:proofErr w:type="spellStart"/>
            <w:r>
              <w:rPr>
                <w:lang w:val="sq-AL"/>
              </w:rPr>
              <w:t>as</w:t>
            </w:r>
            <w:r w:rsidR="00975B75">
              <w:rPr>
                <w:lang w:val="sq-AL"/>
              </w:rPr>
              <w:t>oc</w:t>
            </w:r>
            <w:proofErr w:type="spellEnd"/>
            <w:r>
              <w:rPr>
                <w:lang w:val="sq-AL"/>
              </w:rPr>
              <w:t xml:space="preserve">. </w:t>
            </w:r>
            <w:r w:rsidR="007D14CF" w:rsidRPr="00051869">
              <w:rPr>
                <w:lang w:val="sq-AL"/>
              </w:rPr>
              <w:t xml:space="preserve">Nebahat </w:t>
            </w:r>
            <w:proofErr w:type="spellStart"/>
            <w:r w:rsidR="007D14CF" w:rsidRPr="00051869">
              <w:rPr>
                <w:lang w:val="sq-AL"/>
              </w:rPr>
              <w:t>Sülçevsi</w:t>
            </w:r>
            <w:proofErr w:type="spellEnd"/>
          </w:p>
        </w:tc>
      </w:tr>
      <w:tr w:rsidR="007D14CF" w:rsidRPr="00051869" w14:paraId="7B25EC55" w14:textId="77777777" w:rsidTr="00193E40">
        <w:trPr>
          <w:gridAfter w:val="1"/>
          <w:wAfter w:w="5" w:type="pct"/>
          <w:trHeight w:val="340"/>
        </w:trPr>
        <w:tc>
          <w:tcPr>
            <w:tcW w:w="2483" w:type="pct"/>
            <w:gridSpan w:val="4"/>
            <w:tcBorders>
              <w:top w:val="single" w:sz="8" w:space="0" w:color="FFFFFF"/>
              <w:left w:val="single" w:sz="8" w:space="0" w:color="FFFFFF"/>
              <w:bottom w:val="single" w:sz="8" w:space="0" w:color="FFFFFF"/>
              <w:right w:val="single" w:sz="8" w:space="0" w:color="FFFFFF"/>
            </w:tcBorders>
            <w:shd w:val="clear" w:color="auto" w:fill="6AA1A3"/>
          </w:tcPr>
          <w:p w14:paraId="74017C6C" w14:textId="77777777" w:rsidR="007D14CF" w:rsidRPr="00051869" w:rsidRDefault="007D14CF" w:rsidP="007D14CF">
            <w:pPr>
              <w:spacing w:after="0" w:line="259" w:lineRule="auto"/>
              <w:ind w:left="0" w:firstLine="0"/>
              <w:rPr>
                <w:lang w:val="sq-AL"/>
              </w:rPr>
            </w:pPr>
            <w:r w:rsidRPr="00051869">
              <w:rPr>
                <w:lang w:val="sq-AL"/>
              </w:rPr>
              <w:t xml:space="preserve">Të dhënat kontaktuese: </w:t>
            </w:r>
          </w:p>
        </w:tc>
        <w:tc>
          <w:tcPr>
            <w:tcW w:w="2512" w:type="pct"/>
            <w:gridSpan w:val="4"/>
            <w:tcBorders>
              <w:top w:val="single" w:sz="8" w:space="0" w:color="FFFFFF"/>
              <w:left w:val="single" w:sz="8" w:space="0" w:color="FFFFFF"/>
              <w:bottom w:val="single" w:sz="8" w:space="0" w:color="FFFFFF"/>
              <w:right w:val="single" w:sz="8" w:space="0" w:color="FFFFFF"/>
            </w:tcBorders>
            <w:shd w:val="clear" w:color="auto" w:fill="C9D5CA"/>
          </w:tcPr>
          <w:p w14:paraId="780F39B6" w14:textId="52FB7B33" w:rsidR="007D14CF" w:rsidRPr="00051869" w:rsidRDefault="00DC0086" w:rsidP="007D14CF">
            <w:pPr>
              <w:spacing w:after="0" w:line="259" w:lineRule="auto"/>
              <w:ind w:left="0" w:firstLine="0"/>
              <w:rPr>
                <w:rFonts w:asciiTheme="minorHAnsi" w:hAnsiTheme="minorHAnsi" w:cstheme="minorHAnsi"/>
                <w:lang w:val="sq-AL"/>
              </w:rPr>
            </w:pPr>
            <w:hyperlink r:id="rId7" w:history="1">
              <w:r w:rsidRPr="00B8071F">
                <w:rPr>
                  <w:rStyle w:val="Kpr"/>
                  <w:rFonts w:asciiTheme="minorHAnsi" w:hAnsiTheme="minorHAnsi" w:cstheme="minorHAnsi"/>
                  <w:lang w:val="sq-AL"/>
                </w:rPr>
                <w:t>nebahat.safqi@uni.pr-edu</w:t>
              </w:r>
            </w:hyperlink>
          </w:p>
        </w:tc>
      </w:tr>
      <w:tr w:rsidR="007D14CF" w:rsidRPr="00051869" w14:paraId="4183D57C" w14:textId="77777777" w:rsidTr="009702C4">
        <w:trPr>
          <w:gridAfter w:val="1"/>
          <w:wAfter w:w="5" w:type="pct"/>
          <w:trHeight w:val="2268"/>
        </w:trPr>
        <w:tc>
          <w:tcPr>
            <w:tcW w:w="2483" w:type="pct"/>
            <w:gridSpan w:val="4"/>
            <w:tcBorders>
              <w:top w:val="nil"/>
              <w:left w:val="single" w:sz="8" w:space="0" w:color="FFFFFF"/>
              <w:bottom w:val="single" w:sz="8" w:space="0" w:color="FFFFFF"/>
              <w:right w:val="single" w:sz="8" w:space="0" w:color="FFFFFF"/>
            </w:tcBorders>
            <w:shd w:val="clear" w:color="auto" w:fill="6AA1A3"/>
          </w:tcPr>
          <w:p w14:paraId="78E86466" w14:textId="77777777" w:rsidR="007D14CF" w:rsidRPr="00051869" w:rsidRDefault="007D14CF" w:rsidP="007D14CF">
            <w:pPr>
              <w:spacing w:after="0" w:line="259" w:lineRule="auto"/>
              <w:ind w:left="0" w:firstLine="0"/>
              <w:rPr>
                <w:lang w:val="sq-AL"/>
              </w:rPr>
            </w:pPr>
            <w:r w:rsidRPr="00051869">
              <w:rPr>
                <w:lang w:val="sq-AL"/>
              </w:rPr>
              <w:t>Përshkrimi i lëndës:</w:t>
            </w:r>
          </w:p>
        </w:tc>
        <w:tc>
          <w:tcPr>
            <w:tcW w:w="2512" w:type="pct"/>
            <w:gridSpan w:val="4"/>
            <w:tcBorders>
              <w:top w:val="nil"/>
              <w:left w:val="single" w:sz="8" w:space="0" w:color="FFFFFF"/>
              <w:bottom w:val="single" w:sz="8" w:space="0" w:color="FFFFFF"/>
              <w:right w:val="single" w:sz="8" w:space="0" w:color="FFFFFF"/>
            </w:tcBorders>
            <w:shd w:val="clear" w:color="auto" w:fill="C9D5CA"/>
          </w:tcPr>
          <w:p w14:paraId="06609013" w14:textId="58B72BC8" w:rsidR="00AC54F1" w:rsidRPr="00AC54F1" w:rsidRDefault="00D011D9" w:rsidP="00AC54F1">
            <w:pPr>
              <w:spacing w:after="0" w:line="259" w:lineRule="auto"/>
              <w:ind w:left="0" w:right="46" w:firstLine="0"/>
              <w:rPr>
                <w:lang w:val="sq-AL"/>
              </w:rPr>
            </w:pPr>
            <w:r>
              <w:rPr>
                <w:lang w:val="sq-AL"/>
              </w:rPr>
              <w:t>Turqishtja jugperëndimore është emërtim i ndarjes ter</w:t>
            </w:r>
            <w:r w:rsidR="00193E40">
              <w:rPr>
                <w:lang w:val="sq-AL"/>
              </w:rPr>
              <w:t>r</w:t>
            </w:r>
            <w:r>
              <w:rPr>
                <w:lang w:val="sq-AL"/>
              </w:rPr>
              <w:t xml:space="preserve">itoriale të gjuhëve turke. Sipas kësaj ndarjeje </w:t>
            </w:r>
            <w:r w:rsidR="00193E40">
              <w:rPr>
                <w:lang w:val="sq-AL"/>
              </w:rPr>
              <w:t xml:space="preserve">në këtë grup përshihen dialektet e </w:t>
            </w:r>
            <w:proofErr w:type="spellStart"/>
            <w:r w:rsidR="00193E40">
              <w:rPr>
                <w:lang w:val="sq-AL"/>
              </w:rPr>
              <w:t>oguzishtës</w:t>
            </w:r>
            <w:proofErr w:type="spellEnd"/>
            <w:r w:rsidR="00193E40">
              <w:rPr>
                <w:lang w:val="sq-AL"/>
              </w:rPr>
              <w:t xml:space="preserve">. Kjo lëndë do të bëjë një përkufizim të ndarjes territoriale të dialekteve të turqishtes dhe do të përqendrohet në zhvillimin historik të </w:t>
            </w:r>
            <w:proofErr w:type="spellStart"/>
            <w:r w:rsidR="00193E40">
              <w:rPr>
                <w:lang w:val="sq-AL"/>
              </w:rPr>
              <w:t>oguzishtes</w:t>
            </w:r>
            <w:proofErr w:type="spellEnd"/>
            <w:r w:rsidR="00193E40">
              <w:rPr>
                <w:lang w:val="sq-AL"/>
              </w:rPr>
              <w:t xml:space="preserve">. </w:t>
            </w:r>
          </w:p>
        </w:tc>
      </w:tr>
      <w:tr w:rsidR="007D14CF" w:rsidRPr="00051869" w14:paraId="2EBA954E" w14:textId="77777777" w:rsidTr="009702C4">
        <w:trPr>
          <w:gridAfter w:val="1"/>
          <w:wAfter w:w="5" w:type="pct"/>
          <w:trHeight w:val="1417"/>
        </w:trPr>
        <w:tc>
          <w:tcPr>
            <w:tcW w:w="2483" w:type="pct"/>
            <w:gridSpan w:val="4"/>
            <w:tcBorders>
              <w:top w:val="single" w:sz="8" w:space="0" w:color="FFFFFF"/>
              <w:left w:val="single" w:sz="8" w:space="0" w:color="FFFFFF"/>
              <w:bottom w:val="nil"/>
              <w:right w:val="single" w:sz="8" w:space="0" w:color="FFFFFF"/>
            </w:tcBorders>
            <w:shd w:val="clear" w:color="auto" w:fill="6AA1A3"/>
          </w:tcPr>
          <w:p w14:paraId="79A1D2CE" w14:textId="77777777" w:rsidR="007D14CF" w:rsidRPr="00051869" w:rsidRDefault="007D14CF" w:rsidP="007D14CF">
            <w:pPr>
              <w:spacing w:after="0" w:line="259" w:lineRule="auto"/>
              <w:ind w:left="0" w:firstLine="0"/>
              <w:rPr>
                <w:lang w:val="sq-AL"/>
              </w:rPr>
            </w:pPr>
            <w:r w:rsidRPr="00051869">
              <w:rPr>
                <w:lang w:val="sq-AL"/>
              </w:rPr>
              <w:t>Qëllimet e lëndës:</w:t>
            </w:r>
          </w:p>
        </w:tc>
        <w:tc>
          <w:tcPr>
            <w:tcW w:w="2512" w:type="pct"/>
            <w:gridSpan w:val="4"/>
            <w:tcBorders>
              <w:top w:val="single" w:sz="8" w:space="0" w:color="FFFFFF"/>
              <w:left w:val="single" w:sz="8" w:space="0" w:color="FFFFFF"/>
              <w:bottom w:val="nil"/>
              <w:right w:val="single" w:sz="8" w:space="0" w:color="FFFFFF"/>
            </w:tcBorders>
            <w:shd w:val="clear" w:color="auto" w:fill="C9D5CA"/>
          </w:tcPr>
          <w:p w14:paraId="1D7BBAD1" w14:textId="75B1254F" w:rsidR="007E0A23" w:rsidRPr="00C12852" w:rsidRDefault="00193E40" w:rsidP="003C03FC">
            <w:pPr>
              <w:spacing w:after="0" w:line="259" w:lineRule="auto"/>
              <w:rPr>
                <w:lang w:val="sq-AL"/>
              </w:rPr>
            </w:pPr>
            <w:r>
              <w:rPr>
                <w:lang w:val="sq-AL"/>
              </w:rPr>
              <w:t xml:space="preserve">Lënda ka për qëllim të bëjë një përshkrim të zhvillimit historik të dhe të trajtoj tema të sistemeve emërore dhe foljore të dialekteve të </w:t>
            </w:r>
            <w:proofErr w:type="spellStart"/>
            <w:r>
              <w:rPr>
                <w:lang w:val="sq-AL"/>
              </w:rPr>
              <w:t>oguzishtës</w:t>
            </w:r>
            <w:proofErr w:type="spellEnd"/>
            <w:r>
              <w:rPr>
                <w:lang w:val="sq-AL"/>
              </w:rPr>
              <w:t xml:space="preserve">. </w:t>
            </w:r>
          </w:p>
        </w:tc>
      </w:tr>
      <w:tr w:rsidR="00F33383" w:rsidRPr="00051869" w14:paraId="685CCC74" w14:textId="77777777" w:rsidTr="00193E40">
        <w:tblPrEx>
          <w:tblCellMar>
            <w:right w:w="33" w:type="dxa"/>
          </w:tblCellMar>
        </w:tblPrEx>
        <w:trPr>
          <w:gridAfter w:val="1"/>
          <w:wAfter w:w="5" w:type="pct"/>
          <w:trHeight w:val="628"/>
        </w:trPr>
        <w:tc>
          <w:tcPr>
            <w:tcW w:w="2476" w:type="pct"/>
            <w:gridSpan w:val="3"/>
            <w:vMerge w:val="restart"/>
            <w:tcBorders>
              <w:top w:val="nil"/>
              <w:left w:val="single" w:sz="8" w:space="0" w:color="FFFFFF"/>
              <w:bottom w:val="single" w:sz="8" w:space="0" w:color="FFFFFF"/>
              <w:right w:val="single" w:sz="8" w:space="0" w:color="FFFFFF"/>
            </w:tcBorders>
            <w:shd w:val="clear" w:color="auto" w:fill="6AA1A3"/>
          </w:tcPr>
          <w:p w14:paraId="3141E2CF" w14:textId="77777777" w:rsidR="00F33383" w:rsidRPr="00051869" w:rsidRDefault="00F33383" w:rsidP="00E27B55">
            <w:pPr>
              <w:spacing w:after="0" w:line="259" w:lineRule="auto"/>
              <w:ind w:left="0" w:firstLine="0"/>
              <w:rPr>
                <w:lang w:val="sq-AL"/>
              </w:rPr>
            </w:pPr>
            <w:bookmarkStart w:id="0" w:name="_Hlk533369871"/>
            <w:r w:rsidRPr="00051869">
              <w:rPr>
                <w:lang w:val="sq-AL"/>
              </w:rPr>
              <w:t>Rezultatet e pritshme të nxënies:</w:t>
            </w:r>
          </w:p>
        </w:tc>
        <w:tc>
          <w:tcPr>
            <w:tcW w:w="2519" w:type="pct"/>
            <w:gridSpan w:val="5"/>
            <w:tcBorders>
              <w:top w:val="nil"/>
              <w:left w:val="single" w:sz="8" w:space="0" w:color="FFFFFF"/>
              <w:bottom w:val="single" w:sz="8" w:space="0" w:color="FFFFFF"/>
              <w:right w:val="single" w:sz="8" w:space="0" w:color="FFFFFF"/>
            </w:tcBorders>
            <w:shd w:val="clear" w:color="auto" w:fill="C9D5CA"/>
          </w:tcPr>
          <w:p w14:paraId="47A6E2EF" w14:textId="2E70AC24" w:rsidR="00F33383" w:rsidRPr="007F6F3F" w:rsidRDefault="00193E40" w:rsidP="00E27B55">
            <w:pPr>
              <w:spacing w:after="0" w:line="259" w:lineRule="auto"/>
              <w:ind w:left="0" w:firstLine="0"/>
              <w:rPr>
                <w:color w:val="auto"/>
                <w:lang w:val="sq-AL"/>
              </w:rPr>
            </w:pPr>
            <w:r>
              <w:rPr>
                <w:color w:val="auto"/>
                <w:lang w:val="sq-AL"/>
              </w:rPr>
              <w:t xml:space="preserve">Përkufizon ndarjen territoriale të gjuhëve turke. </w:t>
            </w:r>
          </w:p>
        </w:tc>
      </w:tr>
      <w:tr w:rsidR="000C488B" w:rsidRPr="00051869" w14:paraId="1CCE28E0" w14:textId="77777777" w:rsidTr="00193E40">
        <w:tblPrEx>
          <w:tblCellMar>
            <w:right w:w="33" w:type="dxa"/>
          </w:tblCellMar>
        </w:tblPrEx>
        <w:trPr>
          <w:gridAfter w:val="1"/>
          <w:wAfter w:w="5" w:type="pct"/>
          <w:trHeight w:val="628"/>
        </w:trPr>
        <w:tc>
          <w:tcPr>
            <w:tcW w:w="2476" w:type="pct"/>
            <w:gridSpan w:val="3"/>
            <w:vMerge/>
            <w:tcBorders>
              <w:top w:val="nil"/>
              <w:left w:val="single" w:sz="8" w:space="0" w:color="FFFFFF"/>
              <w:bottom w:val="single" w:sz="8" w:space="0" w:color="FFFFFF"/>
              <w:right w:val="single" w:sz="8" w:space="0" w:color="FFFFFF"/>
            </w:tcBorders>
            <w:shd w:val="clear" w:color="auto" w:fill="6AA1A3"/>
          </w:tcPr>
          <w:p w14:paraId="1275422C" w14:textId="77777777" w:rsidR="000C488B" w:rsidRPr="00051869" w:rsidRDefault="000C488B" w:rsidP="00E27B55">
            <w:pPr>
              <w:spacing w:after="0" w:line="259" w:lineRule="auto"/>
              <w:ind w:left="0" w:firstLine="0"/>
              <w:rPr>
                <w:lang w:val="sq-AL"/>
              </w:rPr>
            </w:pPr>
          </w:p>
        </w:tc>
        <w:tc>
          <w:tcPr>
            <w:tcW w:w="2519" w:type="pct"/>
            <w:gridSpan w:val="5"/>
            <w:tcBorders>
              <w:top w:val="nil"/>
              <w:left w:val="single" w:sz="8" w:space="0" w:color="FFFFFF"/>
              <w:bottom w:val="single" w:sz="8" w:space="0" w:color="FFFFFF"/>
              <w:right w:val="single" w:sz="8" w:space="0" w:color="FFFFFF"/>
            </w:tcBorders>
            <w:shd w:val="clear" w:color="auto" w:fill="C9D5CA"/>
          </w:tcPr>
          <w:p w14:paraId="37784A7B" w14:textId="057B4362" w:rsidR="000C488B" w:rsidRPr="000C488B" w:rsidRDefault="00193E40" w:rsidP="001938FB">
            <w:pPr>
              <w:rPr>
                <w:color w:val="auto"/>
                <w:lang w:val="sq-AL"/>
              </w:rPr>
            </w:pPr>
            <w:r>
              <w:rPr>
                <w:color w:val="auto"/>
                <w:lang w:val="sq-AL"/>
              </w:rPr>
              <w:t>Përshkruan shtrirjen gjeografike të turqishtes jugperëndimore (</w:t>
            </w:r>
            <w:proofErr w:type="spellStart"/>
            <w:r>
              <w:rPr>
                <w:color w:val="auto"/>
                <w:lang w:val="sq-AL"/>
              </w:rPr>
              <w:t>oguszishtës</w:t>
            </w:r>
            <w:proofErr w:type="spellEnd"/>
            <w:r>
              <w:rPr>
                <w:color w:val="auto"/>
                <w:lang w:val="sq-AL"/>
              </w:rPr>
              <w:t>)</w:t>
            </w:r>
          </w:p>
        </w:tc>
      </w:tr>
      <w:tr w:rsidR="00342E93" w:rsidRPr="00051869" w14:paraId="5E1E5EC8" w14:textId="77777777" w:rsidTr="00193E40">
        <w:tblPrEx>
          <w:tblCellMar>
            <w:right w:w="33" w:type="dxa"/>
          </w:tblCellMar>
        </w:tblPrEx>
        <w:trPr>
          <w:gridAfter w:val="1"/>
          <w:wAfter w:w="5" w:type="pct"/>
          <w:trHeight w:val="628"/>
        </w:trPr>
        <w:tc>
          <w:tcPr>
            <w:tcW w:w="2476" w:type="pct"/>
            <w:gridSpan w:val="3"/>
            <w:vMerge/>
            <w:tcBorders>
              <w:top w:val="nil"/>
              <w:left w:val="single" w:sz="8" w:space="0" w:color="FFFFFF"/>
              <w:bottom w:val="single" w:sz="8" w:space="0" w:color="FFFFFF"/>
              <w:right w:val="single" w:sz="8" w:space="0" w:color="FFFFFF"/>
            </w:tcBorders>
            <w:shd w:val="clear" w:color="auto" w:fill="6AA1A3"/>
          </w:tcPr>
          <w:p w14:paraId="4F2E0560" w14:textId="77777777" w:rsidR="00342E93" w:rsidRPr="00051869" w:rsidRDefault="00342E93" w:rsidP="00E27B55">
            <w:pPr>
              <w:spacing w:after="0" w:line="259" w:lineRule="auto"/>
              <w:ind w:left="0" w:firstLine="0"/>
              <w:rPr>
                <w:lang w:val="sq-AL"/>
              </w:rPr>
            </w:pPr>
          </w:p>
        </w:tc>
        <w:tc>
          <w:tcPr>
            <w:tcW w:w="2519" w:type="pct"/>
            <w:gridSpan w:val="5"/>
            <w:tcBorders>
              <w:top w:val="nil"/>
              <w:left w:val="single" w:sz="8" w:space="0" w:color="FFFFFF"/>
              <w:bottom w:val="single" w:sz="8" w:space="0" w:color="FFFFFF"/>
              <w:right w:val="single" w:sz="8" w:space="0" w:color="FFFFFF"/>
            </w:tcBorders>
            <w:shd w:val="clear" w:color="auto" w:fill="C9D5CA"/>
          </w:tcPr>
          <w:p w14:paraId="3391094B" w14:textId="58CAD185" w:rsidR="00342E93" w:rsidRDefault="00193E40" w:rsidP="000C488B">
            <w:pPr>
              <w:rPr>
                <w:color w:val="auto"/>
                <w:lang w:val="sq-AL"/>
              </w:rPr>
            </w:pPr>
            <w:r>
              <w:rPr>
                <w:color w:val="auto"/>
                <w:lang w:val="sq-AL"/>
              </w:rPr>
              <w:t xml:space="preserve">Identifikon tekstet më të vjetra të </w:t>
            </w:r>
            <w:proofErr w:type="spellStart"/>
            <w:r>
              <w:rPr>
                <w:color w:val="auto"/>
                <w:lang w:val="sq-AL"/>
              </w:rPr>
              <w:t>oguzishtës</w:t>
            </w:r>
            <w:proofErr w:type="spellEnd"/>
            <w:r>
              <w:rPr>
                <w:color w:val="auto"/>
                <w:lang w:val="sq-AL"/>
              </w:rPr>
              <w:t xml:space="preserve"> </w:t>
            </w:r>
          </w:p>
        </w:tc>
      </w:tr>
      <w:tr w:rsidR="000C488B" w:rsidRPr="00051869" w14:paraId="23B85106" w14:textId="77777777" w:rsidTr="00193E40">
        <w:tblPrEx>
          <w:tblCellMar>
            <w:right w:w="33" w:type="dxa"/>
          </w:tblCellMar>
        </w:tblPrEx>
        <w:trPr>
          <w:gridAfter w:val="1"/>
          <w:wAfter w:w="5" w:type="pct"/>
          <w:trHeight w:val="628"/>
        </w:trPr>
        <w:tc>
          <w:tcPr>
            <w:tcW w:w="2476" w:type="pct"/>
            <w:gridSpan w:val="3"/>
            <w:vMerge/>
            <w:tcBorders>
              <w:top w:val="nil"/>
              <w:left w:val="single" w:sz="8" w:space="0" w:color="FFFFFF"/>
              <w:bottom w:val="single" w:sz="8" w:space="0" w:color="FFFFFF"/>
              <w:right w:val="single" w:sz="8" w:space="0" w:color="FFFFFF"/>
            </w:tcBorders>
            <w:shd w:val="clear" w:color="auto" w:fill="6AA1A3"/>
          </w:tcPr>
          <w:p w14:paraId="4564FAA7" w14:textId="77777777" w:rsidR="000C488B" w:rsidRPr="00051869" w:rsidRDefault="000C488B" w:rsidP="00E27B55">
            <w:pPr>
              <w:spacing w:after="0" w:line="259" w:lineRule="auto"/>
              <w:ind w:left="0" w:firstLine="0"/>
              <w:rPr>
                <w:lang w:val="sq-AL"/>
              </w:rPr>
            </w:pPr>
          </w:p>
        </w:tc>
        <w:tc>
          <w:tcPr>
            <w:tcW w:w="2519" w:type="pct"/>
            <w:gridSpan w:val="5"/>
            <w:tcBorders>
              <w:top w:val="nil"/>
              <w:left w:val="single" w:sz="8" w:space="0" w:color="FFFFFF"/>
              <w:bottom w:val="single" w:sz="8" w:space="0" w:color="FFFFFF"/>
              <w:right w:val="single" w:sz="8" w:space="0" w:color="FFFFFF"/>
            </w:tcBorders>
            <w:shd w:val="clear" w:color="auto" w:fill="C9D5CA"/>
          </w:tcPr>
          <w:p w14:paraId="4DF0A35F" w14:textId="6E49D9CA" w:rsidR="000C488B" w:rsidRPr="000C488B" w:rsidRDefault="00193E40" w:rsidP="000C488B">
            <w:pPr>
              <w:rPr>
                <w:color w:val="auto"/>
                <w:lang w:val="sq-AL"/>
              </w:rPr>
            </w:pPr>
            <w:r>
              <w:rPr>
                <w:color w:val="auto"/>
                <w:lang w:val="sq-AL"/>
              </w:rPr>
              <w:t xml:space="preserve">Qartëson tiparet karakteristik të dialekteve të </w:t>
            </w:r>
            <w:proofErr w:type="spellStart"/>
            <w:r>
              <w:rPr>
                <w:color w:val="auto"/>
                <w:lang w:val="sq-AL"/>
              </w:rPr>
              <w:t>oguzishtës</w:t>
            </w:r>
            <w:proofErr w:type="spellEnd"/>
          </w:p>
        </w:tc>
      </w:tr>
      <w:tr w:rsidR="00DD1C26" w:rsidRPr="00051869" w14:paraId="798110E0" w14:textId="77777777" w:rsidTr="00193E40">
        <w:tblPrEx>
          <w:tblCellMar>
            <w:right w:w="33" w:type="dxa"/>
          </w:tblCellMar>
        </w:tblPrEx>
        <w:trPr>
          <w:gridAfter w:val="1"/>
          <w:wAfter w:w="5" w:type="pct"/>
          <w:trHeight w:val="628"/>
        </w:trPr>
        <w:tc>
          <w:tcPr>
            <w:tcW w:w="2476" w:type="pct"/>
            <w:gridSpan w:val="3"/>
            <w:vMerge/>
            <w:tcBorders>
              <w:top w:val="nil"/>
              <w:left w:val="single" w:sz="8" w:space="0" w:color="FFFFFF"/>
              <w:bottom w:val="single" w:sz="8" w:space="0" w:color="FFFFFF"/>
              <w:right w:val="single" w:sz="8" w:space="0" w:color="FFFFFF"/>
            </w:tcBorders>
            <w:shd w:val="clear" w:color="auto" w:fill="6AA1A3"/>
          </w:tcPr>
          <w:p w14:paraId="1BB8C290" w14:textId="77777777" w:rsidR="00DD1C26" w:rsidRPr="00051869" w:rsidRDefault="00DD1C26" w:rsidP="00E27B55">
            <w:pPr>
              <w:spacing w:after="0" w:line="259" w:lineRule="auto"/>
              <w:ind w:left="0" w:firstLine="0"/>
              <w:rPr>
                <w:lang w:val="sq-AL"/>
              </w:rPr>
            </w:pPr>
          </w:p>
        </w:tc>
        <w:tc>
          <w:tcPr>
            <w:tcW w:w="2519" w:type="pct"/>
            <w:gridSpan w:val="5"/>
            <w:tcBorders>
              <w:top w:val="nil"/>
              <w:left w:val="single" w:sz="8" w:space="0" w:color="FFFFFF"/>
              <w:bottom w:val="single" w:sz="8" w:space="0" w:color="FFFFFF"/>
              <w:right w:val="single" w:sz="8" w:space="0" w:color="FFFFFF"/>
            </w:tcBorders>
            <w:shd w:val="clear" w:color="auto" w:fill="C9D5CA"/>
          </w:tcPr>
          <w:p w14:paraId="1A0CD62C" w14:textId="6EDA73CF" w:rsidR="00DD1C26" w:rsidRDefault="00DD1C26" w:rsidP="000C488B">
            <w:pPr>
              <w:rPr>
                <w:color w:val="auto"/>
                <w:lang w:val="sq-AL"/>
              </w:rPr>
            </w:pPr>
            <w:r>
              <w:rPr>
                <w:color w:val="auto"/>
                <w:lang w:val="sq-AL"/>
              </w:rPr>
              <w:t xml:space="preserve">Përshkruan zhvillimin historik të tipareve fonetik të </w:t>
            </w:r>
            <w:proofErr w:type="spellStart"/>
            <w:r>
              <w:rPr>
                <w:color w:val="auto"/>
                <w:lang w:val="sq-AL"/>
              </w:rPr>
              <w:t>oguzishtës</w:t>
            </w:r>
            <w:proofErr w:type="spellEnd"/>
          </w:p>
        </w:tc>
      </w:tr>
      <w:tr w:rsidR="00F33383" w:rsidRPr="00051869" w14:paraId="40C07802" w14:textId="77777777" w:rsidTr="00193E40">
        <w:tblPrEx>
          <w:tblCellMar>
            <w:right w:w="33" w:type="dxa"/>
          </w:tblCellMar>
        </w:tblPrEx>
        <w:trPr>
          <w:gridAfter w:val="1"/>
          <w:wAfter w:w="5" w:type="pct"/>
          <w:trHeight w:val="628"/>
        </w:trPr>
        <w:tc>
          <w:tcPr>
            <w:tcW w:w="2476" w:type="pct"/>
            <w:gridSpan w:val="3"/>
            <w:vMerge/>
            <w:tcBorders>
              <w:top w:val="nil"/>
              <w:left w:val="single" w:sz="8" w:space="0" w:color="FFFFFF"/>
              <w:bottom w:val="nil"/>
              <w:right w:val="single" w:sz="8" w:space="0" w:color="FFFFFF"/>
            </w:tcBorders>
          </w:tcPr>
          <w:p w14:paraId="4B1C71FB" w14:textId="77777777" w:rsidR="00F33383" w:rsidRPr="00051869" w:rsidRDefault="00F33383" w:rsidP="00E27B55">
            <w:pPr>
              <w:spacing w:after="160" w:line="259" w:lineRule="auto"/>
              <w:ind w:left="0" w:firstLine="0"/>
              <w:rPr>
                <w:lang w:val="sq-AL"/>
              </w:rPr>
            </w:pPr>
          </w:p>
        </w:tc>
        <w:tc>
          <w:tcPr>
            <w:tcW w:w="2519" w:type="pct"/>
            <w:gridSpan w:val="5"/>
            <w:tcBorders>
              <w:top w:val="single" w:sz="8" w:space="0" w:color="FFFFFF"/>
              <w:left w:val="single" w:sz="8" w:space="0" w:color="FFFFFF"/>
              <w:bottom w:val="single" w:sz="8" w:space="0" w:color="FFFFFF"/>
              <w:right w:val="single" w:sz="8" w:space="0" w:color="FFFFFF"/>
            </w:tcBorders>
            <w:shd w:val="clear" w:color="auto" w:fill="C9D5CA"/>
          </w:tcPr>
          <w:p w14:paraId="1D4D7CFB" w14:textId="59C520D0" w:rsidR="00F33383" w:rsidRPr="007F6F3F" w:rsidRDefault="00193E40" w:rsidP="00E27B55">
            <w:pPr>
              <w:spacing w:after="0" w:line="259" w:lineRule="auto"/>
              <w:ind w:left="0" w:firstLine="0"/>
              <w:rPr>
                <w:color w:val="auto"/>
                <w:lang w:val="sq-AL"/>
              </w:rPr>
            </w:pPr>
            <w:r>
              <w:rPr>
                <w:color w:val="auto"/>
                <w:lang w:val="sq-AL"/>
              </w:rPr>
              <w:t xml:space="preserve">Krahason sistemin e lakimit emëror të dialekteve të </w:t>
            </w:r>
            <w:proofErr w:type="spellStart"/>
            <w:r>
              <w:rPr>
                <w:color w:val="auto"/>
                <w:lang w:val="sq-AL"/>
              </w:rPr>
              <w:t>oguzishtës</w:t>
            </w:r>
            <w:proofErr w:type="spellEnd"/>
          </w:p>
        </w:tc>
      </w:tr>
      <w:tr w:rsidR="00193E40" w:rsidRPr="00051869" w14:paraId="616C6CE9" w14:textId="77777777" w:rsidTr="00193E40">
        <w:tblPrEx>
          <w:tblCellMar>
            <w:right w:w="33" w:type="dxa"/>
          </w:tblCellMar>
        </w:tblPrEx>
        <w:trPr>
          <w:gridAfter w:val="1"/>
          <w:wAfter w:w="5" w:type="pct"/>
          <w:trHeight w:val="340"/>
        </w:trPr>
        <w:tc>
          <w:tcPr>
            <w:tcW w:w="2476" w:type="pct"/>
            <w:gridSpan w:val="3"/>
            <w:vMerge/>
            <w:tcBorders>
              <w:top w:val="nil"/>
              <w:left w:val="single" w:sz="8" w:space="0" w:color="FFFFFF"/>
              <w:bottom w:val="nil"/>
              <w:right w:val="single" w:sz="8" w:space="0" w:color="FFFFFF"/>
            </w:tcBorders>
          </w:tcPr>
          <w:p w14:paraId="32C8C1DD" w14:textId="77777777" w:rsidR="00193E40" w:rsidRPr="00051869" w:rsidRDefault="00193E40" w:rsidP="00193E40">
            <w:pPr>
              <w:spacing w:after="160" w:line="259" w:lineRule="auto"/>
              <w:ind w:left="0" w:firstLine="0"/>
              <w:rPr>
                <w:lang w:val="sq-AL"/>
              </w:rPr>
            </w:pPr>
          </w:p>
        </w:tc>
        <w:tc>
          <w:tcPr>
            <w:tcW w:w="2519" w:type="pct"/>
            <w:gridSpan w:val="5"/>
            <w:tcBorders>
              <w:top w:val="single" w:sz="8" w:space="0" w:color="FFFFFF"/>
              <w:left w:val="single" w:sz="8" w:space="0" w:color="FFFFFF"/>
              <w:bottom w:val="single" w:sz="8" w:space="0" w:color="FFFFFF"/>
              <w:right w:val="single" w:sz="8" w:space="0" w:color="FFFFFF"/>
            </w:tcBorders>
            <w:shd w:val="clear" w:color="auto" w:fill="C9D5CA"/>
          </w:tcPr>
          <w:p w14:paraId="5AC20CA8" w14:textId="0CD7E6E4" w:rsidR="00193E40" w:rsidRPr="007F6F3F" w:rsidRDefault="00193E40" w:rsidP="00193E40">
            <w:pPr>
              <w:spacing w:after="0" w:line="259" w:lineRule="auto"/>
              <w:ind w:left="0" w:firstLine="0"/>
              <w:rPr>
                <w:color w:val="auto"/>
                <w:lang w:val="sq-AL"/>
              </w:rPr>
            </w:pPr>
            <w:r>
              <w:rPr>
                <w:color w:val="auto"/>
                <w:lang w:val="sq-AL"/>
              </w:rPr>
              <w:t xml:space="preserve">Krahason sistemin e zgjedhimit foljor të dialekteve të </w:t>
            </w:r>
            <w:proofErr w:type="spellStart"/>
            <w:r>
              <w:rPr>
                <w:color w:val="auto"/>
                <w:lang w:val="sq-AL"/>
              </w:rPr>
              <w:t>oguzishtës</w:t>
            </w:r>
            <w:proofErr w:type="spellEnd"/>
          </w:p>
        </w:tc>
      </w:tr>
      <w:tr w:rsidR="005165CF" w:rsidRPr="00BD2AB4" w14:paraId="3E7574B8" w14:textId="77777777" w:rsidTr="007759A1">
        <w:tblPrEx>
          <w:jc w:val="center"/>
          <w:tblCellMar>
            <w:right w:w="33" w:type="dxa"/>
          </w:tblCellMar>
        </w:tblPrEx>
        <w:trPr>
          <w:trHeight w:val="340"/>
          <w:jc w:val="center"/>
        </w:trPr>
        <w:tc>
          <w:tcPr>
            <w:tcW w:w="5000" w:type="pct"/>
            <w:gridSpan w:val="9"/>
            <w:tcBorders>
              <w:top w:val="nil"/>
              <w:left w:val="single" w:sz="8" w:space="0" w:color="FFFFFF"/>
              <w:bottom w:val="single" w:sz="8" w:space="0" w:color="FFFFFF"/>
              <w:right w:val="nil"/>
            </w:tcBorders>
            <w:shd w:val="clear" w:color="auto" w:fill="58715C"/>
          </w:tcPr>
          <w:p w14:paraId="5F6846EA" w14:textId="77777777" w:rsidR="005165CF" w:rsidRPr="00BD2AB4" w:rsidRDefault="005165CF" w:rsidP="00524951">
            <w:pPr>
              <w:spacing w:after="0" w:line="259" w:lineRule="auto"/>
              <w:ind w:left="0" w:firstLine="0"/>
              <w:rPr>
                <w:rFonts w:asciiTheme="minorHAnsi" w:hAnsiTheme="minorHAnsi" w:cstheme="minorHAnsi"/>
                <w:lang w:val="sq-AL"/>
              </w:rPr>
            </w:pPr>
            <w:bookmarkStart w:id="1" w:name="_Hlk533327640"/>
            <w:bookmarkEnd w:id="0"/>
            <w:r w:rsidRPr="00BD2AB4">
              <w:rPr>
                <w:rFonts w:asciiTheme="minorHAnsi" w:hAnsiTheme="minorHAnsi" w:cstheme="minorHAnsi"/>
                <w:b/>
                <w:color w:val="FFFFFF"/>
                <w:lang w:val="sq-AL"/>
              </w:rPr>
              <w:t>Ngarkesa e studentit (duhet të jetë në përputhje me rezultatet e nxënies së studentit)</w:t>
            </w:r>
          </w:p>
        </w:tc>
      </w:tr>
      <w:tr w:rsidR="005165CF" w:rsidRPr="00BD2AB4" w14:paraId="0E55CB2C"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6AA1A3"/>
          </w:tcPr>
          <w:p w14:paraId="3B0B9E65" w14:textId="77777777" w:rsidR="005165CF" w:rsidRPr="00BD2AB4" w:rsidRDefault="005165CF" w:rsidP="00524951">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 xml:space="preserve">Aktiviteti </w:t>
            </w:r>
          </w:p>
        </w:tc>
        <w:tc>
          <w:tcPr>
            <w:tcW w:w="880" w:type="pct"/>
            <w:tcBorders>
              <w:top w:val="single" w:sz="8" w:space="0" w:color="FFFFFF"/>
              <w:left w:val="single" w:sz="8" w:space="0" w:color="FFFFFF"/>
              <w:bottom w:val="single" w:sz="8" w:space="0" w:color="FFFFFF"/>
              <w:right w:val="single" w:sz="8" w:space="0" w:color="FFFFFF"/>
            </w:tcBorders>
            <w:shd w:val="clear" w:color="auto" w:fill="6AA1A3"/>
          </w:tcPr>
          <w:p w14:paraId="47C86394" w14:textId="77777777" w:rsidR="005165CF" w:rsidRPr="00BD2AB4" w:rsidRDefault="005165CF" w:rsidP="00524951">
            <w:pPr>
              <w:tabs>
                <w:tab w:val="center" w:pos="696"/>
                <w:tab w:val="center" w:pos="2303"/>
              </w:tabs>
              <w:spacing w:after="0" w:line="259" w:lineRule="auto"/>
              <w:ind w:left="0" w:firstLine="0"/>
              <w:rPr>
                <w:rFonts w:asciiTheme="minorHAnsi" w:hAnsiTheme="minorHAnsi" w:cstheme="minorHAnsi"/>
                <w:lang w:val="sq-AL"/>
              </w:rPr>
            </w:pPr>
            <w:r w:rsidRPr="00BD2AB4">
              <w:rPr>
                <w:rFonts w:asciiTheme="minorHAnsi" w:hAnsiTheme="minorHAnsi" w:cstheme="minorHAnsi"/>
                <w:sz w:val="22"/>
                <w:lang w:val="sq-AL"/>
              </w:rPr>
              <w:tab/>
            </w:r>
            <w:r w:rsidRPr="00BD2AB4">
              <w:rPr>
                <w:rFonts w:asciiTheme="minorHAnsi" w:hAnsiTheme="minorHAnsi" w:cstheme="minorHAnsi"/>
                <w:lang w:val="sq-AL"/>
              </w:rPr>
              <w:t xml:space="preserve">Orë </w:t>
            </w:r>
            <w:r>
              <w:rPr>
                <w:rFonts w:asciiTheme="minorHAnsi" w:hAnsiTheme="minorHAnsi" w:cstheme="minorHAnsi"/>
                <w:lang w:val="sq-AL"/>
              </w:rPr>
              <w:t>mësimore</w:t>
            </w:r>
          </w:p>
        </w:tc>
        <w:tc>
          <w:tcPr>
            <w:tcW w:w="599" w:type="pct"/>
            <w:tcBorders>
              <w:top w:val="single" w:sz="8" w:space="0" w:color="FFFFFF"/>
              <w:left w:val="single" w:sz="8" w:space="0" w:color="FFFFFF"/>
              <w:bottom w:val="single" w:sz="8" w:space="0" w:color="FFFFFF"/>
              <w:right w:val="single" w:sz="8" w:space="0" w:color="FFFFFF"/>
            </w:tcBorders>
            <w:shd w:val="clear" w:color="auto" w:fill="6AA1A3"/>
          </w:tcPr>
          <w:p w14:paraId="6DA10B44" w14:textId="77777777" w:rsidR="005165CF" w:rsidRPr="00BD2AB4" w:rsidRDefault="005165CF" w:rsidP="00524951">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Ditë/Javë</w:t>
            </w:r>
          </w:p>
        </w:tc>
        <w:tc>
          <w:tcPr>
            <w:tcW w:w="792" w:type="pct"/>
            <w:gridSpan w:val="2"/>
            <w:tcBorders>
              <w:top w:val="single" w:sz="8" w:space="0" w:color="FFFFFF"/>
              <w:left w:val="single" w:sz="8" w:space="0" w:color="FFFFFF"/>
              <w:bottom w:val="single" w:sz="8" w:space="0" w:color="FFFFFF"/>
              <w:right w:val="nil"/>
            </w:tcBorders>
            <w:shd w:val="clear" w:color="auto" w:fill="6AA1A3"/>
          </w:tcPr>
          <w:p w14:paraId="563A1C20" w14:textId="77777777" w:rsidR="005165CF" w:rsidRPr="00BD2AB4" w:rsidRDefault="005165CF" w:rsidP="00524951">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Gjithsej</w:t>
            </w:r>
          </w:p>
        </w:tc>
      </w:tr>
      <w:tr w:rsidR="005165CF" w:rsidRPr="00BD2AB4" w14:paraId="7CF65007"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0C601EC5" w14:textId="77777777" w:rsidR="005165CF" w:rsidRPr="00BD2AB4" w:rsidRDefault="005165CF" w:rsidP="00524951">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 xml:space="preserve">Ligjëratat </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5E891F7D"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2</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4D89F9E4"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15</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414486DB"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30</w:t>
            </w:r>
          </w:p>
        </w:tc>
      </w:tr>
      <w:tr w:rsidR="005165CF" w:rsidRPr="00BD2AB4" w14:paraId="49C54555"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10691FE5" w14:textId="77777777" w:rsidR="005165CF" w:rsidRPr="00BD2AB4" w:rsidRDefault="005165CF" w:rsidP="00524951">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Teori/Punë në laborator/Ushtrime</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2BF957B4" w14:textId="77777777" w:rsidR="005165CF" w:rsidRPr="00136A6E" w:rsidRDefault="005165CF" w:rsidP="00524951">
            <w:pPr>
              <w:spacing w:after="0"/>
              <w:jc w:val="center"/>
              <w:rPr>
                <w:rFonts w:ascii="Times New Roman" w:hAnsi="Times New Roman" w:cs="Times New Roman"/>
                <w:lang w:val="sq-AL"/>
              </w:rPr>
            </w:pP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17A6611F" w14:textId="77777777" w:rsidR="005165CF" w:rsidRPr="00136A6E" w:rsidRDefault="005165CF" w:rsidP="00524951">
            <w:pPr>
              <w:spacing w:after="0"/>
              <w:jc w:val="center"/>
              <w:rPr>
                <w:rFonts w:ascii="Times New Roman" w:hAnsi="Times New Roman" w:cs="Times New Roman"/>
                <w:lang w:val="sq-AL"/>
              </w:rPr>
            </w:pPr>
          </w:p>
        </w:tc>
        <w:tc>
          <w:tcPr>
            <w:tcW w:w="792" w:type="pct"/>
            <w:gridSpan w:val="2"/>
            <w:tcBorders>
              <w:top w:val="single" w:sz="8" w:space="0" w:color="FFFFFF"/>
              <w:left w:val="single" w:sz="8" w:space="0" w:color="FFFFFF"/>
              <w:bottom w:val="single" w:sz="8" w:space="0" w:color="FFFFFF"/>
              <w:right w:val="nil"/>
            </w:tcBorders>
            <w:shd w:val="clear" w:color="auto" w:fill="DFDDCB"/>
          </w:tcPr>
          <w:p w14:paraId="64E895BC" w14:textId="00F39D7B"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0</w:t>
            </w:r>
          </w:p>
        </w:tc>
      </w:tr>
      <w:tr w:rsidR="005165CF" w:rsidRPr="00BD2AB4" w14:paraId="676437B3"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3001A745" w14:textId="77777777" w:rsidR="005165CF" w:rsidRPr="00BD2AB4" w:rsidRDefault="005165CF" w:rsidP="00524951">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Punë praktike</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4A7AD04B" w14:textId="77777777" w:rsidR="005165CF" w:rsidRPr="00136A6E" w:rsidRDefault="005165CF" w:rsidP="00524951">
            <w:pPr>
              <w:spacing w:after="0"/>
              <w:jc w:val="center"/>
              <w:rPr>
                <w:rFonts w:ascii="Times New Roman" w:hAnsi="Times New Roman" w:cs="Times New Roman"/>
                <w:lang w:val="sq-AL"/>
              </w:rPr>
            </w:pP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649598FF" w14:textId="77777777" w:rsidR="005165CF" w:rsidRPr="00136A6E" w:rsidRDefault="005165CF" w:rsidP="00524951">
            <w:pPr>
              <w:spacing w:after="0"/>
              <w:jc w:val="center"/>
              <w:rPr>
                <w:rFonts w:ascii="Times New Roman" w:hAnsi="Times New Roman" w:cs="Times New Roman"/>
                <w:lang w:val="sq-AL"/>
              </w:rPr>
            </w:pPr>
          </w:p>
        </w:tc>
        <w:tc>
          <w:tcPr>
            <w:tcW w:w="792" w:type="pct"/>
            <w:gridSpan w:val="2"/>
            <w:tcBorders>
              <w:top w:val="single" w:sz="8" w:space="0" w:color="FFFFFF"/>
              <w:left w:val="single" w:sz="8" w:space="0" w:color="FFFFFF"/>
              <w:bottom w:val="single" w:sz="8" w:space="0" w:color="FFFFFF"/>
              <w:right w:val="nil"/>
            </w:tcBorders>
            <w:shd w:val="clear" w:color="auto" w:fill="DFDDCB"/>
          </w:tcPr>
          <w:p w14:paraId="5A1B60FA" w14:textId="1CED253E"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0</w:t>
            </w:r>
          </w:p>
        </w:tc>
      </w:tr>
      <w:tr w:rsidR="005165CF" w:rsidRPr="00BD2AB4" w14:paraId="3A43AEAB"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0AB9C8EA"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 xml:space="preserve">Përgatitje për test </w:t>
            </w:r>
            <w:proofErr w:type="spellStart"/>
            <w:r w:rsidRPr="00BD2AB4">
              <w:rPr>
                <w:rFonts w:asciiTheme="minorHAnsi" w:hAnsiTheme="minorHAnsi" w:cstheme="minorHAnsi"/>
                <w:lang w:val="sq-AL"/>
              </w:rPr>
              <w:t>intermediar</w:t>
            </w:r>
            <w:proofErr w:type="spellEnd"/>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145D684A" w14:textId="3AF41A77"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5</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5E76A9F6" w14:textId="77777777" w:rsidR="005165CF" w:rsidRPr="00136A6E" w:rsidRDefault="005165CF" w:rsidP="00524951">
            <w:pPr>
              <w:spacing w:after="0"/>
              <w:jc w:val="center"/>
              <w:rPr>
                <w:rFonts w:ascii="Times New Roman" w:hAnsi="Times New Roman" w:cs="Times New Roman"/>
                <w:lang w:val="sq-AL"/>
              </w:rPr>
            </w:pPr>
            <w:r>
              <w:rPr>
                <w:rFonts w:ascii="Times New Roman" w:hAnsi="Times New Roman" w:cs="Times New Roman"/>
                <w:lang w:val="sq-AL"/>
              </w:rPr>
              <w:t>2</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09631C5C" w14:textId="006A93E8"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10</w:t>
            </w:r>
          </w:p>
        </w:tc>
      </w:tr>
      <w:tr w:rsidR="005165CF" w:rsidRPr="00BD2AB4" w14:paraId="771E59BA"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5190A745"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Konsultime me mësimdhënësin</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356DD10B"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50F957B4" w14:textId="3460C002"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5</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08A683E3" w14:textId="2D0F6F46"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5</w:t>
            </w:r>
          </w:p>
        </w:tc>
      </w:tr>
      <w:tr w:rsidR="005165CF" w:rsidRPr="00BD2AB4" w14:paraId="7F50490C"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62653299"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Puna në terren</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5F530580" w14:textId="4518B0AA" w:rsidR="005165CF" w:rsidRPr="00136A6E" w:rsidRDefault="005165CF" w:rsidP="00524951">
            <w:pPr>
              <w:spacing w:after="0"/>
              <w:jc w:val="center"/>
              <w:rPr>
                <w:rFonts w:ascii="Times New Roman" w:hAnsi="Times New Roman" w:cs="Times New Roman"/>
                <w:lang w:val="sq-AL"/>
              </w:rPr>
            </w:pP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0F06EB40" w14:textId="5A2B2AE0" w:rsidR="005165CF" w:rsidRPr="00136A6E" w:rsidRDefault="005165CF" w:rsidP="00524951">
            <w:pPr>
              <w:spacing w:after="0"/>
              <w:jc w:val="center"/>
              <w:rPr>
                <w:rFonts w:ascii="Times New Roman" w:hAnsi="Times New Roman" w:cs="Times New Roman"/>
                <w:lang w:val="sq-AL"/>
              </w:rPr>
            </w:pPr>
          </w:p>
        </w:tc>
        <w:tc>
          <w:tcPr>
            <w:tcW w:w="792" w:type="pct"/>
            <w:gridSpan w:val="2"/>
            <w:tcBorders>
              <w:top w:val="single" w:sz="8" w:space="0" w:color="FFFFFF"/>
              <w:left w:val="single" w:sz="8" w:space="0" w:color="FFFFFF"/>
              <w:bottom w:val="single" w:sz="8" w:space="0" w:color="FFFFFF"/>
              <w:right w:val="nil"/>
            </w:tcBorders>
            <w:shd w:val="clear" w:color="auto" w:fill="DFDDCB"/>
          </w:tcPr>
          <w:p w14:paraId="177BB15F" w14:textId="50BA7FC9"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0</w:t>
            </w:r>
          </w:p>
        </w:tc>
      </w:tr>
      <w:tr w:rsidR="005165CF" w:rsidRPr="00BD2AB4" w14:paraId="64009B5D"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460F52C3"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Testi, punimi i seminarit</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54E6D0FD" w14:textId="7138A752"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2</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35EC650F" w14:textId="06F5BAE7"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5</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48EDC08C" w14:textId="26EA2E01"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10</w:t>
            </w:r>
          </w:p>
        </w:tc>
      </w:tr>
      <w:tr w:rsidR="005165CF" w:rsidRPr="00BD2AB4" w14:paraId="0F505565"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06553D31"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Detyrë shtëpie</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0F1944B0" w14:textId="77777777" w:rsidR="005165CF" w:rsidRPr="00136A6E" w:rsidRDefault="005165CF" w:rsidP="00524951">
            <w:pPr>
              <w:spacing w:after="0"/>
              <w:jc w:val="center"/>
              <w:rPr>
                <w:rFonts w:ascii="Times New Roman" w:hAnsi="Times New Roman" w:cs="Times New Roman"/>
                <w:lang w:val="sq-AL"/>
              </w:rPr>
            </w:pP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576CDD24" w14:textId="77777777" w:rsidR="005165CF" w:rsidRPr="00136A6E" w:rsidRDefault="005165CF" w:rsidP="00524951">
            <w:pPr>
              <w:spacing w:after="0"/>
              <w:jc w:val="center"/>
              <w:rPr>
                <w:rFonts w:ascii="Times New Roman" w:hAnsi="Times New Roman" w:cs="Times New Roman"/>
                <w:lang w:val="sq-AL"/>
              </w:rPr>
            </w:pPr>
          </w:p>
        </w:tc>
        <w:tc>
          <w:tcPr>
            <w:tcW w:w="792" w:type="pct"/>
            <w:gridSpan w:val="2"/>
            <w:tcBorders>
              <w:top w:val="single" w:sz="8" w:space="0" w:color="FFFFFF"/>
              <w:left w:val="single" w:sz="8" w:space="0" w:color="FFFFFF"/>
              <w:bottom w:val="single" w:sz="8" w:space="0" w:color="FFFFFF"/>
              <w:right w:val="nil"/>
            </w:tcBorders>
            <w:shd w:val="clear" w:color="auto" w:fill="DFDDCB"/>
          </w:tcPr>
          <w:p w14:paraId="066C99AE" w14:textId="1DC51335"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0</w:t>
            </w:r>
          </w:p>
        </w:tc>
      </w:tr>
      <w:tr w:rsidR="005165CF" w:rsidRPr="00BD2AB4" w14:paraId="4E2822CD"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17E8CB7A"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Mësimi individual (në bibliotekë apo në shtëpi)</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58D2BB3F"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2</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27663502"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15</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170C4E64"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30</w:t>
            </w:r>
          </w:p>
        </w:tc>
      </w:tr>
      <w:tr w:rsidR="005165CF" w:rsidRPr="00BD2AB4" w14:paraId="4F47C182"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74CBEF75"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 xml:space="preserve">Përgatitja për provimin final </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4EAE454D" w14:textId="4B6A78E9"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w:t>
            </w:r>
            <w:r w:rsidR="0082607F">
              <w:rPr>
                <w:rFonts w:ascii="Times New Roman" w:hAnsi="Times New Roman" w:cs="Times New Roman"/>
                <w:lang w:val="sq-AL"/>
              </w:rPr>
              <w:t>5</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0EA58719"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2</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7F3C81AD" w14:textId="44E9614F"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30</w:t>
            </w:r>
          </w:p>
        </w:tc>
      </w:tr>
      <w:tr w:rsidR="005165CF" w:rsidRPr="00BD2AB4" w14:paraId="66237AF1"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0ED77537"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 xml:space="preserve">Koha e vlerësimit (testi, </w:t>
            </w:r>
            <w:proofErr w:type="spellStart"/>
            <w:r w:rsidRPr="00BD2AB4">
              <w:rPr>
                <w:rFonts w:asciiTheme="minorHAnsi" w:hAnsiTheme="minorHAnsi" w:cstheme="minorHAnsi"/>
                <w:lang w:val="sq-AL"/>
              </w:rPr>
              <w:t>kuizi</w:t>
            </w:r>
            <w:proofErr w:type="spellEnd"/>
            <w:r w:rsidRPr="00BD2AB4">
              <w:rPr>
                <w:rFonts w:asciiTheme="minorHAnsi" w:hAnsiTheme="minorHAnsi" w:cstheme="minorHAnsi"/>
                <w:lang w:val="sq-AL"/>
              </w:rPr>
              <w:t>, provimi final)</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7AB8826A"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1</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137008A2"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2</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4C07E686" w14:textId="77777777" w:rsidR="005165CF" w:rsidRPr="00136A6E" w:rsidRDefault="005165CF" w:rsidP="00524951">
            <w:pPr>
              <w:spacing w:after="0"/>
              <w:jc w:val="center"/>
              <w:rPr>
                <w:rFonts w:ascii="Times New Roman" w:hAnsi="Times New Roman" w:cs="Times New Roman"/>
                <w:lang w:val="sq-AL"/>
              </w:rPr>
            </w:pPr>
            <w:r w:rsidRPr="00136A6E">
              <w:rPr>
                <w:rFonts w:ascii="Times New Roman" w:hAnsi="Times New Roman" w:cs="Times New Roman"/>
                <w:lang w:val="sq-AL"/>
              </w:rPr>
              <w:t>2</w:t>
            </w:r>
          </w:p>
        </w:tc>
      </w:tr>
      <w:tr w:rsidR="005165CF" w:rsidRPr="00BD2AB4" w14:paraId="72AA6B18"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C9D5CA"/>
          </w:tcPr>
          <w:p w14:paraId="7A306EB3"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Projektet, prezantimet, etj.</w:t>
            </w:r>
          </w:p>
        </w:tc>
        <w:tc>
          <w:tcPr>
            <w:tcW w:w="880" w:type="pct"/>
            <w:tcBorders>
              <w:top w:val="single" w:sz="8" w:space="0" w:color="FFFFFF"/>
              <w:left w:val="single" w:sz="8" w:space="0" w:color="FFFFFF"/>
              <w:bottom w:val="single" w:sz="8" w:space="0" w:color="FFFFFF"/>
              <w:right w:val="single" w:sz="8" w:space="0" w:color="FFFFFF"/>
            </w:tcBorders>
            <w:shd w:val="clear" w:color="auto" w:fill="DFDDCB"/>
          </w:tcPr>
          <w:p w14:paraId="2F13D299" w14:textId="57F91B64"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5</w:t>
            </w:r>
          </w:p>
        </w:tc>
        <w:tc>
          <w:tcPr>
            <w:tcW w:w="599" w:type="pct"/>
            <w:tcBorders>
              <w:top w:val="single" w:sz="8" w:space="0" w:color="FFFFFF"/>
              <w:left w:val="single" w:sz="8" w:space="0" w:color="FFFFFF"/>
              <w:bottom w:val="single" w:sz="8" w:space="0" w:color="FFFFFF"/>
              <w:right w:val="single" w:sz="8" w:space="0" w:color="FFFFFF"/>
            </w:tcBorders>
            <w:shd w:val="clear" w:color="auto" w:fill="DFDDCB"/>
          </w:tcPr>
          <w:p w14:paraId="2682FDF1" w14:textId="59825B5D"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2</w:t>
            </w:r>
          </w:p>
        </w:tc>
        <w:tc>
          <w:tcPr>
            <w:tcW w:w="792" w:type="pct"/>
            <w:gridSpan w:val="2"/>
            <w:tcBorders>
              <w:top w:val="single" w:sz="8" w:space="0" w:color="FFFFFF"/>
              <w:left w:val="single" w:sz="8" w:space="0" w:color="FFFFFF"/>
              <w:bottom w:val="single" w:sz="8" w:space="0" w:color="FFFFFF"/>
              <w:right w:val="nil"/>
            </w:tcBorders>
            <w:shd w:val="clear" w:color="auto" w:fill="DFDDCB"/>
          </w:tcPr>
          <w:p w14:paraId="0A54CF89" w14:textId="1BF1A233" w:rsidR="005165CF" w:rsidRPr="00136A6E" w:rsidRDefault="0082607F" w:rsidP="00524951">
            <w:pPr>
              <w:spacing w:after="0"/>
              <w:jc w:val="center"/>
              <w:rPr>
                <w:rFonts w:ascii="Times New Roman" w:hAnsi="Times New Roman" w:cs="Times New Roman"/>
                <w:lang w:val="sq-AL"/>
              </w:rPr>
            </w:pPr>
            <w:r>
              <w:rPr>
                <w:rFonts w:ascii="Times New Roman" w:hAnsi="Times New Roman" w:cs="Times New Roman"/>
                <w:lang w:val="sq-AL"/>
              </w:rPr>
              <w:t>10</w:t>
            </w:r>
          </w:p>
        </w:tc>
      </w:tr>
      <w:tr w:rsidR="005165CF" w:rsidRPr="00BD2AB4" w14:paraId="215E816A" w14:textId="77777777" w:rsidTr="007759A1">
        <w:tblPrEx>
          <w:jc w:val="center"/>
          <w:tblCellMar>
            <w:right w:w="33" w:type="dxa"/>
          </w:tblCellMar>
        </w:tblPrEx>
        <w:trPr>
          <w:trHeight w:val="340"/>
          <w:jc w:val="center"/>
        </w:trPr>
        <w:tc>
          <w:tcPr>
            <w:tcW w:w="2729" w:type="pct"/>
            <w:gridSpan w:val="5"/>
            <w:tcBorders>
              <w:top w:val="single" w:sz="8" w:space="0" w:color="FFFFFF"/>
              <w:left w:val="single" w:sz="8" w:space="0" w:color="FFFFFF"/>
              <w:bottom w:val="single" w:sz="8" w:space="0" w:color="FFFFFF"/>
              <w:right w:val="single" w:sz="8" w:space="0" w:color="FFFFFF"/>
            </w:tcBorders>
            <w:shd w:val="clear" w:color="auto" w:fill="6AA1A3"/>
          </w:tcPr>
          <w:p w14:paraId="0EDB7DFE" w14:textId="77777777" w:rsidR="005165CF" w:rsidRPr="00BD2AB4" w:rsidRDefault="005165CF" w:rsidP="00524951">
            <w:pPr>
              <w:spacing w:after="0" w:line="259" w:lineRule="auto"/>
              <w:ind w:left="1" w:firstLine="0"/>
              <w:rPr>
                <w:rFonts w:asciiTheme="minorHAnsi" w:hAnsiTheme="minorHAnsi" w:cstheme="minorHAnsi"/>
                <w:lang w:val="sq-AL"/>
              </w:rPr>
            </w:pPr>
            <w:r w:rsidRPr="00BD2AB4">
              <w:rPr>
                <w:rFonts w:asciiTheme="minorHAnsi" w:hAnsiTheme="minorHAnsi" w:cstheme="minorHAnsi"/>
                <w:lang w:val="sq-AL"/>
              </w:rPr>
              <w:t>Total</w:t>
            </w:r>
          </w:p>
        </w:tc>
        <w:tc>
          <w:tcPr>
            <w:tcW w:w="880" w:type="pct"/>
            <w:tcBorders>
              <w:top w:val="single" w:sz="8" w:space="0" w:color="FFFFFF"/>
              <w:left w:val="single" w:sz="8" w:space="0" w:color="FFFFFF"/>
              <w:bottom w:val="single" w:sz="8" w:space="0" w:color="FFFFFF"/>
              <w:right w:val="single" w:sz="8" w:space="0" w:color="FFFFFF"/>
            </w:tcBorders>
            <w:shd w:val="clear" w:color="auto" w:fill="6AA1A3"/>
          </w:tcPr>
          <w:p w14:paraId="157D3FEF" w14:textId="77777777" w:rsidR="005165CF" w:rsidRPr="00BD2AB4" w:rsidRDefault="005165CF" w:rsidP="00524951">
            <w:pPr>
              <w:spacing w:after="160" w:line="259" w:lineRule="auto"/>
              <w:ind w:left="0" w:firstLine="0"/>
              <w:rPr>
                <w:rFonts w:asciiTheme="minorHAnsi" w:hAnsiTheme="minorHAnsi" w:cstheme="minorHAnsi"/>
                <w:lang w:val="sq-AL"/>
              </w:rPr>
            </w:pPr>
          </w:p>
        </w:tc>
        <w:tc>
          <w:tcPr>
            <w:tcW w:w="599" w:type="pct"/>
            <w:tcBorders>
              <w:top w:val="single" w:sz="8" w:space="0" w:color="FFFFFF"/>
              <w:left w:val="single" w:sz="8" w:space="0" w:color="FFFFFF"/>
              <w:bottom w:val="single" w:sz="8" w:space="0" w:color="FFFFFF"/>
              <w:right w:val="single" w:sz="8" w:space="0" w:color="FFFFFF"/>
            </w:tcBorders>
            <w:shd w:val="clear" w:color="auto" w:fill="6AA1A3"/>
          </w:tcPr>
          <w:p w14:paraId="010A7252" w14:textId="77777777" w:rsidR="005165CF" w:rsidRPr="00BD2AB4" w:rsidRDefault="005165CF" w:rsidP="00524951">
            <w:pPr>
              <w:spacing w:after="0" w:line="259" w:lineRule="auto"/>
              <w:ind w:left="1" w:firstLine="0"/>
              <w:rPr>
                <w:rFonts w:asciiTheme="minorHAnsi" w:eastAsia="Times New Roman" w:hAnsiTheme="minorHAnsi" w:cstheme="minorHAnsi"/>
                <w:lang w:val="sq-AL"/>
              </w:rPr>
            </w:pPr>
          </w:p>
        </w:tc>
        <w:tc>
          <w:tcPr>
            <w:tcW w:w="792" w:type="pct"/>
            <w:gridSpan w:val="2"/>
            <w:tcBorders>
              <w:top w:val="single" w:sz="8" w:space="0" w:color="FFFFFF"/>
              <w:left w:val="single" w:sz="8" w:space="0" w:color="FFFFFF"/>
              <w:bottom w:val="single" w:sz="8" w:space="0" w:color="FFFFFF"/>
              <w:right w:val="nil"/>
            </w:tcBorders>
            <w:shd w:val="clear" w:color="auto" w:fill="6AA1A3"/>
          </w:tcPr>
          <w:p w14:paraId="08D053A3" w14:textId="71E93E17" w:rsidR="005165CF" w:rsidRPr="002B4DD6" w:rsidRDefault="0082607F" w:rsidP="00524951">
            <w:pPr>
              <w:spacing w:after="0" w:line="259" w:lineRule="auto"/>
              <w:ind w:left="1" w:firstLine="0"/>
              <w:rPr>
                <w:rFonts w:asciiTheme="minorHAnsi" w:eastAsia="Times New Roman" w:hAnsiTheme="minorHAnsi" w:cstheme="minorHAnsi"/>
                <w:lang w:val="sq-AL"/>
              </w:rPr>
            </w:pPr>
            <w:r>
              <w:rPr>
                <w:rFonts w:asciiTheme="minorHAnsi" w:eastAsia="Times New Roman" w:hAnsiTheme="minorHAnsi" w:cstheme="minorHAnsi"/>
                <w:lang w:val="sq-AL"/>
              </w:rPr>
              <w:fldChar w:fldCharType="begin"/>
            </w:r>
            <w:r>
              <w:rPr>
                <w:rFonts w:asciiTheme="minorHAnsi" w:eastAsia="Times New Roman" w:hAnsiTheme="minorHAnsi" w:cstheme="minorHAnsi"/>
                <w:lang w:val="sq-AL"/>
              </w:rPr>
              <w:instrText xml:space="preserve"> =SUM(ABOVE) </w:instrText>
            </w:r>
            <w:r>
              <w:rPr>
                <w:rFonts w:asciiTheme="minorHAnsi" w:eastAsia="Times New Roman" w:hAnsiTheme="minorHAnsi" w:cstheme="minorHAnsi"/>
                <w:lang w:val="sq-AL"/>
              </w:rPr>
              <w:fldChar w:fldCharType="separate"/>
            </w:r>
            <w:r>
              <w:rPr>
                <w:rFonts w:asciiTheme="minorHAnsi" w:eastAsia="Times New Roman" w:hAnsiTheme="minorHAnsi" w:cstheme="minorHAnsi"/>
                <w:noProof/>
                <w:lang w:val="sq-AL"/>
              </w:rPr>
              <w:t>127</w:t>
            </w:r>
            <w:r>
              <w:rPr>
                <w:rFonts w:asciiTheme="minorHAnsi" w:eastAsia="Times New Roman" w:hAnsiTheme="minorHAnsi" w:cstheme="minorHAnsi"/>
                <w:lang w:val="sq-AL"/>
              </w:rPr>
              <w:fldChar w:fldCharType="end"/>
            </w:r>
            <w:r w:rsidR="005165CF">
              <w:rPr>
                <w:rFonts w:asciiTheme="minorHAnsi" w:eastAsia="Times New Roman" w:hAnsiTheme="minorHAnsi" w:cstheme="minorHAnsi"/>
                <w:lang w:val="sq-AL"/>
              </w:rPr>
              <w:t>/</w:t>
            </w:r>
            <w:r w:rsidR="005165CF" w:rsidRPr="002B4DD6">
              <w:rPr>
                <w:rFonts w:asciiTheme="minorHAnsi" w:eastAsia="Times New Roman" w:hAnsiTheme="minorHAnsi" w:cstheme="minorHAnsi"/>
                <w:lang w:val="sq-AL"/>
              </w:rPr>
              <w:t>25=</w:t>
            </w:r>
            <w:r>
              <w:rPr>
                <w:rFonts w:asciiTheme="minorHAnsi" w:eastAsia="Times New Roman" w:hAnsiTheme="minorHAnsi" w:cstheme="minorHAnsi"/>
                <w:lang w:val="sq-AL"/>
              </w:rPr>
              <w:t>5</w:t>
            </w:r>
            <w:r w:rsidR="005165CF" w:rsidRPr="002B4DD6">
              <w:rPr>
                <w:rFonts w:asciiTheme="minorHAnsi" w:eastAsia="Times New Roman" w:hAnsiTheme="minorHAnsi" w:cstheme="minorHAnsi"/>
                <w:lang w:val="sq-AL"/>
              </w:rPr>
              <w:t>,0</w:t>
            </w:r>
            <w:r>
              <w:rPr>
                <w:rFonts w:asciiTheme="minorHAnsi" w:eastAsia="Times New Roman" w:hAnsiTheme="minorHAnsi" w:cstheme="minorHAnsi"/>
                <w:lang w:val="sq-AL"/>
              </w:rPr>
              <w:t>8</w:t>
            </w:r>
          </w:p>
          <w:p w14:paraId="3B254F43" w14:textId="4687B0C4" w:rsidR="005165CF" w:rsidRPr="00BD2AB4" w:rsidRDefault="005165CF" w:rsidP="00524951">
            <w:pPr>
              <w:spacing w:after="0" w:line="259" w:lineRule="auto"/>
              <w:ind w:left="1" w:firstLine="0"/>
              <w:rPr>
                <w:rFonts w:asciiTheme="minorHAnsi" w:hAnsiTheme="minorHAnsi" w:cstheme="minorHAnsi"/>
                <w:lang w:val="sq-AL"/>
              </w:rPr>
            </w:pPr>
            <w:r w:rsidRPr="002B4DD6">
              <w:rPr>
                <w:rFonts w:asciiTheme="minorHAnsi" w:eastAsia="Times New Roman" w:hAnsiTheme="minorHAnsi" w:cstheme="minorHAnsi"/>
                <w:lang w:val="sq-AL"/>
              </w:rPr>
              <w:t xml:space="preserve"> </w:t>
            </w:r>
            <w:r w:rsidR="0082607F">
              <w:rPr>
                <w:rFonts w:asciiTheme="minorHAnsi" w:eastAsia="Times New Roman" w:hAnsiTheme="minorHAnsi" w:cstheme="minorHAnsi"/>
                <w:lang w:val="sq-AL"/>
              </w:rPr>
              <w:t>5</w:t>
            </w:r>
            <w:r w:rsidRPr="002B4DD6">
              <w:rPr>
                <w:rFonts w:asciiTheme="minorHAnsi" w:eastAsia="Times New Roman" w:hAnsiTheme="minorHAnsi" w:cstheme="minorHAnsi"/>
                <w:lang w:val="sq-AL"/>
              </w:rPr>
              <w:t xml:space="preserve"> </w:t>
            </w:r>
            <w:proofErr w:type="spellStart"/>
            <w:r w:rsidRPr="002B4DD6">
              <w:rPr>
                <w:rFonts w:asciiTheme="minorHAnsi" w:eastAsia="Times New Roman" w:hAnsiTheme="minorHAnsi" w:cstheme="minorHAnsi"/>
                <w:lang w:val="sq-AL"/>
              </w:rPr>
              <w:t>ECTS</w:t>
            </w:r>
            <w:proofErr w:type="spellEnd"/>
          </w:p>
        </w:tc>
      </w:tr>
      <w:bookmarkEnd w:id="1"/>
      <w:tr w:rsidR="003E6DD6" w:rsidRPr="00BD2AB4" w14:paraId="74F24078" w14:textId="77777777" w:rsidTr="007759A1">
        <w:tblPrEx>
          <w:tblCellMar>
            <w:right w:w="33" w:type="dxa"/>
          </w:tblCellMar>
        </w:tblPrEx>
        <w:trPr>
          <w:trHeight w:val="454"/>
        </w:trPr>
        <w:tc>
          <w:tcPr>
            <w:tcW w:w="1522" w:type="pct"/>
            <w:gridSpan w:val="2"/>
            <w:tcBorders>
              <w:top w:val="nil"/>
              <w:left w:val="single" w:sz="8" w:space="0" w:color="FFFFFF"/>
              <w:bottom w:val="single" w:sz="8" w:space="0" w:color="FFFFFF"/>
              <w:right w:val="single" w:sz="8" w:space="0" w:color="FFFFFF"/>
            </w:tcBorders>
            <w:shd w:val="clear" w:color="auto" w:fill="6AA1A3"/>
          </w:tcPr>
          <w:p w14:paraId="5F16518A" w14:textId="77777777" w:rsidR="003E6DD6" w:rsidRPr="00BD2AB4" w:rsidRDefault="003E6DD6" w:rsidP="00866829">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 xml:space="preserve">Metodat e mësimdhënies:  </w:t>
            </w:r>
          </w:p>
        </w:tc>
        <w:tc>
          <w:tcPr>
            <w:tcW w:w="3478" w:type="pct"/>
            <w:gridSpan w:val="7"/>
            <w:tcBorders>
              <w:top w:val="nil"/>
              <w:left w:val="single" w:sz="8" w:space="0" w:color="FFFFFF"/>
              <w:bottom w:val="single" w:sz="8" w:space="0" w:color="FFFFFF"/>
              <w:right w:val="nil"/>
            </w:tcBorders>
            <w:shd w:val="clear" w:color="auto" w:fill="C9D5CA"/>
          </w:tcPr>
          <w:p w14:paraId="037D31F5" w14:textId="3BCE70EF" w:rsidR="003E6DD6" w:rsidRPr="004C3E0B" w:rsidRDefault="003E6DD6" w:rsidP="004C3E0B">
            <w:pPr>
              <w:spacing w:after="0" w:line="23" w:lineRule="atLeast"/>
              <w:ind w:left="0" w:firstLine="0"/>
              <w:jc w:val="both"/>
              <w:rPr>
                <w:rFonts w:asciiTheme="minorHAnsi" w:hAnsiTheme="minorHAnsi" w:cstheme="minorHAnsi"/>
                <w:bCs/>
                <w:szCs w:val="24"/>
                <w:lang w:val="sq-AL"/>
              </w:rPr>
            </w:pPr>
            <w:r w:rsidRPr="00BD2AB4">
              <w:rPr>
                <w:rFonts w:asciiTheme="minorHAnsi" w:hAnsiTheme="minorHAnsi" w:cstheme="minorHAnsi"/>
                <w:bCs/>
                <w:szCs w:val="24"/>
                <w:lang w:val="sq-AL"/>
              </w:rPr>
              <w:t>Mësimi realizohet nëpërmjet ligjëratave që ofrojnë bazën teorike dhe ushtrimeve që realizohen me punë në klasë si dhe me detyra të vazhdueshme në shtëpi. Studentët obligohen ta përgatisin një seminar me shkrim nga kjo lëndë dhe ta prezantojnë po të njëjtin seminar para kolegëve të tyre.</w:t>
            </w:r>
          </w:p>
        </w:tc>
      </w:tr>
      <w:tr w:rsidR="003E6DD6" w:rsidRPr="00BD2AB4" w14:paraId="76E95790" w14:textId="77777777" w:rsidTr="007759A1">
        <w:tblPrEx>
          <w:tblCellMar>
            <w:right w:w="33" w:type="dxa"/>
          </w:tblCellMar>
        </w:tblPrEx>
        <w:trPr>
          <w:trHeight w:val="1486"/>
        </w:trPr>
        <w:tc>
          <w:tcPr>
            <w:tcW w:w="1522" w:type="pct"/>
            <w:gridSpan w:val="2"/>
            <w:tcBorders>
              <w:top w:val="nil"/>
              <w:left w:val="single" w:sz="8" w:space="0" w:color="FFFFFF"/>
              <w:bottom w:val="single" w:sz="8" w:space="0" w:color="FFFFFF"/>
              <w:right w:val="single" w:sz="8" w:space="0" w:color="FFFFFF"/>
            </w:tcBorders>
            <w:shd w:val="clear" w:color="auto" w:fill="6AA1A3"/>
          </w:tcPr>
          <w:p w14:paraId="0CA02BD7" w14:textId="77777777" w:rsidR="003E6DD6" w:rsidRPr="00BD2AB4" w:rsidRDefault="003E6DD6" w:rsidP="00866829">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Metodat e vlerësimit:</w:t>
            </w:r>
          </w:p>
        </w:tc>
        <w:tc>
          <w:tcPr>
            <w:tcW w:w="3478" w:type="pct"/>
            <w:gridSpan w:val="7"/>
            <w:tcBorders>
              <w:top w:val="nil"/>
              <w:left w:val="single" w:sz="8" w:space="0" w:color="FFFFFF"/>
              <w:bottom w:val="single" w:sz="8" w:space="0" w:color="FFFFFF"/>
              <w:right w:val="nil"/>
            </w:tcBorders>
            <w:shd w:val="clear" w:color="auto" w:fill="C9D5CA"/>
          </w:tcPr>
          <w:p w14:paraId="4E6836A2" w14:textId="77777777" w:rsidR="00975B75" w:rsidRPr="00C235EC" w:rsidRDefault="00975B75" w:rsidP="00975B75">
            <w:pPr>
              <w:pStyle w:val="AralkYok"/>
              <w:rPr>
                <w:lang w:val="sq-AL"/>
              </w:rPr>
            </w:pPr>
            <w:r w:rsidRPr="00C235EC">
              <w:rPr>
                <w:lang w:val="sq-AL"/>
              </w:rPr>
              <w:t xml:space="preserve">Kufiri i kalueshmërisë së lëndës është </w:t>
            </w:r>
            <w:r>
              <w:rPr>
                <w:lang w:val="sq-AL"/>
              </w:rPr>
              <w:t>50</w:t>
            </w:r>
            <w:r w:rsidRPr="00C235EC">
              <w:rPr>
                <w:lang w:val="sq-AL"/>
              </w:rPr>
              <w:t xml:space="preserve">%. </w:t>
            </w:r>
          </w:p>
          <w:p w14:paraId="0F04B8ED" w14:textId="77777777" w:rsidR="00975B75" w:rsidRPr="001C3654" w:rsidRDefault="00975B75" w:rsidP="00975B75">
            <w:pPr>
              <w:pStyle w:val="AralkYok"/>
              <w:rPr>
                <w:szCs w:val="24"/>
                <w:lang w:val="sq-AL"/>
              </w:rPr>
            </w:pPr>
            <w:r w:rsidRPr="001C3654">
              <w:rPr>
                <w:szCs w:val="24"/>
                <w:lang w:val="sq-AL"/>
              </w:rPr>
              <w:t>Vijueshmëria dhe pjesëmarrja aktive: 10%</w:t>
            </w:r>
          </w:p>
          <w:p w14:paraId="433707EE" w14:textId="77777777" w:rsidR="00975B75" w:rsidRPr="001C3654" w:rsidRDefault="00975B75" w:rsidP="00975B75">
            <w:pPr>
              <w:pStyle w:val="AralkYok"/>
              <w:rPr>
                <w:szCs w:val="24"/>
                <w:lang w:val="sq-AL"/>
              </w:rPr>
            </w:pPr>
            <w:r w:rsidRPr="001C3654">
              <w:rPr>
                <w:szCs w:val="24"/>
                <w:lang w:val="sq-AL"/>
              </w:rPr>
              <w:t>Vlerësimi i ndërmjetëm: 30%</w:t>
            </w:r>
          </w:p>
          <w:p w14:paraId="31381944" w14:textId="77777777" w:rsidR="00975B75" w:rsidRPr="001C3654" w:rsidRDefault="00975B75" w:rsidP="00975B75">
            <w:pPr>
              <w:pStyle w:val="AralkYok"/>
              <w:rPr>
                <w:szCs w:val="24"/>
                <w:lang w:val="sq-AL"/>
              </w:rPr>
            </w:pPr>
            <w:r w:rsidRPr="001C3654">
              <w:rPr>
                <w:szCs w:val="24"/>
                <w:lang w:val="sq-AL"/>
              </w:rPr>
              <w:t xml:space="preserve">Punim </w:t>
            </w:r>
            <w:proofErr w:type="spellStart"/>
            <w:r w:rsidRPr="001C3654">
              <w:rPr>
                <w:szCs w:val="24"/>
                <w:lang w:val="sq-AL"/>
              </w:rPr>
              <w:t>seminarik</w:t>
            </w:r>
            <w:proofErr w:type="spellEnd"/>
            <w:r w:rsidRPr="001C3654">
              <w:rPr>
                <w:szCs w:val="24"/>
                <w:lang w:val="sq-AL"/>
              </w:rPr>
              <w:t>: 20%</w:t>
            </w:r>
          </w:p>
          <w:p w14:paraId="682BE47C" w14:textId="0E458FB9" w:rsidR="003E6DD6" w:rsidRPr="00975B75" w:rsidRDefault="00975B75" w:rsidP="00975B75">
            <w:pPr>
              <w:pStyle w:val="AralkYok"/>
              <w:rPr>
                <w:szCs w:val="24"/>
                <w:lang w:val="sq-AL"/>
              </w:rPr>
            </w:pPr>
            <w:r w:rsidRPr="001C3654">
              <w:rPr>
                <w:szCs w:val="24"/>
                <w:lang w:val="sq-AL"/>
              </w:rPr>
              <w:t>Vlerësimi final: 40%</w:t>
            </w:r>
          </w:p>
        </w:tc>
      </w:tr>
      <w:tr w:rsidR="003E6DD6" w:rsidRPr="00BD2AB4" w14:paraId="35CF29FC" w14:textId="77777777" w:rsidTr="007F3E11">
        <w:tblPrEx>
          <w:tblCellMar>
            <w:right w:w="33" w:type="dxa"/>
          </w:tblCellMar>
        </w:tblPrEx>
        <w:trPr>
          <w:trHeight w:val="680"/>
        </w:trPr>
        <w:tc>
          <w:tcPr>
            <w:tcW w:w="1522" w:type="pct"/>
            <w:gridSpan w:val="2"/>
            <w:tcBorders>
              <w:top w:val="nil"/>
              <w:left w:val="single" w:sz="8" w:space="0" w:color="FFFFFF"/>
              <w:bottom w:val="single" w:sz="8" w:space="0" w:color="FFFFFF"/>
              <w:right w:val="single" w:sz="8" w:space="0" w:color="FFFFFF"/>
            </w:tcBorders>
            <w:shd w:val="clear" w:color="auto" w:fill="6AA1A3"/>
          </w:tcPr>
          <w:p w14:paraId="70D12C71" w14:textId="77777777" w:rsidR="003E6DD6" w:rsidRPr="00BD2AB4" w:rsidRDefault="003E6DD6" w:rsidP="00866829">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t xml:space="preserve">Literatura primare: </w:t>
            </w:r>
          </w:p>
        </w:tc>
        <w:tc>
          <w:tcPr>
            <w:tcW w:w="3478" w:type="pct"/>
            <w:gridSpan w:val="7"/>
            <w:tcBorders>
              <w:top w:val="nil"/>
              <w:left w:val="single" w:sz="8" w:space="0" w:color="FFFFFF"/>
              <w:bottom w:val="single" w:sz="8" w:space="0" w:color="FFFFFF"/>
              <w:right w:val="nil"/>
            </w:tcBorders>
            <w:shd w:val="clear" w:color="auto" w:fill="C9D5CA"/>
          </w:tcPr>
          <w:p w14:paraId="7A9FAE4E" w14:textId="77777777" w:rsidR="002A0028" w:rsidRPr="006A58BF" w:rsidRDefault="002A0028" w:rsidP="002A0028">
            <w:pPr>
              <w:spacing w:after="0"/>
              <w:rPr>
                <w:rFonts w:eastAsia="Times New Roman" w:cstheme="minorHAnsi"/>
                <w:lang w:eastAsia="tr-TR"/>
              </w:rPr>
            </w:pPr>
            <w:r w:rsidRPr="006A58BF">
              <w:rPr>
                <w:rFonts w:eastAsia="Times New Roman" w:cstheme="minorHAnsi"/>
                <w:lang w:eastAsia="tr-TR"/>
              </w:rPr>
              <w:t xml:space="preserve">Özkan, Mustafa (2000). Türk </w:t>
            </w:r>
            <w:proofErr w:type="spellStart"/>
            <w:r w:rsidRPr="006A58BF">
              <w:rPr>
                <w:rFonts w:eastAsia="Times New Roman" w:cstheme="minorHAnsi"/>
                <w:lang w:eastAsia="tr-TR"/>
              </w:rPr>
              <w:t>Dilinin</w:t>
            </w:r>
            <w:proofErr w:type="spellEnd"/>
            <w:r w:rsidRPr="006A58BF">
              <w:rPr>
                <w:rFonts w:eastAsia="Times New Roman" w:cstheme="minorHAnsi"/>
                <w:lang w:eastAsia="tr-TR"/>
              </w:rPr>
              <w:t xml:space="preserve"> </w:t>
            </w:r>
            <w:proofErr w:type="spellStart"/>
            <w:r w:rsidRPr="006A58BF">
              <w:rPr>
                <w:rFonts w:eastAsia="Times New Roman" w:cstheme="minorHAnsi"/>
                <w:lang w:eastAsia="tr-TR"/>
              </w:rPr>
              <w:t>Gelişme</w:t>
            </w:r>
            <w:proofErr w:type="spellEnd"/>
            <w:r w:rsidRPr="006A58BF">
              <w:rPr>
                <w:rFonts w:eastAsia="Times New Roman" w:cstheme="minorHAnsi"/>
                <w:lang w:eastAsia="tr-TR"/>
              </w:rPr>
              <w:t xml:space="preserve"> </w:t>
            </w:r>
            <w:proofErr w:type="spellStart"/>
            <w:r w:rsidRPr="006A58BF">
              <w:rPr>
                <w:rFonts w:eastAsia="Times New Roman" w:cstheme="minorHAnsi"/>
                <w:lang w:eastAsia="tr-TR"/>
              </w:rPr>
              <w:t>Alanları</w:t>
            </w:r>
            <w:proofErr w:type="spellEnd"/>
            <w:r w:rsidRPr="006A58BF">
              <w:rPr>
                <w:rFonts w:eastAsia="Times New Roman" w:cstheme="minorHAnsi"/>
                <w:lang w:eastAsia="tr-TR"/>
              </w:rPr>
              <w:t xml:space="preserve"> </w:t>
            </w:r>
            <w:proofErr w:type="spellStart"/>
            <w:r w:rsidRPr="006A58BF">
              <w:rPr>
                <w:rFonts w:eastAsia="Times New Roman" w:cstheme="minorHAnsi"/>
                <w:lang w:eastAsia="tr-TR"/>
              </w:rPr>
              <w:t>ve</w:t>
            </w:r>
            <w:proofErr w:type="spellEnd"/>
            <w:r w:rsidRPr="006A58BF">
              <w:rPr>
                <w:rFonts w:eastAsia="Times New Roman" w:cstheme="minorHAnsi"/>
                <w:lang w:eastAsia="tr-TR"/>
              </w:rPr>
              <w:t xml:space="preserve"> Eski Anadolu </w:t>
            </w:r>
            <w:proofErr w:type="spellStart"/>
            <w:r w:rsidRPr="006A58BF">
              <w:rPr>
                <w:rFonts w:eastAsia="Times New Roman" w:cstheme="minorHAnsi"/>
                <w:lang w:eastAsia="tr-TR"/>
              </w:rPr>
              <w:t>Türkçesi</w:t>
            </w:r>
            <w:proofErr w:type="spellEnd"/>
            <w:r w:rsidRPr="006A58BF">
              <w:rPr>
                <w:rFonts w:eastAsia="Times New Roman" w:cstheme="minorHAnsi"/>
                <w:lang w:eastAsia="tr-TR"/>
              </w:rPr>
              <w:t xml:space="preserve">, İstanbul: Filiz </w:t>
            </w:r>
            <w:proofErr w:type="spellStart"/>
            <w:r w:rsidRPr="006A58BF">
              <w:rPr>
                <w:rFonts w:eastAsia="Times New Roman" w:cstheme="minorHAnsi"/>
                <w:lang w:eastAsia="tr-TR"/>
              </w:rPr>
              <w:t>Kitabevi</w:t>
            </w:r>
            <w:proofErr w:type="spellEnd"/>
            <w:r w:rsidRPr="006A58BF">
              <w:rPr>
                <w:rFonts w:eastAsia="Times New Roman" w:cstheme="minorHAnsi"/>
                <w:lang w:eastAsia="tr-TR"/>
              </w:rPr>
              <w:t>.</w:t>
            </w:r>
          </w:p>
          <w:p w14:paraId="5AEECEC9" w14:textId="77777777" w:rsidR="002A0028" w:rsidRPr="006A58BF" w:rsidRDefault="002A0028" w:rsidP="002A0028">
            <w:pPr>
              <w:spacing w:after="0"/>
              <w:rPr>
                <w:rFonts w:cstheme="minorHAnsi"/>
                <w:bCs/>
                <w:iCs/>
              </w:rPr>
            </w:pPr>
            <w:r w:rsidRPr="006A58BF">
              <w:rPr>
                <w:rFonts w:cstheme="minorHAnsi"/>
                <w:bCs/>
                <w:iCs/>
              </w:rPr>
              <w:t xml:space="preserve">Öztürk, Eroğlu (2017), Eski Anadolu </w:t>
            </w:r>
            <w:proofErr w:type="spellStart"/>
            <w:r w:rsidRPr="006A58BF">
              <w:rPr>
                <w:rFonts w:cstheme="minorHAnsi"/>
                <w:bCs/>
                <w:iCs/>
              </w:rPr>
              <w:t>Türkçesi</w:t>
            </w:r>
            <w:proofErr w:type="spellEnd"/>
            <w:r w:rsidRPr="006A58BF">
              <w:rPr>
                <w:rFonts w:cstheme="minorHAnsi"/>
                <w:bCs/>
                <w:iCs/>
              </w:rPr>
              <w:t xml:space="preserve"> El </w:t>
            </w:r>
            <w:proofErr w:type="spellStart"/>
            <w:r w:rsidRPr="006A58BF">
              <w:rPr>
                <w:rFonts w:cstheme="minorHAnsi"/>
                <w:bCs/>
                <w:iCs/>
              </w:rPr>
              <w:t>Kitabı</w:t>
            </w:r>
            <w:proofErr w:type="spellEnd"/>
            <w:r w:rsidRPr="006A58BF">
              <w:rPr>
                <w:rFonts w:cstheme="minorHAnsi"/>
                <w:bCs/>
                <w:iCs/>
              </w:rPr>
              <w:t xml:space="preserve">, Ankara: </w:t>
            </w:r>
            <w:proofErr w:type="spellStart"/>
            <w:r w:rsidRPr="006A58BF">
              <w:rPr>
                <w:rFonts w:cstheme="minorHAnsi"/>
                <w:bCs/>
                <w:iCs/>
              </w:rPr>
              <w:t>Akçağ</w:t>
            </w:r>
            <w:proofErr w:type="spellEnd"/>
            <w:r w:rsidRPr="006A58BF">
              <w:rPr>
                <w:rFonts w:cstheme="minorHAnsi"/>
                <w:bCs/>
                <w:iCs/>
              </w:rPr>
              <w:t xml:space="preserve"> </w:t>
            </w:r>
            <w:proofErr w:type="spellStart"/>
            <w:r w:rsidRPr="006A58BF">
              <w:rPr>
                <w:rFonts w:cstheme="minorHAnsi"/>
                <w:bCs/>
                <w:iCs/>
              </w:rPr>
              <w:t>Yayınları</w:t>
            </w:r>
            <w:proofErr w:type="spellEnd"/>
            <w:r w:rsidRPr="006A58BF">
              <w:rPr>
                <w:rFonts w:cstheme="minorHAnsi"/>
                <w:bCs/>
                <w:iCs/>
              </w:rPr>
              <w:t>.</w:t>
            </w:r>
          </w:p>
          <w:p w14:paraId="5CD6C1A1" w14:textId="32873985" w:rsidR="003E6DD6" w:rsidRPr="002A0028" w:rsidRDefault="002A0028" w:rsidP="002A0028">
            <w:pPr>
              <w:spacing w:after="0"/>
              <w:rPr>
                <w:rFonts w:eastAsia="Times New Roman" w:cstheme="minorHAnsi"/>
                <w:lang w:eastAsia="tr-TR"/>
              </w:rPr>
            </w:pPr>
            <w:r w:rsidRPr="006A58BF">
              <w:rPr>
                <w:rFonts w:eastAsia="Times New Roman" w:cstheme="minorHAnsi"/>
                <w:lang w:eastAsia="tr-TR"/>
              </w:rPr>
              <w:lastRenderedPageBreak/>
              <w:t xml:space="preserve">Türk, Vahit - Doğan, Şaban - </w:t>
            </w:r>
            <w:proofErr w:type="spellStart"/>
            <w:r w:rsidRPr="006A58BF">
              <w:rPr>
                <w:rFonts w:eastAsia="Times New Roman" w:cstheme="minorHAnsi"/>
                <w:lang w:eastAsia="tr-TR"/>
              </w:rPr>
              <w:t>Şerifoğlu</w:t>
            </w:r>
            <w:proofErr w:type="spellEnd"/>
            <w:r w:rsidRPr="006A58BF">
              <w:rPr>
                <w:rFonts w:eastAsia="Times New Roman" w:cstheme="minorHAnsi"/>
                <w:lang w:eastAsia="tr-TR"/>
              </w:rPr>
              <w:t xml:space="preserve">, Yasin (2012). Eski Anadolu </w:t>
            </w:r>
            <w:proofErr w:type="spellStart"/>
            <w:r w:rsidRPr="006A58BF">
              <w:rPr>
                <w:rFonts w:eastAsia="Times New Roman" w:cstheme="minorHAnsi"/>
                <w:lang w:eastAsia="tr-TR"/>
              </w:rPr>
              <w:t>Türkçesi</w:t>
            </w:r>
            <w:proofErr w:type="spellEnd"/>
            <w:r w:rsidRPr="006A58BF">
              <w:rPr>
                <w:rFonts w:eastAsia="Times New Roman" w:cstheme="minorHAnsi"/>
                <w:lang w:eastAsia="tr-TR"/>
              </w:rPr>
              <w:t xml:space="preserve"> </w:t>
            </w:r>
            <w:proofErr w:type="spellStart"/>
            <w:r w:rsidRPr="006A58BF">
              <w:rPr>
                <w:rFonts w:eastAsia="Times New Roman" w:cstheme="minorHAnsi"/>
                <w:lang w:eastAsia="tr-TR"/>
              </w:rPr>
              <w:t>Dersleri</w:t>
            </w:r>
            <w:proofErr w:type="spellEnd"/>
            <w:r w:rsidRPr="006A58BF">
              <w:rPr>
                <w:rFonts w:eastAsia="Times New Roman" w:cstheme="minorHAnsi"/>
                <w:lang w:eastAsia="tr-TR"/>
              </w:rPr>
              <w:t xml:space="preserve">, İstanbul: </w:t>
            </w:r>
            <w:proofErr w:type="spellStart"/>
            <w:r w:rsidRPr="006A58BF">
              <w:rPr>
                <w:rFonts w:eastAsia="Times New Roman" w:cstheme="minorHAnsi"/>
                <w:lang w:eastAsia="tr-TR"/>
              </w:rPr>
              <w:t>Kesit</w:t>
            </w:r>
            <w:proofErr w:type="spellEnd"/>
            <w:r w:rsidRPr="006A58BF">
              <w:rPr>
                <w:rFonts w:eastAsia="Times New Roman" w:cstheme="minorHAnsi"/>
                <w:lang w:eastAsia="tr-TR"/>
              </w:rPr>
              <w:t xml:space="preserve"> </w:t>
            </w:r>
            <w:proofErr w:type="spellStart"/>
            <w:r w:rsidRPr="006A58BF">
              <w:rPr>
                <w:rFonts w:eastAsia="Times New Roman" w:cstheme="minorHAnsi"/>
                <w:lang w:eastAsia="tr-TR"/>
              </w:rPr>
              <w:t>Yayınları</w:t>
            </w:r>
            <w:proofErr w:type="spellEnd"/>
            <w:r w:rsidRPr="006A58BF">
              <w:rPr>
                <w:rFonts w:eastAsia="Times New Roman" w:cstheme="minorHAnsi"/>
                <w:lang w:eastAsia="tr-TR"/>
              </w:rPr>
              <w:t>.</w:t>
            </w:r>
          </w:p>
        </w:tc>
      </w:tr>
      <w:tr w:rsidR="003E6DD6" w:rsidRPr="00BD2AB4" w14:paraId="0CE852BC" w14:textId="77777777" w:rsidTr="007759A1">
        <w:tblPrEx>
          <w:tblCellMar>
            <w:right w:w="33" w:type="dxa"/>
          </w:tblCellMar>
        </w:tblPrEx>
        <w:trPr>
          <w:trHeight w:val="1492"/>
        </w:trPr>
        <w:tc>
          <w:tcPr>
            <w:tcW w:w="1522" w:type="pct"/>
            <w:gridSpan w:val="2"/>
            <w:tcBorders>
              <w:top w:val="single" w:sz="8" w:space="0" w:color="FFFFFF"/>
              <w:left w:val="single" w:sz="8" w:space="0" w:color="FFFFFF"/>
              <w:bottom w:val="single" w:sz="8" w:space="0" w:color="FFFFFF"/>
              <w:right w:val="single" w:sz="8" w:space="0" w:color="FFFFFF"/>
            </w:tcBorders>
            <w:shd w:val="clear" w:color="auto" w:fill="6AA1A3"/>
          </w:tcPr>
          <w:p w14:paraId="678A82FC" w14:textId="77777777" w:rsidR="003E6DD6" w:rsidRPr="00BD2AB4" w:rsidRDefault="003E6DD6" w:rsidP="00866829">
            <w:pPr>
              <w:spacing w:after="0" w:line="259" w:lineRule="auto"/>
              <w:ind w:left="0" w:firstLine="0"/>
              <w:rPr>
                <w:rFonts w:asciiTheme="minorHAnsi" w:hAnsiTheme="minorHAnsi" w:cstheme="minorHAnsi"/>
                <w:lang w:val="sq-AL"/>
              </w:rPr>
            </w:pPr>
            <w:r w:rsidRPr="00BD2AB4">
              <w:rPr>
                <w:rFonts w:asciiTheme="minorHAnsi" w:hAnsiTheme="minorHAnsi" w:cstheme="minorHAnsi"/>
                <w:lang w:val="sq-AL"/>
              </w:rPr>
              <w:lastRenderedPageBreak/>
              <w:t xml:space="preserve">Literatura shtesë:  </w:t>
            </w:r>
          </w:p>
        </w:tc>
        <w:tc>
          <w:tcPr>
            <w:tcW w:w="3478" w:type="pct"/>
            <w:gridSpan w:val="7"/>
            <w:tcBorders>
              <w:top w:val="single" w:sz="8" w:space="0" w:color="FFFFFF"/>
              <w:left w:val="single" w:sz="8" w:space="0" w:color="FFFFFF"/>
              <w:bottom w:val="single" w:sz="8" w:space="0" w:color="FFFFFF"/>
              <w:right w:val="nil"/>
            </w:tcBorders>
            <w:shd w:val="clear" w:color="auto" w:fill="C9D5CA"/>
          </w:tcPr>
          <w:p w14:paraId="53C8CB62" w14:textId="77777777" w:rsidR="002A0028" w:rsidRPr="001E611E" w:rsidRDefault="002A0028" w:rsidP="002A0028">
            <w:pPr>
              <w:spacing w:after="0"/>
              <w:rPr>
                <w:rFonts w:eastAsia="Times New Roman" w:cstheme="minorHAnsi"/>
                <w:szCs w:val="24"/>
                <w:lang w:eastAsia="tr-TR"/>
              </w:rPr>
            </w:pPr>
            <w:proofErr w:type="spellStart"/>
            <w:r w:rsidRPr="001E611E">
              <w:rPr>
                <w:rFonts w:eastAsia="Times New Roman" w:cstheme="minorHAnsi"/>
                <w:szCs w:val="24"/>
                <w:lang w:eastAsia="tr-TR"/>
              </w:rPr>
              <w:t>Timurtaş</w:t>
            </w:r>
            <w:proofErr w:type="spellEnd"/>
            <w:r w:rsidRPr="001E611E">
              <w:rPr>
                <w:rFonts w:eastAsia="Times New Roman" w:cstheme="minorHAnsi"/>
                <w:szCs w:val="24"/>
                <w:lang w:eastAsia="tr-TR"/>
              </w:rPr>
              <w:t xml:space="preserve">, Faruk Kadri (1977). Eski Türkiye Türkçesi, İstanbul: İstanbul </w:t>
            </w:r>
            <w:proofErr w:type="spellStart"/>
            <w:r w:rsidRPr="001E611E">
              <w:rPr>
                <w:rFonts w:eastAsia="Times New Roman" w:cstheme="minorHAnsi"/>
                <w:szCs w:val="24"/>
                <w:lang w:eastAsia="tr-TR"/>
              </w:rPr>
              <w:t>Üniversitesi</w:t>
            </w:r>
            <w:proofErr w:type="spellEnd"/>
            <w:r w:rsidRPr="001E611E">
              <w:rPr>
                <w:rFonts w:eastAsia="Times New Roman" w:cstheme="minorHAnsi"/>
                <w:szCs w:val="24"/>
                <w:lang w:eastAsia="tr-TR"/>
              </w:rPr>
              <w:t xml:space="preserve"> </w:t>
            </w:r>
            <w:proofErr w:type="spellStart"/>
            <w:r w:rsidRPr="001E611E">
              <w:rPr>
                <w:rFonts w:eastAsia="Times New Roman" w:cstheme="minorHAnsi"/>
                <w:szCs w:val="24"/>
                <w:lang w:eastAsia="tr-TR"/>
              </w:rPr>
              <w:t>Edebiyat</w:t>
            </w:r>
            <w:proofErr w:type="spellEnd"/>
            <w:r w:rsidRPr="001E611E">
              <w:rPr>
                <w:rFonts w:eastAsia="Times New Roman" w:cstheme="minorHAnsi"/>
                <w:szCs w:val="24"/>
                <w:lang w:eastAsia="tr-TR"/>
              </w:rPr>
              <w:t xml:space="preserve"> Fakültesi Yayınları.</w:t>
            </w:r>
          </w:p>
          <w:p w14:paraId="592F5F38" w14:textId="77777777" w:rsidR="002A0028" w:rsidRDefault="002A0028" w:rsidP="002A0028">
            <w:pPr>
              <w:spacing w:after="0"/>
              <w:rPr>
                <w:rFonts w:eastAsia="Times New Roman" w:cstheme="minorHAnsi"/>
                <w:szCs w:val="24"/>
                <w:lang w:eastAsia="tr-TR"/>
              </w:rPr>
            </w:pPr>
            <w:proofErr w:type="spellStart"/>
            <w:r w:rsidRPr="001E611E">
              <w:rPr>
                <w:rFonts w:eastAsia="Times New Roman" w:cstheme="minorHAnsi"/>
                <w:szCs w:val="24"/>
                <w:lang w:eastAsia="tr-TR"/>
              </w:rPr>
              <w:t>Gülsevin</w:t>
            </w:r>
            <w:proofErr w:type="spellEnd"/>
            <w:r w:rsidRPr="001E611E">
              <w:rPr>
                <w:rFonts w:eastAsia="Times New Roman" w:cstheme="minorHAnsi"/>
                <w:szCs w:val="24"/>
                <w:lang w:eastAsia="tr-TR"/>
              </w:rPr>
              <w:t xml:space="preserve">, </w:t>
            </w:r>
            <w:proofErr w:type="spellStart"/>
            <w:r w:rsidRPr="001E611E">
              <w:rPr>
                <w:rFonts w:eastAsia="Times New Roman" w:cstheme="minorHAnsi"/>
                <w:szCs w:val="24"/>
                <w:lang w:eastAsia="tr-TR"/>
              </w:rPr>
              <w:t>Gürer</w:t>
            </w:r>
            <w:proofErr w:type="spellEnd"/>
            <w:r w:rsidRPr="001E611E">
              <w:rPr>
                <w:rFonts w:eastAsia="Times New Roman" w:cstheme="minorHAnsi"/>
                <w:szCs w:val="24"/>
                <w:lang w:eastAsia="tr-TR"/>
              </w:rPr>
              <w:t xml:space="preserve"> - Boz, Erdoğan (2010). Eski Anadolu </w:t>
            </w:r>
            <w:proofErr w:type="spellStart"/>
            <w:r w:rsidRPr="001E611E">
              <w:rPr>
                <w:rFonts w:eastAsia="Times New Roman" w:cstheme="minorHAnsi"/>
                <w:szCs w:val="24"/>
                <w:lang w:eastAsia="tr-TR"/>
              </w:rPr>
              <w:t>Türkçesi</w:t>
            </w:r>
            <w:proofErr w:type="spellEnd"/>
            <w:r w:rsidRPr="001E611E">
              <w:rPr>
                <w:rFonts w:eastAsia="Times New Roman" w:cstheme="minorHAnsi"/>
                <w:szCs w:val="24"/>
                <w:lang w:eastAsia="tr-TR"/>
              </w:rPr>
              <w:t xml:space="preserve">, Ankara: Gazi </w:t>
            </w:r>
            <w:proofErr w:type="spellStart"/>
            <w:r w:rsidRPr="001E611E">
              <w:rPr>
                <w:rFonts w:eastAsia="Times New Roman" w:cstheme="minorHAnsi"/>
                <w:szCs w:val="24"/>
                <w:lang w:eastAsia="tr-TR"/>
              </w:rPr>
              <w:t>Kitabevi</w:t>
            </w:r>
            <w:proofErr w:type="spellEnd"/>
            <w:r w:rsidRPr="001E611E">
              <w:rPr>
                <w:rFonts w:eastAsia="Times New Roman" w:cstheme="minorHAnsi"/>
                <w:szCs w:val="24"/>
                <w:lang w:eastAsia="tr-TR"/>
              </w:rPr>
              <w:t>.</w:t>
            </w:r>
            <w:r w:rsidRPr="001E611E">
              <w:rPr>
                <w:rFonts w:eastAsia="Times New Roman" w:cstheme="minorHAnsi"/>
                <w:szCs w:val="24"/>
                <w:lang w:eastAsia="tr-TR"/>
              </w:rPr>
              <w:br/>
            </w:r>
            <w:proofErr w:type="spellStart"/>
            <w:r w:rsidRPr="001E611E">
              <w:rPr>
                <w:rFonts w:eastAsia="Times New Roman" w:cstheme="minorHAnsi"/>
                <w:szCs w:val="24"/>
                <w:lang w:eastAsia="tr-TR"/>
              </w:rPr>
              <w:t>Ercilasun</w:t>
            </w:r>
            <w:proofErr w:type="spellEnd"/>
            <w:r w:rsidRPr="001E611E">
              <w:rPr>
                <w:rFonts w:eastAsia="Times New Roman" w:cstheme="minorHAnsi"/>
                <w:szCs w:val="24"/>
                <w:lang w:eastAsia="tr-TR"/>
              </w:rPr>
              <w:t xml:space="preserve">, Ahmet Bican (2004). </w:t>
            </w:r>
            <w:proofErr w:type="spellStart"/>
            <w:r w:rsidRPr="001E611E">
              <w:rPr>
                <w:rFonts w:eastAsia="Times New Roman" w:cstheme="minorHAnsi"/>
                <w:szCs w:val="24"/>
                <w:lang w:eastAsia="tr-TR"/>
              </w:rPr>
              <w:t>Başlangıçtan</w:t>
            </w:r>
            <w:proofErr w:type="spellEnd"/>
            <w:r w:rsidRPr="001E611E">
              <w:rPr>
                <w:rFonts w:eastAsia="Times New Roman" w:cstheme="minorHAnsi"/>
                <w:szCs w:val="24"/>
                <w:lang w:eastAsia="tr-TR"/>
              </w:rPr>
              <w:t xml:space="preserve"> </w:t>
            </w:r>
            <w:proofErr w:type="spellStart"/>
            <w:r w:rsidRPr="001E611E">
              <w:rPr>
                <w:rFonts w:eastAsia="Times New Roman" w:cstheme="minorHAnsi"/>
                <w:szCs w:val="24"/>
                <w:lang w:eastAsia="tr-TR"/>
              </w:rPr>
              <w:t>Yirminci</w:t>
            </w:r>
            <w:proofErr w:type="spellEnd"/>
            <w:r w:rsidRPr="001E611E">
              <w:rPr>
                <w:rFonts w:eastAsia="Times New Roman" w:cstheme="minorHAnsi"/>
                <w:szCs w:val="24"/>
                <w:lang w:eastAsia="tr-TR"/>
              </w:rPr>
              <w:t xml:space="preserve"> </w:t>
            </w:r>
            <w:proofErr w:type="spellStart"/>
            <w:r w:rsidRPr="001E611E">
              <w:rPr>
                <w:rFonts w:eastAsia="Times New Roman" w:cstheme="minorHAnsi"/>
                <w:szCs w:val="24"/>
                <w:lang w:eastAsia="tr-TR"/>
              </w:rPr>
              <w:t>Yüzyıla</w:t>
            </w:r>
            <w:proofErr w:type="spellEnd"/>
            <w:r w:rsidRPr="001E611E">
              <w:rPr>
                <w:rFonts w:eastAsia="Times New Roman" w:cstheme="minorHAnsi"/>
                <w:szCs w:val="24"/>
                <w:lang w:eastAsia="tr-TR"/>
              </w:rPr>
              <w:t xml:space="preserve"> Türk Dili </w:t>
            </w:r>
            <w:proofErr w:type="spellStart"/>
            <w:r w:rsidRPr="001E611E">
              <w:rPr>
                <w:rFonts w:eastAsia="Times New Roman" w:cstheme="minorHAnsi"/>
                <w:szCs w:val="24"/>
                <w:lang w:eastAsia="tr-TR"/>
              </w:rPr>
              <w:t>Tarihi</w:t>
            </w:r>
            <w:proofErr w:type="spellEnd"/>
            <w:r w:rsidRPr="001E611E">
              <w:rPr>
                <w:rFonts w:eastAsia="Times New Roman" w:cstheme="minorHAnsi"/>
                <w:szCs w:val="24"/>
                <w:lang w:eastAsia="tr-TR"/>
              </w:rPr>
              <w:t xml:space="preserve">, Ankara: </w:t>
            </w:r>
            <w:proofErr w:type="spellStart"/>
            <w:r w:rsidRPr="001E611E">
              <w:rPr>
                <w:rFonts w:eastAsia="Times New Roman" w:cstheme="minorHAnsi"/>
                <w:szCs w:val="24"/>
                <w:lang w:eastAsia="tr-TR"/>
              </w:rPr>
              <w:t>Akçağ</w:t>
            </w:r>
            <w:proofErr w:type="spellEnd"/>
            <w:r w:rsidRPr="001E611E">
              <w:rPr>
                <w:rFonts w:eastAsia="Times New Roman" w:cstheme="minorHAnsi"/>
                <w:szCs w:val="24"/>
                <w:lang w:eastAsia="tr-TR"/>
              </w:rPr>
              <w:t xml:space="preserve"> </w:t>
            </w:r>
            <w:proofErr w:type="spellStart"/>
            <w:r w:rsidRPr="001E611E">
              <w:rPr>
                <w:rFonts w:eastAsia="Times New Roman" w:cstheme="minorHAnsi"/>
                <w:szCs w:val="24"/>
                <w:lang w:eastAsia="tr-TR"/>
              </w:rPr>
              <w:t>Yayınları</w:t>
            </w:r>
            <w:proofErr w:type="spellEnd"/>
            <w:r w:rsidRPr="001E611E">
              <w:rPr>
                <w:rFonts w:eastAsia="Times New Roman" w:cstheme="minorHAnsi"/>
                <w:szCs w:val="24"/>
                <w:lang w:eastAsia="tr-TR"/>
              </w:rPr>
              <w:t>.</w:t>
            </w:r>
          </w:p>
          <w:p w14:paraId="271D4A60" w14:textId="2156C11B" w:rsidR="000B4439" w:rsidRPr="001E611E" w:rsidRDefault="000B4439" w:rsidP="002A0028">
            <w:pPr>
              <w:spacing w:after="0"/>
              <w:rPr>
                <w:rFonts w:eastAsia="Times New Roman" w:cstheme="minorHAnsi"/>
                <w:szCs w:val="24"/>
                <w:lang w:eastAsia="tr-TR"/>
              </w:rPr>
            </w:pPr>
            <w:proofErr w:type="spellStart"/>
            <w:r>
              <w:rPr>
                <w:rFonts w:eastAsia="Times New Roman" w:cstheme="minorHAnsi"/>
                <w:szCs w:val="24"/>
                <w:lang w:eastAsia="tr-TR"/>
              </w:rPr>
              <w:t>Ercilasun</w:t>
            </w:r>
            <w:proofErr w:type="spellEnd"/>
            <w:r>
              <w:rPr>
                <w:rFonts w:eastAsia="Times New Roman" w:cstheme="minorHAnsi"/>
                <w:szCs w:val="24"/>
                <w:lang w:eastAsia="tr-TR"/>
              </w:rPr>
              <w:t xml:space="preserve">, Ahmet Bican (2021). Türk </w:t>
            </w:r>
            <w:proofErr w:type="spellStart"/>
            <w:r>
              <w:rPr>
                <w:rFonts w:eastAsia="Times New Roman" w:cstheme="minorHAnsi"/>
                <w:szCs w:val="24"/>
                <w:lang w:eastAsia="tr-TR"/>
              </w:rPr>
              <w:t>Lehçeleri</w:t>
            </w:r>
            <w:proofErr w:type="spellEnd"/>
            <w:r>
              <w:rPr>
                <w:rFonts w:eastAsia="Times New Roman" w:cstheme="minorHAnsi"/>
                <w:szCs w:val="24"/>
                <w:lang w:eastAsia="tr-TR"/>
              </w:rPr>
              <w:t xml:space="preserve"> </w:t>
            </w:r>
            <w:proofErr w:type="spellStart"/>
            <w:r>
              <w:rPr>
                <w:rFonts w:eastAsia="Times New Roman" w:cstheme="minorHAnsi"/>
                <w:szCs w:val="24"/>
                <w:lang w:eastAsia="tr-TR"/>
              </w:rPr>
              <w:t>Grameri</w:t>
            </w:r>
            <w:proofErr w:type="spellEnd"/>
            <w:r>
              <w:rPr>
                <w:rFonts w:eastAsia="Times New Roman" w:cstheme="minorHAnsi"/>
                <w:szCs w:val="24"/>
                <w:lang w:eastAsia="tr-TR"/>
              </w:rPr>
              <w:t xml:space="preserve">, Ankara: </w:t>
            </w:r>
            <w:proofErr w:type="spellStart"/>
            <w:r>
              <w:rPr>
                <w:rFonts w:eastAsia="Times New Roman" w:cstheme="minorHAnsi"/>
                <w:szCs w:val="24"/>
                <w:lang w:eastAsia="tr-TR"/>
              </w:rPr>
              <w:t>Akçağ</w:t>
            </w:r>
            <w:proofErr w:type="spellEnd"/>
            <w:r>
              <w:rPr>
                <w:rFonts w:eastAsia="Times New Roman" w:cstheme="minorHAnsi"/>
                <w:szCs w:val="24"/>
                <w:lang w:eastAsia="tr-TR"/>
              </w:rPr>
              <w:t xml:space="preserve"> Yay. </w:t>
            </w:r>
          </w:p>
          <w:p w14:paraId="0964C169" w14:textId="77777777" w:rsidR="002A0028" w:rsidRPr="001E611E" w:rsidRDefault="002A0028" w:rsidP="002A0028">
            <w:pPr>
              <w:spacing w:after="0"/>
              <w:rPr>
                <w:rFonts w:eastAsia="Times New Roman" w:cstheme="minorHAnsi"/>
                <w:szCs w:val="24"/>
                <w:lang w:eastAsia="tr-TR"/>
              </w:rPr>
            </w:pPr>
            <w:r w:rsidRPr="001E611E">
              <w:rPr>
                <w:rFonts w:eastAsia="Times New Roman" w:cstheme="minorHAnsi"/>
                <w:szCs w:val="24"/>
                <w:lang w:eastAsia="tr-TR"/>
              </w:rPr>
              <w:t xml:space="preserve">Korkmaz, Zeynep (2013). Türkiye </w:t>
            </w:r>
            <w:proofErr w:type="spellStart"/>
            <w:r w:rsidRPr="001E611E">
              <w:rPr>
                <w:rFonts w:eastAsia="Times New Roman" w:cstheme="minorHAnsi"/>
                <w:szCs w:val="24"/>
                <w:lang w:eastAsia="tr-TR"/>
              </w:rPr>
              <w:t>Türkçesinin</w:t>
            </w:r>
            <w:proofErr w:type="spellEnd"/>
            <w:r w:rsidRPr="001E611E">
              <w:rPr>
                <w:rFonts w:eastAsia="Times New Roman" w:cstheme="minorHAnsi"/>
                <w:szCs w:val="24"/>
                <w:lang w:eastAsia="tr-TR"/>
              </w:rPr>
              <w:t xml:space="preserve"> </w:t>
            </w:r>
            <w:proofErr w:type="spellStart"/>
            <w:r w:rsidRPr="001E611E">
              <w:rPr>
                <w:rFonts w:eastAsia="Times New Roman" w:cstheme="minorHAnsi"/>
                <w:szCs w:val="24"/>
                <w:lang w:eastAsia="tr-TR"/>
              </w:rPr>
              <w:t>Temeli</w:t>
            </w:r>
            <w:proofErr w:type="spellEnd"/>
            <w:r w:rsidRPr="001E611E">
              <w:rPr>
                <w:rFonts w:eastAsia="Times New Roman" w:cstheme="minorHAnsi"/>
                <w:szCs w:val="24"/>
                <w:lang w:eastAsia="tr-TR"/>
              </w:rPr>
              <w:t xml:space="preserve"> Oğuz </w:t>
            </w:r>
            <w:proofErr w:type="spellStart"/>
            <w:r w:rsidRPr="001E611E">
              <w:rPr>
                <w:rFonts w:eastAsia="Times New Roman" w:cstheme="minorHAnsi"/>
                <w:szCs w:val="24"/>
                <w:lang w:eastAsia="tr-TR"/>
              </w:rPr>
              <w:t>Türkçesinin</w:t>
            </w:r>
            <w:proofErr w:type="spellEnd"/>
            <w:r w:rsidRPr="001E611E">
              <w:rPr>
                <w:rFonts w:eastAsia="Times New Roman" w:cstheme="minorHAnsi"/>
                <w:szCs w:val="24"/>
                <w:lang w:eastAsia="tr-TR"/>
              </w:rPr>
              <w:t xml:space="preserve"> Gelişimi, Ankara: Türk Dil </w:t>
            </w:r>
            <w:proofErr w:type="spellStart"/>
            <w:r w:rsidRPr="001E611E">
              <w:rPr>
                <w:rFonts w:eastAsia="Times New Roman" w:cstheme="minorHAnsi"/>
                <w:szCs w:val="24"/>
                <w:lang w:eastAsia="tr-TR"/>
              </w:rPr>
              <w:t>Kurumu</w:t>
            </w:r>
            <w:proofErr w:type="spellEnd"/>
            <w:r w:rsidRPr="001E611E">
              <w:rPr>
                <w:rFonts w:eastAsia="Times New Roman" w:cstheme="minorHAnsi"/>
                <w:szCs w:val="24"/>
                <w:lang w:eastAsia="tr-TR"/>
              </w:rPr>
              <w:t xml:space="preserve"> Yayınları.</w:t>
            </w:r>
          </w:p>
          <w:p w14:paraId="0E927541" w14:textId="041CB26A" w:rsidR="002A0028" w:rsidRDefault="002A0028" w:rsidP="002A0028">
            <w:pPr>
              <w:spacing w:after="0"/>
              <w:rPr>
                <w:rFonts w:eastAsia="Times New Roman" w:cstheme="minorHAnsi"/>
                <w:szCs w:val="24"/>
                <w:lang w:eastAsia="tr-TR"/>
              </w:rPr>
            </w:pPr>
            <w:r w:rsidRPr="001E611E">
              <w:rPr>
                <w:rFonts w:cstheme="minorHAnsi"/>
                <w:bCs/>
                <w:iCs/>
                <w:szCs w:val="24"/>
              </w:rPr>
              <w:t xml:space="preserve">Ergin, Muharrem (2004). Türk Dil </w:t>
            </w:r>
            <w:proofErr w:type="spellStart"/>
            <w:r w:rsidRPr="001E611E">
              <w:rPr>
                <w:rFonts w:cstheme="minorHAnsi"/>
                <w:bCs/>
                <w:iCs/>
                <w:szCs w:val="24"/>
              </w:rPr>
              <w:t>Bilgisi</w:t>
            </w:r>
            <w:proofErr w:type="spellEnd"/>
            <w:r w:rsidRPr="001E611E">
              <w:rPr>
                <w:rFonts w:cstheme="minorHAnsi"/>
                <w:bCs/>
                <w:iCs/>
                <w:szCs w:val="24"/>
              </w:rPr>
              <w:t>, İstanbul: Bayrak Yay.</w:t>
            </w:r>
            <w:r w:rsidRPr="001E611E">
              <w:rPr>
                <w:rFonts w:eastAsia="Times New Roman" w:cstheme="minorHAnsi"/>
                <w:szCs w:val="24"/>
                <w:lang w:eastAsia="tr-TR"/>
              </w:rPr>
              <w:cr/>
            </w:r>
            <w:r>
              <w:rPr>
                <w:rFonts w:eastAsia="Times New Roman" w:cstheme="minorHAnsi"/>
                <w:szCs w:val="24"/>
                <w:lang w:eastAsia="tr-TR"/>
              </w:rPr>
              <w:t xml:space="preserve">Kanar, Mehmet (2011). Eski Anadolu </w:t>
            </w:r>
            <w:proofErr w:type="spellStart"/>
            <w:r>
              <w:rPr>
                <w:rFonts w:eastAsia="Times New Roman" w:cstheme="minorHAnsi"/>
                <w:szCs w:val="24"/>
                <w:lang w:eastAsia="tr-TR"/>
              </w:rPr>
              <w:t>Türkçesi</w:t>
            </w:r>
            <w:proofErr w:type="spellEnd"/>
            <w:r>
              <w:rPr>
                <w:rFonts w:eastAsia="Times New Roman" w:cstheme="minorHAnsi"/>
                <w:szCs w:val="24"/>
                <w:lang w:eastAsia="tr-TR"/>
              </w:rPr>
              <w:t xml:space="preserve"> </w:t>
            </w:r>
            <w:proofErr w:type="spellStart"/>
            <w:r>
              <w:rPr>
                <w:rFonts w:eastAsia="Times New Roman" w:cstheme="minorHAnsi"/>
                <w:szCs w:val="24"/>
                <w:lang w:eastAsia="tr-TR"/>
              </w:rPr>
              <w:t>Sözlüğü</w:t>
            </w:r>
            <w:proofErr w:type="spellEnd"/>
            <w:r>
              <w:rPr>
                <w:rFonts w:eastAsia="Times New Roman" w:cstheme="minorHAnsi"/>
                <w:szCs w:val="24"/>
                <w:lang w:eastAsia="tr-TR"/>
              </w:rPr>
              <w:t xml:space="preserve">. İstanbul: Say </w:t>
            </w:r>
            <w:proofErr w:type="spellStart"/>
            <w:r>
              <w:rPr>
                <w:rFonts w:eastAsia="Times New Roman" w:cstheme="minorHAnsi"/>
                <w:szCs w:val="24"/>
                <w:lang w:eastAsia="tr-TR"/>
              </w:rPr>
              <w:t>Yayınları</w:t>
            </w:r>
            <w:proofErr w:type="spellEnd"/>
          </w:p>
          <w:p w14:paraId="1D036BBE" w14:textId="18377EF1" w:rsidR="000B4439" w:rsidRPr="000B4439" w:rsidRDefault="000B4439" w:rsidP="000B4439">
            <w:pPr>
              <w:spacing w:after="0"/>
              <w:rPr>
                <w:rFonts w:eastAsia="Times New Roman" w:cstheme="minorHAnsi"/>
                <w:i/>
                <w:iCs/>
                <w:szCs w:val="24"/>
                <w:lang w:eastAsia="tr-TR"/>
              </w:rPr>
            </w:pPr>
            <w:r w:rsidRPr="000B4439">
              <w:rPr>
                <w:rFonts w:eastAsia="Times New Roman" w:cstheme="minorHAnsi"/>
                <w:szCs w:val="24"/>
                <w:lang w:eastAsia="tr-TR"/>
              </w:rPr>
              <w:t>C</w:t>
            </w:r>
            <w:r>
              <w:rPr>
                <w:rFonts w:eastAsia="Times New Roman" w:cstheme="minorHAnsi"/>
                <w:szCs w:val="24"/>
                <w:lang w:eastAsia="tr-TR"/>
              </w:rPr>
              <w:t>anpolat,</w:t>
            </w:r>
            <w:r w:rsidRPr="000B4439">
              <w:rPr>
                <w:rFonts w:eastAsia="Times New Roman" w:cstheme="minorHAnsi"/>
                <w:szCs w:val="24"/>
                <w:lang w:eastAsia="tr-TR"/>
              </w:rPr>
              <w:t xml:space="preserve"> Mustafa</w:t>
            </w:r>
            <w:r>
              <w:rPr>
                <w:rFonts w:eastAsia="Times New Roman" w:cstheme="minorHAnsi"/>
                <w:szCs w:val="24"/>
                <w:lang w:eastAsia="tr-TR"/>
              </w:rPr>
              <w:t xml:space="preserve"> (1992) </w:t>
            </w:r>
            <w:r w:rsidRPr="000B4439">
              <w:rPr>
                <w:rFonts w:eastAsia="Times New Roman" w:cstheme="minorHAnsi"/>
                <w:i/>
                <w:iCs/>
                <w:szCs w:val="24"/>
                <w:lang w:eastAsia="tr-TR"/>
              </w:rPr>
              <w:t xml:space="preserve">"Eski Anadolu </w:t>
            </w:r>
            <w:proofErr w:type="spellStart"/>
            <w:r w:rsidRPr="000B4439">
              <w:rPr>
                <w:rFonts w:eastAsia="Times New Roman" w:cstheme="minorHAnsi"/>
                <w:i/>
                <w:iCs/>
                <w:szCs w:val="24"/>
                <w:lang w:eastAsia="tr-TR"/>
              </w:rPr>
              <w:t>Türkçesindeki</w:t>
            </w:r>
            <w:proofErr w:type="spellEnd"/>
          </w:p>
          <w:p w14:paraId="27492461" w14:textId="77777777" w:rsidR="000B4439" w:rsidRPr="000B4439" w:rsidRDefault="000B4439" w:rsidP="000B4439">
            <w:pPr>
              <w:spacing w:after="0"/>
              <w:rPr>
                <w:rFonts w:eastAsia="Times New Roman" w:cstheme="minorHAnsi"/>
                <w:i/>
                <w:iCs/>
                <w:szCs w:val="24"/>
                <w:lang w:eastAsia="tr-TR"/>
              </w:rPr>
            </w:pPr>
            <w:proofErr w:type="spellStart"/>
            <w:r w:rsidRPr="000B4439">
              <w:rPr>
                <w:rFonts w:eastAsia="Times New Roman" w:cstheme="minorHAnsi"/>
                <w:i/>
                <w:iCs/>
                <w:szCs w:val="24"/>
                <w:lang w:eastAsia="tr-TR"/>
              </w:rPr>
              <w:t>Belirtme</w:t>
            </w:r>
            <w:proofErr w:type="spellEnd"/>
            <w:r w:rsidRPr="000B4439">
              <w:rPr>
                <w:rFonts w:eastAsia="Times New Roman" w:cstheme="minorHAnsi"/>
                <w:i/>
                <w:iCs/>
                <w:szCs w:val="24"/>
                <w:lang w:eastAsia="tr-TR"/>
              </w:rPr>
              <w:t xml:space="preserve"> Durumu(</w:t>
            </w:r>
            <w:proofErr w:type="spellStart"/>
            <w:r w:rsidRPr="000B4439">
              <w:rPr>
                <w:rFonts w:eastAsia="Times New Roman" w:cstheme="minorHAnsi"/>
                <w:i/>
                <w:iCs/>
                <w:szCs w:val="24"/>
                <w:lang w:eastAsia="tr-TR"/>
              </w:rPr>
              <w:t>accu</w:t>
            </w:r>
            <w:proofErr w:type="spellEnd"/>
            <w:r w:rsidRPr="000B4439">
              <w:rPr>
                <w:rFonts w:eastAsia="Times New Roman" w:cstheme="minorHAnsi"/>
                <w:i/>
                <w:iCs/>
                <w:szCs w:val="24"/>
                <w:lang w:eastAsia="tr-TR"/>
              </w:rPr>
              <w:t xml:space="preserve">-sativus) </w:t>
            </w:r>
            <w:proofErr w:type="spellStart"/>
            <w:r w:rsidRPr="000B4439">
              <w:rPr>
                <w:rFonts w:eastAsia="Times New Roman" w:cstheme="minorHAnsi"/>
                <w:i/>
                <w:iCs/>
                <w:szCs w:val="24"/>
                <w:lang w:eastAsia="tr-TR"/>
              </w:rPr>
              <w:t>Ekinin</w:t>
            </w:r>
            <w:proofErr w:type="spellEnd"/>
            <w:r w:rsidRPr="000B4439">
              <w:rPr>
                <w:rFonts w:eastAsia="Times New Roman" w:cstheme="minorHAnsi"/>
                <w:i/>
                <w:iCs/>
                <w:szCs w:val="24"/>
                <w:lang w:eastAsia="tr-TR"/>
              </w:rPr>
              <w:t xml:space="preserve"> </w:t>
            </w:r>
            <w:proofErr w:type="spellStart"/>
            <w:r w:rsidRPr="000B4439">
              <w:rPr>
                <w:rFonts w:eastAsia="Times New Roman" w:cstheme="minorHAnsi"/>
                <w:i/>
                <w:iCs/>
                <w:szCs w:val="24"/>
                <w:lang w:eastAsia="tr-TR"/>
              </w:rPr>
              <w:t>Kökeni</w:t>
            </w:r>
            <w:proofErr w:type="spellEnd"/>
            <w:r w:rsidRPr="000B4439">
              <w:rPr>
                <w:rFonts w:eastAsia="Times New Roman" w:cstheme="minorHAnsi"/>
                <w:i/>
                <w:iCs/>
                <w:szCs w:val="24"/>
                <w:lang w:eastAsia="tr-TR"/>
              </w:rPr>
              <w:t xml:space="preserve"> </w:t>
            </w:r>
            <w:proofErr w:type="spellStart"/>
            <w:r w:rsidRPr="000B4439">
              <w:rPr>
                <w:rFonts w:eastAsia="Times New Roman" w:cstheme="minorHAnsi"/>
                <w:i/>
                <w:iCs/>
                <w:szCs w:val="24"/>
                <w:lang w:eastAsia="tr-TR"/>
              </w:rPr>
              <w:t>Üzerine</w:t>
            </w:r>
            <w:proofErr w:type="spellEnd"/>
            <w:r w:rsidRPr="000B4439">
              <w:rPr>
                <w:rFonts w:eastAsia="Times New Roman" w:cstheme="minorHAnsi"/>
                <w:i/>
                <w:iCs/>
                <w:szCs w:val="24"/>
                <w:lang w:eastAsia="tr-TR"/>
              </w:rPr>
              <w:t>",</w:t>
            </w:r>
          </w:p>
          <w:p w14:paraId="337D6813" w14:textId="6AB2F5B0" w:rsidR="000B4439" w:rsidRPr="000B4439" w:rsidRDefault="000B4439" w:rsidP="000F4889">
            <w:pPr>
              <w:spacing w:after="0"/>
              <w:rPr>
                <w:rFonts w:eastAsia="Times New Roman" w:cstheme="minorHAnsi"/>
                <w:szCs w:val="24"/>
                <w:lang w:eastAsia="tr-TR"/>
              </w:rPr>
            </w:pPr>
            <w:proofErr w:type="spellStart"/>
            <w:r w:rsidRPr="000B4439">
              <w:rPr>
                <w:rFonts w:eastAsia="Times New Roman" w:cstheme="minorHAnsi"/>
                <w:szCs w:val="24"/>
                <w:lang w:eastAsia="tr-TR"/>
              </w:rPr>
              <w:t>Türkoloji</w:t>
            </w:r>
            <w:proofErr w:type="spellEnd"/>
            <w:r w:rsidRPr="000B4439">
              <w:rPr>
                <w:rFonts w:eastAsia="Times New Roman" w:cstheme="minorHAnsi"/>
                <w:szCs w:val="24"/>
                <w:lang w:eastAsia="tr-TR"/>
              </w:rPr>
              <w:t xml:space="preserve"> </w:t>
            </w:r>
            <w:proofErr w:type="spellStart"/>
            <w:r w:rsidRPr="000B4439">
              <w:rPr>
                <w:rFonts w:eastAsia="Times New Roman" w:cstheme="minorHAnsi"/>
                <w:szCs w:val="24"/>
                <w:lang w:eastAsia="tr-TR"/>
              </w:rPr>
              <w:t>Dergisi</w:t>
            </w:r>
            <w:proofErr w:type="spellEnd"/>
            <w:r w:rsidRPr="000B4439">
              <w:rPr>
                <w:rFonts w:eastAsia="Times New Roman" w:cstheme="minorHAnsi"/>
                <w:szCs w:val="24"/>
                <w:lang w:eastAsia="tr-TR"/>
              </w:rPr>
              <w:t xml:space="preserve"> X. </w:t>
            </w:r>
            <w:proofErr w:type="spellStart"/>
            <w:r w:rsidRPr="000B4439">
              <w:rPr>
                <w:rFonts w:eastAsia="Times New Roman" w:cstheme="minorHAnsi"/>
                <w:szCs w:val="24"/>
                <w:lang w:eastAsia="tr-TR"/>
              </w:rPr>
              <w:t>Cilt</w:t>
            </w:r>
            <w:proofErr w:type="spellEnd"/>
            <w:r w:rsidRPr="000B4439">
              <w:rPr>
                <w:rFonts w:eastAsia="Times New Roman" w:cstheme="minorHAnsi"/>
                <w:szCs w:val="24"/>
                <w:lang w:eastAsia="tr-TR"/>
              </w:rPr>
              <w:t xml:space="preserve">, 1. </w:t>
            </w:r>
            <w:proofErr w:type="spellStart"/>
            <w:r w:rsidRPr="000B4439">
              <w:rPr>
                <w:rFonts w:eastAsia="Times New Roman" w:cstheme="minorHAnsi"/>
                <w:szCs w:val="24"/>
                <w:lang w:eastAsia="tr-TR"/>
              </w:rPr>
              <w:t>Sayı</w:t>
            </w:r>
            <w:proofErr w:type="spellEnd"/>
            <w:r w:rsidRPr="000B4439">
              <w:rPr>
                <w:rFonts w:eastAsia="Times New Roman" w:cstheme="minorHAnsi"/>
                <w:szCs w:val="24"/>
                <w:lang w:eastAsia="tr-TR"/>
              </w:rPr>
              <w:t xml:space="preserve">, </w:t>
            </w:r>
            <w:proofErr w:type="spellStart"/>
            <w:r w:rsidRPr="000B4439">
              <w:rPr>
                <w:rFonts w:eastAsia="Times New Roman" w:cstheme="minorHAnsi"/>
                <w:szCs w:val="24"/>
                <w:lang w:eastAsia="tr-TR"/>
              </w:rPr>
              <w:t>DTCF</w:t>
            </w:r>
            <w:proofErr w:type="spellEnd"/>
            <w:r w:rsidRPr="000B4439">
              <w:rPr>
                <w:rFonts w:eastAsia="Times New Roman" w:cstheme="minorHAnsi"/>
                <w:szCs w:val="24"/>
                <w:lang w:eastAsia="tr-TR"/>
              </w:rPr>
              <w:t xml:space="preserve"> Yay.</w:t>
            </w:r>
            <w:r w:rsidR="000F4889">
              <w:rPr>
                <w:rFonts w:eastAsia="Times New Roman" w:cstheme="minorHAnsi"/>
                <w:szCs w:val="24"/>
                <w:lang w:eastAsia="tr-TR"/>
              </w:rPr>
              <w:t xml:space="preserve"> </w:t>
            </w:r>
            <w:r w:rsidRPr="000B4439">
              <w:rPr>
                <w:rFonts w:eastAsia="Times New Roman" w:cstheme="minorHAnsi"/>
                <w:szCs w:val="24"/>
                <w:lang w:eastAsia="tr-TR"/>
              </w:rPr>
              <w:t>Ankara</w:t>
            </w:r>
            <w:r>
              <w:rPr>
                <w:rFonts w:eastAsia="Times New Roman" w:cstheme="minorHAnsi"/>
                <w:szCs w:val="24"/>
                <w:lang w:eastAsia="tr-TR"/>
              </w:rPr>
              <w:t>,</w:t>
            </w:r>
            <w:r w:rsidRPr="000B4439">
              <w:rPr>
                <w:rFonts w:eastAsia="Times New Roman" w:cstheme="minorHAnsi"/>
                <w:szCs w:val="24"/>
                <w:lang w:eastAsia="tr-TR"/>
              </w:rPr>
              <w:t xml:space="preserve"> s.9-11</w:t>
            </w:r>
            <w:r>
              <w:rPr>
                <w:rFonts w:eastAsia="Times New Roman" w:cstheme="minorHAnsi"/>
                <w:szCs w:val="24"/>
                <w:lang w:eastAsia="tr-TR"/>
              </w:rPr>
              <w:t xml:space="preserve">. </w:t>
            </w:r>
          </w:p>
          <w:p w14:paraId="6D0E786B" w14:textId="4F739C36" w:rsidR="000B4439" w:rsidRPr="000B4439" w:rsidRDefault="000B4439" w:rsidP="000B4439">
            <w:pPr>
              <w:spacing w:after="0"/>
              <w:rPr>
                <w:rFonts w:eastAsia="Times New Roman" w:cstheme="minorHAnsi"/>
                <w:szCs w:val="24"/>
                <w:lang w:eastAsia="tr-TR"/>
              </w:rPr>
            </w:pPr>
            <w:r w:rsidRPr="000B4439">
              <w:rPr>
                <w:rFonts w:eastAsia="Times New Roman" w:cstheme="minorHAnsi"/>
                <w:szCs w:val="24"/>
                <w:lang w:eastAsia="tr-TR"/>
              </w:rPr>
              <w:t>Ç</w:t>
            </w:r>
            <w:r>
              <w:rPr>
                <w:rFonts w:eastAsia="Times New Roman" w:cstheme="minorHAnsi"/>
                <w:szCs w:val="24"/>
                <w:lang w:eastAsia="tr-TR"/>
              </w:rPr>
              <w:t>ağatay,</w:t>
            </w:r>
            <w:r w:rsidRPr="000B4439">
              <w:rPr>
                <w:rFonts w:eastAsia="Times New Roman" w:cstheme="minorHAnsi"/>
                <w:szCs w:val="24"/>
                <w:lang w:eastAsia="tr-TR"/>
              </w:rPr>
              <w:t xml:space="preserve"> Saadet</w:t>
            </w:r>
            <w:r>
              <w:rPr>
                <w:rFonts w:eastAsia="Times New Roman" w:cstheme="minorHAnsi"/>
                <w:szCs w:val="24"/>
                <w:lang w:eastAsia="tr-TR"/>
              </w:rPr>
              <w:t xml:space="preserve"> (1994)</w:t>
            </w:r>
            <w:r w:rsidRPr="000B4439">
              <w:rPr>
                <w:rFonts w:eastAsia="Times New Roman" w:cstheme="minorHAnsi"/>
                <w:szCs w:val="24"/>
                <w:lang w:eastAsia="tr-TR"/>
              </w:rPr>
              <w:t xml:space="preserve"> </w:t>
            </w:r>
            <w:r w:rsidRPr="000B4439">
              <w:rPr>
                <w:rFonts w:eastAsia="Times New Roman" w:cstheme="minorHAnsi"/>
                <w:i/>
                <w:iCs/>
                <w:szCs w:val="24"/>
                <w:lang w:eastAsia="tr-TR"/>
              </w:rPr>
              <w:t xml:space="preserve">"Eski </w:t>
            </w:r>
            <w:proofErr w:type="spellStart"/>
            <w:r w:rsidRPr="000B4439">
              <w:rPr>
                <w:rFonts w:eastAsia="Times New Roman" w:cstheme="minorHAnsi"/>
                <w:i/>
                <w:iCs/>
                <w:szCs w:val="24"/>
                <w:lang w:eastAsia="tr-TR"/>
              </w:rPr>
              <w:t>Osmanlıca</w:t>
            </w:r>
            <w:proofErr w:type="spellEnd"/>
            <w:r w:rsidRPr="000B4439">
              <w:rPr>
                <w:rFonts w:eastAsia="Times New Roman" w:cstheme="minorHAnsi"/>
                <w:i/>
                <w:iCs/>
                <w:szCs w:val="24"/>
                <w:lang w:eastAsia="tr-TR"/>
              </w:rPr>
              <w:t xml:space="preserve"> </w:t>
            </w:r>
            <w:proofErr w:type="spellStart"/>
            <w:r w:rsidRPr="000B4439">
              <w:rPr>
                <w:rFonts w:eastAsia="Times New Roman" w:cstheme="minorHAnsi"/>
                <w:i/>
                <w:iCs/>
                <w:szCs w:val="24"/>
                <w:lang w:eastAsia="tr-TR"/>
              </w:rPr>
              <w:t>Üzerine</w:t>
            </w:r>
            <w:proofErr w:type="spellEnd"/>
            <w:r w:rsidRPr="000B4439">
              <w:rPr>
                <w:rFonts w:eastAsia="Times New Roman" w:cstheme="minorHAnsi"/>
                <w:i/>
                <w:iCs/>
                <w:szCs w:val="24"/>
                <w:lang w:eastAsia="tr-TR"/>
              </w:rPr>
              <w:t xml:space="preserve"> </w:t>
            </w:r>
            <w:proofErr w:type="spellStart"/>
            <w:r w:rsidRPr="000B4439">
              <w:rPr>
                <w:rFonts w:eastAsia="Times New Roman" w:cstheme="minorHAnsi"/>
                <w:i/>
                <w:iCs/>
                <w:szCs w:val="24"/>
                <w:lang w:eastAsia="tr-TR"/>
              </w:rPr>
              <w:t>Bazı</w:t>
            </w:r>
            <w:proofErr w:type="spellEnd"/>
            <w:r w:rsidRPr="000B4439">
              <w:rPr>
                <w:rFonts w:eastAsia="Times New Roman" w:cstheme="minorHAnsi"/>
                <w:i/>
                <w:iCs/>
                <w:szCs w:val="24"/>
                <w:lang w:eastAsia="tr-TR"/>
              </w:rPr>
              <w:t xml:space="preserve"> </w:t>
            </w:r>
            <w:proofErr w:type="spellStart"/>
            <w:r w:rsidRPr="000B4439">
              <w:rPr>
                <w:rFonts w:eastAsia="Times New Roman" w:cstheme="minorHAnsi"/>
                <w:i/>
                <w:iCs/>
                <w:szCs w:val="24"/>
                <w:lang w:eastAsia="tr-TR"/>
              </w:rPr>
              <w:t>Notlar</w:t>
            </w:r>
            <w:proofErr w:type="spellEnd"/>
            <w:r w:rsidRPr="000B4439">
              <w:rPr>
                <w:rFonts w:eastAsia="Times New Roman" w:cstheme="minorHAnsi"/>
                <w:i/>
                <w:iCs/>
                <w:szCs w:val="24"/>
                <w:lang w:eastAsia="tr-TR"/>
              </w:rPr>
              <w:t>",</w:t>
            </w:r>
          </w:p>
          <w:p w14:paraId="776E32ED" w14:textId="2A4D6CEF" w:rsidR="000B4439" w:rsidRPr="001E611E" w:rsidRDefault="000B4439" w:rsidP="000B4439">
            <w:pPr>
              <w:spacing w:after="0"/>
              <w:rPr>
                <w:rFonts w:eastAsia="Times New Roman" w:cstheme="minorHAnsi"/>
                <w:szCs w:val="24"/>
                <w:lang w:eastAsia="tr-TR"/>
              </w:rPr>
            </w:pPr>
            <w:proofErr w:type="spellStart"/>
            <w:r w:rsidRPr="000B4439">
              <w:rPr>
                <w:rFonts w:eastAsia="Times New Roman" w:cstheme="minorHAnsi"/>
                <w:szCs w:val="24"/>
                <w:lang w:eastAsia="tr-TR"/>
              </w:rPr>
              <w:t>DTCF</w:t>
            </w:r>
            <w:proofErr w:type="spellEnd"/>
            <w:r w:rsidRPr="000B4439">
              <w:rPr>
                <w:rFonts w:eastAsia="Times New Roman" w:cstheme="minorHAnsi"/>
                <w:szCs w:val="24"/>
                <w:lang w:eastAsia="tr-TR"/>
              </w:rPr>
              <w:t xml:space="preserve"> </w:t>
            </w:r>
            <w:proofErr w:type="spellStart"/>
            <w:r w:rsidRPr="000B4439">
              <w:rPr>
                <w:rFonts w:eastAsia="Times New Roman" w:cstheme="minorHAnsi"/>
                <w:szCs w:val="24"/>
                <w:lang w:eastAsia="tr-TR"/>
              </w:rPr>
              <w:t>Dergisi</w:t>
            </w:r>
            <w:proofErr w:type="spellEnd"/>
            <w:r w:rsidRPr="000B4439">
              <w:rPr>
                <w:rFonts w:eastAsia="Times New Roman" w:cstheme="minorHAnsi"/>
                <w:szCs w:val="24"/>
                <w:lang w:eastAsia="tr-TR"/>
              </w:rPr>
              <w:t xml:space="preserve"> II/2, Ankara</w:t>
            </w:r>
            <w:r>
              <w:rPr>
                <w:rFonts w:eastAsia="Times New Roman" w:cstheme="minorHAnsi"/>
                <w:szCs w:val="24"/>
                <w:lang w:eastAsia="tr-TR"/>
              </w:rPr>
              <w:t>.</w:t>
            </w:r>
          </w:p>
          <w:p w14:paraId="23A8FA1C" w14:textId="77777777" w:rsidR="002A0028" w:rsidRDefault="002A0028" w:rsidP="002A0028">
            <w:pPr>
              <w:spacing w:after="0"/>
              <w:rPr>
                <w:rFonts w:eastAsia="Times New Roman" w:cstheme="minorHAnsi"/>
                <w:szCs w:val="24"/>
                <w:lang w:eastAsia="tr-TR"/>
              </w:rPr>
            </w:pPr>
            <w:r w:rsidRPr="001E611E">
              <w:rPr>
                <w:rFonts w:eastAsia="Times New Roman" w:cstheme="minorHAnsi"/>
                <w:szCs w:val="24"/>
                <w:lang w:eastAsia="tr-TR"/>
              </w:rPr>
              <w:t xml:space="preserve">Korkmaz, Zeynep (1995). </w:t>
            </w:r>
            <w:r w:rsidRPr="00D53F68">
              <w:rPr>
                <w:rFonts w:eastAsia="Times New Roman" w:cstheme="minorHAnsi"/>
                <w:i/>
                <w:iCs/>
                <w:szCs w:val="24"/>
                <w:lang w:eastAsia="tr-TR"/>
              </w:rPr>
              <w:t xml:space="preserve">“Anadolu </w:t>
            </w:r>
            <w:proofErr w:type="spellStart"/>
            <w:r w:rsidRPr="00D53F68">
              <w:rPr>
                <w:rFonts w:eastAsia="Times New Roman" w:cstheme="minorHAnsi"/>
                <w:i/>
                <w:iCs/>
                <w:szCs w:val="24"/>
                <w:lang w:eastAsia="tr-TR"/>
              </w:rPr>
              <w:t>Yazı</w:t>
            </w:r>
            <w:proofErr w:type="spellEnd"/>
            <w:r w:rsidRPr="00D53F68">
              <w:rPr>
                <w:rFonts w:eastAsia="Times New Roman" w:cstheme="minorHAnsi"/>
                <w:i/>
                <w:iCs/>
                <w:szCs w:val="24"/>
                <w:lang w:eastAsia="tr-TR"/>
              </w:rPr>
              <w:t xml:space="preserve"> </w:t>
            </w:r>
            <w:proofErr w:type="spellStart"/>
            <w:r w:rsidRPr="00D53F68">
              <w:rPr>
                <w:rFonts w:eastAsia="Times New Roman" w:cstheme="minorHAnsi"/>
                <w:i/>
                <w:iCs/>
                <w:szCs w:val="24"/>
                <w:lang w:eastAsia="tr-TR"/>
              </w:rPr>
              <w:t>Dilinin</w:t>
            </w:r>
            <w:proofErr w:type="spellEnd"/>
            <w:r w:rsidRPr="00D53F68">
              <w:rPr>
                <w:rFonts w:eastAsia="Times New Roman" w:cstheme="minorHAnsi"/>
                <w:i/>
                <w:iCs/>
                <w:szCs w:val="24"/>
                <w:lang w:eastAsia="tr-TR"/>
              </w:rPr>
              <w:t xml:space="preserve"> </w:t>
            </w:r>
            <w:proofErr w:type="spellStart"/>
            <w:r w:rsidRPr="00D53F68">
              <w:rPr>
                <w:rFonts w:eastAsia="Times New Roman" w:cstheme="minorHAnsi"/>
                <w:i/>
                <w:iCs/>
                <w:szCs w:val="24"/>
                <w:lang w:eastAsia="tr-TR"/>
              </w:rPr>
              <w:t>Tarihi</w:t>
            </w:r>
            <w:proofErr w:type="spellEnd"/>
            <w:r w:rsidRPr="00D53F68">
              <w:rPr>
                <w:rFonts w:eastAsia="Times New Roman" w:cstheme="minorHAnsi"/>
                <w:i/>
                <w:iCs/>
                <w:szCs w:val="24"/>
                <w:lang w:eastAsia="tr-TR"/>
              </w:rPr>
              <w:t xml:space="preserve"> </w:t>
            </w:r>
            <w:proofErr w:type="spellStart"/>
            <w:r w:rsidRPr="00D53F68">
              <w:rPr>
                <w:rFonts w:eastAsia="Times New Roman" w:cstheme="minorHAnsi"/>
                <w:i/>
                <w:iCs/>
                <w:szCs w:val="24"/>
                <w:lang w:eastAsia="tr-TR"/>
              </w:rPr>
              <w:t>Gelişmesinde</w:t>
            </w:r>
            <w:proofErr w:type="spellEnd"/>
            <w:r w:rsidRPr="00D53F68">
              <w:rPr>
                <w:rFonts w:eastAsia="Times New Roman" w:cstheme="minorHAnsi"/>
                <w:i/>
                <w:iCs/>
                <w:szCs w:val="24"/>
                <w:lang w:eastAsia="tr-TR"/>
              </w:rPr>
              <w:t xml:space="preserve"> </w:t>
            </w:r>
            <w:proofErr w:type="spellStart"/>
            <w:r w:rsidRPr="00D53F68">
              <w:rPr>
                <w:rFonts w:eastAsia="Times New Roman" w:cstheme="minorHAnsi"/>
                <w:i/>
                <w:iCs/>
                <w:szCs w:val="24"/>
                <w:lang w:eastAsia="tr-TR"/>
              </w:rPr>
              <w:t>Beylikler</w:t>
            </w:r>
            <w:proofErr w:type="spellEnd"/>
            <w:r w:rsidRPr="00D53F68">
              <w:rPr>
                <w:rFonts w:eastAsia="Times New Roman" w:cstheme="minorHAnsi"/>
                <w:i/>
                <w:iCs/>
                <w:szCs w:val="24"/>
                <w:lang w:eastAsia="tr-TR"/>
              </w:rPr>
              <w:t xml:space="preserve"> Devri </w:t>
            </w:r>
            <w:proofErr w:type="spellStart"/>
            <w:r w:rsidRPr="00D53F68">
              <w:rPr>
                <w:rFonts w:eastAsia="Times New Roman" w:cstheme="minorHAnsi"/>
                <w:i/>
                <w:iCs/>
                <w:szCs w:val="24"/>
                <w:lang w:eastAsia="tr-TR"/>
              </w:rPr>
              <w:t>Türkçesinin</w:t>
            </w:r>
            <w:proofErr w:type="spellEnd"/>
            <w:r w:rsidRPr="00D53F68">
              <w:rPr>
                <w:rFonts w:eastAsia="Times New Roman" w:cstheme="minorHAnsi"/>
                <w:i/>
                <w:iCs/>
                <w:szCs w:val="24"/>
                <w:lang w:eastAsia="tr-TR"/>
              </w:rPr>
              <w:t xml:space="preserve"> Yeri”</w:t>
            </w:r>
            <w:r w:rsidRPr="001E611E">
              <w:rPr>
                <w:rFonts w:eastAsia="Times New Roman" w:cstheme="minorHAnsi"/>
                <w:szCs w:val="24"/>
                <w:lang w:eastAsia="tr-TR"/>
              </w:rPr>
              <w:t xml:space="preserve">, Türk Dili </w:t>
            </w:r>
            <w:proofErr w:type="spellStart"/>
            <w:r w:rsidRPr="001E611E">
              <w:rPr>
                <w:rFonts w:eastAsia="Times New Roman" w:cstheme="minorHAnsi"/>
                <w:szCs w:val="24"/>
                <w:lang w:eastAsia="tr-TR"/>
              </w:rPr>
              <w:t>Üzerine</w:t>
            </w:r>
            <w:proofErr w:type="spellEnd"/>
            <w:r w:rsidRPr="001E611E">
              <w:rPr>
                <w:rFonts w:eastAsia="Times New Roman" w:cstheme="minorHAnsi"/>
                <w:szCs w:val="24"/>
                <w:lang w:eastAsia="tr-TR"/>
              </w:rPr>
              <w:t xml:space="preserve"> </w:t>
            </w:r>
            <w:proofErr w:type="spellStart"/>
            <w:r w:rsidRPr="001E611E">
              <w:rPr>
                <w:rFonts w:eastAsia="Times New Roman" w:cstheme="minorHAnsi"/>
                <w:szCs w:val="24"/>
                <w:lang w:eastAsia="tr-TR"/>
              </w:rPr>
              <w:t>Araştırmalar</w:t>
            </w:r>
            <w:proofErr w:type="spellEnd"/>
            <w:r w:rsidRPr="001E611E">
              <w:rPr>
                <w:rFonts w:eastAsia="Times New Roman" w:cstheme="minorHAnsi"/>
                <w:szCs w:val="24"/>
                <w:lang w:eastAsia="tr-TR"/>
              </w:rPr>
              <w:t xml:space="preserve"> I, Ankara: Türk Dil </w:t>
            </w:r>
            <w:proofErr w:type="spellStart"/>
            <w:r w:rsidRPr="001E611E">
              <w:rPr>
                <w:rFonts w:eastAsia="Times New Roman" w:cstheme="minorHAnsi"/>
                <w:szCs w:val="24"/>
                <w:lang w:eastAsia="tr-TR"/>
              </w:rPr>
              <w:t>Kurumu</w:t>
            </w:r>
            <w:proofErr w:type="spellEnd"/>
            <w:r w:rsidRPr="001E611E">
              <w:rPr>
                <w:rFonts w:eastAsia="Times New Roman" w:cstheme="minorHAnsi"/>
                <w:szCs w:val="24"/>
                <w:lang w:eastAsia="tr-TR"/>
              </w:rPr>
              <w:t xml:space="preserve"> Yayınları.</w:t>
            </w:r>
          </w:p>
          <w:p w14:paraId="39CCDE3C" w14:textId="77777777" w:rsidR="002A0028" w:rsidRDefault="002A0028" w:rsidP="002A0028">
            <w:pPr>
              <w:spacing w:after="0"/>
              <w:rPr>
                <w:rFonts w:eastAsia="Times New Roman" w:cstheme="minorHAnsi"/>
                <w:szCs w:val="24"/>
                <w:lang w:eastAsia="tr-TR"/>
              </w:rPr>
            </w:pPr>
            <w:r w:rsidRPr="004033B8">
              <w:rPr>
                <w:rFonts w:eastAsia="Times New Roman" w:cstheme="minorHAnsi"/>
                <w:szCs w:val="24"/>
                <w:lang w:eastAsia="tr-TR"/>
              </w:rPr>
              <w:t>Korkmaz</w:t>
            </w:r>
            <w:r>
              <w:rPr>
                <w:rFonts w:eastAsia="Times New Roman" w:cstheme="minorHAnsi"/>
                <w:szCs w:val="24"/>
                <w:lang w:eastAsia="tr-TR"/>
              </w:rPr>
              <w:t>, Zeynep (1973).</w:t>
            </w:r>
            <w:r w:rsidRPr="004033B8">
              <w:rPr>
                <w:rFonts w:eastAsia="Times New Roman" w:cstheme="minorHAnsi"/>
                <w:szCs w:val="24"/>
                <w:lang w:eastAsia="tr-TR"/>
              </w:rPr>
              <w:t xml:space="preserve"> </w:t>
            </w:r>
            <w:r>
              <w:rPr>
                <w:rFonts w:eastAsia="Times New Roman" w:cstheme="minorHAnsi"/>
                <w:szCs w:val="24"/>
                <w:lang w:eastAsia="tr-TR"/>
              </w:rPr>
              <w:t>“</w:t>
            </w:r>
            <w:proofErr w:type="spellStart"/>
            <w:r w:rsidRPr="004033B8">
              <w:rPr>
                <w:rFonts w:eastAsia="Times New Roman" w:cstheme="minorHAnsi"/>
                <w:szCs w:val="24"/>
                <w:lang w:eastAsia="tr-TR"/>
              </w:rPr>
              <w:t>Selçuklular</w:t>
            </w:r>
            <w:proofErr w:type="spellEnd"/>
            <w:r w:rsidRPr="004033B8">
              <w:rPr>
                <w:rFonts w:eastAsia="Times New Roman" w:cstheme="minorHAnsi"/>
                <w:szCs w:val="24"/>
                <w:lang w:eastAsia="tr-TR"/>
              </w:rPr>
              <w:t xml:space="preserve"> </w:t>
            </w:r>
            <w:proofErr w:type="spellStart"/>
            <w:r w:rsidRPr="004033B8">
              <w:rPr>
                <w:rFonts w:eastAsia="Times New Roman" w:cstheme="minorHAnsi"/>
                <w:szCs w:val="24"/>
                <w:lang w:eastAsia="tr-TR"/>
              </w:rPr>
              <w:t>Çağı</w:t>
            </w:r>
            <w:proofErr w:type="spellEnd"/>
            <w:r w:rsidRPr="004033B8">
              <w:rPr>
                <w:rFonts w:eastAsia="Times New Roman" w:cstheme="minorHAnsi"/>
                <w:szCs w:val="24"/>
                <w:lang w:eastAsia="tr-TR"/>
              </w:rPr>
              <w:t xml:space="preserve"> </w:t>
            </w:r>
            <w:proofErr w:type="spellStart"/>
            <w:r w:rsidRPr="004033B8">
              <w:rPr>
                <w:rFonts w:eastAsia="Times New Roman" w:cstheme="minorHAnsi"/>
                <w:szCs w:val="24"/>
                <w:lang w:eastAsia="tr-TR"/>
              </w:rPr>
              <w:t>Türkçesinin</w:t>
            </w:r>
            <w:proofErr w:type="spellEnd"/>
            <w:r w:rsidRPr="004033B8">
              <w:rPr>
                <w:rFonts w:eastAsia="Times New Roman" w:cstheme="minorHAnsi"/>
                <w:szCs w:val="24"/>
                <w:lang w:eastAsia="tr-TR"/>
              </w:rPr>
              <w:t xml:space="preserve"> Genel </w:t>
            </w:r>
            <w:proofErr w:type="spellStart"/>
            <w:r w:rsidRPr="004033B8">
              <w:rPr>
                <w:rFonts w:eastAsia="Times New Roman" w:cstheme="minorHAnsi"/>
                <w:szCs w:val="24"/>
                <w:lang w:eastAsia="tr-TR"/>
              </w:rPr>
              <w:t>Yapısı</w:t>
            </w:r>
            <w:proofErr w:type="spellEnd"/>
            <w:r>
              <w:rPr>
                <w:rFonts w:eastAsia="Times New Roman" w:cstheme="minorHAnsi"/>
                <w:szCs w:val="24"/>
                <w:lang w:eastAsia="tr-TR"/>
              </w:rPr>
              <w:t xml:space="preserve">”, </w:t>
            </w:r>
            <w:r w:rsidRPr="004033B8">
              <w:rPr>
                <w:rFonts w:eastAsia="Times New Roman" w:cstheme="minorHAnsi"/>
                <w:szCs w:val="24"/>
                <w:lang w:eastAsia="tr-TR"/>
              </w:rPr>
              <w:t xml:space="preserve">Türk Dili </w:t>
            </w:r>
            <w:proofErr w:type="spellStart"/>
            <w:r w:rsidRPr="004033B8">
              <w:rPr>
                <w:rFonts w:eastAsia="Times New Roman" w:cstheme="minorHAnsi"/>
                <w:szCs w:val="24"/>
                <w:lang w:eastAsia="tr-TR"/>
              </w:rPr>
              <w:t>Araştırmaları</w:t>
            </w:r>
            <w:proofErr w:type="spellEnd"/>
            <w:r w:rsidRPr="004033B8">
              <w:rPr>
                <w:rFonts w:eastAsia="Times New Roman" w:cstheme="minorHAnsi"/>
                <w:szCs w:val="24"/>
                <w:lang w:eastAsia="tr-TR"/>
              </w:rPr>
              <w:t xml:space="preserve"> </w:t>
            </w:r>
            <w:proofErr w:type="spellStart"/>
            <w:r w:rsidRPr="004033B8">
              <w:rPr>
                <w:rFonts w:eastAsia="Times New Roman" w:cstheme="minorHAnsi"/>
                <w:szCs w:val="24"/>
                <w:lang w:eastAsia="tr-TR"/>
              </w:rPr>
              <w:t>Yıllığı</w:t>
            </w:r>
            <w:proofErr w:type="spellEnd"/>
            <w:r w:rsidRPr="004033B8">
              <w:rPr>
                <w:rFonts w:eastAsia="Times New Roman" w:cstheme="minorHAnsi"/>
                <w:szCs w:val="24"/>
                <w:lang w:eastAsia="tr-TR"/>
              </w:rPr>
              <w:t xml:space="preserve"> - </w:t>
            </w:r>
            <w:proofErr w:type="spellStart"/>
            <w:proofErr w:type="gramStart"/>
            <w:r w:rsidRPr="004033B8">
              <w:rPr>
                <w:rFonts w:eastAsia="Times New Roman" w:cstheme="minorHAnsi"/>
                <w:szCs w:val="24"/>
                <w:lang w:eastAsia="tr-TR"/>
              </w:rPr>
              <w:t>Belleten</w:t>
            </w:r>
            <w:proofErr w:type="spellEnd"/>
            <w:r w:rsidRPr="004033B8">
              <w:rPr>
                <w:rFonts w:eastAsia="Times New Roman" w:cstheme="minorHAnsi"/>
                <w:szCs w:val="24"/>
                <w:lang w:eastAsia="tr-TR"/>
              </w:rPr>
              <w:t xml:space="preserve"> ,</w:t>
            </w:r>
            <w:proofErr w:type="gramEnd"/>
            <w:r w:rsidRPr="004033B8">
              <w:rPr>
                <w:rFonts w:eastAsia="Times New Roman" w:cstheme="minorHAnsi"/>
                <w:szCs w:val="24"/>
                <w:lang w:eastAsia="tr-TR"/>
              </w:rPr>
              <w:t xml:space="preserve"> </w:t>
            </w:r>
            <w:r>
              <w:rPr>
                <w:rFonts w:eastAsia="Times New Roman" w:cstheme="minorHAnsi"/>
                <w:szCs w:val="24"/>
                <w:lang w:eastAsia="tr-TR"/>
              </w:rPr>
              <w:t xml:space="preserve">s. </w:t>
            </w:r>
            <w:r w:rsidRPr="004033B8">
              <w:rPr>
                <w:rFonts w:eastAsia="Times New Roman" w:cstheme="minorHAnsi"/>
                <w:szCs w:val="24"/>
                <w:lang w:eastAsia="tr-TR"/>
              </w:rPr>
              <w:t xml:space="preserve">17-34. </w:t>
            </w:r>
          </w:p>
          <w:p w14:paraId="724338F4" w14:textId="77777777" w:rsidR="002A0028" w:rsidRDefault="002A0028" w:rsidP="002A0028">
            <w:pPr>
              <w:spacing w:after="0"/>
              <w:rPr>
                <w:rFonts w:eastAsia="Times New Roman" w:cstheme="minorHAnsi"/>
                <w:szCs w:val="24"/>
                <w:lang w:eastAsia="tr-TR"/>
              </w:rPr>
            </w:pPr>
            <w:r>
              <w:rPr>
                <w:rFonts w:eastAsia="Times New Roman" w:cstheme="minorHAnsi"/>
                <w:szCs w:val="24"/>
                <w:lang w:eastAsia="tr-TR"/>
              </w:rPr>
              <w:t xml:space="preserve">Karahan, Leyla (2002). </w:t>
            </w:r>
            <w:r w:rsidRPr="00D53F68">
              <w:rPr>
                <w:rFonts w:eastAsia="Times New Roman" w:cstheme="minorHAnsi"/>
                <w:i/>
                <w:iCs/>
                <w:szCs w:val="24"/>
                <w:lang w:eastAsia="tr-TR"/>
              </w:rPr>
              <w:t>“</w:t>
            </w:r>
            <w:proofErr w:type="spellStart"/>
            <w:r w:rsidRPr="00D53F68">
              <w:rPr>
                <w:rFonts w:eastAsia="Times New Roman" w:cstheme="minorHAnsi"/>
                <w:i/>
                <w:iCs/>
                <w:szCs w:val="24"/>
                <w:lang w:eastAsia="tr-TR"/>
              </w:rPr>
              <w:t>Anadolu’da</w:t>
            </w:r>
            <w:proofErr w:type="spellEnd"/>
            <w:r w:rsidRPr="00D53F68">
              <w:rPr>
                <w:rFonts w:eastAsia="Times New Roman" w:cstheme="minorHAnsi"/>
                <w:i/>
                <w:iCs/>
                <w:szCs w:val="24"/>
                <w:lang w:eastAsia="tr-TR"/>
              </w:rPr>
              <w:t xml:space="preserve"> Türk </w:t>
            </w:r>
            <w:proofErr w:type="spellStart"/>
            <w:r w:rsidRPr="00D53F68">
              <w:rPr>
                <w:rFonts w:eastAsia="Times New Roman" w:cstheme="minorHAnsi"/>
                <w:i/>
                <w:iCs/>
                <w:szCs w:val="24"/>
                <w:lang w:eastAsia="tr-TR"/>
              </w:rPr>
              <w:t>Yazı</w:t>
            </w:r>
            <w:proofErr w:type="spellEnd"/>
            <w:r w:rsidRPr="00D53F68">
              <w:rPr>
                <w:rFonts w:eastAsia="Times New Roman" w:cstheme="minorHAnsi"/>
                <w:i/>
                <w:iCs/>
                <w:szCs w:val="24"/>
                <w:lang w:eastAsia="tr-TR"/>
              </w:rPr>
              <w:t xml:space="preserve"> </w:t>
            </w:r>
            <w:proofErr w:type="spellStart"/>
            <w:r w:rsidRPr="00D53F68">
              <w:rPr>
                <w:rFonts w:eastAsia="Times New Roman" w:cstheme="minorHAnsi"/>
                <w:i/>
                <w:iCs/>
                <w:szCs w:val="24"/>
                <w:lang w:eastAsia="tr-TR"/>
              </w:rPr>
              <w:t>Dilinin</w:t>
            </w:r>
            <w:proofErr w:type="spellEnd"/>
            <w:r w:rsidRPr="00D53F68">
              <w:rPr>
                <w:rFonts w:eastAsia="Times New Roman" w:cstheme="minorHAnsi"/>
                <w:i/>
                <w:iCs/>
                <w:szCs w:val="24"/>
                <w:lang w:eastAsia="tr-TR"/>
              </w:rPr>
              <w:t xml:space="preserve"> Gelişimi”</w:t>
            </w:r>
            <w:r>
              <w:rPr>
                <w:rFonts w:eastAsia="Times New Roman" w:cstheme="minorHAnsi"/>
                <w:szCs w:val="24"/>
                <w:lang w:eastAsia="tr-TR"/>
              </w:rPr>
              <w:t xml:space="preserve">, </w:t>
            </w:r>
            <w:proofErr w:type="spellStart"/>
            <w:r>
              <w:rPr>
                <w:rFonts w:eastAsia="Times New Roman" w:cstheme="minorHAnsi"/>
                <w:szCs w:val="24"/>
                <w:lang w:eastAsia="tr-TR"/>
              </w:rPr>
              <w:t>Bişkek</w:t>
            </w:r>
            <w:proofErr w:type="spellEnd"/>
            <w:r>
              <w:rPr>
                <w:rFonts w:eastAsia="Times New Roman" w:cstheme="minorHAnsi"/>
                <w:szCs w:val="24"/>
                <w:lang w:eastAsia="tr-TR"/>
              </w:rPr>
              <w:t xml:space="preserve">: Manas </w:t>
            </w:r>
            <w:proofErr w:type="spellStart"/>
            <w:r>
              <w:rPr>
                <w:rFonts w:eastAsia="Times New Roman" w:cstheme="minorHAnsi"/>
                <w:szCs w:val="24"/>
                <w:lang w:eastAsia="tr-TR"/>
              </w:rPr>
              <w:t>Üniversitesi</w:t>
            </w:r>
            <w:proofErr w:type="spellEnd"/>
            <w:r>
              <w:rPr>
                <w:rFonts w:eastAsia="Times New Roman" w:cstheme="minorHAnsi"/>
                <w:szCs w:val="24"/>
                <w:lang w:eastAsia="tr-TR"/>
              </w:rPr>
              <w:t xml:space="preserve"> </w:t>
            </w:r>
            <w:proofErr w:type="spellStart"/>
            <w:r>
              <w:rPr>
                <w:rFonts w:eastAsia="Times New Roman" w:cstheme="minorHAnsi"/>
                <w:szCs w:val="24"/>
                <w:lang w:eastAsia="tr-TR"/>
              </w:rPr>
              <w:t>Sosyal</w:t>
            </w:r>
            <w:proofErr w:type="spellEnd"/>
            <w:r>
              <w:rPr>
                <w:rFonts w:eastAsia="Times New Roman" w:cstheme="minorHAnsi"/>
                <w:szCs w:val="24"/>
                <w:lang w:eastAsia="tr-TR"/>
              </w:rPr>
              <w:t xml:space="preserve"> </w:t>
            </w:r>
            <w:proofErr w:type="spellStart"/>
            <w:r>
              <w:rPr>
                <w:rFonts w:eastAsia="Times New Roman" w:cstheme="minorHAnsi"/>
                <w:szCs w:val="24"/>
                <w:lang w:eastAsia="tr-TR"/>
              </w:rPr>
              <w:t>Bilimler</w:t>
            </w:r>
            <w:proofErr w:type="spellEnd"/>
            <w:r>
              <w:rPr>
                <w:rFonts w:eastAsia="Times New Roman" w:cstheme="minorHAnsi"/>
                <w:szCs w:val="24"/>
                <w:lang w:eastAsia="tr-TR"/>
              </w:rPr>
              <w:t xml:space="preserve"> Enstitüsü Dergisi.</w:t>
            </w:r>
          </w:p>
          <w:p w14:paraId="77A4AD17" w14:textId="77777777" w:rsidR="002A0028" w:rsidRDefault="002A0028" w:rsidP="002A0028">
            <w:pPr>
              <w:spacing w:after="0"/>
              <w:rPr>
                <w:rFonts w:eastAsia="Times New Roman" w:cstheme="minorHAnsi"/>
                <w:szCs w:val="24"/>
                <w:lang w:eastAsia="tr-TR"/>
              </w:rPr>
            </w:pPr>
            <w:r>
              <w:rPr>
                <w:rFonts w:eastAsia="Times New Roman" w:cstheme="minorHAnsi"/>
                <w:szCs w:val="24"/>
                <w:lang w:eastAsia="tr-TR"/>
              </w:rPr>
              <w:t xml:space="preserve">Karahan, Leyla (2013). </w:t>
            </w:r>
            <w:r w:rsidRPr="000626AE">
              <w:rPr>
                <w:rFonts w:eastAsia="Times New Roman" w:cstheme="minorHAnsi"/>
                <w:i/>
                <w:iCs/>
                <w:szCs w:val="24"/>
                <w:lang w:eastAsia="tr-TR"/>
              </w:rPr>
              <w:t>“</w:t>
            </w:r>
            <w:proofErr w:type="spellStart"/>
            <w:r w:rsidRPr="000626AE">
              <w:rPr>
                <w:rFonts w:eastAsia="Times New Roman" w:cstheme="minorHAnsi"/>
                <w:i/>
                <w:iCs/>
                <w:szCs w:val="24"/>
                <w:lang w:eastAsia="tr-TR"/>
              </w:rPr>
              <w:t>Oğuzcanın</w:t>
            </w:r>
            <w:proofErr w:type="spellEnd"/>
            <w:r w:rsidRPr="000626AE">
              <w:rPr>
                <w:rFonts w:eastAsia="Times New Roman" w:cstheme="minorHAnsi"/>
                <w:i/>
                <w:iCs/>
                <w:szCs w:val="24"/>
                <w:lang w:eastAsia="tr-TR"/>
              </w:rPr>
              <w:t xml:space="preserve"> </w:t>
            </w:r>
            <w:proofErr w:type="spellStart"/>
            <w:r w:rsidRPr="000626AE">
              <w:rPr>
                <w:rFonts w:eastAsia="Times New Roman" w:cstheme="minorHAnsi"/>
                <w:i/>
                <w:iCs/>
                <w:szCs w:val="24"/>
                <w:lang w:eastAsia="tr-TR"/>
              </w:rPr>
              <w:t>Anadolu’da</w:t>
            </w:r>
            <w:proofErr w:type="spellEnd"/>
            <w:r w:rsidRPr="000626AE">
              <w:rPr>
                <w:rFonts w:eastAsia="Times New Roman" w:cstheme="minorHAnsi"/>
                <w:i/>
                <w:iCs/>
                <w:szCs w:val="24"/>
                <w:lang w:eastAsia="tr-TR"/>
              </w:rPr>
              <w:t xml:space="preserve"> </w:t>
            </w:r>
            <w:proofErr w:type="spellStart"/>
            <w:r w:rsidRPr="000626AE">
              <w:rPr>
                <w:rFonts w:eastAsia="Times New Roman" w:cstheme="minorHAnsi"/>
                <w:i/>
                <w:iCs/>
                <w:szCs w:val="24"/>
                <w:lang w:eastAsia="tr-TR"/>
              </w:rPr>
              <w:t>Yazı</w:t>
            </w:r>
            <w:proofErr w:type="spellEnd"/>
            <w:r w:rsidRPr="000626AE">
              <w:rPr>
                <w:rFonts w:eastAsia="Times New Roman" w:cstheme="minorHAnsi"/>
                <w:i/>
                <w:iCs/>
                <w:szCs w:val="24"/>
                <w:lang w:eastAsia="tr-TR"/>
              </w:rPr>
              <w:t xml:space="preserve"> Dili Olma </w:t>
            </w:r>
            <w:proofErr w:type="spellStart"/>
            <w:r w:rsidRPr="000626AE">
              <w:rPr>
                <w:rFonts w:eastAsia="Times New Roman" w:cstheme="minorHAnsi"/>
                <w:i/>
                <w:iCs/>
                <w:szCs w:val="24"/>
                <w:lang w:eastAsia="tr-TR"/>
              </w:rPr>
              <w:t>Sürecine</w:t>
            </w:r>
            <w:proofErr w:type="spellEnd"/>
            <w:r w:rsidRPr="000626AE">
              <w:rPr>
                <w:rFonts w:eastAsia="Times New Roman" w:cstheme="minorHAnsi"/>
                <w:i/>
                <w:iCs/>
                <w:szCs w:val="24"/>
                <w:lang w:eastAsia="tr-TR"/>
              </w:rPr>
              <w:t xml:space="preserve"> Dair </w:t>
            </w:r>
            <w:proofErr w:type="spellStart"/>
            <w:r w:rsidRPr="000626AE">
              <w:rPr>
                <w:rFonts w:eastAsia="Times New Roman" w:cstheme="minorHAnsi"/>
                <w:i/>
                <w:iCs/>
                <w:szCs w:val="24"/>
                <w:lang w:eastAsia="tr-TR"/>
              </w:rPr>
              <w:t>Düşünceler</w:t>
            </w:r>
            <w:proofErr w:type="spellEnd"/>
            <w:r w:rsidRPr="000626AE">
              <w:rPr>
                <w:rFonts w:eastAsia="Times New Roman" w:cstheme="minorHAnsi"/>
                <w:i/>
                <w:iCs/>
                <w:szCs w:val="24"/>
                <w:lang w:eastAsia="tr-TR"/>
              </w:rPr>
              <w:t>”</w:t>
            </w:r>
            <w:r>
              <w:rPr>
                <w:rFonts w:eastAsia="Times New Roman" w:cstheme="minorHAnsi"/>
                <w:i/>
                <w:iCs/>
                <w:szCs w:val="24"/>
                <w:lang w:eastAsia="tr-TR"/>
              </w:rPr>
              <w:t>,</w:t>
            </w:r>
            <w:r w:rsidRPr="000626AE">
              <w:t xml:space="preserve"> </w:t>
            </w:r>
            <w:proofErr w:type="spellStart"/>
            <w:r w:rsidRPr="000626AE">
              <w:rPr>
                <w:rFonts w:eastAsia="Times New Roman" w:cstheme="minorHAnsi"/>
                <w:szCs w:val="24"/>
                <w:lang w:eastAsia="tr-TR"/>
              </w:rPr>
              <w:t>Âşık</w:t>
            </w:r>
            <w:proofErr w:type="spellEnd"/>
            <w:r w:rsidRPr="000626AE">
              <w:rPr>
                <w:rFonts w:eastAsia="Times New Roman" w:cstheme="minorHAnsi"/>
                <w:szCs w:val="24"/>
                <w:lang w:eastAsia="tr-TR"/>
              </w:rPr>
              <w:t xml:space="preserve"> </w:t>
            </w:r>
            <w:proofErr w:type="spellStart"/>
            <w:r w:rsidRPr="000626AE">
              <w:rPr>
                <w:rFonts w:eastAsia="Times New Roman" w:cstheme="minorHAnsi"/>
                <w:szCs w:val="24"/>
                <w:lang w:eastAsia="tr-TR"/>
              </w:rPr>
              <w:t>Paşa</w:t>
            </w:r>
            <w:proofErr w:type="spellEnd"/>
            <w:r w:rsidRPr="000626AE">
              <w:rPr>
                <w:rFonts w:eastAsia="Times New Roman" w:cstheme="minorHAnsi"/>
                <w:szCs w:val="24"/>
                <w:lang w:eastAsia="tr-TR"/>
              </w:rPr>
              <w:t xml:space="preserve"> </w:t>
            </w:r>
            <w:proofErr w:type="spellStart"/>
            <w:r w:rsidRPr="000626AE">
              <w:rPr>
                <w:rFonts w:eastAsia="Times New Roman" w:cstheme="minorHAnsi"/>
                <w:szCs w:val="24"/>
                <w:lang w:eastAsia="tr-TR"/>
              </w:rPr>
              <w:t>ve</w:t>
            </w:r>
            <w:proofErr w:type="spellEnd"/>
            <w:r w:rsidRPr="000626AE">
              <w:rPr>
                <w:rFonts w:eastAsia="Times New Roman" w:cstheme="minorHAnsi"/>
                <w:szCs w:val="24"/>
                <w:lang w:eastAsia="tr-TR"/>
              </w:rPr>
              <w:t xml:space="preserve"> </w:t>
            </w:r>
            <w:proofErr w:type="spellStart"/>
            <w:r w:rsidRPr="000626AE">
              <w:rPr>
                <w:rFonts w:eastAsia="Times New Roman" w:cstheme="minorHAnsi"/>
                <w:szCs w:val="24"/>
                <w:lang w:eastAsia="tr-TR"/>
              </w:rPr>
              <w:t>Anadolu’da</w:t>
            </w:r>
            <w:proofErr w:type="spellEnd"/>
            <w:r w:rsidRPr="000626AE">
              <w:rPr>
                <w:rFonts w:eastAsia="Times New Roman" w:cstheme="minorHAnsi"/>
                <w:szCs w:val="24"/>
                <w:lang w:eastAsia="tr-TR"/>
              </w:rPr>
              <w:t xml:space="preserve"> Türk </w:t>
            </w:r>
            <w:proofErr w:type="spellStart"/>
            <w:r w:rsidRPr="000626AE">
              <w:rPr>
                <w:rFonts w:eastAsia="Times New Roman" w:cstheme="minorHAnsi"/>
                <w:szCs w:val="24"/>
                <w:lang w:eastAsia="tr-TR"/>
              </w:rPr>
              <w:t>Yazı</w:t>
            </w:r>
            <w:proofErr w:type="spellEnd"/>
            <w:r w:rsidRPr="000626AE">
              <w:rPr>
                <w:rFonts w:eastAsia="Times New Roman" w:cstheme="minorHAnsi"/>
                <w:szCs w:val="24"/>
                <w:lang w:eastAsia="tr-TR"/>
              </w:rPr>
              <w:t xml:space="preserve"> </w:t>
            </w:r>
            <w:proofErr w:type="spellStart"/>
            <w:r w:rsidRPr="000626AE">
              <w:rPr>
                <w:rFonts w:eastAsia="Times New Roman" w:cstheme="minorHAnsi"/>
                <w:szCs w:val="24"/>
                <w:lang w:eastAsia="tr-TR"/>
              </w:rPr>
              <w:t>Dilinin</w:t>
            </w:r>
            <w:proofErr w:type="spellEnd"/>
            <w:r w:rsidRPr="000626AE">
              <w:rPr>
                <w:rFonts w:eastAsia="Times New Roman" w:cstheme="minorHAnsi"/>
                <w:szCs w:val="24"/>
                <w:lang w:eastAsia="tr-TR"/>
              </w:rPr>
              <w:t xml:space="preserve"> </w:t>
            </w:r>
            <w:proofErr w:type="spellStart"/>
            <w:r w:rsidRPr="000626AE">
              <w:rPr>
                <w:rFonts w:eastAsia="Times New Roman" w:cstheme="minorHAnsi"/>
                <w:szCs w:val="24"/>
                <w:lang w:eastAsia="tr-TR"/>
              </w:rPr>
              <w:t>Oluşumu</w:t>
            </w:r>
            <w:proofErr w:type="spellEnd"/>
            <w:r w:rsidRPr="000626AE">
              <w:rPr>
                <w:rFonts w:eastAsia="Times New Roman" w:cstheme="minorHAnsi"/>
                <w:szCs w:val="24"/>
                <w:lang w:eastAsia="tr-TR"/>
              </w:rPr>
              <w:t xml:space="preserve"> Sempozyumu, </w:t>
            </w:r>
            <w:proofErr w:type="spellStart"/>
            <w:r w:rsidRPr="000626AE">
              <w:rPr>
                <w:rFonts w:eastAsia="Times New Roman" w:cstheme="minorHAnsi"/>
                <w:szCs w:val="24"/>
                <w:lang w:eastAsia="tr-TR"/>
              </w:rPr>
              <w:t>Kırşehir</w:t>
            </w:r>
            <w:proofErr w:type="spellEnd"/>
            <w:r w:rsidRPr="000626AE">
              <w:rPr>
                <w:rFonts w:eastAsia="Times New Roman" w:cstheme="minorHAnsi"/>
                <w:szCs w:val="24"/>
                <w:lang w:eastAsia="tr-TR"/>
              </w:rPr>
              <w:t>, s. 219-228</w:t>
            </w:r>
            <w:r>
              <w:rPr>
                <w:rFonts w:eastAsia="Times New Roman" w:cstheme="minorHAnsi"/>
                <w:szCs w:val="24"/>
                <w:lang w:eastAsia="tr-TR"/>
              </w:rPr>
              <w:t>.</w:t>
            </w:r>
          </w:p>
          <w:p w14:paraId="77A7E325" w14:textId="77777777" w:rsidR="002A0028" w:rsidRPr="00BE1C36" w:rsidRDefault="002A0028" w:rsidP="002A0028">
            <w:pPr>
              <w:spacing w:after="0"/>
              <w:rPr>
                <w:rFonts w:eastAsia="Times New Roman" w:cstheme="minorHAnsi"/>
                <w:szCs w:val="24"/>
                <w:lang w:eastAsia="tr-TR"/>
              </w:rPr>
            </w:pPr>
            <w:r>
              <w:rPr>
                <w:rFonts w:eastAsia="Times New Roman" w:cstheme="minorHAnsi"/>
                <w:szCs w:val="24"/>
                <w:lang w:eastAsia="tr-TR"/>
              </w:rPr>
              <w:t xml:space="preserve">Özkan, Mustafa (2014). </w:t>
            </w:r>
            <w:r w:rsidRPr="00BE1C36">
              <w:rPr>
                <w:rFonts w:eastAsia="Times New Roman" w:cstheme="minorHAnsi"/>
                <w:i/>
                <w:iCs/>
                <w:szCs w:val="24"/>
                <w:lang w:eastAsia="tr-TR"/>
              </w:rPr>
              <w:t>“</w:t>
            </w:r>
            <w:proofErr w:type="spellStart"/>
            <w:r w:rsidRPr="00BE1C36">
              <w:rPr>
                <w:rFonts w:eastAsia="Times New Roman" w:cstheme="minorHAnsi"/>
                <w:i/>
                <w:iCs/>
                <w:szCs w:val="24"/>
                <w:lang w:eastAsia="tr-TR"/>
              </w:rPr>
              <w:t>Türkçenin</w:t>
            </w:r>
            <w:proofErr w:type="spellEnd"/>
            <w:r w:rsidRPr="00BE1C36">
              <w:rPr>
                <w:rFonts w:eastAsia="Times New Roman" w:cstheme="minorHAnsi"/>
                <w:i/>
                <w:iCs/>
                <w:szCs w:val="24"/>
                <w:lang w:eastAsia="tr-TR"/>
              </w:rPr>
              <w:t xml:space="preserve"> </w:t>
            </w:r>
            <w:proofErr w:type="spellStart"/>
            <w:r w:rsidRPr="00BE1C36">
              <w:rPr>
                <w:rFonts w:eastAsia="Times New Roman" w:cstheme="minorHAnsi"/>
                <w:i/>
                <w:iCs/>
                <w:szCs w:val="24"/>
                <w:lang w:eastAsia="tr-TR"/>
              </w:rPr>
              <w:t>Anadolu’da</w:t>
            </w:r>
            <w:proofErr w:type="spellEnd"/>
            <w:r w:rsidRPr="00BE1C36">
              <w:rPr>
                <w:rFonts w:eastAsia="Times New Roman" w:cstheme="minorHAnsi"/>
                <w:i/>
                <w:iCs/>
                <w:szCs w:val="24"/>
                <w:lang w:eastAsia="tr-TR"/>
              </w:rPr>
              <w:t xml:space="preserve"> </w:t>
            </w:r>
            <w:proofErr w:type="spellStart"/>
            <w:r w:rsidRPr="00BE1C36">
              <w:rPr>
                <w:rFonts w:eastAsia="Times New Roman" w:cstheme="minorHAnsi"/>
                <w:i/>
                <w:iCs/>
                <w:szCs w:val="24"/>
                <w:lang w:eastAsia="tr-TR"/>
              </w:rPr>
              <w:t>Yazı</w:t>
            </w:r>
            <w:proofErr w:type="spellEnd"/>
            <w:r w:rsidRPr="00BE1C36">
              <w:rPr>
                <w:rFonts w:eastAsia="Times New Roman" w:cstheme="minorHAnsi"/>
                <w:i/>
                <w:iCs/>
                <w:szCs w:val="24"/>
                <w:lang w:eastAsia="tr-TR"/>
              </w:rPr>
              <w:t xml:space="preserve"> Dili </w:t>
            </w:r>
            <w:proofErr w:type="spellStart"/>
            <w:r w:rsidRPr="00BE1C36">
              <w:rPr>
                <w:rFonts w:eastAsia="Times New Roman" w:cstheme="minorHAnsi"/>
                <w:i/>
                <w:iCs/>
                <w:szCs w:val="24"/>
                <w:lang w:eastAsia="tr-TR"/>
              </w:rPr>
              <w:t>Olarak</w:t>
            </w:r>
            <w:proofErr w:type="spellEnd"/>
            <w:r w:rsidRPr="00BE1C36">
              <w:rPr>
                <w:rFonts w:eastAsia="Times New Roman" w:cstheme="minorHAnsi"/>
                <w:i/>
                <w:iCs/>
                <w:szCs w:val="24"/>
                <w:lang w:eastAsia="tr-TR"/>
              </w:rPr>
              <w:t xml:space="preserve"> Gelişmesi”</w:t>
            </w:r>
            <w:r>
              <w:rPr>
                <w:rFonts w:eastAsia="Times New Roman" w:cstheme="minorHAnsi"/>
                <w:i/>
                <w:iCs/>
                <w:szCs w:val="24"/>
                <w:lang w:eastAsia="tr-TR"/>
              </w:rPr>
              <w:t xml:space="preserve">, </w:t>
            </w:r>
            <w:proofErr w:type="spellStart"/>
            <w:r>
              <w:rPr>
                <w:rFonts w:eastAsia="Times New Roman" w:cstheme="minorHAnsi"/>
                <w:szCs w:val="24"/>
                <w:lang w:eastAsia="tr-TR"/>
              </w:rPr>
              <w:t>Türkiyat</w:t>
            </w:r>
            <w:proofErr w:type="spellEnd"/>
            <w:r>
              <w:rPr>
                <w:rFonts w:eastAsia="Times New Roman" w:cstheme="minorHAnsi"/>
                <w:szCs w:val="24"/>
                <w:lang w:eastAsia="tr-TR"/>
              </w:rPr>
              <w:t xml:space="preserve"> </w:t>
            </w:r>
            <w:proofErr w:type="spellStart"/>
            <w:r>
              <w:rPr>
                <w:rFonts w:eastAsia="Times New Roman" w:cstheme="minorHAnsi"/>
                <w:szCs w:val="24"/>
                <w:lang w:eastAsia="tr-TR"/>
              </w:rPr>
              <w:t>Mecmuası</w:t>
            </w:r>
            <w:proofErr w:type="spellEnd"/>
            <w:r>
              <w:rPr>
                <w:rFonts w:eastAsia="Times New Roman" w:cstheme="minorHAnsi"/>
                <w:szCs w:val="24"/>
                <w:lang w:eastAsia="tr-TR"/>
              </w:rPr>
              <w:t>, s. 54-73</w:t>
            </w:r>
          </w:p>
          <w:p w14:paraId="47CFE09A" w14:textId="3C71D507" w:rsidR="003E6DD6" w:rsidRPr="007F3E11" w:rsidRDefault="002A0028" w:rsidP="007F3E11">
            <w:pPr>
              <w:spacing w:after="0"/>
              <w:rPr>
                <w:rFonts w:eastAsia="Times New Roman" w:cstheme="minorHAnsi"/>
                <w:szCs w:val="24"/>
                <w:lang w:eastAsia="tr-TR"/>
              </w:rPr>
            </w:pPr>
            <w:r>
              <w:rPr>
                <w:rFonts w:eastAsia="Times New Roman" w:cstheme="minorHAnsi"/>
                <w:szCs w:val="24"/>
                <w:lang w:eastAsia="tr-TR"/>
              </w:rPr>
              <w:t xml:space="preserve">Tekin, </w:t>
            </w:r>
            <w:proofErr w:type="spellStart"/>
            <w:r>
              <w:rPr>
                <w:rFonts w:eastAsia="Times New Roman" w:cstheme="minorHAnsi"/>
                <w:szCs w:val="24"/>
                <w:lang w:eastAsia="tr-TR"/>
              </w:rPr>
              <w:t>Şinasi</w:t>
            </w:r>
            <w:proofErr w:type="spellEnd"/>
            <w:r>
              <w:rPr>
                <w:rFonts w:eastAsia="Times New Roman" w:cstheme="minorHAnsi"/>
                <w:szCs w:val="24"/>
                <w:lang w:eastAsia="tr-TR"/>
              </w:rPr>
              <w:t xml:space="preserve"> (1973-1974). </w:t>
            </w:r>
            <w:r w:rsidRPr="00DC2441">
              <w:rPr>
                <w:rFonts w:eastAsia="Times New Roman" w:cstheme="minorHAnsi"/>
                <w:i/>
                <w:iCs/>
                <w:szCs w:val="24"/>
                <w:lang w:eastAsia="tr-TR"/>
              </w:rPr>
              <w:t xml:space="preserve">“1343 </w:t>
            </w:r>
            <w:proofErr w:type="spellStart"/>
            <w:r w:rsidRPr="00DC2441">
              <w:rPr>
                <w:rFonts w:eastAsia="Times New Roman" w:cstheme="minorHAnsi"/>
                <w:i/>
                <w:iCs/>
                <w:szCs w:val="24"/>
                <w:lang w:eastAsia="tr-TR"/>
              </w:rPr>
              <w:t>Tarihli</w:t>
            </w:r>
            <w:proofErr w:type="spellEnd"/>
            <w:r w:rsidRPr="00DC2441">
              <w:rPr>
                <w:rFonts w:eastAsia="Times New Roman" w:cstheme="minorHAnsi"/>
                <w:i/>
                <w:iCs/>
                <w:szCs w:val="24"/>
                <w:lang w:eastAsia="tr-TR"/>
              </w:rPr>
              <w:t xml:space="preserve"> Bir Eski Anadolu </w:t>
            </w:r>
            <w:proofErr w:type="spellStart"/>
            <w:r w:rsidRPr="00DC2441">
              <w:rPr>
                <w:rFonts w:eastAsia="Times New Roman" w:cstheme="minorHAnsi"/>
                <w:i/>
                <w:iCs/>
                <w:szCs w:val="24"/>
                <w:lang w:eastAsia="tr-TR"/>
              </w:rPr>
              <w:t>Türkçesi</w:t>
            </w:r>
            <w:proofErr w:type="spellEnd"/>
            <w:r w:rsidRPr="00DC2441">
              <w:rPr>
                <w:rFonts w:eastAsia="Times New Roman" w:cstheme="minorHAnsi"/>
                <w:i/>
                <w:iCs/>
                <w:szCs w:val="24"/>
                <w:lang w:eastAsia="tr-TR"/>
              </w:rPr>
              <w:t xml:space="preserve"> </w:t>
            </w:r>
            <w:proofErr w:type="spellStart"/>
            <w:r w:rsidRPr="00DC2441">
              <w:rPr>
                <w:rFonts w:eastAsia="Times New Roman" w:cstheme="minorHAnsi"/>
                <w:i/>
                <w:iCs/>
                <w:szCs w:val="24"/>
                <w:lang w:eastAsia="tr-TR"/>
              </w:rPr>
              <w:t>Metni</w:t>
            </w:r>
            <w:proofErr w:type="spellEnd"/>
            <w:r w:rsidRPr="00DC2441">
              <w:rPr>
                <w:rFonts w:eastAsia="Times New Roman" w:cstheme="minorHAnsi"/>
                <w:i/>
                <w:iCs/>
                <w:szCs w:val="24"/>
                <w:lang w:eastAsia="tr-TR"/>
              </w:rPr>
              <w:t xml:space="preserve"> </w:t>
            </w:r>
            <w:proofErr w:type="spellStart"/>
            <w:r w:rsidRPr="00DC2441">
              <w:rPr>
                <w:rFonts w:eastAsia="Times New Roman" w:cstheme="minorHAnsi"/>
                <w:i/>
                <w:iCs/>
                <w:szCs w:val="24"/>
                <w:lang w:eastAsia="tr-TR"/>
              </w:rPr>
              <w:t>ve</w:t>
            </w:r>
            <w:proofErr w:type="spellEnd"/>
            <w:r w:rsidRPr="00DC2441">
              <w:rPr>
                <w:rFonts w:eastAsia="Times New Roman" w:cstheme="minorHAnsi"/>
                <w:i/>
                <w:iCs/>
                <w:szCs w:val="24"/>
                <w:lang w:eastAsia="tr-TR"/>
              </w:rPr>
              <w:t xml:space="preserve"> Türk Dili </w:t>
            </w:r>
            <w:proofErr w:type="spellStart"/>
            <w:r w:rsidRPr="00DC2441">
              <w:rPr>
                <w:rFonts w:eastAsia="Times New Roman" w:cstheme="minorHAnsi"/>
                <w:i/>
                <w:iCs/>
                <w:szCs w:val="24"/>
                <w:lang w:eastAsia="tr-TR"/>
              </w:rPr>
              <w:t>Tarihinde</w:t>
            </w:r>
            <w:proofErr w:type="spellEnd"/>
            <w:r w:rsidRPr="00DC2441">
              <w:rPr>
                <w:rFonts w:eastAsia="Times New Roman" w:cstheme="minorHAnsi"/>
                <w:i/>
                <w:iCs/>
                <w:szCs w:val="24"/>
                <w:lang w:eastAsia="tr-TR"/>
              </w:rPr>
              <w:t xml:space="preserve"> ‘</w:t>
            </w:r>
            <w:proofErr w:type="spellStart"/>
            <w:r w:rsidRPr="00DC2441">
              <w:rPr>
                <w:rFonts w:eastAsia="Times New Roman" w:cstheme="minorHAnsi"/>
                <w:i/>
                <w:iCs/>
                <w:szCs w:val="24"/>
                <w:lang w:eastAsia="tr-TR"/>
              </w:rPr>
              <w:t>olga-bolga</w:t>
            </w:r>
            <w:proofErr w:type="spellEnd"/>
            <w:r w:rsidRPr="00DC2441">
              <w:rPr>
                <w:rFonts w:eastAsia="Times New Roman" w:cstheme="minorHAnsi"/>
                <w:i/>
                <w:iCs/>
                <w:szCs w:val="24"/>
                <w:lang w:eastAsia="tr-TR"/>
              </w:rPr>
              <w:t xml:space="preserve">’ </w:t>
            </w:r>
            <w:proofErr w:type="spellStart"/>
            <w:r w:rsidRPr="00DC2441">
              <w:rPr>
                <w:rFonts w:eastAsia="Times New Roman" w:cstheme="minorHAnsi"/>
                <w:i/>
                <w:iCs/>
                <w:szCs w:val="24"/>
                <w:lang w:eastAsia="tr-TR"/>
              </w:rPr>
              <w:t>Sorunu</w:t>
            </w:r>
            <w:proofErr w:type="spellEnd"/>
            <w:r w:rsidRPr="00DC2441">
              <w:rPr>
                <w:rFonts w:eastAsia="Times New Roman" w:cstheme="minorHAnsi"/>
                <w:i/>
                <w:iCs/>
                <w:szCs w:val="24"/>
                <w:lang w:eastAsia="tr-TR"/>
              </w:rPr>
              <w:t>”</w:t>
            </w:r>
            <w:r>
              <w:rPr>
                <w:rFonts w:eastAsia="Times New Roman" w:cstheme="minorHAnsi"/>
                <w:szCs w:val="24"/>
                <w:lang w:eastAsia="tr-TR"/>
              </w:rPr>
              <w:t xml:space="preserve"> Ankara: </w:t>
            </w:r>
            <w:proofErr w:type="spellStart"/>
            <w:r>
              <w:rPr>
                <w:rFonts w:eastAsia="Times New Roman" w:cstheme="minorHAnsi"/>
                <w:szCs w:val="24"/>
                <w:lang w:eastAsia="tr-TR"/>
              </w:rPr>
              <w:t>TDAY</w:t>
            </w:r>
            <w:proofErr w:type="spellEnd"/>
            <w:r>
              <w:rPr>
                <w:rFonts w:eastAsia="Times New Roman" w:cstheme="minorHAnsi"/>
                <w:szCs w:val="24"/>
                <w:lang w:eastAsia="tr-TR"/>
              </w:rPr>
              <w:t xml:space="preserve">- </w:t>
            </w:r>
            <w:proofErr w:type="spellStart"/>
            <w:r>
              <w:rPr>
                <w:rFonts w:eastAsia="Times New Roman" w:cstheme="minorHAnsi"/>
                <w:szCs w:val="24"/>
                <w:lang w:eastAsia="tr-TR"/>
              </w:rPr>
              <w:t>Belleten</w:t>
            </w:r>
            <w:proofErr w:type="spellEnd"/>
            <w:r>
              <w:rPr>
                <w:rFonts w:eastAsia="Times New Roman" w:cstheme="minorHAnsi"/>
                <w:szCs w:val="24"/>
                <w:lang w:eastAsia="tr-TR"/>
              </w:rPr>
              <w:t>.</w:t>
            </w:r>
          </w:p>
        </w:tc>
      </w:tr>
      <w:tr w:rsidR="00F33383" w:rsidRPr="00051869" w14:paraId="7B86D3FC" w14:textId="77777777" w:rsidTr="007759A1">
        <w:tblPrEx>
          <w:tblCellMar>
            <w:right w:w="115" w:type="dxa"/>
          </w:tblCellMar>
        </w:tblPrEx>
        <w:trPr>
          <w:gridAfter w:val="1"/>
          <w:wAfter w:w="5" w:type="pct"/>
          <w:trHeight w:val="340"/>
        </w:trPr>
        <w:tc>
          <w:tcPr>
            <w:tcW w:w="1281" w:type="pct"/>
            <w:tcBorders>
              <w:top w:val="nil"/>
              <w:left w:val="single" w:sz="8" w:space="0" w:color="FFFFFF"/>
              <w:bottom w:val="single" w:sz="8" w:space="0" w:color="FFFFFF"/>
              <w:right w:val="nil"/>
            </w:tcBorders>
            <w:shd w:val="clear" w:color="auto" w:fill="58715C"/>
          </w:tcPr>
          <w:p w14:paraId="75D375E8" w14:textId="77777777" w:rsidR="00F33383" w:rsidRPr="00051869" w:rsidRDefault="00F33383" w:rsidP="00F33383">
            <w:pPr>
              <w:spacing w:after="0" w:line="259" w:lineRule="auto"/>
              <w:ind w:left="0" w:firstLine="0"/>
              <w:rPr>
                <w:lang w:val="sq-AL"/>
              </w:rPr>
            </w:pPr>
            <w:r w:rsidRPr="00051869">
              <w:rPr>
                <w:b/>
                <w:color w:val="FFFFFF"/>
                <w:lang w:val="sq-AL"/>
              </w:rPr>
              <w:t>Hartimi i planit mësimor</w:t>
            </w:r>
          </w:p>
        </w:tc>
        <w:tc>
          <w:tcPr>
            <w:tcW w:w="3714" w:type="pct"/>
            <w:gridSpan w:val="7"/>
            <w:tcBorders>
              <w:top w:val="nil"/>
              <w:left w:val="nil"/>
              <w:bottom w:val="single" w:sz="8" w:space="0" w:color="FFFFFF"/>
              <w:right w:val="single" w:sz="8" w:space="0" w:color="FFFFFF"/>
            </w:tcBorders>
            <w:shd w:val="clear" w:color="auto" w:fill="58715C"/>
          </w:tcPr>
          <w:p w14:paraId="4C5F3526" w14:textId="77777777" w:rsidR="00F33383" w:rsidRPr="00051869" w:rsidRDefault="00F33383" w:rsidP="00E27B55">
            <w:pPr>
              <w:spacing w:after="160" w:line="259" w:lineRule="auto"/>
              <w:ind w:left="0" w:firstLine="0"/>
              <w:rPr>
                <w:lang w:val="sq-AL"/>
              </w:rPr>
            </w:pPr>
          </w:p>
        </w:tc>
      </w:tr>
      <w:tr w:rsidR="00F33383" w:rsidRPr="00051869" w14:paraId="3AE5D6C5"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6AA1A3"/>
          </w:tcPr>
          <w:p w14:paraId="7E7F5AF0" w14:textId="77777777" w:rsidR="00F33383" w:rsidRPr="00051869" w:rsidRDefault="00F33383" w:rsidP="00E27B55">
            <w:pPr>
              <w:spacing w:after="0" w:line="259" w:lineRule="auto"/>
              <w:ind w:left="0" w:firstLine="0"/>
              <w:rPr>
                <w:lang w:val="sq-AL"/>
              </w:rPr>
            </w:pPr>
            <w:r w:rsidRPr="00051869">
              <w:rPr>
                <w:lang w:val="sq-AL"/>
              </w:rPr>
              <w:t>Java</w:t>
            </w:r>
          </w:p>
        </w:tc>
        <w:tc>
          <w:tcPr>
            <w:tcW w:w="3714" w:type="pct"/>
            <w:gridSpan w:val="7"/>
            <w:tcBorders>
              <w:top w:val="single" w:sz="8" w:space="0" w:color="FFFFFF"/>
              <w:left w:val="single" w:sz="8" w:space="0" w:color="FFFFFF"/>
              <w:bottom w:val="single" w:sz="8" w:space="0" w:color="FFFFFF"/>
              <w:right w:val="nil"/>
            </w:tcBorders>
            <w:shd w:val="clear" w:color="auto" w:fill="6AA1A3"/>
          </w:tcPr>
          <w:p w14:paraId="76D094B5" w14:textId="77777777" w:rsidR="00F33383" w:rsidRPr="00051869" w:rsidRDefault="00F33383" w:rsidP="00E27B55">
            <w:pPr>
              <w:spacing w:after="0" w:line="259" w:lineRule="auto"/>
              <w:ind w:left="0" w:firstLine="0"/>
              <w:rPr>
                <w:lang w:val="sq-AL"/>
              </w:rPr>
            </w:pPr>
            <w:r w:rsidRPr="00051869">
              <w:rPr>
                <w:lang w:val="sq-AL"/>
              </w:rPr>
              <w:t xml:space="preserve">Titulli i ligjëratës </w:t>
            </w:r>
          </w:p>
        </w:tc>
      </w:tr>
      <w:tr w:rsidR="00C12852" w:rsidRPr="00051869" w14:paraId="1F805D97"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1E6D1684" w14:textId="77777777" w:rsidR="00C12852" w:rsidRPr="00051869" w:rsidRDefault="00C12852" w:rsidP="00C12852">
            <w:pPr>
              <w:spacing w:after="0" w:line="259" w:lineRule="auto"/>
              <w:ind w:left="0" w:firstLine="0"/>
              <w:rPr>
                <w:lang w:val="sq-AL"/>
              </w:rPr>
            </w:pPr>
            <w:r w:rsidRPr="00051869">
              <w:rPr>
                <w:lang w:val="sq-AL"/>
              </w:rPr>
              <w:t>Java 1:</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5A057C5A" w14:textId="1CE8FBBC" w:rsidR="001938FB" w:rsidRPr="00051869" w:rsidRDefault="00C4698F" w:rsidP="00C4698F">
            <w:pPr>
              <w:spacing w:after="0" w:line="259" w:lineRule="auto"/>
              <w:ind w:left="0" w:firstLine="0"/>
              <w:rPr>
                <w:lang w:val="sq-AL"/>
              </w:rPr>
            </w:pPr>
            <w:r>
              <w:rPr>
                <w:lang w:val="sq-AL"/>
              </w:rPr>
              <w:t xml:space="preserve">Pozita </w:t>
            </w:r>
            <w:r w:rsidRPr="00C4698F">
              <w:rPr>
                <w:lang w:val="sq-AL"/>
              </w:rPr>
              <w:t xml:space="preserve">e turqve </w:t>
            </w:r>
            <w:proofErr w:type="spellStart"/>
            <w:r w:rsidRPr="00C4698F">
              <w:rPr>
                <w:lang w:val="sq-AL"/>
              </w:rPr>
              <w:t>oghuzë</w:t>
            </w:r>
            <w:proofErr w:type="spellEnd"/>
            <w:r w:rsidRPr="00C4698F">
              <w:rPr>
                <w:lang w:val="sq-AL"/>
              </w:rPr>
              <w:t xml:space="preserve"> në Azinë Qendrore dhe ndikimi i tyre në</w:t>
            </w:r>
            <w:r>
              <w:rPr>
                <w:lang w:val="sq-AL"/>
              </w:rPr>
              <w:t xml:space="preserve"> zhvillimin historik të gjuhës së shkruar</w:t>
            </w:r>
          </w:p>
        </w:tc>
      </w:tr>
      <w:tr w:rsidR="00C12852" w:rsidRPr="00051869" w14:paraId="09E882E6"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DFDDCB"/>
          </w:tcPr>
          <w:p w14:paraId="1A933BFB" w14:textId="77777777" w:rsidR="00C12852" w:rsidRPr="00051869" w:rsidRDefault="00C12852" w:rsidP="00C12852">
            <w:pPr>
              <w:spacing w:after="0" w:line="259" w:lineRule="auto"/>
              <w:ind w:left="0" w:firstLine="0"/>
              <w:rPr>
                <w:lang w:val="sq-AL"/>
              </w:rPr>
            </w:pPr>
            <w:r w:rsidRPr="00051869">
              <w:rPr>
                <w:lang w:val="sq-AL"/>
              </w:rPr>
              <w:lastRenderedPageBreak/>
              <w:t>Java 2:</w:t>
            </w:r>
          </w:p>
        </w:tc>
        <w:tc>
          <w:tcPr>
            <w:tcW w:w="3714" w:type="pct"/>
            <w:gridSpan w:val="7"/>
            <w:tcBorders>
              <w:top w:val="single" w:sz="8" w:space="0" w:color="FFFFFF"/>
              <w:left w:val="single" w:sz="8" w:space="0" w:color="FFFFFF"/>
              <w:bottom w:val="single" w:sz="8" w:space="0" w:color="FFFFFF"/>
              <w:right w:val="nil"/>
            </w:tcBorders>
            <w:shd w:val="clear" w:color="auto" w:fill="DFDDCB"/>
          </w:tcPr>
          <w:p w14:paraId="1D70C2A9" w14:textId="6D4AB9AA" w:rsidR="001938FB" w:rsidRPr="00051869" w:rsidRDefault="00C4698F" w:rsidP="00C4698F">
            <w:pPr>
              <w:spacing w:after="0" w:line="259" w:lineRule="auto"/>
              <w:ind w:left="0" w:firstLine="0"/>
              <w:rPr>
                <w:lang w:val="sq-AL"/>
              </w:rPr>
            </w:pPr>
            <w:r w:rsidRPr="00C4698F">
              <w:rPr>
                <w:lang w:val="sq-AL"/>
              </w:rPr>
              <w:t xml:space="preserve">Periudhat e gjuhës turke, ndarja e </w:t>
            </w:r>
            <w:r>
              <w:rPr>
                <w:lang w:val="sq-AL"/>
              </w:rPr>
              <w:t>degëve të turqishtes</w:t>
            </w:r>
            <w:r w:rsidRPr="00C4698F">
              <w:rPr>
                <w:lang w:val="sq-AL"/>
              </w:rPr>
              <w:t>, turqishtja jugperëndimore</w:t>
            </w:r>
          </w:p>
        </w:tc>
      </w:tr>
      <w:tr w:rsidR="00C12852" w:rsidRPr="00051869" w14:paraId="6955F4B8"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37F25931" w14:textId="77777777" w:rsidR="00C12852" w:rsidRPr="00051869" w:rsidRDefault="00C12852" w:rsidP="00C12852">
            <w:pPr>
              <w:spacing w:after="0" w:line="259" w:lineRule="auto"/>
              <w:ind w:left="0" w:firstLine="0"/>
              <w:rPr>
                <w:lang w:val="sq-AL"/>
              </w:rPr>
            </w:pPr>
            <w:r w:rsidRPr="00051869">
              <w:rPr>
                <w:lang w:val="sq-AL"/>
              </w:rPr>
              <w:t>Java 3:</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313F6D6E" w14:textId="7C1C6EAB" w:rsidR="001938FB" w:rsidRPr="00051869" w:rsidRDefault="00C4698F" w:rsidP="00C4698F">
            <w:pPr>
              <w:spacing w:after="0" w:line="259" w:lineRule="auto"/>
              <w:ind w:left="0" w:firstLine="0"/>
              <w:rPr>
                <w:lang w:val="sq-AL"/>
              </w:rPr>
            </w:pPr>
            <w:r>
              <w:rPr>
                <w:lang w:val="sq-AL"/>
              </w:rPr>
              <w:t>Migrimi i</w:t>
            </w:r>
            <w:r w:rsidRPr="00C4698F">
              <w:rPr>
                <w:lang w:val="sq-AL"/>
              </w:rPr>
              <w:t xml:space="preserve"> </w:t>
            </w:r>
            <w:proofErr w:type="spellStart"/>
            <w:r w:rsidRPr="00C4698F">
              <w:rPr>
                <w:lang w:val="sq-AL"/>
              </w:rPr>
              <w:t>oghuzëve</w:t>
            </w:r>
            <w:proofErr w:type="spellEnd"/>
            <w:r w:rsidRPr="00C4698F">
              <w:rPr>
                <w:lang w:val="sq-AL"/>
              </w:rPr>
              <w:t xml:space="preserve"> në Anadoll dhe </w:t>
            </w:r>
            <w:r>
              <w:rPr>
                <w:lang w:val="sq-AL"/>
              </w:rPr>
              <w:t xml:space="preserve">statusi i </w:t>
            </w:r>
            <w:proofErr w:type="spellStart"/>
            <w:r>
              <w:rPr>
                <w:lang w:val="sq-AL"/>
              </w:rPr>
              <w:t>ogusishtës</w:t>
            </w:r>
            <w:proofErr w:type="spellEnd"/>
            <w:r>
              <w:rPr>
                <w:lang w:val="sq-AL"/>
              </w:rPr>
              <w:t xml:space="preserve"> në territoret e migrimit </w:t>
            </w:r>
          </w:p>
        </w:tc>
      </w:tr>
      <w:tr w:rsidR="00C12852" w:rsidRPr="00051869" w14:paraId="7AEECD9F"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DFDDCB"/>
          </w:tcPr>
          <w:p w14:paraId="219A15EE" w14:textId="77777777" w:rsidR="00C12852" w:rsidRPr="00051869" w:rsidRDefault="00C12852" w:rsidP="00C12852">
            <w:pPr>
              <w:spacing w:after="0" w:line="259" w:lineRule="auto"/>
              <w:ind w:left="0" w:firstLine="0"/>
              <w:rPr>
                <w:lang w:val="sq-AL"/>
              </w:rPr>
            </w:pPr>
            <w:r w:rsidRPr="00051869">
              <w:rPr>
                <w:lang w:val="sq-AL"/>
              </w:rPr>
              <w:t>Java 4:</w:t>
            </w:r>
          </w:p>
        </w:tc>
        <w:tc>
          <w:tcPr>
            <w:tcW w:w="3714" w:type="pct"/>
            <w:gridSpan w:val="7"/>
            <w:tcBorders>
              <w:top w:val="single" w:sz="8" w:space="0" w:color="FFFFFF"/>
              <w:left w:val="single" w:sz="8" w:space="0" w:color="FFFFFF"/>
              <w:bottom w:val="single" w:sz="8" w:space="0" w:color="FFFFFF"/>
              <w:right w:val="nil"/>
            </w:tcBorders>
            <w:shd w:val="clear" w:color="auto" w:fill="DFDDCB"/>
          </w:tcPr>
          <w:p w14:paraId="2F481232" w14:textId="464FACBB" w:rsidR="001938FB" w:rsidRPr="00304E3E" w:rsidRDefault="009E7B63" w:rsidP="00C4698F">
            <w:pPr>
              <w:spacing w:after="0" w:line="259" w:lineRule="auto"/>
              <w:ind w:left="0" w:firstLine="0"/>
              <w:rPr>
                <w:lang w:val="sq-AL"/>
              </w:rPr>
            </w:pPr>
            <w:r>
              <w:rPr>
                <w:lang w:val="sq-AL"/>
              </w:rPr>
              <w:t xml:space="preserve">Veprat e </w:t>
            </w:r>
            <w:r w:rsidR="00C4698F" w:rsidRPr="00C4698F">
              <w:rPr>
                <w:lang w:val="sq-AL"/>
              </w:rPr>
              <w:t xml:space="preserve">para të shkruara dhe </w:t>
            </w:r>
            <w:r>
              <w:rPr>
                <w:lang w:val="sq-AL"/>
              </w:rPr>
              <w:t xml:space="preserve">analiza këtyre </w:t>
            </w:r>
            <w:r w:rsidR="00C4698F" w:rsidRPr="00C4698F">
              <w:rPr>
                <w:lang w:val="sq-AL"/>
              </w:rPr>
              <w:t xml:space="preserve">veprave </w:t>
            </w:r>
          </w:p>
        </w:tc>
      </w:tr>
      <w:tr w:rsidR="001E4DCE" w:rsidRPr="00051869" w14:paraId="2F2BF636"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36533536" w14:textId="77777777" w:rsidR="001E4DCE" w:rsidRPr="00051869" w:rsidRDefault="001E4DCE" w:rsidP="001E4DCE">
            <w:pPr>
              <w:spacing w:after="0" w:line="259" w:lineRule="auto"/>
              <w:ind w:left="0" w:firstLine="0"/>
              <w:rPr>
                <w:lang w:val="sq-AL"/>
              </w:rPr>
            </w:pPr>
            <w:r w:rsidRPr="00051869">
              <w:rPr>
                <w:lang w:val="sq-AL"/>
              </w:rPr>
              <w:t>Java 5:</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312D3A8D" w14:textId="00AE42DF" w:rsidR="001E4DCE" w:rsidRPr="00051869" w:rsidRDefault="001E4DCE" w:rsidP="001E4DCE">
            <w:pPr>
              <w:spacing w:after="0" w:line="259" w:lineRule="auto"/>
              <w:ind w:left="0" w:firstLine="0"/>
              <w:rPr>
                <w:lang w:val="sq-AL"/>
              </w:rPr>
            </w:pPr>
            <w:r w:rsidRPr="001E4DCE">
              <w:rPr>
                <w:lang w:val="sq-AL"/>
              </w:rPr>
              <w:t>Karakteristikat gjuhësore të veprave nga periudha</w:t>
            </w:r>
            <w:r w:rsidRPr="0017505A">
              <w:rPr>
                <w:lang w:val="sq-AL"/>
              </w:rPr>
              <w:t xml:space="preserve"> </w:t>
            </w:r>
            <w:proofErr w:type="spellStart"/>
            <w:r>
              <w:rPr>
                <w:lang w:val="sq-AL"/>
              </w:rPr>
              <w:t>s</w:t>
            </w:r>
            <w:r w:rsidRPr="0017505A">
              <w:rPr>
                <w:lang w:val="sq-AL"/>
              </w:rPr>
              <w:t>elxhuke</w:t>
            </w:r>
            <w:proofErr w:type="spellEnd"/>
          </w:p>
        </w:tc>
      </w:tr>
      <w:tr w:rsidR="001E4DCE" w:rsidRPr="00051869" w14:paraId="42826F12"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DFDDCB"/>
          </w:tcPr>
          <w:p w14:paraId="449137EE" w14:textId="77777777" w:rsidR="001E4DCE" w:rsidRPr="00051869" w:rsidRDefault="001E4DCE" w:rsidP="001E4DCE">
            <w:pPr>
              <w:spacing w:after="0" w:line="259" w:lineRule="auto"/>
              <w:ind w:left="0" w:firstLine="0"/>
              <w:rPr>
                <w:lang w:val="sq-AL"/>
              </w:rPr>
            </w:pPr>
            <w:r w:rsidRPr="00051869">
              <w:rPr>
                <w:lang w:val="sq-AL"/>
              </w:rPr>
              <w:t>Java 6:</w:t>
            </w:r>
          </w:p>
        </w:tc>
        <w:tc>
          <w:tcPr>
            <w:tcW w:w="3714" w:type="pct"/>
            <w:gridSpan w:val="7"/>
            <w:tcBorders>
              <w:top w:val="single" w:sz="8" w:space="0" w:color="FFFFFF"/>
              <w:left w:val="single" w:sz="8" w:space="0" w:color="FFFFFF"/>
              <w:bottom w:val="single" w:sz="8" w:space="0" w:color="FFFFFF"/>
              <w:right w:val="nil"/>
            </w:tcBorders>
            <w:shd w:val="clear" w:color="auto" w:fill="DFDDCB"/>
          </w:tcPr>
          <w:p w14:paraId="121B75CA" w14:textId="37C0867F" w:rsidR="001E4DCE" w:rsidRPr="001E4DCE" w:rsidRDefault="001E4DCE" w:rsidP="001E4DCE">
            <w:pPr>
              <w:spacing w:after="0" w:line="259" w:lineRule="auto"/>
              <w:ind w:left="0" w:firstLine="0"/>
              <w:rPr>
                <w:lang w:val="tr-TR"/>
              </w:rPr>
            </w:pPr>
            <w:r w:rsidRPr="001E4DCE">
              <w:rPr>
                <w:lang w:val="sq-AL"/>
              </w:rPr>
              <w:t>Karakteristikat gjuhësore të veprave nga periudha</w:t>
            </w:r>
            <w:r>
              <w:rPr>
                <w:lang w:val="sq-AL"/>
              </w:rPr>
              <w:t xml:space="preserve"> </w:t>
            </w:r>
            <w:r w:rsidRPr="0017505A">
              <w:rPr>
                <w:lang w:val="sq-AL"/>
              </w:rPr>
              <w:t xml:space="preserve">e Principatave </w:t>
            </w:r>
            <w:proofErr w:type="spellStart"/>
            <w:r>
              <w:rPr>
                <w:lang w:val="sq-AL"/>
              </w:rPr>
              <w:t>a</w:t>
            </w:r>
            <w:r w:rsidRPr="0017505A">
              <w:rPr>
                <w:lang w:val="sq-AL"/>
              </w:rPr>
              <w:t>nadollian</w:t>
            </w:r>
            <w:r>
              <w:rPr>
                <w:lang w:val="sq-AL"/>
              </w:rPr>
              <w:t>e</w:t>
            </w:r>
            <w:proofErr w:type="spellEnd"/>
          </w:p>
        </w:tc>
      </w:tr>
      <w:tr w:rsidR="001E4DCE" w:rsidRPr="00051869" w14:paraId="77545FB2"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20EBD138" w14:textId="77777777" w:rsidR="001E4DCE" w:rsidRPr="00051869" w:rsidRDefault="001E4DCE" w:rsidP="001E4DCE">
            <w:pPr>
              <w:spacing w:after="0" w:line="259" w:lineRule="auto"/>
              <w:ind w:left="0" w:firstLine="0"/>
              <w:rPr>
                <w:lang w:val="sq-AL"/>
              </w:rPr>
            </w:pPr>
            <w:r w:rsidRPr="00051869">
              <w:rPr>
                <w:lang w:val="sq-AL"/>
              </w:rPr>
              <w:t>Java 7:</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11C6165B" w14:textId="7553B55F" w:rsidR="001E4DCE" w:rsidRPr="001E4DCE" w:rsidRDefault="001E4DCE" w:rsidP="001E4DCE">
            <w:pPr>
              <w:spacing w:after="0" w:line="259" w:lineRule="auto"/>
              <w:ind w:left="0" w:firstLine="0"/>
              <w:rPr>
                <w:lang w:val="tr-TR"/>
              </w:rPr>
            </w:pPr>
            <w:r w:rsidRPr="001E4DCE">
              <w:rPr>
                <w:lang w:val="sq-AL"/>
              </w:rPr>
              <w:t>Karakteristikat gjuhësore të veprave nga periudha</w:t>
            </w:r>
            <w:r w:rsidRPr="0017505A">
              <w:rPr>
                <w:lang w:val="sq-AL"/>
              </w:rPr>
              <w:t xml:space="preserve"> e </w:t>
            </w:r>
            <w:proofErr w:type="spellStart"/>
            <w:r>
              <w:rPr>
                <w:lang w:val="sq-AL"/>
              </w:rPr>
              <w:t>tranzicionit</w:t>
            </w:r>
            <w:proofErr w:type="spellEnd"/>
            <w:r>
              <w:rPr>
                <w:lang w:val="sq-AL"/>
              </w:rPr>
              <w:t xml:space="preserve"> </w:t>
            </w:r>
            <w:r w:rsidRPr="0017505A">
              <w:rPr>
                <w:lang w:val="sq-AL"/>
              </w:rPr>
              <w:t>në turqishten osmane</w:t>
            </w:r>
          </w:p>
        </w:tc>
      </w:tr>
      <w:tr w:rsidR="00C12852" w:rsidRPr="00051869" w14:paraId="11367870"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DFDDCB"/>
          </w:tcPr>
          <w:p w14:paraId="7AE82A2B" w14:textId="77777777" w:rsidR="00C12852" w:rsidRPr="00051869" w:rsidRDefault="00C12852" w:rsidP="00C12852">
            <w:pPr>
              <w:spacing w:after="0" w:line="259" w:lineRule="auto"/>
              <w:ind w:left="0" w:firstLine="0"/>
              <w:rPr>
                <w:lang w:val="sq-AL"/>
              </w:rPr>
            </w:pPr>
            <w:r w:rsidRPr="00051869">
              <w:rPr>
                <w:lang w:val="sq-AL"/>
              </w:rPr>
              <w:t>Java 8:</w:t>
            </w:r>
          </w:p>
        </w:tc>
        <w:tc>
          <w:tcPr>
            <w:tcW w:w="3714" w:type="pct"/>
            <w:gridSpan w:val="7"/>
            <w:tcBorders>
              <w:top w:val="single" w:sz="8" w:space="0" w:color="FFFFFF"/>
              <w:left w:val="single" w:sz="8" w:space="0" w:color="FFFFFF"/>
              <w:bottom w:val="single" w:sz="8" w:space="0" w:color="FFFFFF"/>
              <w:right w:val="nil"/>
            </w:tcBorders>
            <w:shd w:val="clear" w:color="auto" w:fill="DFDDCB"/>
          </w:tcPr>
          <w:p w14:paraId="37A6B33A" w14:textId="44B455B1" w:rsidR="00C12852" w:rsidRPr="00051869" w:rsidRDefault="00DA3BB1" w:rsidP="00C12852">
            <w:pPr>
              <w:spacing w:after="0" w:line="259" w:lineRule="auto"/>
              <w:ind w:left="0" w:firstLine="0"/>
              <w:rPr>
                <w:lang w:val="sq-AL"/>
              </w:rPr>
            </w:pPr>
            <w:proofErr w:type="spellStart"/>
            <w:r>
              <w:rPr>
                <w:szCs w:val="24"/>
              </w:rPr>
              <w:t>Kolokium</w:t>
            </w:r>
            <w:proofErr w:type="spellEnd"/>
            <w:r>
              <w:rPr>
                <w:szCs w:val="24"/>
              </w:rPr>
              <w:t xml:space="preserve"> </w:t>
            </w:r>
          </w:p>
        </w:tc>
      </w:tr>
      <w:tr w:rsidR="001E4DCE" w:rsidRPr="00051869" w14:paraId="1BEC984A"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71B71549" w14:textId="77777777" w:rsidR="001E4DCE" w:rsidRPr="00051869" w:rsidRDefault="001E4DCE" w:rsidP="001E4DCE">
            <w:pPr>
              <w:spacing w:after="0" w:line="259" w:lineRule="auto"/>
              <w:ind w:left="0" w:firstLine="0"/>
              <w:rPr>
                <w:lang w:val="sq-AL"/>
              </w:rPr>
            </w:pPr>
            <w:r w:rsidRPr="00051869">
              <w:rPr>
                <w:lang w:val="sq-AL"/>
              </w:rPr>
              <w:t>Java 9:</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17B87EFE" w14:textId="055D0801" w:rsidR="001E4DCE" w:rsidRPr="00051869" w:rsidRDefault="001E4DCE" w:rsidP="001E4DCE">
            <w:pPr>
              <w:spacing w:after="0" w:line="259" w:lineRule="auto"/>
              <w:ind w:left="0" w:firstLine="0"/>
              <w:rPr>
                <w:lang w:val="sq-AL"/>
              </w:rPr>
            </w:pPr>
            <w:proofErr w:type="spellStart"/>
            <w:r w:rsidRPr="00EC763C">
              <w:t>Karakteristikat</w:t>
            </w:r>
            <w:proofErr w:type="spellEnd"/>
            <w:r w:rsidRPr="00EC763C">
              <w:t xml:space="preserve"> </w:t>
            </w:r>
            <w:proofErr w:type="spellStart"/>
            <w:r w:rsidRPr="00EC763C">
              <w:t>fonetike</w:t>
            </w:r>
            <w:proofErr w:type="spellEnd"/>
            <w:r w:rsidRPr="00EC763C">
              <w:t xml:space="preserve"> </w:t>
            </w:r>
            <w:proofErr w:type="spellStart"/>
            <w:r w:rsidRPr="00EC763C">
              <w:t>të</w:t>
            </w:r>
            <w:proofErr w:type="spellEnd"/>
            <w:r w:rsidRPr="00EC763C">
              <w:t xml:space="preserve"> </w:t>
            </w:r>
            <w:proofErr w:type="spellStart"/>
            <w:r w:rsidRPr="00EC763C">
              <w:t>dialekteve</w:t>
            </w:r>
            <w:proofErr w:type="spellEnd"/>
            <w:r w:rsidRPr="00EC763C">
              <w:t xml:space="preserve"> </w:t>
            </w:r>
            <w:proofErr w:type="spellStart"/>
            <w:r>
              <w:rPr>
                <w:lang w:val="sq-AL"/>
              </w:rPr>
              <w:t>ogusishtës</w:t>
            </w:r>
            <w:proofErr w:type="spellEnd"/>
          </w:p>
        </w:tc>
      </w:tr>
      <w:tr w:rsidR="001E4DCE" w:rsidRPr="00051869" w14:paraId="367EB3B0"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DFDDCB"/>
          </w:tcPr>
          <w:p w14:paraId="5E9B0355" w14:textId="77777777" w:rsidR="001E4DCE" w:rsidRPr="00051869" w:rsidRDefault="001E4DCE" w:rsidP="001E4DCE">
            <w:pPr>
              <w:spacing w:after="0" w:line="259" w:lineRule="auto"/>
              <w:ind w:left="0" w:firstLine="0"/>
              <w:rPr>
                <w:lang w:val="sq-AL"/>
              </w:rPr>
            </w:pPr>
            <w:r w:rsidRPr="00051869">
              <w:rPr>
                <w:lang w:val="sq-AL"/>
              </w:rPr>
              <w:t>Java 10:</w:t>
            </w:r>
          </w:p>
        </w:tc>
        <w:tc>
          <w:tcPr>
            <w:tcW w:w="3714" w:type="pct"/>
            <w:gridSpan w:val="7"/>
            <w:tcBorders>
              <w:top w:val="single" w:sz="8" w:space="0" w:color="FFFFFF"/>
              <w:left w:val="single" w:sz="8" w:space="0" w:color="FFFFFF"/>
              <w:bottom w:val="single" w:sz="8" w:space="0" w:color="FFFFFF"/>
              <w:right w:val="nil"/>
            </w:tcBorders>
            <w:shd w:val="clear" w:color="auto" w:fill="DFDDCB"/>
          </w:tcPr>
          <w:p w14:paraId="7BDBB369" w14:textId="0A7AD092" w:rsidR="001E4DCE" w:rsidRPr="00051869" w:rsidRDefault="001E4DCE" w:rsidP="001E4DCE">
            <w:pPr>
              <w:spacing w:after="0" w:line="259" w:lineRule="auto"/>
              <w:ind w:left="0" w:firstLine="0"/>
              <w:rPr>
                <w:lang w:val="sq-AL"/>
              </w:rPr>
            </w:pPr>
            <w:proofErr w:type="spellStart"/>
            <w:r w:rsidRPr="00EC763C">
              <w:t>Sistemi</w:t>
            </w:r>
            <w:proofErr w:type="spellEnd"/>
            <w:r w:rsidRPr="00EC763C">
              <w:t xml:space="preserve"> </w:t>
            </w:r>
            <w:proofErr w:type="spellStart"/>
            <w:r w:rsidRPr="00EC763C">
              <w:t>i</w:t>
            </w:r>
            <w:proofErr w:type="spellEnd"/>
            <w:r w:rsidRPr="00EC763C">
              <w:t xml:space="preserve"> </w:t>
            </w:r>
            <w:proofErr w:type="spellStart"/>
            <w:r w:rsidRPr="00EC763C">
              <w:t>lakimit</w:t>
            </w:r>
            <w:proofErr w:type="spellEnd"/>
            <w:r w:rsidRPr="00EC763C">
              <w:t xml:space="preserve"> </w:t>
            </w:r>
            <w:proofErr w:type="spellStart"/>
            <w:r w:rsidRPr="00EC763C">
              <w:t>të</w:t>
            </w:r>
            <w:proofErr w:type="spellEnd"/>
            <w:r w:rsidRPr="00EC763C">
              <w:t xml:space="preserve"> </w:t>
            </w:r>
            <w:proofErr w:type="spellStart"/>
            <w:r w:rsidRPr="00EC763C">
              <w:t>emrave</w:t>
            </w:r>
            <w:proofErr w:type="spellEnd"/>
            <w:r w:rsidRPr="00EC763C">
              <w:t xml:space="preserve"> </w:t>
            </w:r>
            <w:proofErr w:type="spellStart"/>
            <w:r w:rsidRPr="00EC763C">
              <w:t>të</w:t>
            </w:r>
            <w:proofErr w:type="spellEnd"/>
            <w:r w:rsidRPr="00EC763C">
              <w:t xml:space="preserve"> </w:t>
            </w:r>
            <w:proofErr w:type="spellStart"/>
            <w:r w:rsidRPr="00EC763C">
              <w:t>dialekteve</w:t>
            </w:r>
            <w:proofErr w:type="spellEnd"/>
            <w:r w:rsidRPr="00EC763C">
              <w:t xml:space="preserve"> </w:t>
            </w:r>
            <w:proofErr w:type="spellStart"/>
            <w:r>
              <w:rPr>
                <w:lang w:val="sq-AL"/>
              </w:rPr>
              <w:t>ogusishtës</w:t>
            </w:r>
            <w:proofErr w:type="spellEnd"/>
          </w:p>
        </w:tc>
      </w:tr>
      <w:tr w:rsidR="001E4DCE" w:rsidRPr="00051869" w14:paraId="48DEEDBE"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35C03A2F" w14:textId="77777777" w:rsidR="001E4DCE" w:rsidRPr="00051869" w:rsidRDefault="001E4DCE" w:rsidP="001E4DCE">
            <w:pPr>
              <w:spacing w:after="0" w:line="259" w:lineRule="auto"/>
              <w:ind w:left="0" w:firstLine="0"/>
              <w:rPr>
                <w:lang w:val="sq-AL"/>
              </w:rPr>
            </w:pPr>
            <w:r w:rsidRPr="00051869">
              <w:rPr>
                <w:lang w:val="sq-AL"/>
              </w:rPr>
              <w:t>Java 11:</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2A84EF59" w14:textId="348430C2" w:rsidR="001E4DCE" w:rsidRPr="00051869" w:rsidRDefault="001E4DCE" w:rsidP="001E4DCE">
            <w:pPr>
              <w:spacing w:after="0" w:line="259" w:lineRule="auto"/>
              <w:ind w:left="0" w:firstLine="0"/>
              <w:rPr>
                <w:lang w:val="sq-AL"/>
              </w:rPr>
            </w:pPr>
            <w:proofErr w:type="spellStart"/>
            <w:r w:rsidRPr="00EC763C">
              <w:t>Formimi</w:t>
            </w:r>
            <w:proofErr w:type="spellEnd"/>
            <w:r w:rsidRPr="00EC763C">
              <w:t xml:space="preserve"> </w:t>
            </w:r>
            <w:proofErr w:type="spellStart"/>
            <w:r w:rsidRPr="00EC763C">
              <w:t>i</w:t>
            </w:r>
            <w:proofErr w:type="spellEnd"/>
            <w:r w:rsidRPr="00EC763C">
              <w:t xml:space="preserve"> </w:t>
            </w:r>
            <w:proofErr w:type="spellStart"/>
            <w:r w:rsidRPr="00EC763C">
              <w:t>foljeve</w:t>
            </w:r>
            <w:proofErr w:type="spellEnd"/>
            <w:r w:rsidRPr="00EC763C">
              <w:t xml:space="preserve"> </w:t>
            </w:r>
            <w:proofErr w:type="spellStart"/>
            <w:r w:rsidRPr="00EC763C">
              <w:t>në</w:t>
            </w:r>
            <w:proofErr w:type="spellEnd"/>
            <w:r w:rsidRPr="00EC763C">
              <w:t xml:space="preserve"> </w:t>
            </w:r>
            <w:proofErr w:type="spellStart"/>
            <w:r w:rsidRPr="00EC763C">
              <w:t>dialektet</w:t>
            </w:r>
            <w:proofErr w:type="spellEnd"/>
            <w:r w:rsidRPr="00EC763C">
              <w:t xml:space="preserve"> </w:t>
            </w:r>
            <w:proofErr w:type="spellStart"/>
            <w:r>
              <w:rPr>
                <w:lang w:val="sq-AL"/>
              </w:rPr>
              <w:t>ogusishtës</w:t>
            </w:r>
            <w:proofErr w:type="spellEnd"/>
          </w:p>
        </w:tc>
      </w:tr>
      <w:tr w:rsidR="001E4DCE" w:rsidRPr="00051869" w14:paraId="7B051177"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DFDDCB"/>
          </w:tcPr>
          <w:p w14:paraId="2B5365A5" w14:textId="77777777" w:rsidR="001E4DCE" w:rsidRPr="00051869" w:rsidRDefault="001E4DCE" w:rsidP="001E4DCE">
            <w:pPr>
              <w:spacing w:after="0" w:line="259" w:lineRule="auto"/>
              <w:ind w:left="0" w:firstLine="0"/>
              <w:rPr>
                <w:lang w:val="sq-AL"/>
              </w:rPr>
            </w:pPr>
            <w:r w:rsidRPr="00051869">
              <w:rPr>
                <w:lang w:val="sq-AL"/>
              </w:rPr>
              <w:t xml:space="preserve">Java 12:  </w:t>
            </w:r>
          </w:p>
        </w:tc>
        <w:tc>
          <w:tcPr>
            <w:tcW w:w="3714" w:type="pct"/>
            <w:gridSpan w:val="7"/>
            <w:tcBorders>
              <w:top w:val="single" w:sz="8" w:space="0" w:color="FFFFFF"/>
              <w:left w:val="single" w:sz="8" w:space="0" w:color="FFFFFF"/>
              <w:bottom w:val="single" w:sz="8" w:space="0" w:color="FFFFFF"/>
              <w:right w:val="nil"/>
            </w:tcBorders>
            <w:shd w:val="clear" w:color="auto" w:fill="DFDDCB"/>
          </w:tcPr>
          <w:p w14:paraId="396F39B1" w14:textId="019827F3" w:rsidR="001E4DCE" w:rsidRPr="00051869" w:rsidRDefault="001E4DCE" w:rsidP="001E4DCE">
            <w:pPr>
              <w:spacing w:after="0" w:line="259" w:lineRule="auto"/>
              <w:ind w:left="0" w:firstLine="0"/>
              <w:rPr>
                <w:lang w:val="sq-AL"/>
              </w:rPr>
            </w:pPr>
            <w:r w:rsidRPr="0017505A">
              <w:rPr>
                <w:lang w:val="sq-AL"/>
              </w:rPr>
              <w:t>Transkriptim</w:t>
            </w:r>
            <w:r>
              <w:rPr>
                <w:lang w:val="sq-AL"/>
              </w:rPr>
              <w:t xml:space="preserve"> </w:t>
            </w:r>
            <w:r w:rsidRPr="0017505A">
              <w:rPr>
                <w:lang w:val="sq-AL"/>
              </w:rPr>
              <w:t xml:space="preserve">teksti të </w:t>
            </w:r>
            <w:r>
              <w:rPr>
                <w:lang w:val="sq-AL"/>
              </w:rPr>
              <w:t xml:space="preserve">shenja diakritike </w:t>
            </w:r>
            <w:r w:rsidRPr="0017505A">
              <w:rPr>
                <w:lang w:val="sq-AL"/>
              </w:rPr>
              <w:t>dhe analiz</w:t>
            </w:r>
            <w:r>
              <w:rPr>
                <w:lang w:val="sq-AL"/>
              </w:rPr>
              <w:t>ë</w:t>
            </w:r>
            <w:r w:rsidRPr="0017505A">
              <w:rPr>
                <w:lang w:val="sq-AL"/>
              </w:rPr>
              <w:t xml:space="preserve"> </w:t>
            </w:r>
            <w:r>
              <w:rPr>
                <w:lang w:val="sq-AL"/>
              </w:rPr>
              <w:t>teksti</w:t>
            </w:r>
          </w:p>
        </w:tc>
      </w:tr>
      <w:tr w:rsidR="001E4DCE" w:rsidRPr="00051869" w14:paraId="30DE4B3D"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0C7BFE17" w14:textId="77777777" w:rsidR="001E4DCE" w:rsidRPr="00051869" w:rsidRDefault="001E4DCE" w:rsidP="001E4DCE">
            <w:pPr>
              <w:spacing w:after="0" w:line="259" w:lineRule="auto"/>
              <w:ind w:left="0" w:firstLine="0"/>
              <w:rPr>
                <w:lang w:val="sq-AL"/>
              </w:rPr>
            </w:pPr>
            <w:r w:rsidRPr="00051869">
              <w:rPr>
                <w:lang w:val="sq-AL"/>
              </w:rPr>
              <w:t xml:space="preserve">Java 13:    </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0BCF7593" w14:textId="71D38557" w:rsidR="001E4DCE" w:rsidRPr="00051869" w:rsidRDefault="001E4DCE" w:rsidP="001E4DCE">
            <w:pPr>
              <w:spacing w:after="0" w:line="259" w:lineRule="auto"/>
              <w:ind w:left="0" w:firstLine="0"/>
              <w:rPr>
                <w:lang w:val="sq-AL"/>
              </w:rPr>
            </w:pPr>
            <w:r w:rsidRPr="0017505A">
              <w:rPr>
                <w:lang w:val="sq-AL"/>
              </w:rPr>
              <w:t>Transkriptim</w:t>
            </w:r>
            <w:r>
              <w:rPr>
                <w:lang w:val="sq-AL"/>
              </w:rPr>
              <w:t xml:space="preserve"> </w:t>
            </w:r>
            <w:r w:rsidRPr="0017505A">
              <w:rPr>
                <w:lang w:val="sq-AL"/>
              </w:rPr>
              <w:t xml:space="preserve">teksti të </w:t>
            </w:r>
            <w:r>
              <w:rPr>
                <w:lang w:val="sq-AL"/>
              </w:rPr>
              <w:t xml:space="preserve">shenja diakritike </w:t>
            </w:r>
            <w:r w:rsidRPr="0017505A">
              <w:rPr>
                <w:lang w:val="sq-AL"/>
              </w:rPr>
              <w:t>dhe analiz</w:t>
            </w:r>
            <w:r>
              <w:rPr>
                <w:lang w:val="sq-AL"/>
              </w:rPr>
              <w:t>ë</w:t>
            </w:r>
            <w:r w:rsidRPr="0017505A">
              <w:rPr>
                <w:lang w:val="sq-AL"/>
              </w:rPr>
              <w:t xml:space="preserve"> </w:t>
            </w:r>
            <w:r>
              <w:rPr>
                <w:lang w:val="sq-AL"/>
              </w:rPr>
              <w:t>teksti</w:t>
            </w:r>
          </w:p>
        </w:tc>
      </w:tr>
      <w:tr w:rsidR="001E4DCE" w:rsidRPr="00051869" w14:paraId="73DB688F"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DFDDCB"/>
          </w:tcPr>
          <w:p w14:paraId="5AF93DE6" w14:textId="77777777" w:rsidR="001E4DCE" w:rsidRPr="00051869" w:rsidRDefault="001E4DCE" w:rsidP="001E4DCE">
            <w:pPr>
              <w:spacing w:after="0" w:line="259" w:lineRule="auto"/>
              <w:ind w:left="0" w:firstLine="0"/>
              <w:rPr>
                <w:lang w:val="sq-AL"/>
              </w:rPr>
            </w:pPr>
            <w:r w:rsidRPr="00051869">
              <w:rPr>
                <w:lang w:val="sq-AL"/>
              </w:rPr>
              <w:t xml:space="preserve">Java 14:  </w:t>
            </w:r>
          </w:p>
        </w:tc>
        <w:tc>
          <w:tcPr>
            <w:tcW w:w="3714" w:type="pct"/>
            <w:gridSpan w:val="7"/>
            <w:tcBorders>
              <w:top w:val="single" w:sz="8" w:space="0" w:color="FFFFFF"/>
              <w:left w:val="single" w:sz="8" w:space="0" w:color="FFFFFF"/>
              <w:bottom w:val="single" w:sz="8" w:space="0" w:color="FFFFFF"/>
              <w:right w:val="nil"/>
            </w:tcBorders>
            <w:shd w:val="clear" w:color="auto" w:fill="DFDDCB"/>
          </w:tcPr>
          <w:p w14:paraId="26C8791F" w14:textId="1158CA43" w:rsidR="001E4DCE" w:rsidRPr="00051869" w:rsidRDefault="001E4DCE" w:rsidP="001E4DCE">
            <w:pPr>
              <w:spacing w:after="0" w:line="259" w:lineRule="auto"/>
              <w:ind w:left="0" w:firstLine="0"/>
              <w:rPr>
                <w:lang w:val="sq-AL"/>
              </w:rPr>
            </w:pPr>
            <w:r w:rsidRPr="0017505A">
              <w:rPr>
                <w:lang w:val="sq-AL"/>
              </w:rPr>
              <w:t>Transkriptim</w:t>
            </w:r>
            <w:r>
              <w:rPr>
                <w:lang w:val="sq-AL"/>
              </w:rPr>
              <w:t xml:space="preserve"> </w:t>
            </w:r>
            <w:r w:rsidRPr="0017505A">
              <w:rPr>
                <w:lang w:val="sq-AL"/>
              </w:rPr>
              <w:t xml:space="preserve">teksti të </w:t>
            </w:r>
            <w:r>
              <w:rPr>
                <w:lang w:val="sq-AL"/>
              </w:rPr>
              <w:t xml:space="preserve">shenja diakritike </w:t>
            </w:r>
            <w:r w:rsidRPr="0017505A">
              <w:rPr>
                <w:lang w:val="sq-AL"/>
              </w:rPr>
              <w:t>dhe analiz</w:t>
            </w:r>
            <w:r>
              <w:rPr>
                <w:lang w:val="sq-AL"/>
              </w:rPr>
              <w:t>ë</w:t>
            </w:r>
            <w:r w:rsidRPr="0017505A">
              <w:rPr>
                <w:lang w:val="sq-AL"/>
              </w:rPr>
              <w:t xml:space="preserve"> </w:t>
            </w:r>
            <w:r>
              <w:rPr>
                <w:lang w:val="sq-AL"/>
              </w:rPr>
              <w:t>teksti</w:t>
            </w:r>
          </w:p>
        </w:tc>
      </w:tr>
      <w:tr w:rsidR="00C12852" w:rsidRPr="00282985" w14:paraId="79B090E1" w14:textId="77777777" w:rsidTr="007759A1">
        <w:tblPrEx>
          <w:tblCellMar>
            <w:right w:w="115" w:type="dxa"/>
          </w:tblCellMar>
        </w:tblPrEx>
        <w:trPr>
          <w:gridAfter w:val="1"/>
          <w:wAfter w:w="5" w:type="pct"/>
          <w:trHeight w:val="340"/>
        </w:trPr>
        <w:tc>
          <w:tcPr>
            <w:tcW w:w="1281" w:type="pct"/>
            <w:tcBorders>
              <w:top w:val="single" w:sz="8" w:space="0" w:color="FFFFFF"/>
              <w:left w:val="single" w:sz="8" w:space="0" w:color="FFFFFF"/>
              <w:bottom w:val="single" w:sz="8" w:space="0" w:color="FFFFFF"/>
              <w:right w:val="single" w:sz="8" w:space="0" w:color="FFFFFF"/>
            </w:tcBorders>
            <w:shd w:val="clear" w:color="auto" w:fill="C9D5CA"/>
          </w:tcPr>
          <w:p w14:paraId="43472F09" w14:textId="77777777" w:rsidR="00C12852" w:rsidRPr="00282985" w:rsidRDefault="00C12852" w:rsidP="00C12852">
            <w:pPr>
              <w:spacing w:after="0" w:line="259" w:lineRule="auto"/>
              <w:ind w:left="0" w:firstLine="0"/>
              <w:rPr>
                <w:lang w:val="sq-AL"/>
              </w:rPr>
            </w:pPr>
            <w:r w:rsidRPr="00282985">
              <w:rPr>
                <w:lang w:val="sq-AL"/>
              </w:rPr>
              <w:t xml:space="preserve">Java 15:   </w:t>
            </w:r>
          </w:p>
        </w:tc>
        <w:tc>
          <w:tcPr>
            <w:tcW w:w="3714" w:type="pct"/>
            <w:gridSpan w:val="7"/>
            <w:tcBorders>
              <w:top w:val="single" w:sz="8" w:space="0" w:color="FFFFFF"/>
              <w:left w:val="single" w:sz="8" w:space="0" w:color="FFFFFF"/>
              <w:bottom w:val="single" w:sz="8" w:space="0" w:color="FFFFFF"/>
              <w:right w:val="nil"/>
            </w:tcBorders>
            <w:shd w:val="clear" w:color="auto" w:fill="C9D5CA"/>
          </w:tcPr>
          <w:p w14:paraId="1CE43421" w14:textId="66BF32CB" w:rsidR="00C12852" w:rsidRPr="00282985" w:rsidRDefault="00282985" w:rsidP="00C12852">
            <w:pPr>
              <w:spacing w:after="0" w:line="259" w:lineRule="auto"/>
              <w:ind w:left="0" w:firstLine="0"/>
              <w:rPr>
                <w:lang w:val="sq-AL"/>
              </w:rPr>
            </w:pPr>
            <w:r w:rsidRPr="00282985">
              <w:rPr>
                <w:szCs w:val="24"/>
                <w:lang w:val="sq-AL"/>
              </w:rPr>
              <w:t xml:space="preserve">Përsëritje e përgjithshme </w:t>
            </w:r>
          </w:p>
        </w:tc>
      </w:tr>
      <w:tr w:rsidR="009627B2" w:rsidRPr="00051869" w14:paraId="3EF1498F" w14:textId="77777777" w:rsidTr="007759A1">
        <w:tblPrEx>
          <w:tblCellMar>
            <w:right w:w="115" w:type="dxa"/>
          </w:tblCellMar>
        </w:tblPrEx>
        <w:trPr>
          <w:gridAfter w:val="1"/>
          <w:wAfter w:w="5" w:type="pct"/>
          <w:trHeight w:val="340"/>
        </w:trPr>
        <w:tc>
          <w:tcPr>
            <w:tcW w:w="4995" w:type="pct"/>
            <w:gridSpan w:val="8"/>
            <w:tcBorders>
              <w:top w:val="nil"/>
              <w:left w:val="single" w:sz="8" w:space="0" w:color="FFFFFF"/>
              <w:bottom w:val="single" w:sz="8" w:space="0" w:color="FFFFFF"/>
              <w:right w:val="single" w:sz="8" w:space="0" w:color="FFFFFF"/>
            </w:tcBorders>
            <w:shd w:val="clear" w:color="auto" w:fill="6AA1A3"/>
          </w:tcPr>
          <w:p w14:paraId="05B2FF1A" w14:textId="77777777" w:rsidR="009627B2" w:rsidRPr="00051869" w:rsidRDefault="009627B2" w:rsidP="009627B2">
            <w:pPr>
              <w:spacing w:after="0" w:line="259" w:lineRule="auto"/>
              <w:ind w:left="0" w:firstLine="0"/>
              <w:jc w:val="both"/>
              <w:rPr>
                <w:lang w:val="sq-AL"/>
              </w:rPr>
            </w:pPr>
            <w:r w:rsidRPr="00051869">
              <w:rPr>
                <w:b/>
                <w:lang w:val="sq-AL"/>
              </w:rPr>
              <w:t>Politikat akademike dhe kodi i sjelljes</w:t>
            </w:r>
          </w:p>
        </w:tc>
      </w:tr>
      <w:tr w:rsidR="009627B2" w:rsidRPr="00051869" w14:paraId="5378CC1D" w14:textId="77777777" w:rsidTr="007759A1">
        <w:tblPrEx>
          <w:tblCellMar>
            <w:right w:w="115" w:type="dxa"/>
          </w:tblCellMar>
        </w:tblPrEx>
        <w:trPr>
          <w:gridAfter w:val="1"/>
          <w:wAfter w:w="5" w:type="pct"/>
          <w:trHeight w:val="1780"/>
        </w:trPr>
        <w:tc>
          <w:tcPr>
            <w:tcW w:w="4995" w:type="pct"/>
            <w:gridSpan w:val="8"/>
            <w:tcBorders>
              <w:top w:val="single" w:sz="8" w:space="0" w:color="FFFFFF"/>
              <w:left w:val="single" w:sz="8" w:space="0" w:color="FFFFFF"/>
              <w:bottom w:val="single" w:sz="8" w:space="0" w:color="FFFFFF"/>
              <w:right w:val="single" w:sz="8" w:space="0" w:color="FFFFFF"/>
            </w:tcBorders>
            <w:shd w:val="clear" w:color="auto" w:fill="C9D5CA"/>
          </w:tcPr>
          <w:p w14:paraId="499FC6DE" w14:textId="77777777" w:rsidR="007D14CF" w:rsidRPr="00051869" w:rsidRDefault="007D14CF" w:rsidP="007D14CF">
            <w:pPr>
              <w:spacing w:after="0" w:line="236" w:lineRule="auto"/>
              <w:ind w:left="0" w:firstLine="0"/>
              <w:jc w:val="both"/>
              <w:rPr>
                <w:lang w:val="sq-AL"/>
              </w:rPr>
            </w:pPr>
            <w:r w:rsidRPr="00051869">
              <w:rPr>
                <w:lang w:val="sq-AL"/>
              </w:rPr>
              <w:t xml:space="preserve">Studentët marrin pjesë aktive në ligjëratë, për t’i thelluar njohuritë nga kjo fushë. Ata e zhvillojnë vetën me aktivitete </w:t>
            </w:r>
            <w:proofErr w:type="spellStart"/>
            <w:r w:rsidRPr="00051869">
              <w:rPr>
                <w:lang w:val="sq-AL"/>
              </w:rPr>
              <w:t>jashtëmësimore</w:t>
            </w:r>
            <w:proofErr w:type="spellEnd"/>
            <w:r w:rsidRPr="00051869">
              <w:rPr>
                <w:lang w:val="sq-AL"/>
              </w:rPr>
              <w:t xml:space="preserve">, si: konferenca, biblioteka, detyra dhe seminare. Aktivitete mësimore dhe </w:t>
            </w:r>
            <w:proofErr w:type="spellStart"/>
            <w:r w:rsidRPr="00051869">
              <w:rPr>
                <w:lang w:val="sq-AL"/>
              </w:rPr>
              <w:t>jashtëmësimore</w:t>
            </w:r>
            <w:proofErr w:type="spellEnd"/>
            <w:r w:rsidRPr="00051869">
              <w:rPr>
                <w:lang w:val="sq-AL"/>
              </w:rPr>
              <w:t xml:space="preserve"> u kontribuojnë në formimin më të mirë të tyre, në këtë fushë. </w:t>
            </w:r>
          </w:p>
          <w:p w14:paraId="119D1D46" w14:textId="77777777" w:rsidR="009627B2" w:rsidRPr="00051869" w:rsidRDefault="007D14CF" w:rsidP="007D14CF">
            <w:pPr>
              <w:spacing w:after="0" w:line="259" w:lineRule="auto"/>
              <w:ind w:left="0" w:firstLine="0"/>
              <w:rPr>
                <w:lang w:val="sq-AL"/>
              </w:rPr>
            </w:pPr>
            <w:r w:rsidRPr="00051869">
              <w:rPr>
                <w:lang w:val="sq-AL"/>
              </w:rPr>
              <w:t xml:space="preserve">Mjetet që përdorën gjatë orëve të mësimit duhet të pastrohen dhe të ruhen në fund të orës mësimore. Telefonat mobil/të mençur dhe pajisjet e tjera elektronike (p.sh. </w:t>
            </w:r>
            <w:proofErr w:type="spellStart"/>
            <w:r w:rsidRPr="00051869">
              <w:rPr>
                <w:lang w:val="sq-AL"/>
              </w:rPr>
              <w:t>iPod</w:t>
            </w:r>
            <w:proofErr w:type="spellEnd"/>
            <w:r w:rsidRPr="00051869">
              <w:rPr>
                <w:lang w:val="sq-AL"/>
              </w:rPr>
              <w:t xml:space="preserve">-ët) duhet të fikën (apo të kurdisen në </w:t>
            </w:r>
            <w:proofErr w:type="spellStart"/>
            <w:r w:rsidRPr="00051869">
              <w:rPr>
                <w:lang w:val="sq-AL"/>
              </w:rPr>
              <w:t>vibrim</w:t>
            </w:r>
            <w:proofErr w:type="spellEnd"/>
            <w:r w:rsidRPr="00051869">
              <w:rPr>
                <w:lang w:val="sq-AL"/>
              </w:rPr>
              <w:t xml:space="preserve">) dhe të mos ekspozohen gjatë orëve të mësimit.  </w:t>
            </w:r>
            <w:proofErr w:type="spellStart"/>
            <w:r w:rsidRPr="00051869">
              <w:rPr>
                <w:lang w:val="sq-AL"/>
              </w:rPr>
              <w:t>Laptopët</w:t>
            </w:r>
            <w:proofErr w:type="spellEnd"/>
            <w:r w:rsidRPr="00051869">
              <w:rPr>
                <w:lang w:val="sq-AL"/>
              </w:rPr>
              <w:t xml:space="preserve"> dhe kompjuterët tabletë lejohen të përdorën vetëm në heshtje; aktivitetet e tjera, siç janë kontrollimi i e-</w:t>
            </w:r>
            <w:proofErr w:type="spellStart"/>
            <w:r w:rsidRPr="00051869">
              <w:rPr>
                <w:lang w:val="sq-AL"/>
              </w:rPr>
              <w:t>mailit</w:t>
            </w:r>
            <w:proofErr w:type="spellEnd"/>
            <w:r w:rsidRPr="00051869">
              <w:rPr>
                <w:lang w:val="sq-AL"/>
              </w:rPr>
              <w:t xml:space="preserve"> personal apo shfletimi i ueb-faqeve në internet, janë të ndaluara.</w:t>
            </w:r>
            <w:r w:rsidR="009627B2" w:rsidRPr="00051869">
              <w:rPr>
                <w:lang w:val="sq-AL"/>
              </w:rPr>
              <w:t xml:space="preserve">. </w:t>
            </w:r>
          </w:p>
        </w:tc>
      </w:tr>
    </w:tbl>
    <w:p w14:paraId="5C3B4B87" w14:textId="77777777" w:rsidR="00F33383" w:rsidRPr="00051869" w:rsidRDefault="00F33383" w:rsidP="00F33383">
      <w:pPr>
        <w:spacing w:after="3"/>
        <w:ind w:left="-3"/>
        <w:rPr>
          <w:b/>
          <w:lang w:val="sq-AL"/>
        </w:rPr>
      </w:pPr>
    </w:p>
    <w:p w14:paraId="69CD4F76" w14:textId="77777777" w:rsidR="004D4C48" w:rsidRPr="00051869" w:rsidRDefault="004D4C48">
      <w:pPr>
        <w:rPr>
          <w:lang w:val="sq-AL"/>
        </w:rPr>
      </w:pPr>
    </w:p>
    <w:sectPr w:rsidR="004D4C48" w:rsidRPr="000518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92CE" w14:textId="77777777" w:rsidR="00C5557B" w:rsidRDefault="00C5557B" w:rsidP="00F33383">
      <w:pPr>
        <w:spacing w:after="0" w:line="240" w:lineRule="auto"/>
      </w:pPr>
      <w:r>
        <w:separator/>
      </w:r>
    </w:p>
  </w:endnote>
  <w:endnote w:type="continuationSeparator" w:id="0">
    <w:p w14:paraId="43F14904" w14:textId="77777777" w:rsidR="00C5557B" w:rsidRDefault="00C5557B"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7BD4B52B" w14:textId="77777777" w:rsidR="00F33383" w:rsidRDefault="00F33383">
            <w:pPr>
              <w:pStyle w:val="AltBilgi"/>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4</w:t>
            </w:r>
            <w:r>
              <w:rPr>
                <w:b/>
                <w:bCs/>
                <w:szCs w:val="24"/>
              </w:rPr>
              <w:fldChar w:fldCharType="end"/>
            </w:r>
          </w:p>
        </w:sdtContent>
      </w:sdt>
    </w:sdtContent>
  </w:sdt>
  <w:p w14:paraId="2A371B4C" w14:textId="77777777" w:rsidR="00F33383" w:rsidRDefault="00F333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3828" w14:textId="77777777" w:rsidR="00C5557B" w:rsidRDefault="00C5557B" w:rsidP="00F33383">
      <w:pPr>
        <w:spacing w:after="0" w:line="240" w:lineRule="auto"/>
      </w:pPr>
      <w:r>
        <w:separator/>
      </w:r>
    </w:p>
  </w:footnote>
  <w:footnote w:type="continuationSeparator" w:id="0">
    <w:p w14:paraId="6BACB2F2" w14:textId="77777777" w:rsidR="00C5557B" w:rsidRDefault="00C5557B"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F69C8"/>
    <w:multiLevelType w:val="hybridMultilevel"/>
    <w:tmpl w:val="0E589360"/>
    <w:lvl w:ilvl="0" w:tplc="34DC4B2A">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4192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3"/>
    <w:rsid w:val="00051869"/>
    <w:rsid w:val="00065714"/>
    <w:rsid w:val="00066E18"/>
    <w:rsid w:val="00082707"/>
    <w:rsid w:val="000A47DF"/>
    <w:rsid w:val="000B4439"/>
    <w:rsid w:val="000C488B"/>
    <w:rsid w:val="000D7E3A"/>
    <w:rsid w:val="000F4889"/>
    <w:rsid w:val="00104F58"/>
    <w:rsid w:val="001938FB"/>
    <w:rsid w:val="00193E40"/>
    <w:rsid w:val="001E4DCE"/>
    <w:rsid w:val="002035E0"/>
    <w:rsid w:val="00236B9B"/>
    <w:rsid w:val="00271A83"/>
    <w:rsid w:val="00282985"/>
    <w:rsid w:val="002A0028"/>
    <w:rsid w:val="002B606E"/>
    <w:rsid w:val="00303003"/>
    <w:rsid w:val="00304E3E"/>
    <w:rsid w:val="00310E0A"/>
    <w:rsid w:val="003145D7"/>
    <w:rsid w:val="00342E93"/>
    <w:rsid w:val="003827DC"/>
    <w:rsid w:val="003A5D27"/>
    <w:rsid w:val="003C03FC"/>
    <w:rsid w:val="003C4DEE"/>
    <w:rsid w:val="003E6DD6"/>
    <w:rsid w:val="00463ECE"/>
    <w:rsid w:val="00491839"/>
    <w:rsid w:val="004C3E0B"/>
    <w:rsid w:val="004C4ED6"/>
    <w:rsid w:val="004D4C48"/>
    <w:rsid w:val="005165CF"/>
    <w:rsid w:val="00531C81"/>
    <w:rsid w:val="005E1FF8"/>
    <w:rsid w:val="00623234"/>
    <w:rsid w:val="006B0102"/>
    <w:rsid w:val="00731E6D"/>
    <w:rsid w:val="007468E8"/>
    <w:rsid w:val="007759A1"/>
    <w:rsid w:val="007A5059"/>
    <w:rsid w:val="007D14CF"/>
    <w:rsid w:val="007E0A23"/>
    <w:rsid w:val="007F3E11"/>
    <w:rsid w:val="007F6F3F"/>
    <w:rsid w:val="0082607F"/>
    <w:rsid w:val="00842DC8"/>
    <w:rsid w:val="008944B3"/>
    <w:rsid w:val="008D4BC2"/>
    <w:rsid w:val="009627B2"/>
    <w:rsid w:val="00966517"/>
    <w:rsid w:val="009702C4"/>
    <w:rsid w:val="00975B75"/>
    <w:rsid w:val="009E7B63"/>
    <w:rsid w:val="00A63571"/>
    <w:rsid w:val="00A71B52"/>
    <w:rsid w:val="00A87691"/>
    <w:rsid w:val="00AC54F1"/>
    <w:rsid w:val="00B078FD"/>
    <w:rsid w:val="00B2089C"/>
    <w:rsid w:val="00BE2533"/>
    <w:rsid w:val="00C12852"/>
    <w:rsid w:val="00C4698F"/>
    <w:rsid w:val="00C5557B"/>
    <w:rsid w:val="00C637B5"/>
    <w:rsid w:val="00CA6777"/>
    <w:rsid w:val="00CC678A"/>
    <w:rsid w:val="00D011D9"/>
    <w:rsid w:val="00D13068"/>
    <w:rsid w:val="00D70A34"/>
    <w:rsid w:val="00DA3BB1"/>
    <w:rsid w:val="00DC0086"/>
    <w:rsid w:val="00DD1C26"/>
    <w:rsid w:val="00E57F22"/>
    <w:rsid w:val="00F33383"/>
    <w:rsid w:val="00F4298C"/>
    <w:rsid w:val="00F4419F"/>
    <w:rsid w:val="00F45AAB"/>
    <w:rsid w:val="00F513D2"/>
    <w:rsid w:val="00FD5E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D84C"/>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Balk3">
    <w:name w:val="heading 3"/>
    <w:next w:val="Normal"/>
    <w:link w:val="Balk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AralkYok">
    <w:name w:val="No Spacing"/>
    <w:link w:val="AralkYokChar"/>
    <w:uiPriority w:val="1"/>
    <w:qFormat/>
    <w:rsid w:val="00F33383"/>
    <w:pPr>
      <w:spacing w:after="0" w:line="240" w:lineRule="auto"/>
      <w:ind w:left="10" w:hanging="10"/>
    </w:pPr>
    <w:rPr>
      <w:rFonts w:ascii="Calibri" w:eastAsia="Calibri" w:hAnsi="Calibri" w:cs="Calibri"/>
      <w:color w:val="000000"/>
      <w:sz w:val="24"/>
    </w:rPr>
  </w:style>
  <w:style w:type="paragraph" w:styleId="ListeParagraf">
    <w:name w:val="List Paragraph"/>
    <w:basedOn w:val="Normal"/>
    <w:uiPriority w:val="34"/>
    <w:qFormat/>
    <w:rsid w:val="00F33383"/>
    <w:pPr>
      <w:ind w:left="720"/>
      <w:contextualSpacing/>
    </w:pPr>
  </w:style>
  <w:style w:type="paragraph" w:styleId="stBilgi">
    <w:name w:val="header"/>
    <w:basedOn w:val="Normal"/>
    <w:link w:val="stBilgiChar"/>
    <w:uiPriority w:val="99"/>
    <w:unhideWhenUsed/>
    <w:rsid w:val="00F3338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33383"/>
    <w:rPr>
      <w:rFonts w:ascii="Calibri" w:eastAsia="Calibri" w:hAnsi="Calibri" w:cs="Calibri"/>
      <w:color w:val="000000"/>
      <w:sz w:val="24"/>
    </w:rPr>
  </w:style>
  <w:style w:type="paragraph" w:styleId="AltBilgi">
    <w:name w:val="footer"/>
    <w:basedOn w:val="Normal"/>
    <w:link w:val="AltBilgiChar"/>
    <w:uiPriority w:val="99"/>
    <w:unhideWhenUsed/>
    <w:rsid w:val="00F3338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33383"/>
    <w:rPr>
      <w:rFonts w:ascii="Calibri" w:eastAsia="Calibri" w:hAnsi="Calibri" w:cs="Calibri"/>
      <w:color w:val="000000"/>
      <w:sz w:val="24"/>
    </w:rPr>
  </w:style>
  <w:style w:type="character" w:styleId="Kpr">
    <w:name w:val="Hyperlink"/>
    <w:basedOn w:val="VarsaylanParagrafYazTipi"/>
    <w:uiPriority w:val="99"/>
    <w:unhideWhenUsed/>
    <w:rsid w:val="00066E18"/>
    <w:rPr>
      <w:color w:val="0563C1" w:themeColor="hyperlink"/>
      <w:u w:val="single"/>
    </w:rPr>
  </w:style>
  <w:style w:type="character" w:styleId="zmlenmeyenBahsetme">
    <w:name w:val="Unresolved Mention"/>
    <w:basedOn w:val="VarsaylanParagrafYazTipi"/>
    <w:uiPriority w:val="99"/>
    <w:semiHidden/>
    <w:unhideWhenUsed/>
    <w:rsid w:val="00066E18"/>
    <w:rPr>
      <w:color w:val="808080"/>
      <w:shd w:val="clear" w:color="auto" w:fill="E6E6E6"/>
    </w:rPr>
  </w:style>
  <w:style w:type="character" w:customStyle="1" w:styleId="tlid-translation">
    <w:name w:val="tlid-translation"/>
    <w:basedOn w:val="VarsaylanParagrafYazTipi"/>
    <w:rsid w:val="00066E18"/>
  </w:style>
  <w:style w:type="character" w:customStyle="1" w:styleId="AralkYokChar">
    <w:name w:val="Aralık Yok Char"/>
    <w:basedOn w:val="VarsaylanParagrafYazTipi"/>
    <w:link w:val="AralkYok"/>
    <w:rsid w:val="003E6DD6"/>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bahat.safq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5547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Nebahat Sulcevsi</cp:lastModifiedBy>
  <cp:revision>2</cp:revision>
  <dcterms:created xsi:type="dcterms:W3CDTF">2026-03-02T22:08:00Z</dcterms:created>
  <dcterms:modified xsi:type="dcterms:W3CDTF">2026-03-02T22:08:00Z</dcterms:modified>
</cp:coreProperties>
</file>