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3E9F" w14:textId="3AA7AC61" w:rsidR="00F33383" w:rsidRPr="00051869" w:rsidRDefault="00F33383" w:rsidP="00F33383">
      <w:pPr>
        <w:pStyle w:val="Balk3"/>
        <w:ind w:left="2" w:firstLine="0"/>
        <w:rPr>
          <w:lang w:val="sq-AL"/>
        </w:rPr>
      </w:pPr>
      <w:r w:rsidRPr="00051869">
        <w:rPr>
          <w:lang w:val="sq-AL"/>
        </w:rPr>
        <w:t>Titulli</w:t>
      </w:r>
      <w:r w:rsidRPr="00051869">
        <w:rPr>
          <w:lang w:val="sq-AL"/>
        </w:rPr>
        <w:tab/>
        <w:t xml:space="preserve">i lëndës: </w:t>
      </w:r>
      <w:r w:rsidR="00C12852">
        <w:rPr>
          <w:lang w:val="sq-AL"/>
        </w:rPr>
        <w:t>Sociolinguistikë</w:t>
      </w:r>
    </w:p>
    <w:tbl>
      <w:tblPr>
        <w:tblStyle w:val="TableGrid"/>
        <w:tblW w:w="5005" w:type="pct"/>
        <w:tblInd w:w="0" w:type="dxa"/>
        <w:tblCellMar>
          <w:top w:w="80" w:type="dxa"/>
          <w:left w:w="80" w:type="dxa"/>
          <w:right w:w="34" w:type="dxa"/>
        </w:tblCellMar>
        <w:tblLook w:val="04A0" w:firstRow="1" w:lastRow="0" w:firstColumn="1" w:lastColumn="0" w:noHBand="0" w:noVBand="1"/>
      </w:tblPr>
      <w:tblGrid>
        <w:gridCol w:w="2395"/>
        <w:gridCol w:w="451"/>
        <w:gridCol w:w="1784"/>
        <w:gridCol w:w="13"/>
        <w:gridCol w:w="460"/>
        <w:gridCol w:w="1645"/>
        <w:gridCol w:w="1120"/>
        <w:gridCol w:w="1472"/>
        <w:gridCol w:w="9"/>
      </w:tblGrid>
      <w:tr w:rsidR="00F33383" w:rsidRPr="00051869" w14:paraId="4AD72004" w14:textId="77777777" w:rsidTr="007759A1">
        <w:trPr>
          <w:gridAfter w:val="1"/>
          <w:wAfter w:w="5" w:type="pct"/>
          <w:trHeight w:val="340"/>
        </w:trPr>
        <w:tc>
          <w:tcPr>
            <w:tcW w:w="2483" w:type="pct"/>
            <w:gridSpan w:val="4"/>
            <w:tcBorders>
              <w:top w:val="nil"/>
              <w:left w:val="single" w:sz="8" w:space="0" w:color="FFFFFF"/>
              <w:bottom w:val="single" w:sz="8" w:space="0" w:color="FFFFFF"/>
              <w:right w:val="nil"/>
            </w:tcBorders>
            <w:shd w:val="clear" w:color="auto" w:fill="58715C"/>
          </w:tcPr>
          <w:p w14:paraId="054B09A5" w14:textId="77777777" w:rsidR="00F33383" w:rsidRPr="00051869" w:rsidRDefault="00F33383" w:rsidP="00E27B55">
            <w:pPr>
              <w:spacing w:after="0" w:line="259" w:lineRule="auto"/>
              <w:ind w:left="0" w:firstLine="0"/>
              <w:rPr>
                <w:lang w:val="sq-AL"/>
              </w:rPr>
            </w:pPr>
            <w:r w:rsidRPr="00051869">
              <w:rPr>
                <w:b/>
                <w:color w:val="FFFFFF"/>
                <w:lang w:val="sq-AL"/>
              </w:rPr>
              <w:t>Informatat themelore për lëndën</w:t>
            </w:r>
          </w:p>
        </w:tc>
        <w:tc>
          <w:tcPr>
            <w:tcW w:w="2511" w:type="pct"/>
            <w:gridSpan w:val="4"/>
            <w:tcBorders>
              <w:top w:val="nil"/>
              <w:left w:val="nil"/>
              <w:bottom w:val="single" w:sz="8" w:space="0" w:color="FFFFFF"/>
              <w:right w:val="single" w:sz="8" w:space="0" w:color="FFFFFF"/>
            </w:tcBorders>
            <w:shd w:val="clear" w:color="auto" w:fill="58715C"/>
          </w:tcPr>
          <w:p w14:paraId="2ABDB50B" w14:textId="77777777" w:rsidR="00F33383" w:rsidRPr="00051869" w:rsidRDefault="00F33383" w:rsidP="00E27B55">
            <w:pPr>
              <w:spacing w:after="160" w:line="259" w:lineRule="auto"/>
              <w:ind w:left="0" w:firstLine="0"/>
              <w:rPr>
                <w:lang w:val="sq-AL"/>
              </w:rPr>
            </w:pPr>
          </w:p>
        </w:tc>
      </w:tr>
      <w:tr w:rsidR="00F33383" w:rsidRPr="00051869" w14:paraId="4AD976F8"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39F41C0F" w14:textId="77777777" w:rsidR="00F33383" w:rsidRPr="00051869" w:rsidRDefault="00F33383" w:rsidP="00E27B55">
            <w:pPr>
              <w:spacing w:after="0" w:line="259" w:lineRule="auto"/>
              <w:ind w:left="0" w:firstLine="0"/>
              <w:rPr>
                <w:lang w:val="sq-AL"/>
              </w:rPr>
            </w:pPr>
            <w:r w:rsidRPr="00051869">
              <w:rPr>
                <w:lang w:val="sq-AL"/>
              </w:rPr>
              <w:t xml:space="preserve">Njësia akademike: </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64E546C9" w14:textId="77777777" w:rsidR="00F33383" w:rsidRPr="00051869" w:rsidRDefault="00F33383" w:rsidP="00E27B55">
            <w:pPr>
              <w:spacing w:after="0" w:line="259" w:lineRule="auto"/>
              <w:ind w:left="0" w:firstLine="0"/>
              <w:rPr>
                <w:lang w:val="sq-AL"/>
              </w:rPr>
            </w:pPr>
            <w:r w:rsidRPr="00051869">
              <w:rPr>
                <w:lang w:val="sq-AL"/>
              </w:rPr>
              <w:t>Fakulteti i</w:t>
            </w:r>
            <w:r w:rsidR="007D14CF" w:rsidRPr="00051869">
              <w:rPr>
                <w:lang w:val="sq-AL"/>
              </w:rPr>
              <w:t xml:space="preserve"> Filologjisë</w:t>
            </w:r>
          </w:p>
        </w:tc>
      </w:tr>
      <w:tr w:rsidR="00F33383" w:rsidRPr="00051869" w14:paraId="0133797F"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13B5DBCB" w14:textId="77777777" w:rsidR="00F33383" w:rsidRPr="00051869" w:rsidRDefault="00F33383" w:rsidP="00E27B55">
            <w:pPr>
              <w:spacing w:after="0" w:line="259" w:lineRule="auto"/>
              <w:ind w:left="0" w:firstLine="0"/>
              <w:rPr>
                <w:lang w:val="sq-AL"/>
              </w:rPr>
            </w:pPr>
            <w:r w:rsidRPr="00051869">
              <w:rPr>
                <w:lang w:val="sq-AL"/>
              </w:rPr>
              <w:t>Titulli i lëndës:</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42BDAA1A" w14:textId="2AC3ECD5" w:rsidR="00F33383" w:rsidRPr="00051869" w:rsidRDefault="00C12852" w:rsidP="00E27B55">
            <w:pPr>
              <w:spacing w:after="0" w:line="259" w:lineRule="auto"/>
              <w:ind w:left="0" w:firstLine="0"/>
              <w:rPr>
                <w:lang w:val="sq-AL"/>
              </w:rPr>
            </w:pPr>
            <w:r>
              <w:rPr>
                <w:lang w:val="sq-AL"/>
              </w:rPr>
              <w:t>Sociolinguistikë</w:t>
            </w:r>
          </w:p>
        </w:tc>
      </w:tr>
      <w:tr w:rsidR="00F33383" w:rsidRPr="00051869" w14:paraId="3D5A4071"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2EC8ACA5" w14:textId="77777777" w:rsidR="00F33383" w:rsidRPr="00051869" w:rsidRDefault="00F33383" w:rsidP="00E27B55">
            <w:pPr>
              <w:spacing w:after="0" w:line="259" w:lineRule="auto"/>
              <w:ind w:left="0" w:firstLine="0"/>
              <w:rPr>
                <w:lang w:val="sq-AL"/>
              </w:rPr>
            </w:pPr>
            <w:r w:rsidRPr="00051869">
              <w:rPr>
                <w:lang w:val="sq-AL"/>
              </w:rPr>
              <w:t>Niveli:</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6393EF90" w14:textId="2CB2EC2F" w:rsidR="00F33383" w:rsidRPr="00051869" w:rsidRDefault="00C12852" w:rsidP="00E27B55">
            <w:pPr>
              <w:spacing w:after="0" w:line="259" w:lineRule="auto"/>
              <w:ind w:left="0" w:firstLine="0"/>
              <w:rPr>
                <w:lang w:val="sq-AL"/>
              </w:rPr>
            </w:pPr>
            <w:r>
              <w:rPr>
                <w:lang w:val="sq-AL"/>
              </w:rPr>
              <w:t>M</w:t>
            </w:r>
            <w:r w:rsidR="00F33383" w:rsidRPr="00051869">
              <w:rPr>
                <w:lang w:val="sq-AL"/>
              </w:rPr>
              <w:t>A</w:t>
            </w:r>
          </w:p>
        </w:tc>
      </w:tr>
      <w:tr w:rsidR="00F33383" w:rsidRPr="00051869" w14:paraId="7C83CA7D"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4A66F808" w14:textId="77777777" w:rsidR="00F33383" w:rsidRPr="00051869" w:rsidRDefault="00F33383" w:rsidP="00E27B55">
            <w:pPr>
              <w:spacing w:after="0" w:line="259" w:lineRule="auto"/>
              <w:ind w:left="0" w:firstLine="0"/>
              <w:rPr>
                <w:lang w:val="sq-AL"/>
              </w:rPr>
            </w:pPr>
            <w:r w:rsidRPr="00051869">
              <w:rPr>
                <w:lang w:val="sq-AL"/>
              </w:rPr>
              <w:t>Statusi i lëndës:</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6B462199" w14:textId="77777777" w:rsidR="00F33383" w:rsidRPr="00051869" w:rsidRDefault="00F33383" w:rsidP="00E27B55">
            <w:pPr>
              <w:spacing w:after="0" w:line="259" w:lineRule="auto"/>
              <w:ind w:left="0" w:firstLine="0"/>
              <w:rPr>
                <w:lang w:val="sq-AL"/>
              </w:rPr>
            </w:pPr>
            <w:r w:rsidRPr="00051869">
              <w:rPr>
                <w:lang w:val="sq-AL"/>
              </w:rPr>
              <w:t xml:space="preserve">I </w:t>
            </w:r>
            <w:r w:rsidR="007D14CF" w:rsidRPr="00051869">
              <w:rPr>
                <w:lang w:val="sq-AL"/>
              </w:rPr>
              <w:t>zgjedhor</w:t>
            </w:r>
          </w:p>
        </w:tc>
      </w:tr>
      <w:tr w:rsidR="00F33383" w:rsidRPr="00051869" w14:paraId="3660B201"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66FC0A6E" w14:textId="77777777" w:rsidR="00F33383" w:rsidRPr="00051869" w:rsidRDefault="00F33383" w:rsidP="00E27B55">
            <w:pPr>
              <w:spacing w:after="0" w:line="259" w:lineRule="auto"/>
              <w:ind w:left="0" w:firstLine="0"/>
              <w:rPr>
                <w:lang w:val="sq-AL"/>
              </w:rPr>
            </w:pPr>
            <w:r w:rsidRPr="00051869">
              <w:rPr>
                <w:lang w:val="sq-AL"/>
              </w:rPr>
              <w:t>Viti i studimeve:</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6E2902E3" w14:textId="45F07617" w:rsidR="00F33383" w:rsidRPr="00051869" w:rsidRDefault="00F33383" w:rsidP="00E27B55">
            <w:pPr>
              <w:spacing w:after="0" w:line="259" w:lineRule="auto"/>
              <w:ind w:left="0" w:firstLine="0"/>
              <w:rPr>
                <w:lang w:val="sq-AL"/>
              </w:rPr>
            </w:pPr>
            <w:r w:rsidRPr="00051869">
              <w:rPr>
                <w:lang w:val="sq-AL"/>
              </w:rPr>
              <w:t>Viti i I-</w:t>
            </w:r>
            <w:proofErr w:type="spellStart"/>
            <w:r w:rsidRPr="00051869">
              <w:rPr>
                <w:lang w:val="sq-AL"/>
              </w:rPr>
              <w:t>rë</w:t>
            </w:r>
            <w:proofErr w:type="spellEnd"/>
            <w:r w:rsidRPr="00051869">
              <w:rPr>
                <w:lang w:val="sq-AL"/>
              </w:rPr>
              <w:t xml:space="preserve"> | Semestri i </w:t>
            </w:r>
            <w:proofErr w:type="spellStart"/>
            <w:r w:rsidRPr="00051869">
              <w:rPr>
                <w:lang w:val="sq-AL"/>
              </w:rPr>
              <w:t>I</w:t>
            </w:r>
            <w:proofErr w:type="spellEnd"/>
          </w:p>
        </w:tc>
      </w:tr>
      <w:tr w:rsidR="00F33383" w:rsidRPr="00051869" w14:paraId="55236E74"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3699ADCD" w14:textId="77777777" w:rsidR="00F33383" w:rsidRPr="00051869" w:rsidRDefault="00F33383" w:rsidP="00E27B55">
            <w:pPr>
              <w:spacing w:after="0" w:line="259" w:lineRule="auto"/>
              <w:ind w:left="0" w:firstLine="0"/>
              <w:rPr>
                <w:lang w:val="sq-AL"/>
              </w:rPr>
            </w:pPr>
            <w:r w:rsidRPr="00051869">
              <w:rPr>
                <w:lang w:val="sq-AL"/>
              </w:rPr>
              <w:t>Numri i orëve në javë:</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40AD585B" w14:textId="77777777" w:rsidR="00F33383" w:rsidRPr="00051869" w:rsidRDefault="007D14CF" w:rsidP="00E27B55">
            <w:pPr>
              <w:spacing w:after="0" w:line="259" w:lineRule="auto"/>
              <w:ind w:left="0" w:firstLine="0"/>
              <w:rPr>
                <w:lang w:val="sq-AL"/>
              </w:rPr>
            </w:pPr>
            <w:r w:rsidRPr="00051869">
              <w:rPr>
                <w:lang w:val="sq-AL"/>
              </w:rPr>
              <w:t>2+0</w:t>
            </w:r>
          </w:p>
        </w:tc>
      </w:tr>
      <w:tr w:rsidR="00F33383" w:rsidRPr="00051869" w14:paraId="392142A8"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4B513859" w14:textId="77777777" w:rsidR="00F33383" w:rsidRPr="00051869" w:rsidRDefault="00F33383" w:rsidP="00E27B55">
            <w:pPr>
              <w:spacing w:after="0" w:line="259" w:lineRule="auto"/>
              <w:ind w:left="0" w:firstLine="0"/>
              <w:rPr>
                <w:lang w:val="sq-AL"/>
              </w:rPr>
            </w:pPr>
            <w:r w:rsidRPr="00051869">
              <w:rPr>
                <w:lang w:val="sq-AL"/>
              </w:rPr>
              <w:t xml:space="preserve">Kreditë </w:t>
            </w:r>
            <w:proofErr w:type="spellStart"/>
            <w:r w:rsidRPr="00051869">
              <w:rPr>
                <w:lang w:val="sq-AL"/>
              </w:rPr>
              <w:t>ECTS</w:t>
            </w:r>
            <w:proofErr w:type="spellEnd"/>
            <w:r w:rsidRPr="00051869">
              <w:rPr>
                <w:lang w:val="sq-AL"/>
              </w:rPr>
              <w:t>:</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05EB90DE" w14:textId="77777777" w:rsidR="00F33383" w:rsidRPr="00051869" w:rsidRDefault="007D14CF" w:rsidP="00E27B55">
            <w:pPr>
              <w:spacing w:after="0" w:line="259" w:lineRule="auto"/>
              <w:ind w:left="0" w:firstLine="0"/>
              <w:rPr>
                <w:lang w:val="sq-AL"/>
              </w:rPr>
            </w:pPr>
            <w:r w:rsidRPr="00051869">
              <w:rPr>
                <w:lang w:val="sq-AL"/>
              </w:rPr>
              <w:t>4</w:t>
            </w:r>
            <w:r w:rsidR="00F33383" w:rsidRPr="00051869">
              <w:rPr>
                <w:lang w:val="sq-AL"/>
              </w:rPr>
              <w:t xml:space="preserve"> </w:t>
            </w:r>
            <w:proofErr w:type="spellStart"/>
            <w:r w:rsidR="00F33383" w:rsidRPr="00051869">
              <w:rPr>
                <w:lang w:val="sq-AL"/>
              </w:rPr>
              <w:t>ECTS</w:t>
            </w:r>
            <w:proofErr w:type="spellEnd"/>
          </w:p>
        </w:tc>
      </w:tr>
      <w:tr w:rsidR="00F33383" w:rsidRPr="00051869" w14:paraId="75C9C56C"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4C06EEBD" w14:textId="77777777" w:rsidR="00F33383" w:rsidRPr="00051869" w:rsidRDefault="00F33383" w:rsidP="00E27B55">
            <w:pPr>
              <w:spacing w:after="0" w:line="259" w:lineRule="auto"/>
              <w:ind w:left="0" w:firstLine="0"/>
              <w:rPr>
                <w:lang w:val="sq-AL"/>
              </w:rPr>
            </w:pPr>
            <w:r w:rsidRPr="00051869">
              <w:rPr>
                <w:lang w:val="sq-AL"/>
              </w:rPr>
              <w:t>Koha / Vendi:</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41019BFB" w14:textId="2AFA25DF" w:rsidR="00F33383" w:rsidRPr="00051869" w:rsidRDefault="00A8601B" w:rsidP="00E27B55">
            <w:pPr>
              <w:spacing w:after="0" w:line="259" w:lineRule="auto"/>
              <w:ind w:left="0" w:firstLine="0"/>
              <w:rPr>
                <w:lang w:val="sq-AL"/>
              </w:rPr>
            </w:pPr>
            <w:r>
              <w:rPr>
                <w:lang w:val="sq-AL"/>
              </w:rPr>
              <w:t>Salla</w:t>
            </w:r>
            <w:r w:rsidR="00F33383" w:rsidRPr="00051869">
              <w:rPr>
                <w:lang w:val="sq-AL"/>
              </w:rPr>
              <w:t xml:space="preserve"> </w:t>
            </w:r>
            <w:r w:rsidR="00C12852">
              <w:rPr>
                <w:lang w:val="sq-AL"/>
              </w:rPr>
              <w:t>2</w:t>
            </w:r>
            <w:r w:rsidR="00F33383" w:rsidRPr="00051869">
              <w:rPr>
                <w:lang w:val="sq-AL"/>
              </w:rPr>
              <w:t>6 |Sipas orarit</w:t>
            </w:r>
          </w:p>
        </w:tc>
      </w:tr>
      <w:tr w:rsidR="00F33383" w:rsidRPr="00051869" w14:paraId="2A6807D7"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58A7A6E3" w14:textId="77777777" w:rsidR="00F33383" w:rsidRPr="00051869" w:rsidRDefault="00F33383" w:rsidP="00E27B55">
            <w:pPr>
              <w:spacing w:after="0" w:line="259" w:lineRule="auto"/>
              <w:ind w:left="0" w:firstLine="0"/>
              <w:rPr>
                <w:lang w:val="sq-AL"/>
              </w:rPr>
            </w:pPr>
            <w:r w:rsidRPr="00051869">
              <w:rPr>
                <w:lang w:val="sq-AL"/>
              </w:rPr>
              <w:t>Mësimdhënësi:</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32BA269C" w14:textId="5081B65A" w:rsidR="00F33383" w:rsidRPr="00051869" w:rsidRDefault="00A8601B" w:rsidP="00E27B55">
            <w:pPr>
              <w:spacing w:after="0" w:line="259" w:lineRule="auto"/>
              <w:ind w:left="0" w:firstLine="0"/>
              <w:rPr>
                <w:lang w:val="sq-AL"/>
              </w:rPr>
            </w:pPr>
            <w:r>
              <w:rPr>
                <w:lang w:val="sq-AL"/>
              </w:rPr>
              <w:t xml:space="preserve">Prof. </w:t>
            </w:r>
            <w:proofErr w:type="spellStart"/>
            <w:r w:rsidR="00165D1B">
              <w:rPr>
                <w:lang w:val="sq-AL"/>
              </w:rPr>
              <w:t>a</w:t>
            </w:r>
            <w:r>
              <w:rPr>
                <w:lang w:val="sq-AL"/>
              </w:rPr>
              <w:t>ss</w:t>
            </w:r>
            <w:proofErr w:type="spellEnd"/>
            <w:r>
              <w:rPr>
                <w:lang w:val="sq-AL"/>
              </w:rPr>
              <w:t xml:space="preserve">. </w:t>
            </w:r>
            <w:r w:rsidR="00165D1B">
              <w:rPr>
                <w:lang w:val="sq-AL"/>
              </w:rPr>
              <w:t>d</w:t>
            </w:r>
            <w:r>
              <w:rPr>
                <w:lang w:val="sq-AL"/>
              </w:rPr>
              <w:t xml:space="preserve">r. </w:t>
            </w:r>
            <w:proofErr w:type="spellStart"/>
            <w:r w:rsidR="007D14CF" w:rsidRPr="00051869">
              <w:rPr>
                <w:lang w:val="sq-AL"/>
              </w:rPr>
              <w:t>Nebahat</w:t>
            </w:r>
            <w:proofErr w:type="spellEnd"/>
            <w:r w:rsidR="007D14CF" w:rsidRPr="00051869">
              <w:rPr>
                <w:lang w:val="sq-AL"/>
              </w:rPr>
              <w:t xml:space="preserve"> </w:t>
            </w:r>
            <w:proofErr w:type="spellStart"/>
            <w:r w:rsidR="007D14CF" w:rsidRPr="00051869">
              <w:rPr>
                <w:lang w:val="sq-AL"/>
              </w:rPr>
              <w:t>Sülçevsi</w:t>
            </w:r>
            <w:proofErr w:type="spellEnd"/>
          </w:p>
        </w:tc>
      </w:tr>
      <w:tr w:rsidR="007D14CF" w:rsidRPr="00051869" w14:paraId="7B25EC55" w14:textId="77777777" w:rsidTr="007759A1">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74017C6C" w14:textId="77777777" w:rsidR="007D14CF" w:rsidRPr="00051869" w:rsidRDefault="007D14CF" w:rsidP="007D14CF">
            <w:pPr>
              <w:spacing w:after="0" w:line="259" w:lineRule="auto"/>
              <w:ind w:left="0" w:firstLine="0"/>
              <w:rPr>
                <w:lang w:val="sq-AL"/>
              </w:rPr>
            </w:pPr>
            <w:r w:rsidRPr="00051869">
              <w:rPr>
                <w:lang w:val="sq-AL"/>
              </w:rPr>
              <w:t xml:space="preserve">Të dhënat kontaktuese: </w:t>
            </w:r>
          </w:p>
        </w:tc>
        <w:tc>
          <w:tcPr>
            <w:tcW w:w="2511" w:type="pct"/>
            <w:gridSpan w:val="4"/>
            <w:tcBorders>
              <w:top w:val="single" w:sz="8" w:space="0" w:color="FFFFFF"/>
              <w:left w:val="single" w:sz="8" w:space="0" w:color="FFFFFF"/>
              <w:bottom w:val="single" w:sz="8" w:space="0" w:color="FFFFFF"/>
              <w:right w:val="single" w:sz="8" w:space="0" w:color="FFFFFF"/>
            </w:tcBorders>
            <w:shd w:val="clear" w:color="auto" w:fill="C9D5CA"/>
          </w:tcPr>
          <w:p w14:paraId="780F39B6" w14:textId="5B7A3D72" w:rsidR="007D14CF" w:rsidRPr="00051869" w:rsidRDefault="00A8601B" w:rsidP="007D14CF">
            <w:pPr>
              <w:spacing w:after="0" w:line="259" w:lineRule="auto"/>
              <w:ind w:left="0" w:firstLine="0"/>
              <w:rPr>
                <w:rFonts w:asciiTheme="minorHAnsi" w:hAnsiTheme="minorHAnsi" w:cstheme="minorHAnsi"/>
                <w:lang w:val="sq-AL"/>
              </w:rPr>
            </w:pPr>
            <w:hyperlink r:id="rId7" w:history="1">
              <w:r w:rsidRPr="00525E17">
                <w:rPr>
                  <w:rStyle w:val="Kpr"/>
                  <w:rFonts w:asciiTheme="minorHAnsi" w:hAnsiTheme="minorHAnsi" w:cstheme="minorHAnsi"/>
                  <w:lang w:val="sq-AL"/>
                </w:rPr>
                <w:t>nebahat.safqi@uni.pr-edu</w:t>
              </w:r>
            </w:hyperlink>
          </w:p>
        </w:tc>
      </w:tr>
      <w:tr w:rsidR="007D14CF" w:rsidRPr="00051869" w14:paraId="4183D57C" w14:textId="77777777" w:rsidTr="007759A1">
        <w:trPr>
          <w:gridAfter w:val="1"/>
          <w:wAfter w:w="5" w:type="pct"/>
          <w:trHeight w:val="4139"/>
        </w:trPr>
        <w:tc>
          <w:tcPr>
            <w:tcW w:w="2483" w:type="pct"/>
            <w:gridSpan w:val="4"/>
            <w:tcBorders>
              <w:top w:val="nil"/>
              <w:left w:val="single" w:sz="8" w:space="0" w:color="FFFFFF"/>
              <w:bottom w:val="single" w:sz="8" w:space="0" w:color="FFFFFF"/>
              <w:right w:val="single" w:sz="8" w:space="0" w:color="FFFFFF"/>
            </w:tcBorders>
            <w:shd w:val="clear" w:color="auto" w:fill="6AA1A3"/>
          </w:tcPr>
          <w:p w14:paraId="78E86466" w14:textId="77777777" w:rsidR="007D14CF" w:rsidRPr="00051869" w:rsidRDefault="007D14CF" w:rsidP="007D14CF">
            <w:pPr>
              <w:spacing w:after="0" w:line="259" w:lineRule="auto"/>
              <w:ind w:left="0" w:firstLine="0"/>
              <w:rPr>
                <w:lang w:val="sq-AL"/>
              </w:rPr>
            </w:pPr>
            <w:r w:rsidRPr="00051869">
              <w:rPr>
                <w:lang w:val="sq-AL"/>
              </w:rPr>
              <w:t>Përshkrimi i lëndës:</w:t>
            </w:r>
          </w:p>
        </w:tc>
        <w:tc>
          <w:tcPr>
            <w:tcW w:w="2511" w:type="pct"/>
            <w:gridSpan w:val="4"/>
            <w:tcBorders>
              <w:top w:val="nil"/>
              <w:left w:val="single" w:sz="8" w:space="0" w:color="FFFFFF"/>
              <w:bottom w:val="single" w:sz="8" w:space="0" w:color="FFFFFF"/>
              <w:right w:val="single" w:sz="8" w:space="0" w:color="FFFFFF"/>
            </w:tcBorders>
            <w:shd w:val="clear" w:color="auto" w:fill="C9D5CA"/>
          </w:tcPr>
          <w:p w14:paraId="73AFB08C" w14:textId="5CAA09A0" w:rsidR="00F4419F" w:rsidRDefault="00F4419F" w:rsidP="00AC54F1">
            <w:pPr>
              <w:spacing w:after="0" w:line="259" w:lineRule="auto"/>
              <w:ind w:left="0" w:right="46" w:firstLine="0"/>
              <w:rPr>
                <w:lang w:val="sq-AL"/>
              </w:rPr>
            </w:pPr>
            <w:r w:rsidRPr="00F4419F">
              <w:rPr>
                <w:lang w:val="sq-AL"/>
              </w:rPr>
              <w:t xml:space="preserve">Ky kurs shqyrton gjuhën brenda kontekstit të saj </w:t>
            </w:r>
            <w:proofErr w:type="spellStart"/>
            <w:r w:rsidRPr="00F4419F">
              <w:rPr>
                <w:lang w:val="sq-AL"/>
              </w:rPr>
              <w:t>sociokulturor</w:t>
            </w:r>
            <w:proofErr w:type="spellEnd"/>
            <w:r w:rsidRPr="00F4419F">
              <w:rPr>
                <w:lang w:val="sq-AL"/>
              </w:rPr>
              <w:t xml:space="preserve"> duke hetuar se si faktorët socialë dhe kulturorë ndikojnë në gjuhën, përdorimin e gjuhës, mësimin dhe mësimdhënien e gjuhës.</w:t>
            </w:r>
          </w:p>
          <w:p w14:paraId="06609013" w14:textId="298AF852" w:rsidR="00AC54F1" w:rsidRPr="00AC54F1" w:rsidRDefault="00F4419F" w:rsidP="00AC54F1">
            <w:pPr>
              <w:spacing w:after="0" w:line="259" w:lineRule="auto"/>
              <w:ind w:left="0" w:right="46" w:firstLine="0"/>
              <w:rPr>
                <w:lang w:val="sq-AL"/>
              </w:rPr>
            </w:pPr>
            <w:r>
              <w:rPr>
                <w:lang w:val="sq-AL"/>
              </w:rPr>
              <w:t>Lënda e s</w:t>
            </w:r>
            <w:r w:rsidR="00AC54F1">
              <w:rPr>
                <w:lang w:val="sq-AL"/>
              </w:rPr>
              <w:t>ociolinguistik</w:t>
            </w:r>
            <w:r>
              <w:rPr>
                <w:lang w:val="sq-AL"/>
              </w:rPr>
              <w:t xml:space="preserve">ës që trajton </w:t>
            </w:r>
            <w:r w:rsidR="00AC54F1" w:rsidRPr="00AC54F1">
              <w:rPr>
                <w:lang w:val="sq-AL"/>
              </w:rPr>
              <w:t>studimi</w:t>
            </w:r>
            <w:r>
              <w:rPr>
                <w:lang w:val="sq-AL"/>
              </w:rPr>
              <w:t>n</w:t>
            </w:r>
            <w:r w:rsidR="00AC54F1" w:rsidRPr="00AC54F1">
              <w:rPr>
                <w:lang w:val="sq-AL"/>
              </w:rPr>
              <w:t xml:space="preserve"> </w:t>
            </w:r>
            <w:r>
              <w:rPr>
                <w:lang w:val="sq-AL"/>
              </w:rPr>
              <w:t>e</w:t>
            </w:r>
            <w:r w:rsidR="00AC54F1" w:rsidRPr="00AC54F1">
              <w:rPr>
                <w:lang w:val="sq-AL"/>
              </w:rPr>
              <w:t xml:space="preserve"> gjuhës në kontekstin e shoqërisë në të cilën flitet</w:t>
            </w:r>
            <w:r w:rsidR="00AC54F1">
              <w:rPr>
                <w:lang w:val="sq-AL"/>
              </w:rPr>
              <w:t xml:space="preserve">; </w:t>
            </w:r>
            <w:r>
              <w:rPr>
                <w:lang w:val="sq-AL"/>
              </w:rPr>
              <w:t xml:space="preserve">përmban </w:t>
            </w:r>
            <w:r w:rsidR="00AC54F1">
              <w:rPr>
                <w:lang w:val="sq-AL"/>
              </w:rPr>
              <w:t>inform</w:t>
            </w:r>
            <w:r>
              <w:rPr>
                <w:lang w:val="sq-AL"/>
              </w:rPr>
              <w:t xml:space="preserve">acione </w:t>
            </w:r>
            <w:r w:rsidR="00AC54F1" w:rsidRPr="00AC54F1">
              <w:rPr>
                <w:lang w:val="sq-AL"/>
              </w:rPr>
              <w:t>për fushat e sociolinguistikës</w:t>
            </w:r>
            <w:r w:rsidR="00AC54F1">
              <w:rPr>
                <w:lang w:val="sq-AL"/>
              </w:rPr>
              <w:t xml:space="preserve">, për ekzistimin e </w:t>
            </w:r>
            <w:r w:rsidR="00AC54F1" w:rsidRPr="00AC54F1">
              <w:rPr>
                <w:lang w:val="sq-AL"/>
              </w:rPr>
              <w:t>përdorime</w:t>
            </w:r>
            <w:r w:rsidR="00AC54F1">
              <w:rPr>
                <w:lang w:val="sq-AL"/>
              </w:rPr>
              <w:t>ve</w:t>
            </w:r>
            <w:r w:rsidR="00AC54F1" w:rsidRPr="00AC54F1">
              <w:rPr>
                <w:lang w:val="sq-AL"/>
              </w:rPr>
              <w:t xml:space="preserve"> të ndryshme të gjuhës në shoqëri dhe </w:t>
            </w:r>
            <w:r w:rsidR="00AC54F1">
              <w:rPr>
                <w:lang w:val="sq-AL"/>
              </w:rPr>
              <w:t xml:space="preserve">për varietetet gjuhësore </w:t>
            </w:r>
            <w:r w:rsidR="00AC54F1" w:rsidRPr="00AC54F1">
              <w:rPr>
                <w:lang w:val="sq-AL"/>
              </w:rPr>
              <w:t xml:space="preserve">sipas rajonit, klasave shoqërore dhe </w:t>
            </w:r>
            <w:r w:rsidR="00AC54F1">
              <w:rPr>
                <w:lang w:val="sq-AL"/>
              </w:rPr>
              <w:t xml:space="preserve">përkatësisë </w:t>
            </w:r>
            <w:r w:rsidR="00AC54F1" w:rsidRPr="00AC54F1">
              <w:rPr>
                <w:lang w:val="sq-AL"/>
              </w:rPr>
              <w:t>etnike</w:t>
            </w:r>
            <w:r w:rsidR="00AC54F1">
              <w:rPr>
                <w:lang w:val="sq-AL"/>
              </w:rPr>
              <w:t xml:space="preserve">. </w:t>
            </w:r>
            <w:r w:rsidR="00AC54F1" w:rsidRPr="00AC54F1">
              <w:rPr>
                <w:lang w:val="sq-AL"/>
              </w:rPr>
              <w:t xml:space="preserve"> </w:t>
            </w:r>
          </w:p>
        </w:tc>
      </w:tr>
      <w:tr w:rsidR="007D14CF" w:rsidRPr="00051869" w14:paraId="2EBA954E" w14:textId="77777777" w:rsidTr="007759A1">
        <w:trPr>
          <w:gridAfter w:val="1"/>
          <w:wAfter w:w="5" w:type="pct"/>
          <w:trHeight w:val="1644"/>
        </w:trPr>
        <w:tc>
          <w:tcPr>
            <w:tcW w:w="2483" w:type="pct"/>
            <w:gridSpan w:val="4"/>
            <w:tcBorders>
              <w:top w:val="single" w:sz="8" w:space="0" w:color="FFFFFF"/>
              <w:left w:val="single" w:sz="8" w:space="0" w:color="FFFFFF"/>
              <w:bottom w:val="nil"/>
              <w:right w:val="single" w:sz="8" w:space="0" w:color="FFFFFF"/>
            </w:tcBorders>
            <w:shd w:val="clear" w:color="auto" w:fill="6AA1A3"/>
          </w:tcPr>
          <w:p w14:paraId="79A1D2CE" w14:textId="77777777" w:rsidR="007D14CF" w:rsidRPr="00051869" w:rsidRDefault="007D14CF" w:rsidP="007D14CF">
            <w:pPr>
              <w:spacing w:after="0" w:line="259" w:lineRule="auto"/>
              <w:ind w:left="0" w:firstLine="0"/>
              <w:rPr>
                <w:lang w:val="sq-AL"/>
              </w:rPr>
            </w:pPr>
            <w:r w:rsidRPr="00051869">
              <w:rPr>
                <w:lang w:val="sq-AL"/>
              </w:rPr>
              <w:t>Qëllimet e lëndës:</w:t>
            </w:r>
          </w:p>
        </w:tc>
        <w:tc>
          <w:tcPr>
            <w:tcW w:w="2511" w:type="pct"/>
            <w:gridSpan w:val="4"/>
            <w:tcBorders>
              <w:top w:val="single" w:sz="8" w:space="0" w:color="FFFFFF"/>
              <w:left w:val="single" w:sz="8" w:space="0" w:color="FFFFFF"/>
              <w:bottom w:val="nil"/>
              <w:right w:val="single" w:sz="8" w:space="0" w:color="FFFFFF"/>
            </w:tcBorders>
            <w:shd w:val="clear" w:color="auto" w:fill="C9D5CA"/>
          </w:tcPr>
          <w:p w14:paraId="1D7BBAD1" w14:textId="2E5415A8" w:rsidR="007E0A23" w:rsidRPr="00C12852" w:rsidRDefault="003C03FC" w:rsidP="003C03FC">
            <w:pPr>
              <w:spacing w:after="0" w:line="259" w:lineRule="auto"/>
              <w:rPr>
                <w:lang w:val="sq-AL"/>
              </w:rPr>
            </w:pPr>
            <w:r>
              <w:rPr>
                <w:lang w:val="sq-AL"/>
              </w:rPr>
              <w:t>Lënda ka për qëllim t’i informojë studentët për konceptet themelore të kësaj disipline dhe për mundësitë e të bërit studime të ndryshme që lidhen me fushën e studimit të gjuhës në kontekstin shoqëror.</w:t>
            </w:r>
          </w:p>
        </w:tc>
      </w:tr>
      <w:tr w:rsidR="00F33383" w:rsidRPr="00051869" w14:paraId="685CCC74" w14:textId="77777777" w:rsidTr="007759A1">
        <w:tblPrEx>
          <w:tblCellMar>
            <w:right w:w="33" w:type="dxa"/>
          </w:tblCellMar>
        </w:tblPrEx>
        <w:trPr>
          <w:gridAfter w:val="1"/>
          <w:wAfter w:w="5" w:type="pct"/>
          <w:trHeight w:val="628"/>
        </w:trPr>
        <w:tc>
          <w:tcPr>
            <w:tcW w:w="2476" w:type="pct"/>
            <w:gridSpan w:val="3"/>
            <w:vMerge w:val="restart"/>
            <w:tcBorders>
              <w:top w:val="nil"/>
              <w:left w:val="single" w:sz="8" w:space="0" w:color="FFFFFF"/>
              <w:bottom w:val="single" w:sz="8" w:space="0" w:color="FFFFFF"/>
              <w:right w:val="single" w:sz="8" w:space="0" w:color="FFFFFF"/>
            </w:tcBorders>
            <w:shd w:val="clear" w:color="auto" w:fill="6AA1A3"/>
          </w:tcPr>
          <w:p w14:paraId="3141E2CF" w14:textId="77777777" w:rsidR="00F33383" w:rsidRPr="00051869" w:rsidRDefault="00F33383" w:rsidP="00E27B55">
            <w:pPr>
              <w:spacing w:after="0" w:line="259" w:lineRule="auto"/>
              <w:ind w:left="0" w:firstLine="0"/>
              <w:rPr>
                <w:lang w:val="sq-AL"/>
              </w:rPr>
            </w:pPr>
            <w:bookmarkStart w:id="0" w:name="_Hlk533369871"/>
            <w:r w:rsidRPr="00051869">
              <w:rPr>
                <w:lang w:val="sq-AL"/>
              </w:rPr>
              <w:t>Rezultatet e pritshme të nxënies:</w:t>
            </w:r>
          </w:p>
        </w:tc>
        <w:tc>
          <w:tcPr>
            <w:tcW w:w="2518" w:type="pct"/>
            <w:gridSpan w:val="5"/>
            <w:tcBorders>
              <w:top w:val="nil"/>
              <w:left w:val="single" w:sz="8" w:space="0" w:color="FFFFFF"/>
              <w:bottom w:val="single" w:sz="8" w:space="0" w:color="FFFFFF"/>
              <w:right w:val="single" w:sz="8" w:space="0" w:color="FFFFFF"/>
            </w:tcBorders>
            <w:shd w:val="clear" w:color="auto" w:fill="C9D5CA"/>
          </w:tcPr>
          <w:p w14:paraId="47A6E2EF" w14:textId="254E9130" w:rsidR="00F33383" w:rsidRPr="007F6F3F" w:rsidRDefault="00342E93" w:rsidP="00E27B55">
            <w:pPr>
              <w:spacing w:after="0" w:line="259" w:lineRule="auto"/>
              <w:ind w:left="0" w:firstLine="0"/>
              <w:rPr>
                <w:color w:val="auto"/>
                <w:lang w:val="sq-AL"/>
              </w:rPr>
            </w:pPr>
            <w:r>
              <w:rPr>
                <w:color w:val="auto"/>
                <w:lang w:val="sq-AL"/>
              </w:rPr>
              <w:t>Familjarizohet me fushën studimore të sociolinguistikës,</w:t>
            </w:r>
          </w:p>
        </w:tc>
      </w:tr>
      <w:tr w:rsidR="000C488B" w:rsidRPr="00051869" w14:paraId="1CCE28E0" w14:textId="77777777" w:rsidTr="007759A1">
        <w:tblPrEx>
          <w:tblCellMar>
            <w:right w:w="33" w:type="dxa"/>
          </w:tblCellMar>
        </w:tblPrEx>
        <w:trPr>
          <w:gridAfter w:val="1"/>
          <w:wAfter w:w="5" w:type="pct"/>
          <w:trHeight w:val="628"/>
        </w:trPr>
        <w:tc>
          <w:tcPr>
            <w:tcW w:w="2476" w:type="pct"/>
            <w:gridSpan w:val="3"/>
            <w:vMerge/>
            <w:tcBorders>
              <w:top w:val="nil"/>
              <w:left w:val="single" w:sz="8" w:space="0" w:color="FFFFFF"/>
              <w:bottom w:val="single" w:sz="8" w:space="0" w:color="FFFFFF"/>
              <w:right w:val="single" w:sz="8" w:space="0" w:color="FFFFFF"/>
            </w:tcBorders>
            <w:shd w:val="clear" w:color="auto" w:fill="6AA1A3"/>
          </w:tcPr>
          <w:p w14:paraId="1275422C" w14:textId="77777777" w:rsidR="000C488B" w:rsidRPr="00051869" w:rsidRDefault="000C488B" w:rsidP="00E27B55">
            <w:pPr>
              <w:spacing w:after="0" w:line="259" w:lineRule="auto"/>
              <w:ind w:left="0" w:firstLine="0"/>
              <w:rPr>
                <w:lang w:val="sq-AL"/>
              </w:rPr>
            </w:pPr>
          </w:p>
        </w:tc>
        <w:tc>
          <w:tcPr>
            <w:tcW w:w="2518" w:type="pct"/>
            <w:gridSpan w:val="5"/>
            <w:tcBorders>
              <w:top w:val="nil"/>
              <w:left w:val="single" w:sz="8" w:space="0" w:color="FFFFFF"/>
              <w:bottom w:val="single" w:sz="8" w:space="0" w:color="FFFFFF"/>
              <w:right w:val="single" w:sz="8" w:space="0" w:color="FFFFFF"/>
            </w:tcBorders>
            <w:shd w:val="clear" w:color="auto" w:fill="C9D5CA"/>
          </w:tcPr>
          <w:p w14:paraId="37784A7B" w14:textId="1050C35B" w:rsidR="000C488B" w:rsidRPr="000C488B" w:rsidRDefault="00342E93" w:rsidP="001938FB">
            <w:pPr>
              <w:rPr>
                <w:color w:val="auto"/>
                <w:lang w:val="sq-AL"/>
              </w:rPr>
            </w:pPr>
            <w:r>
              <w:rPr>
                <w:color w:val="auto"/>
                <w:lang w:val="sq-AL"/>
              </w:rPr>
              <w:t xml:space="preserve">Krijon ide të qartë për përdorimin e koncepteve themelore në studime të kësaj fushe, </w:t>
            </w:r>
          </w:p>
        </w:tc>
      </w:tr>
      <w:tr w:rsidR="00342E93" w:rsidRPr="00051869" w14:paraId="5E1E5EC8" w14:textId="77777777" w:rsidTr="007759A1">
        <w:tblPrEx>
          <w:tblCellMar>
            <w:right w:w="33" w:type="dxa"/>
          </w:tblCellMar>
        </w:tblPrEx>
        <w:trPr>
          <w:gridAfter w:val="1"/>
          <w:wAfter w:w="5" w:type="pct"/>
          <w:trHeight w:val="628"/>
        </w:trPr>
        <w:tc>
          <w:tcPr>
            <w:tcW w:w="2476" w:type="pct"/>
            <w:gridSpan w:val="3"/>
            <w:vMerge/>
            <w:tcBorders>
              <w:top w:val="nil"/>
              <w:left w:val="single" w:sz="8" w:space="0" w:color="FFFFFF"/>
              <w:bottom w:val="single" w:sz="8" w:space="0" w:color="FFFFFF"/>
              <w:right w:val="single" w:sz="8" w:space="0" w:color="FFFFFF"/>
            </w:tcBorders>
            <w:shd w:val="clear" w:color="auto" w:fill="6AA1A3"/>
          </w:tcPr>
          <w:p w14:paraId="4F2E0560" w14:textId="77777777" w:rsidR="00342E93" w:rsidRPr="00051869" w:rsidRDefault="00342E93" w:rsidP="00E27B55">
            <w:pPr>
              <w:spacing w:after="0" w:line="259" w:lineRule="auto"/>
              <w:ind w:left="0" w:firstLine="0"/>
              <w:rPr>
                <w:lang w:val="sq-AL"/>
              </w:rPr>
            </w:pPr>
          </w:p>
        </w:tc>
        <w:tc>
          <w:tcPr>
            <w:tcW w:w="2518" w:type="pct"/>
            <w:gridSpan w:val="5"/>
            <w:tcBorders>
              <w:top w:val="nil"/>
              <w:left w:val="single" w:sz="8" w:space="0" w:color="FFFFFF"/>
              <w:bottom w:val="single" w:sz="8" w:space="0" w:color="FFFFFF"/>
              <w:right w:val="single" w:sz="8" w:space="0" w:color="FFFFFF"/>
            </w:tcBorders>
            <w:shd w:val="clear" w:color="auto" w:fill="C9D5CA"/>
          </w:tcPr>
          <w:p w14:paraId="3391094B" w14:textId="48B29191" w:rsidR="00342E93" w:rsidRDefault="00342E93" w:rsidP="000C488B">
            <w:pPr>
              <w:rPr>
                <w:color w:val="auto"/>
                <w:lang w:val="sq-AL"/>
              </w:rPr>
            </w:pPr>
            <w:r>
              <w:rPr>
                <w:color w:val="auto"/>
                <w:lang w:val="sq-AL"/>
              </w:rPr>
              <w:t xml:space="preserve">I </w:t>
            </w:r>
            <w:r w:rsidR="001938FB">
              <w:rPr>
                <w:color w:val="auto"/>
                <w:lang w:val="sq-AL"/>
              </w:rPr>
              <w:t xml:space="preserve">identifikon </w:t>
            </w:r>
            <w:r>
              <w:rPr>
                <w:color w:val="auto"/>
                <w:lang w:val="sq-AL"/>
              </w:rPr>
              <w:t xml:space="preserve">faktorët që ndikojnë në </w:t>
            </w:r>
            <w:r w:rsidR="001938FB">
              <w:rPr>
                <w:color w:val="auto"/>
                <w:lang w:val="sq-AL"/>
              </w:rPr>
              <w:t xml:space="preserve">formimin e varieteteve gjuhësore, </w:t>
            </w:r>
          </w:p>
        </w:tc>
      </w:tr>
      <w:tr w:rsidR="000C488B" w:rsidRPr="00051869" w14:paraId="23B85106" w14:textId="77777777" w:rsidTr="007759A1">
        <w:tblPrEx>
          <w:tblCellMar>
            <w:right w:w="33" w:type="dxa"/>
          </w:tblCellMar>
        </w:tblPrEx>
        <w:trPr>
          <w:gridAfter w:val="1"/>
          <w:wAfter w:w="5" w:type="pct"/>
          <w:trHeight w:val="628"/>
        </w:trPr>
        <w:tc>
          <w:tcPr>
            <w:tcW w:w="2476" w:type="pct"/>
            <w:gridSpan w:val="3"/>
            <w:vMerge/>
            <w:tcBorders>
              <w:top w:val="nil"/>
              <w:left w:val="single" w:sz="8" w:space="0" w:color="FFFFFF"/>
              <w:bottom w:val="single" w:sz="8" w:space="0" w:color="FFFFFF"/>
              <w:right w:val="single" w:sz="8" w:space="0" w:color="FFFFFF"/>
            </w:tcBorders>
            <w:shd w:val="clear" w:color="auto" w:fill="6AA1A3"/>
          </w:tcPr>
          <w:p w14:paraId="4564FAA7" w14:textId="77777777" w:rsidR="000C488B" w:rsidRPr="00051869" w:rsidRDefault="000C488B" w:rsidP="00E27B55">
            <w:pPr>
              <w:spacing w:after="0" w:line="259" w:lineRule="auto"/>
              <w:ind w:left="0" w:firstLine="0"/>
              <w:rPr>
                <w:lang w:val="sq-AL"/>
              </w:rPr>
            </w:pPr>
          </w:p>
        </w:tc>
        <w:tc>
          <w:tcPr>
            <w:tcW w:w="2518" w:type="pct"/>
            <w:gridSpan w:val="5"/>
            <w:tcBorders>
              <w:top w:val="nil"/>
              <w:left w:val="single" w:sz="8" w:space="0" w:color="FFFFFF"/>
              <w:bottom w:val="single" w:sz="8" w:space="0" w:color="FFFFFF"/>
              <w:right w:val="single" w:sz="8" w:space="0" w:color="FFFFFF"/>
            </w:tcBorders>
            <w:shd w:val="clear" w:color="auto" w:fill="C9D5CA"/>
          </w:tcPr>
          <w:p w14:paraId="4DF0A35F" w14:textId="6D7576F4" w:rsidR="000C488B" w:rsidRPr="000C488B" w:rsidRDefault="001938FB" w:rsidP="000C488B">
            <w:pPr>
              <w:rPr>
                <w:color w:val="auto"/>
                <w:lang w:val="sq-AL"/>
              </w:rPr>
            </w:pPr>
            <w:r>
              <w:rPr>
                <w:color w:val="auto"/>
                <w:lang w:val="sq-AL"/>
              </w:rPr>
              <w:t xml:space="preserve">I shpjegon kontaktet gjuhësore si një dukuri sociolinguistike, </w:t>
            </w:r>
          </w:p>
        </w:tc>
      </w:tr>
      <w:tr w:rsidR="00F33383" w:rsidRPr="00051869" w14:paraId="40C07802" w14:textId="77777777" w:rsidTr="007759A1">
        <w:tblPrEx>
          <w:tblCellMar>
            <w:right w:w="33" w:type="dxa"/>
          </w:tblCellMar>
        </w:tblPrEx>
        <w:trPr>
          <w:gridAfter w:val="1"/>
          <w:wAfter w:w="5" w:type="pct"/>
          <w:trHeight w:val="628"/>
        </w:trPr>
        <w:tc>
          <w:tcPr>
            <w:tcW w:w="2476" w:type="pct"/>
            <w:gridSpan w:val="3"/>
            <w:vMerge/>
            <w:tcBorders>
              <w:top w:val="nil"/>
              <w:left w:val="single" w:sz="8" w:space="0" w:color="FFFFFF"/>
              <w:bottom w:val="nil"/>
              <w:right w:val="single" w:sz="8" w:space="0" w:color="FFFFFF"/>
            </w:tcBorders>
          </w:tcPr>
          <w:p w14:paraId="4B1C71FB" w14:textId="77777777" w:rsidR="00F33383" w:rsidRPr="00051869" w:rsidRDefault="00F33383" w:rsidP="00E27B55">
            <w:pPr>
              <w:spacing w:after="160" w:line="259" w:lineRule="auto"/>
              <w:ind w:left="0" w:firstLine="0"/>
              <w:rPr>
                <w:lang w:val="sq-AL"/>
              </w:rPr>
            </w:pPr>
          </w:p>
        </w:tc>
        <w:tc>
          <w:tcPr>
            <w:tcW w:w="2518" w:type="pct"/>
            <w:gridSpan w:val="5"/>
            <w:tcBorders>
              <w:top w:val="single" w:sz="8" w:space="0" w:color="FFFFFF"/>
              <w:left w:val="single" w:sz="8" w:space="0" w:color="FFFFFF"/>
              <w:bottom w:val="single" w:sz="8" w:space="0" w:color="FFFFFF"/>
              <w:right w:val="single" w:sz="8" w:space="0" w:color="FFFFFF"/>
            </w:tcBorders>
            <w:shd w:val="clear" w:color="auto" w:fill="C9D5CA"/>
          </w:tcPr>
          <w:p w14:paraId="1D4D7CFB" w14:textId="154AAE4E" w:rsidR="00F33383" w:rsidRPr="007F6F3F" w:rsidRDefault="001938FB" w:rsidP="00E27B55">
            <w:pPr>
              <w:spacing w:after="0" w:line="259" w:lineRule="auto"/>
              <w:ind w:left="0" w:firstLine="0"/>
              <w:rPr>
                <w:color w:val="auto"/>
                <w:lang w:val="sq-AL"/>
              </w:rPr>
            </w:pPr>
            <w:r>
              <w:rPr>
                <w:color w:val="auto"/>
                <w:lang w:val="sq-AL"/>
              </w:rPr>
              <w:t xml:space="preserve">Krahason dallimet e studimeve dialektologjike me ato sociolinguistike, </w:t>
            </w:r>
          </w:p>
        </w:tc>
      </w:tr>
      <w:tr w:rsidR="00F33383" w:rsidRPr="00051869" w14:paraId="616C6CE9" w14:textId="77777777" w:rsidTr="007759A1">
        <w:tblPrEx>
          <w:tblCellMar>
            <w:right w:w="33" w:type="dxa"/>
          </w:tblCellMar>
        </w:tblPrEx>
        <w:trPr>
          <w:gridAfter w:val="1"/>
          <w:wAfter w:w="5" w:type="pct"/>
          <w:trHeight w:val="340"/>
        </w:trPr>
        <w:tc>
          <w:tcPr>
            <w:tcW w:w="2476" w:type="pct"/>
            <w:gridSpan w:val="3"/>
            <w:vMerge/>
            <w:tcBorders>
              <w:top w:val="nil"/>
              <w:left w:val="single" w:sz="8" w:space="0" w:color="FFFFFF"/>
              <w:bottom w:val="nil"/>
              <w:right w:val="single" w:sz="8" w:space="0" w:color="FFFFFF"/>
            </w:tcBorders>
          </w:tcPr>
          <w:p w14:paraId="32C8C1DD" w14:textId="77777777" w:rsidR="00F33383" w:rsidRPr="00051869" w:rsidRDefault="00F33383" w:rsidP="00E27B55">
            <w:pPr>
              <w:spacing w:after="160" w:line="259" w:lineRule="auto"/>
              <w:ind w:left="0" w:firstLine="0"/>
              <w:rPr>
                <w:lang w:val="sq-AL"/>
              </w:rPr>
            </w:pPr>
          </w:p>
        </w:tc>
        <w:tc>
          <w:tcPr>
            <w:tcW w:w="2518" w:type="pct"/>
            <w:gridSpan w:val="5"/>
            <w:tcBorders>
              <w:top w:val="single" w:sz="8" w:space="0" w:color="FFFFFF"/>
              <w:left w:val="single" w:sz="8" w:space="0" w:color="FFFFFF"/>
              <w:bottom w:val="single" w:sz="8" w:space="0" w:color="FFFFFF"/>
              <w:right w:val="single" w:sz="8" w:space="0" w:color="FFFFFF"/>
            </w:tcBorders>
            <w:shd w:val="clear" w:color="auto" w:fill="C9D5CA"/>
          </w:tcPr>
          <w:p w14:paraId="5AC20CA8" w14:textId="78ECC7B2" w:rsidR="00F33383" w:rsidRPr="007F6F3F" w:rsidRDefault="001938FB" w:rsidP="00E27B55">
            <w:pPr>
              <w:spacing w:after="0" w:line="259" w:lineRule="auto"/>
              <w:ind w:left="0" w:firstLine="0"/>
              <w:rPr>
                <w:color w:val="auto"/>
                <w:lang w:val="sq-AL"/>
              </w:rPr>
            </w:pPr>
            <w:r>
              <w:rPr>
                <w:color w:val="auto"/>
                <w:lang w:val="sq-AL"/>
              </w:rPr>
              <w:t xml:space="preserve">Nxjerr konkluzione sociolinguistike nga komuniteti gjuhësor të cilit i përket. </w:t>
            </w:r>
          </w:p>
        </w:tc>
      </w:tr>
      <w:tr w:rsidR="005165CF" w:rsidRPr="00BD2AB4" w14:paraId="3E7574B8" w14:textId="77777777" w:rsidTr="007759A1">
        <w:tblPrEx>
          <w:jc w:val="center"/>
          <w:tblCellMar>
            <w:right w:w="33" w:type="dxa"/>
          </w:tblCellMar>
        </w:tblPrEx>
        <w:trPr>
          <w:trHeight w:val="340"/>
          <w:jc w:val="center"/>
        </w:trPr>
        <w:tc>
          <w:tcPr>
            <w:tcW w:w="5000" w:type="pct"/>
            <w:gridSpan w:val="9"/>
            <w:tcBorders>
              <w:top w:val="nil"/>
              <w:left w:val="single" w:sz="8" w:space="0" w:color="FFFFFF"/>
              <w:bottom w:val="single" w:sz="8" w:space="0" w:color="FFFFFF"/>
              <w:right w:val="nil"/>
            </w:tcBorders>
            <w:shd w:val="clear" w:color="auto" w:fill="58715C"/>
          </w:tcPr>
          <w:p w14:paraId="5F6846EA" w14:textId="77777777" w:rsidR="005165CF" w:rsidRPr="00BD2AB4" w:rsidRDefault="005165CF" w:rsidP="00524951">
            <w:pPr>
              <w:spacing w:after="0" w:line="259" w:lineRule="auto"/>
              <w:ind w:left="0" w:firstLine="0"/>
              <w:rPr>
                <w:rFonts w:asciiTheme="minorHAnsi" w:hAnsiTheme="minorHAnsi" w:cstheme="minorHAnsi"/>
                <w:lang w:val="sq-AL"/>
              </w:rPr>
            </w:pPr>
            <w:bookmarkStart w:id="1" w:name="_Hlk533327640"/>
            <w:bookmarkEnd w:id="0"/>
            <w:r w:rsidRPr="00BD2AB4">
              <w:rPr>
                <w:rFonts w:asciiTheme="minorHAnsi" w:hAnsiTheme="minorHAnsi" w:cstheme="minorHAnsi"/>
                <w:b/>
                <w:color w:val="FFFFFF"/>
                <w:lang w:val="sq-AL"/>
              </w:rPr>
              <w:t>Ngarkesa e studentit (duhet të jetë në përputhje me rezultatet e nxënies së studentit)</w:t>
            </w:r>
          </w:p>
        </w:tc>
      </w:tr>
      <w:tr w:rsidR="005165CF" w:rsidRPr="00BD2AB4" w14:paraId="0E55CB2C"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6AA1A3"/>
          </w:tcPr>
          <w:p w14:paraId="3B0B9E6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Aktiviteti </w:t>
            </w:r>
          </w:p>
        </w:tc>
        <w:tc>
          <w:tcPr>
            <w:tcW w:w="880" w:type="pct"/>
            <w:tcBorders>
              <w:top w:val="single" w:sz="8" w:space="0" w:color="FFFFFF"/>
              <w:left w:val="single" w:sz="8" w:space="0" w:color="FFFFFF"/>
              <w:bottom w:val="single" w:sz="8" w:space="0" w:color="FFFFFF"/>
              <w:right w:val="single" w:sz="8" w:space="0" w:color="FFFFFF"/>
            </w:tcBorders>
            <w:shd w:val="clear" w:color="auto" w:fill="6AA1A3"/>
          </w:tcPr>
          <w:p w14:paraId="47C86394" w14:textId="77777777" w:rsidR="005165CF" w:rsidRPr="00BD2AB4" w:rsidRDefault="005165CF" w:rsidP="00524951">
            <w:pPr>
              <w:tabs>
                <w:tab w:val="center" w:pos="696"/>
                <w:tab w:val="center" w:pos="2303"/>
              </w:tabs>
              <w:spacing w:after="0" w:line="259" w:lineRule="auto"/>
              <w:ind w:left="0" w:firstLine="0"/>
              <w:rPr>
                <w:rFonts w:asciiTheme="minorHAnsi" w:hAnsiTheme="minorHAnsi" w:cstheme="minorHAnsi"/>
                <w:lang w:val="sq-AL"/>
              </w:rPr>
            </w:pPr>
            <w:r w:rsidRPr="00BD2AB4">
              <w:rPr>
                <w:rFonts w:asciiTheme="minorHAnsi" w:hAnsiTheme="minorHAnsi" w:cstheme="minorHAnsi"/>
                <w:sz w:val="22"/>
                <w:lang w:val="sq-AL"/>
              </w:rPr>
              <w:tab/>
            </w:r>
            <w:r w:rsidRPr="00BD2AB4">
              <w:rPr>
                <w:rFonts w:asciiTheme="minorHAnsi" w:hAnsiTheme="minorHAnsi" w:cstheme="minorHAnsi"/>
                <w:lang w:val="sq-AL"/>
              </w:rPr>
              <w:t xml:space="preserve">Orë </w:t>
            </w:r>
            <w:r>
              <w:rPr>
                <w:rFonts w:asciiTheme="minorHAnsi" w:hAnsiTheme="minorHAnsi" w:cstheme="minorHAnsi"/>
                <w:lang w:val="sq-AL"/>
              </w:rPr>
              <w:t>mësimore</w:t>
            </w:r>
          </w:p>
        </w:tc>
        <w:tc>
          <w:tcPr>
            <w:tcW w:w="599" w:type="pct"/>
            <w:tcBorders>
              <w:top w:val="single" w:sz="8" w:space="0" w:color="FFFFFF"/>
              <w:left w:val="single" w:sz="8" w:space="0" w:color="FFFFFF"/>
              <w:bottom w:val="single" w:sz="8" w:space="0" w:color="FFFFFF"/>
              <w:right w:val="single" w:sz="8" w:space="0" w:color="FFFFFF"/>
            </w:tcBorders>
            <w:shd w:val="clear" w:color="auto" w:fill="6AA1A3"/>
          </w:tcPr>
          <w:p w14:paraId="6DA10B44"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Ditë/Javë</w:t>
            </w:r>
          </w:p>
        </w:tc>
        <w:tc>
          <w:tcPr>
            <w:tcW w:w="792" w:type="pct"/>
            <w:gridSpan w:val="2"/>
            <w:tcBorders>
              <w:top w:val="single" w:sz="8" w:space="0" w:color="FFFFFF"/>
              <w:left w:val="single" w:sz="8" w:space="0" w:color="FFFFFF"/>
              <w:bottom w:val="single" w:sz="8" w:space="0" w:color="FFFFFF"/>
              <w:right w:val="nil"/>
            </w:tcBorders>
            <w:shd w:val="clear" w:color="auto" w:fill="6AA1A3"/>
          </w:tcPr>
          <w:p w14:paraId="563A1C20"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Gjithsej</w:t>
            </w:r>
          </w:p>
        </w:tc>
      </w:tr>
      <w:tr w:rsidR="005165CF" w:rsidRPr="00BD2AB4" w14:paraId="7CF65007"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C601EC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Ligjëratat </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E891F7D"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4D89F9E4"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15</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414486DB"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30</w:t>
            </w:r>
          </w:p>
        </w:tc>
      </w:tr>
      <w:tr w:rsidR="005165CF" w:rsidRPr="00BD2AB4" w14:paraId="49C54555"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10691FE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Teori/Punë në laborator/Ushtrime</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2BF957B4" w14:textId="77777777" w:rsidR="005165CF" w:rsidRPr="00136A6E" w:rsidRDefault="005165CF" w:rsidP="00524951">
            <w:pPr>
              <w:spacing w:after="0"/>
              <w:jc w:val="center"/>
              <w:rPr>
                <w:rFonts w:ascii="Times New Roman" w:hAnsi="Times New Roman" w:cs="Times New Roman"/>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17A6611F" w14:textId="77777777" w:rsidR="005165CF" w:rsidRPr="00136A6E" w:rsidRDefault="005165CF" w:rsidP="00524951">
            <w:pPr>
              <w:spacing w:after="0"/>
              <w:jc w:val="center"/>
              <w:rPr>
                <w:rFonts w:ascii="Times New Roman" w:hAnsi="Times New Roman" w:cs="Times New Roman"/>
                <w:lang w:val="sq-AL"/>
              </w:rPr>
            </w:pPr>
          </w:p>
        </w:tc>
        <w:tc>
          <w:tcPr>
            <w:tcW w:w="792" w:type="pct"/>
            <w:gridSpan w:val="2"/>
            <w:tcBorders>
              <w:top w:val="single" w:sz="8" w:space="0" w:color="FFFFFF"/>
              <w:left w:val="single" w:sz="8" w:space="0" w:color="FFFFFF"/>
              <w:bottom w:val="single" w:sz="8" w:space="0" w:color="FFFFFF"/>
              <w:right w:val="nil"/>
            </w:tcBorders>
            <w:shd w:val="clear" w:color="auto" w:fill="DFDDCB"/>
          </w:tcPr>
          <w:p w14:paraId="64E895BC" w14:textId="77777777" w:rsidR="005165CF" w:rsidRPr="00136A6E" w:rsidRDefault="005165CF" w:rsidP="00524951">
            <w:pPr>
              <w:spacing w:after="0"/>
              <w:jc w:val="center"/>
              <w:rPr>
                <w:rFonts w:ascii="Times New Roman" w:hAnsi="Times New Roman" w:cs="Times New Roman"/>
                <w:lang w:val="sq-AL"/>
              </w:rPr>
            </w:pPr>
          </w:p>
        </w:tc>
      </w:tr>
      <w:tr w:rsidR="005165CF" w:rsidRPr="00BD2AB4" w14:paraId="676437B3"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3001A74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Punë praktike</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4A7AD04B" w14:textId="77777777" w:rsidR="005165CF" w:rsidRPr="00136A6E" w:rsidRDefault="005165CF" w:rsidP="00524951">
            <w:pPr>
              <w:spacing w:after="0"/>
              <w:jc w:val="center"/>
              <w:rPr>
                <w:rFonts w:ascii="Times New Roman" w:hAnsi="Times New Roman" w:cs="Times New Roman"/>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649598FF" w14:textId="77777777" w:rsidR="005165CF" w:rsidRPr="00136A6E" w:rsidRDefault="005165CF" w:rsidP="00524951">
            <w:pPr>
              <w:spacing w:after="0"/>
              <w:jc w:val="center"/>
              <w:rPr>
                <w:rFonts w:ascii="Times New Roman" w:hAnsi="Times New Roman" w:cs="Times New Roman"/>
                <w:lang w:val="sq-AL"/>
              </w:rPr>
            </w:pPr>
          </w:p>
        </w:tc>
        <w:tc>
          <w:tcPr>
            <w:tcW w:w="792" w:type="pct"/>
            <w:gridSpan w:val="2"/>
            <w:tcBorders>
              <w:top w:val="single" w:sz="8" w:space="0" w:color="FFFFFF"/>
              <w:left w:val="single" w:sz="8" w:space="0" w:color="FFFFFF"/>
              <w:bottom w:val="single" w:sz="8" w:space="0" w:color="FFFFFF"/>
              <w:right w:val="nil"/>
            </w:tcBorders>
            <w:shd w:val="clear" w:color="auto" w:fill="DFDDCB"/>
          </w:tcPr>
          <w:p w14:paraId="5A1B60FA" w14:textId="77777777" w:rsidR="005165CF" w:rsidRPr="00136A6E" w:rsidRDefault="005165CF" w:rsidP="00524951">
            <w:pPr>
              <w:spacing w:after="0"/>
              <w:jc w:val="center"/>
              <w:rPr>
                <w:rFonts w:ascii="Times New Roman" w:hAnsi="Times New Roman" w:cs="Times New Roman"/>
                <w:lang w:val="sq-AL"/>
              </w:rPr>
            </w:pPr>
          </w:p>
        </w:tc>
      </w:tr>
      <w:tr w:rsidR="005165CF" w:rsidRPr="00BD2AB4" w14:paraId="3A43AEAB"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AB9C8EA"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 xml:space="preserve">Përgatitje për test </w:t>
            </w:r>
            <w:proofErr w:type="spellStart"/>
            <w:r w:rsidRPr="00BD2AB4">
              <w:rPr>
                <w:rFonts w:asciiTheme="minorHAnsi" w:hAnsiTheme="minorHAnsi" w:cstheme="minorHAnsi"/>
                <w:lang w:val="sq-AL"/>
              </w:rPr>
              <w:t>intermediar</w:t>
            </w:r>
            <w:proofErr w:type="spellEnd"/>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145D684A" w14:textId="77777777" w:rsidR="005165CF" w:rsidRPr="00136A6E" w:rsidRDefault="005165CF" w:rsidP="00524951">
            <w:pPr>
              <w:spacing w:after="0"/>
              <w:jc w:val="center"/>
              <w:rPr>
                <w:rFonts w:ascii="Times New Roman" w:hAnsi="Times New Roman" w:cs="Times New Roman"/>
                <w:lang w:val="sq-AL"/>
              </w:rPr>
            </w:pPr>
            <w:r>
              <w:rPr>
                <w:rFonts w:ascii="Times New Roman" w:hAnsi="Times New Roman" w:cs="Times New Roman"/>
                <w:lang w:val="sq-AL"/>
              </w:rPr>
              <w:t>2</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5E76A9F6" w14:textId="77777777" w:rsidR="005165CF" w:rsidRPr="00136A6E" w:rsidRDefault="005165CF" w:rsidP="00524951">
            <w:pPr>
              <w:spacing w:after="0"/>
              <w:jc w:val="center"/>
              <w:rPr>
                <w:rFonts w:ascii="Times New Roman" w:hAnsi="Times New Roman" w:cs="Times New Roman"/>
                <w:lang w:val="sq-AL"/>
              </w:rPr>
            </w:pPr>
            <w:r>
              <w:rPr>
                <w:rFonts w:ascii="Times New Roman" w:hAnsi="Times New Roman" w:cs="Times New Roman"/>
                <w:lang w:val="sq-AL"/>
              </w:rPr>
              <w:t>2</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09631C5C" w14:textId="77777777" w:rsidR="005165CF" w:rsidRPr="00136A6E" w:rsidRDefault="005165CF" w:rsidP="00524951">
            <w:pPr>
              <w:spacing w:after="0"/>
              <w:jc w:val="center"/>
              <w:rPr>
                <w:rFonts w:ascii="Times New Roman" w:hAnsi="Times New Roman" w:cs="Times New Roman"/>
                <w:lang w:val="sq-AL"/>
              </w:rPr>
            </w:pPr>
            <w:r>
              <w:rPr>
                <w:rFonts w:ascii="Times New Roman" w:hAnsi="Times New Roman" w:cs="Times New Roman"/>
                <w:lang w:val="sq-AL"/>
              </w:rPr>
              <w:t>4</w:t>
            </w:r>
          </w:p>
        </w:tc>
      </w:tr>
      <w:tr w:rsidR="005165CF" w:rsidRPr="00BD2AB4" w14:paraId="771E59BA"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5190A745"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Konsultime me mësimdhënësin</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356DD10B"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50F957B4"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08A683E3"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r>
      <w:tr w:rsidR="005165CF" w:rsidRPr="00BD2AB4" w14:paraId="7F50490C"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62653299"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Puna në terren</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F530580"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0F06EB40"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10</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177BB15F"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10</w:t>
            </w:r>
          </w:p>
        </w:tc>
      </w:tr>
      <w:tr w:rsidR="005165CF" w:rsidRPr="00BD2AB4" w14:paraId="64009B5D"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460F52C3"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Testi, punimi i seminarit</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4E6D0FD"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35EC650F"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48EDC08C"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r>
      <w:tr w:rsidR="005165CF" w:rsidRPr="00BD2AB4" w14:paraId="0F505565"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6553D31"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Detyrë shtëpie</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0F1944B0" w14:textId="77777777" w:rsidR="005165CF" w:rsidRPr="00136A6E" w:rsidRDefault="005165CF" w:rsidP="00524951">
            <w:pPr>
              <w:spacing w:after="0"/>
              <w:jc w:val="center"/>
              <w:rPr>
                <w:rFonts w:ascii="Times New Roman" w:hAnsi="Times New Roman" w:cs="Times New Roman"/>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576CDD24" w14:textId="77777777" w:rsidR="005165CF" w:rsidRPr="00136A6E" w:rsidRDefault="005165CF" w:rsidP="00524951">
            <w:pPr>
              <w:spacing w:after="0"/>
              <w:jc w:val="center"/>
              <w:rPr>
                <w:rFonts w:ascii="Times New Roman" w:hAnsi="Times New Roman" w:cs="Times New Roman"/>
                <w:lang w:val="sq-AL"/>
              </w:rPr>
            </w:pPr>
          </w:p>
        </w:tc>
        <w:tc>
          <w:tcPr>
            <w:tcW w:w="792" w:type="pct"/>
            <w:gridSpan w:val="2"/>
            <w:tcBorders>
              <w:top w:val="single" w:sz="8" w:space="0" w:color="FFFFFF"/>
              <w:left w:val="single" w:sz="8" w:space="0" w:color="FFFFFF"/>
              <w:bottom w:val="single" w:sz="8" w:space="0" w:color="FFFFFF"/>
              <w:right w:val="nil"/>
            </w:tcBorders>
            <w:shd w:val="clear" w:color="auto" w:fill="DFDDCB"/>
          </w:tcPr>
          <w:p w14:paraId="066C99AE" w14:textId="77777777" w:rsidR="005165CF" w:rsidRPr="00136A6E" w:rsidRDefault="005165CF" w:rsidP="00524951">
            <w:pPr>
              <w:spacing w:after="0"/>
              <w:jc w:val="center"/>
              <w:rPr>
                <w:rFonts w:ascii="Times New Roman" w:hAnsi="Times New Roman" w:cs="Times New Roman"/>
                <w:lang w:val="sq-AL"/>
              </w:rPr>
            </w:pPr>
          </w:p>
        </w:tc>
      </w:tr>
      <w:tr w:rsidR="005165CF" w:rsidRPr="00BD2AB4" w14:paraId="4E2822CD"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17E8CB7A"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Mësimi individual (në bibliotekë apo në shtëpi)</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8D2BB3F"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27663502"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15</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170C4E64"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30</w:t>
            </w:r>
          </w:p>
        </w:tc>
      </w:tr>
      <w:tr w:rsidR="005165CF" w:rsidRPr="00BD2AB4" w14:paraId="4F47C182"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74CBEF75"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 xml:space="preserve">Përgatitja për provimin final </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4EAE454D"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10</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0EA58719"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7F3C81AD"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20</w:t>
            </w:r>
          </w:p>
        </w:tc>
      </w:tr>
      <w:tr w:rsidR="005165CF" w:rsidRPr="00BD2AB4" w14:paraId="66237AF1"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ED77537"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 xml:space="preserve">Koha e vlerësimit (testi, </w:t>
            </w:r>
            <w:proofErr w:type="spellStart"/>
            <w:r w:rsidRPr="00BD2AB4">
              <w:rPr>
                <w:rFonts w:asciiTheme="minorHAnsi" w:hAnsiTheme="minorHAnsi" w:cstheme="minorHAnsi"/>
                <w:lang w:val="sq-AL"/>
              </w:rPr>
              <w:t>kuizi</w:t>
            </w:r>
            <w:proofErr w:type="spellEnd"/>
            <w:r w:rsidRPr="00BD2AB4">
              <w:rPr>
                <w:rFonts w:asciiTheme="minorHAnsi" w:hAnsiTheme="minorHAnsi" w:cstheme="minorHAnsi"/>
                <w:lang w:val="sq-AL"/>
              </w:rPr>
              <w:t>, provimi final)</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7AB8826A"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137008A2"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4C07E686"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r>
      <w:tr w:rsidR="005165CF" w:rsidRPr="00BD2AB4" w14:paraId="72AA6B18"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7A306EB3"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Projektet, prezantimet, etj.</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2F13D299"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2682FDF1"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0A54CF89"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r>
      <w:tr w:rsidR="005165CF" w:rsidRPr="00BD2AB4" w14:paraId="215E816A"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6AA1A3"/>
          </w:tcPr>
          <w:p w14:paraId="0EDB7DFE"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Total</w:t>
            </w:r>
          </w:p>
        </w:tc>
        <w:tc>
          <w:tcPr>
            <w:tcW w:w="880" w:type="pct"/>
            <w:tcBorders>
              <w:top w:val="single" w:sz="8" w:space="0" w:color="FFFFFF"/>
              <w:left w:val="single" w:sz="8" w:space="0" w:color="FFFFFF"/>
              <w:bottom w:val="single" w:sz="8" w:space="0" w:color="FFFFFF"/>
              <w:right w:val="single" w:sz="8" w:space="0" w:color="FFFFFF"/>
            </w:tcBorders>
            <w:shd w:val="clear" w:color="auto" w:fill="6AA1A3"/>
          </w:tcPr>
          <w:p w14:paraId="157D3FEF" w14:textId="77777777" w:rsidR="005165CF" w:rsidRPr="00BD2AB4" w:rsidRDefault="005165CF" w:rsidP="00524951">
            <w:pPr>
              <w:spacing w:after="160" w:line="259" w:lineRule="auto"/>
              <w:ind w:left="0" w:firstLine="0"/>
              <w:rPr>
                <w:rFonts w:asciiTheme="minorHAnsi" w:hAnsiTheme="minorHAnsi" w:cstheme="minorHAnsi"/>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6AA1A3"/>
          </w:tcPr>
          <w:p w14:paraId="010A7252" w14:textId="77777777" w:rsidR="005165CF" w:rsidRPr="00BD2AB4" w:rsidRDefault="005165CF" w:rsidP="00524951">
            <w:pPr>
              <w:spacing w:after="0" w:line="259" w:lineRule="auto"/>
              <w:ind w:left="1" w:firstLine="0"/>
              <w:rPr>
                <w:rFonts w:asciiTheme="minorHAnsi" w:eastAsia="Times New Roman" w:hAnsiTheme="minorHAnsi" w:cstheme="minorHAnsi"/>
                <w:lang w:val="sq-AL"/>
              </w:rPr>
            </w:pPr>
          </w:p>
        </w:tc>
        <w:tc>
          <w:tcPr>
            <w:tcW w:w="792" w:type="pct"/>
            <w:gridSpan w:val="2"/>
            <w:tcBorders>
              <w:top w:val="single" w:sz="8" w:space="0" w:color="FFFFFF"/>
              <w:left w:val="single" w:sz="8" w:space="0" w:color="FFFFFF"/>
              <w:bottom w:val="single" w:sz="8" w:space="0" w:color="FFFFFF"/>
              <w:right w:val="nil"/>
            </w:tcBorders>
            <w:shd w:val="clear" w:color="auto" w:fill="6AA1A3"/>
          </w:tcPr>
          <w:p w14:paraId="08D053A3" w14:textId="77777777" w:rsidR="005165CF" w:rsidRPr="002B4DD6" w:rsidRDefault="005165CF" w:rsidP="00524951">
            <w:pPr>
              <w:spacing w:after="0" w:line="259" w:lineRule="auto"/>
              <w:ind w:left="1" w:firstLine="0"/>
              <w:rPr>
                <w:rFonts w:asciiTheme="minorHAnsi" w:eastAsia="Times New Roman" w:hAnsiTheme="minorHAnsi" w:cstheme="minorHAnsi"/>
                <w:lang w:val="sq-AL"/>
              </w:rPr>
            </w:pPr>
            <w:r>
              <w:rPr>
                <w:rFonts w:asciiTheme="minorHAnsi" w:eastAsia="Times New Roman" w:hAnsiTheme="minorHAnsi" w:cstheme="minorHAnsi"/>
                <w:lang w:val="sq-AL"/>
              </w:rPr>
              <w:fldChar w:fldCharType="begin"/>
            </w:r>
            <w:r>
              <w:rPr>
                <w:rFonts w:asciiTheme="minorHAnsi" w:eastAsia="Times New Roman" w:hAnsiTheme="minorHAnsi" w:cstheme="minorHAnsi"/>
                <w:lang w:val="sq-AL"/>
              </w:rPr>
              <w:instrText xml:space="preserve"> =SUM(ABOVE) </w:instrText>
            </w:r>
            <w:r>
              <w:rPr>
                <w:rFonts w:asciiTheme="minorHAnsi" w:eastAsia="Times New Roman" w:hAnsiTheme="minorHAnsi" w:cstheme="minorHAnsi"/>
                <w:lang w:val="sq-AL"/>
              </w:rPr>
              <w:fldChar w:fldCharType="separate"/>
            </w:r>
            <w:r>
              <w:rPr>
                <w:rFonts w:asciiTheme="minorHAnsi" w:eastAsia="Times New Roman" w:hAnsiTheme="minorHAnsi" w:cstheme="minorHAnsi"/>
                <w:noProof/>
                <w:lang w:val="sq-AL"/>
              </w:rPr>
              <w:t>100</w:t>
            </w:r>
            <w:r>
              <w:rPr>
                <w:rFonts w:asciiTheme="minorHAnsi" w:eastAsia="Times New Roman" w:hAnsiTheme="minorHAnsi" w:cstheme="minorHAnsi"/>
                <w:lang w:val="sq-AL"/>
              </w:rPr>
              <w:fldChar w:fldCharType="end"/>
            </w:r>
            <w:r>
              <w:rPr>
                <w:rFonts w:asciiTheme="minorHAnsi" w:eastAsia="Times New Roman" w:hAnsiTheme="minorHAnsi" w:cstheme="minorHAnsi"/>
                <w:lang w:val="sq-AL"/>
              </w:rPr>
              <w:t>/</w:t>
            </w:r>
            <w:r w:rsidRPr="002B4DD6">
              <w:rPr>
                <w:rFonts w:asciiTheme="minorHAnsi" w:eastAsia="Times New Roman" w:hAnsiTheme="minorHAnsi" w:cstheme="minorHAnsi"/>
                <w:lang w:val="sq-AL"/>
              </w:rPr>
              <w:t>25=4,00</w:t>
            </w:r>
          </w:p>
          <w:p w14:paraId="3B254F43" w14:textId="77777777" w:rsidR="005165CF" w:rsidRPr="00BD2AB4" w:rsidRDefault="005165CF" w:rsidP="00524951">
            <w:pPr>
              <w:spacing w:after="0" w:line="259" w:lineRule="auto"/>
              <w:ind w:left="1" w:firstLine="0"/>
              <w:rPr>
                <w:rFonts w:asciiTheme="minorHAnsi" w:hAnsiTheme="minorHAnsi" w:cstheme="minorHAnsi"/>
                <w:lang w:val="sq-AL"/>
              </w:rPr>
            </w:pPr>
            <w:r w:rsidRPr="002B4DD6">
              <w:rPr>
                <w:rFonts w:asciiTheme="minorHAnsi" w:eastAsia="Times New Roman" w:hAnsiTheme="minorHAnsi" w:cstheme="minorHAnsi"/>
                <w:lang w:val="sq-AL"/>
              </w:rPr>
              <w:t xml:space="preserve"> 4 </w:t>
            </w:r>
            <w:proofErr w:type="spellStart"/>
            <w:r w:rsidRPr="002B4DD6">
              <w:rPr>
                <w:rFonts w:asciiTheme="minorHAnsi" w:eastAsia="Times New Roman" w:hAnsiTheme="minorHAnsi" w:cstheme="minorHAnsi"/>
                <w:lang w:val="sq-AL"/>
              </w:rPr>
              <w:t>ECTS</w:t>
            </w:r>
            <w:proofErr w:type="spellEnd"/>
          </w:p>
        </w:tc>
      </w:tr>
      <w:bookmarkEnd w:id="1"/>
      <w:tr w:rsidR="003E6DD6" w:rsidRPr="00BD2AB4" w14:paraId="74F24078" w14:textId="77777777" w:rsidTr="007759A1">
        <w:tblPrEx>
          <w:tblCellMar>
            <w:right w:w="33" w:type="dxa"/>
          </w:tblCellMar>
        </w:tblPrEx>
        <w:trPr>
          <w:trHeight w:val="454"/>
        </w:trPr>
        <w:tc>
          <w:tcPr>
            <w:tcW w:w="1522" w:type="pct"/>
            <w:gridSpan w:val="2"/>
            <w:tcBorders>
              <w:top w:val="nil"/>
              <w:left w:val="single" w:sz="8" w:space="0" w:color="FFFFFF"/>
              <w:bottom w:val="single" w:sz="8" w:space="0" w:color="FFFFFF"/>
              <w:right w:val="single" w:sz="8" w:space="0" w:color="FFFFFF"/>
            </w:tcBorders>
            <w:shd w:val="clear" w:color="auto" w:fill="6AA1A3"/>
          </w:tcPr>
          <w:p w14:paraId="5F16518A"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Metodat e mësimdhënies:  </w:t>
            </w:r>
          </w:p>
        </w:tc>
        <w:tc>
          <w:tcPr>
            <w:tcW w:w="3478" w:type="pct"/>
            <w:gridSpan w:val="7"/>
            <w:tcBorders>
              <w:top w:val="nil"/>
              <w:left w:val="single" w:sz="8" w:space="0" w:color="FFFFFF"/>
              <w:bottom w:val="single" w:sz="8" w:space="0" w:color="FFFFFF"/>
              <w:right w:val="nil"/>
            </w:tcBorders>
            <w:shd w:val="clear" w:color="auto" w:fill="C9D5CA"/>
          </w:tcPr>
          <w:p w14:paraId="037D31F5" w14:textId="3BCE70EF" w:rsidR="003E6DD6" w:rsidRPr="004C3E0B" w:rsidRDefault="003E6DD6" w:rsidP="004C3E0B">
            <w:pPr>
              <w:spacing w:after="0" w:line="23" w:lineRule="atLeast"/>
              <w:ind w:left="0" w:firstLine="0"/>
              <w:jc w:val="both"/>
              <w:rPr>
                <w:rFonts w:asciiTheme="minorHAnsi" w:hAnsiTheme="minorHAnsi" w:cstheme="minorHAnsi"/>
                <w:bCs/>
                <w:szCs w:val="24"/>
                <w:lang w:val="sq-AL"/>
              </w:rPr>
            </w:pPr>
            <w:r w:rsidRPr="00BD2AB4">
              <w:rPr>
                <w:rFonts w:asciiTheme="minorHAnsi" w:hAnsiTheme="minorHAnsi" w:cstheme="minorHAnsi"/>
                <w:bCs/>
                <w:szCs w:val="24"/>
                <w:lang w:val="sq-AL"/>
              </w:rPr>
              <w:t>Mësimi realizohet nëpërmjet ligjëratave që ofrojnë bazën teorike dhe ushtrimeve që realizohen me punë në klasë si dhe me detyra të vazhdueshme në shtëpi. Studentët obligohen ta përgatisin një seminar me shkrim nga kjo lëndë dhe ta prezantojnë po të njëjtin seminar para kolegëve të tyre.</w:t>
            </w:r>
          </w:p>
        </w:tc>
      </w:tr>
      <w:tr w:rsidR="003E6DD6" w:rsidRPr="00BD2AB4" w14:paraId="76E95790" w14:textId="77777777" w:rsidTr="007759A1">
        <w:tblPrEx>
          <w:tblCellMar>
            <w:right w:w="33" w:type="dxa"/>
          </w:tblCellMar>
        </w:tblPrEx>
        <w:trPr>
          <w:trHeight w:val="1486"/>
        </w:trPr>
        <w:tc>
          <w:tcPr>
            <w:tcW w:w="1522" w:type="pct"/>
            <w:gridSpan w:val="2"/>
            <w:tcBorders>
              <w:top w:val="nil"/>
              <w:left w:val="single" w:sz="8" w:space="0" w:color="FFFFFF"/>
              <w:bottom w:val="single" w:sz="8" w:space="0" w:color="FFFFFF"/>
              <w:right w:val="single" w:sz="8" w:space="0" w:color="FFFFFF"/>
            </w:tcBorders>
            <w:shd w:val="clear" w:color="auto" w:fill="6AA1A3"/>
          </w:tcPr>
          <w:p w14:paraId="0CA02BD7"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lastRenderedPageBreak/>
              <w:t>Metodat e vlerësimit:</w:t>
            </w:r>
          </w:p>
        </w:tc>
        <w:tc>
          <w:tcPr>
            <w:tcW w:w="3478" w:type="pct"/>
            <w:gridSpan w:val="7"/>
            <w:tcBorders>
              <w:top w:val="nil"/>
              <w:left w:val="single" w:sz="8" w:space="0" w:color="FFFFFF"/>
              <w:bottom w:val="single" w:sz="8" w:space="0" w:color="FFFFFF"/>
              <w:right w:val="nil"/>
            </w:tcBorders>
            <w:shd w:val="clear" w:color="auto" w:fill="C9D5CA"/>
          </w:tcPr>
          <w:p w14:paraId="77BE8E79" w14:textId="4A4B5CE9" w:rsidR="003E6DD6" w:rsidRPr="009109CC" w:rsidRDefault="003E6DD6" w:rsidP="00866829">
            <w:pPr>
              <w:pStyle w:val="AralkYok"/>
              <w:jc w:val="both"/>
              <w:rPr>
                <w:szCs w:val="24"/>
                <w:lang w:val="sq-AL"/>
              </w:rPr>
            </w:pPr>
            <w:r w:rsidRPr="009109CC">
              <w:rPr>
                <w:szCs w:val="24"/>
                <w:lang w:val="sq-AL"/>
              </w:rPr>
              <w:t xml:space="preserve">Kufiri i kalueshmërisë së lëndës është </w:t>
            </w:r>
            <w:r w:rsidR="009109CC" w:rsidRPr="009109CC">
              <w:rPr>
                <w:szCs w:val="24"/>
                <w:lang w:val="sq-AL"/>
              </w:rPr>
              <w:t>5</w:t>
            </w:r>
            <w:r w:rsidRPr="009109CC">
              <w:rPr>
                <w:szCs w:val="24"/>
                <w:lang w:val="sq-AL"/>
              </w:rPr>
              <w:t xml:space="preserve">0 %. </w:t>
            </w:r>
          </w:p>
          <w:p w14:paraId="68716502" w14:textId="77777777" w:rsidR="009109CC" w:rsidRPr="009109CC" w:rsidRDefault="009109CC" w:rsidP="009109CC">
            <w:pPr>
              <w:pStyle w:val="AralkYok"/>
              <w:rPr>
                <w:szCs w:val="24"/>
                <w:lang w:val="sq-AL"/>
              </w:rPr>
            </w:pPr>
            <w:r w:rsidRPr="009109CC">
              <w:rPr>
                <w:szCs w:val="24"/>
                <w:lang w:val="sq-AL"/>
              </w:rPr>
              <w:t xml:space="preserve">Vijueshmëria dhe pjesëmarrja aktive 10%; </w:t>
            </w:r>
          </w:p>
          <w:p w14:paraId="613CFAA1" w14:textId="77777777" w:rsidR="009109CC" w:rsidRPr="009109CC" w:rsidRDefault="009109CC" w:rsidP="009109CC">
            <w:pPr>
              <w:pStyle w:val="AralkYok"/>
              <w:rPr>
                <w:szCs w:val="24"/>
                <w:lang w:val="sq-AL"/>
              </w:rPr>
            </w:pPr>
            <w:r w:rsidRPr="009109CC">
              <w:rPr>
                <w:szCs w:val="24"/>
                <w:lang w:val="sq-AL"/>
              </w:rPr>
              <w:t>Vlerësimi i ndërmjetëm 30%;</w:t>
            </w:r>
          </w:p>
          <w:p w14:paraId="7B67EAD2" w14:textId="77777777" w:rsidR="009109CC" w:rsidRPr="009109CC" w:rsidRDefault="009109CC" w:rsidP="009109CC">
            <w:pPr>
              <w:pStyle w:val="AralkYok"/>
              <w:rPr>
                <w:szCs w:val="24"/>
                <w:lang w:val="sq-AL"/>
              </w:rPr>
            </w:pPr>
            <w:r w:rsidRPr="009109CC">
              <w:rPr>
                <w:szCs w:val="24"/>
                <w:lang w:val="sq-AL"/>
              </w:rPr>
              <w:t xml:space="preserve">Punimi </w:t>
            </w:r>
            <w:proofErr w:type="spellStart"/>
            <w:r w:rsidRPr="009109CC">
              <w:rPr>
                <w:szCs w:val="24"/>
                <w:lang w:val="sq-AL"/>
              </w:rPr>
              <w:t>seminarik</w:t>
            </w:r>
            <w:proofErr w:type="spellEnd"/>
            <w:r w:rsidRPr="009109CC">
              <w:rPr>
                <w:szCs w:val="24"/>
                <w:lang w:val="sq-AL"/>
              </w:rPr>
              <w:t xml:space="preserve"> 20% </w:t>
            </w:r>
          </w:p>
          <w:p w14:paraId="682BE47C" w14:textId="7840E31E" w:rsidR="003E6DD6" w:rsidRPr="009109CC" w:rsidRDefault="009109CC" w:rsidP="009109CC">
            <w:pPr>
              <w:pStyle w:val="AralkYok"/>
              <w:rPr>
                <w:szCs w:val="24"/>
                <w:lang w:val="sq-AL"/>
              </w:rPr>
            </w:pPr>
            <w:r w:rsidRPr="009109CC">
              <w:rPr>
                <w:szCs w:val="24"/>
                <w:lang w:val="sq-AL"/>
              </w:rPr>
              <w:t>Vlerësimi përfundimtar 40%</w:t>
            </w:r>
          </w:p>
        </w:tc>
      </w:tr>
      <w:tr w:rsidR="003E6DD6" w:rsidRPr="00BD2AB4" w14:paraId="35CF29FC" w14:textId="77777777" w:rsidTr="007759A1">
        <w:tblPrEx>
          <w:tblCellMar>
            <w:right w:w="33" w:type="dxa"/>
          </w:tblCellMar>
        </w:tblPrEx>
        <w:trPr>
          <w:trHeight w:val="916"/>
        </w:trPr>
        <w:tc>
          <w:tcPr>
            <w:tcW w:w="1522" w:type="pct"/>
            <w:gridSpan w:val="2"/>
            <w:tcBorders>
              <w:top w:val="nil"/>
              <w:left w:val="single" w:sz="8" w:space="0" w:color="FFFFFF"/>
              <w:bottom w:val="single" w:sz="8" w:space="0" w:color="FFFFFF"/>
              <w:right w:val="single" w:sz="8" w:space="0" w:color="FFFFFF"/>
            </w:tcBorders>
            <w:shd w:val="clear" w:color="auto" w:fill="6AA1A3"/>
          </w:tcPr>
          <w:p w14:paraId="70D12C71"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Literatura primare: </w:t>
            </w:r>
          </w:p>
        </w:tc>
        <w:tc>
          <w:tcPr>
            <w:tcW w:w="3478" w:type="pct"/>
            <w:gridSpan w:val="7"/>
            <w:tcBorders>
              <w:top w:val="nil"/>
              <w:left w:val="single" w:sz="8" w:space="0" w:color="FFFFFF"/>
              <w:bottom w:val="single" w:sz="8" w:space="0" w:color="FFFFFF"/>
              <w:right w:val="nil"/>
            </w:tcBorders>
            <w:shd w:val="clear" w:color="auto" w:fill="C9D5CA"/>
          </w:tcPr>
          <w:p w14:paraId="554FAB9D" w14:textId="77777777" w:rsidR="00C12852" w:rsidRDefault="00C12852" w:rsidP="00C12852">
            <w:pPr>
              <w:tabs>
                <w:tab w:val="left" w:pos="1134"/>
              </w:tabs>
              <w:spacing w:after="0"/>
              <w:rPr>
                <w:rFonts w:cstheme="minorHAnsi"/>
                <w:szCs w:val="24"/>
              </w:rPr>
            </w:pPr>
            <w:r>
              <w:rPr>
                <w:rFonts w:cstheme="minorHAnsi"/>
                <w:szCs w:val="24"/>
              </w:rPr>
              <w:t>1</w:t>
            </w:r>
            <w:r w:rsidRPr="00AC1836">
              <w:rPr>
                <w:rFonts w:cstheme="minorHAnsi"/>
                <w:szCs w:val="24"/>
              </w:rPr>
              <w:t xml:space="preserve">. </w:t>
            </w:r>
            <w:r w:rsidRPr="001E1866">
              <w:rPr>
                <w:rFonts w:cstheme="minorHAnsi"/>
                <w:szCs w:val="24"/>
              </w:rPr>
              <w:t xml:space="preserve">Kerim, Demirci (2020) </w:t>
            </w:r>
            <w:proofErr w:type="spellStart"/>
            <w:r w:rsidRPr="001E1866">
              <w:rPr>
                <w:rFonts w:cstheme="minorHAnsi"/>
                <w:szCs w:val="24"/>
              </w:rPr>
              <w:t>Toplumsal</w:t>
            </w:r>
            <w:proofErr w:type="spellEnd"/>
            <w:r w:rsidRPr="001E1866">
              <w:rPr>
                <w:rFonts w:cstheme="minorHAnsi"/>
                <w:szCs w:val="24"/>
              </w:rPr>
              <w:t xml:space="preserve"> </w:t>
            </w:r>
            <w:proofErr w:type="spellStart"/>
            <w:r w:rsidRPr="001E1866">
              <w:rPr>
                <w:rFonts w:cstheme="minorHAnsi"/>
                <w:szCs w:val="24"/>
              </w:rPr>
              <w:t>Dilbilim</w:t>
            </w:r>
            <w:proofErr w:type="spellEnd"/>
            <w:r w:rsidRPr="001E1866">
              <w:rPr>
                <w:rFonts w:cstheme="minorHAnsi"/>
                <w:szCs w:val="24"/>
              </w:rPr>
              <w:t xml:space="preserve">. 1. </w:t>
            </w:r>
            <w:proofErr w:type="spellStart"/>
            <w:r w:rsidRPr="001E1866">
              <w:rPr>
                <w:rFonts w:cstheme="minorHAnsi"/>
                <w:szCs w:val="24"/>
              </w:rPr>
              <w:t>Baskı</w:t>
            </w:r>
            <w:proofErr w:type="spellEnd"/>
            <w:r w:rsidRPr="001E1866">
              <w:rPr>
                <w:rFonts w:cstheme="minorHAnsi"/>
                <w:szCs w:val="24"/>
              </w:rPr>
              <w:t xml:space="preserve">. İstanbul: </w:t>
            </w:r>
            <w:proofErr w:type="spellStart"/>
            <w:r w:rsidRPr="001E1866">
              <w:rPr>
                <w:rFonts w:cstheme="minorHAnsi"/>
                <w:szCs w:val="24"/>
              </w:rPr>
              <w:t>Paradigma</w:t>
            </w:r>
            <w:proofErr w:type="spellEnd"/>
            <w:r w:rsidRPr="001E1866">
              <w:rPr>
                <w:rFonts w:cstheme="minorHAnsi"/>
                <w:szCs w:val="24"/>
              </w:rPr>
              <w:t xml:space="preserve"> </w:t>
            </w:r>
            <w:proofErr w:type="spellStart"/>
            <w:r w:rsidRPr="001E1866">
              <w:rPr>
                <w:rFonts w:cstheme="minorHAnsi"/>
                <w:szCs w:val="24"/>
              </w:rPr>
              <w:t>Akademi</w:t>
            </w:r>
            <w:proofErr w:type="spellEnd"/>
            <w:r w:rsidRPr="001E1866">
              <w:rPr>
                <w:rFonts w:cstheme="minorHAnsi"/>
                <w:szCs w:val="24"/>
              </w:rPr>
              <w:t>.</w:t>
            </w:r>
          </w:p>
          <w:p w14:paraId="6C77844B" w14:textId="77777777" w:rsidR="00C12852" w:rsidRPr="00AC1836" w:rsidRDefault="00C12852" w:rsidP="00C12852">
            <w:pPr>
              <w:tabs>
                <w:tab w:val="left" w:pos="1134"/>
              </w:tabs>
              <w:spacing w:after="0"/>
              <w:rPr>
                <w:rFonts w:cstheme="minorHAnsi"/>
                <w:szCs w:val="24"/>
              </w:rPr>
            </w:pPr>
            <w:r>
              <w:rPr>
                <w:rFonts w:cstheme="minorHAnsi"/>
                <w:szCs w:val="24"/>
              </w:rPr>
              <w:t xml:space="preserve">2. </w:t>
            </w:r>
            <w:r w:rsidRPr="00AC1836">
              <w:rPr>
                <w:rFonts w:cstheme="minorHAnsi"/>
                <w:szCs w:val="24"/>
              </w:rPr>
              <w:t xml:space="preserve">İmer, Kamile (1990). Dil </w:t>
            </w:r>
            <w:proofErr w:type="spellStart"/>
            <w:r w:rsidRPr="00AC1836">
              <w:rPr>
                <w:rFonts w:cstheme="minorHAnsi"/>
                <w:szCs w:val="24"/>
              </w:rPr>
              <w:t>ve</w:t>
            </w:r>
            <w:proofErr w:type="spellEnd"/>
            <w:r w:rsidRPr="00AC1836">
              <w:rPr>
                <w:rFonts w:cstheme="minorHAnsi"/>
                <w:szCs w:val="24"/>
              </w:rPr>
              <w:t xml:space="preserve"> </w:t>
            </w:r>
            <w:proofErr w:type="spellStart"/>
            <w:r w:rsidRPr="00AC1836">
              <w:rPr>
                <w:rFonts w:cstheme="minorHAnsi"/>
                <w:szCs w:val="24"/>
              </w:rPr>
              <w:t>Toplum</w:t>
            </w:r>
            <w:proofErr w:type="spellEnd"/>
            <w:r w:rsidRPr="00AC1836">
              <w:rPr>
                <w:rFonts w:cstheme="minorHAnsi"/>
                <w:szCs w:val="24"/>
              </w:rPr>
              <w:t>. İstanbul: Gündoğan Yayınları</w:t>
            </w:r>
          </w:p>
          <w:p w14:paraId="401B1E6B" w14:textId="77777777" w:rsidR="00C12852" w:rsidRPr="00AC1836" w:rsidRDefault="00C12852" w:rsidP="00C12852">
            <w:pPr>
              <w:tabs>
                <w:tab w:val="left" w:pos="1134"/>
              </w:tabs>
              <w:spacing w:after="0"/>
              <w:rPr>
                <w:rFonts w:cstheme="minorHAnsi"/>
                <w:szCs w:val="24"/>
              </w:rPr>
            </w:pPr>
            <w:r>
              <w:rPr>
                <w:rFonts w:cstheme="minorHAnsi"/>
                <w:szCs w:val="24"/>
              </w:rPr>
              <w:t>3</w:t>
            </w:r>
            <w:r w:rsidRPr="00AC1836">
              <w:rPr>
                <w:rFonts w:cstheme="minorHAnsi"/>
                <w:szCs w:val="24"/>
              </w:rPr>
              <w:t xml:space="preserve">. Hudson. A. Richard (2002). </w:t>
            </w:r>
            <w:proofErr w:type="spellStart"/>
            <w:r w:rsidRPr="00AC1836">
              <w:rPr>
                <w:rFonts w:cstheme="minorHAnsi"/>
                <w:szCs w:val="24"/>
              </w:rPr>
              <w:t>Sociolinguistika</w:t>
            </w:r>
            <w:proofErr w:type="spellEnd"/>
            <w:r w:rsidRPr="00AC1836">
              <w:rPr>
                <w:rFonts w:cstheme="minorHAnsi"/>
                <w:szCs w:val="24"/>
              </w:rPr>
              <w:t xml:space="preserve">. </w:t>
            </w:r>
            <w:proofErr w:type="spellStart"/>
            <w:r w:rsidRPr="00AC1836">
              <w:rPr>
                <w:rFonts w:cstheme="minorHAnsi"/>
                <w:szCs w:val="24"/>
              </w:rPr>
              <w:t>Tiranë</w:t>
            </w:r>
            <w:proofErr w:type="spellEnd"/>
            <w:r w:rsidRPr="00AC1836">
              <w:rPr>
                <w:rFonts w:cstheme="minorHAnsi"/>
                <w:szCs w:val="24"/>
              </w:rPr>
              <w:t xml:space="preserve">: </w:t>
            </w:r>
            <w:proofErr w:type="spellStart"/>
            <w:r w:rsidRPr="00AC1836">
              <w:rPr>
                <w:rFonts w:cstheme="minorHAnsi"/>
                <w:szCs w:val="24"/>
              </w:rPr>
              <w:t>Dituria</w:t>
            </w:r>
            <w:proofErr w:type="spellEnd"/>
          </w:p>
          <w:p w14:paraId="5CD6C1A1" w14:textId="4300F939" w:rsidR="003E6DD6" w:rsidRPr="00C12852" w:rsidRDefault="00C12852" w:rsidP="00C12852">
            <w:pPr>
              <w:tabs>
                <w:tab w:val="left" w:pos="1134"/>
              </w:tabs>
              <w:spacing w:after="0"/>
              <w:rPr>
                <w:rFonts w:cstheme="minorHAnsi"/>
                <w:szCs w:val="24"/>
              </w:rPr>
            </w:pPr>
            <w:r>
              <w:rPr>
                <w:rFonts w:cstheme="minorHAnsi"/>
                <w:szCs w:val="24"/>
              </w:rPr>
              <w:t>4</w:t>
            </w:r>
            <w:r w:rsidRPr="00AC1836">
              <w:rPr>
                <w:rFonts w:cstheme="minorHAnsi"/>
                <w:szCs w:val="24"/>
              </w:rPr>
              <w:t xml:space="preserve">. Demirci, Kerim (2015). </w:t>
            </w:r>
            <w:proofErr w:type="spellStart"/>
            <w:r w:rsidRPr="00AC1836">
              <w:rPr>
                <w:rFonts w:cstheme="minorHAnsi"/>
                <w:szCs w:val="24"/>
              </w:rPr>
              <w:t>Türkoloji</w:t>
            </w:r>
            <w:proofErr w:type="spellEnd"/>
            <w:r w:rsidRPr="00AC1836">
              <w:rPr>
                <w:rFonts w:cstheme="minorHAnsi"/>
                <w:szCs w:val="24"/>
              </w:rPr>
              <w:t xml:space="preserve"> </w:t>
            </w:r>
            <w:proofErr w:type="spellStart"/>
            <w:r w:rsidRPr="00AC1836">
              <w:rPr>
                <w:rFonts w:cstheme="minorHAnsi"/>
                <w:szCs w:val="24"/>
              </w:rPr>
              <w:t>İçin</w:t>
            </w:r>
            <w:proofErr w:type="spellEnd"/>
            <w:r w:rsidRPr="00AC1836">
              <w:rPr>
                <w:rFonts w:cstheme="minorHAnsi"/>
                <w:szCs w:val="24"/>
              </w:rPr>
              <w:t xml:space="preserve"> </w:t>
            </w:r>
            <w:proofErr w:type="spellStart"/>
            <w:r w:rsidRPr="00AC1836">
              <w:rPr>
                <w:rFonts w:cstheme="minorHAnsi"/>
                <w:szCs w:val="24"/>
              </w:rPr>
              <w:t>Dilbilim</w:t>
            </w:r>
            <w:proofErr w:type="spellEnd"/>
            <w:r w:rsidRPr="00AC1836">
              <w:rPr>
                <w:rFonts w:cstheme="minorHAnsi"/>
                <w:szCs w:val="24"/>
              </w:rPr>
              <w:t xml:space="preserve"> </w:t>
            </w:r>
            <w:proofErr w:type="spellStart"/>
            <w:r w:rsidRPr="00AC1836">
              <w:rPr>
                <w:rFonts w:cstheme="minorHAnsi"/>
                <w:szCs w:val="24"/>
              </w:rPr>
              <w:t>Konular</w:t>
            </w:r>
            <w:proofErr w:type="spellEnd"/>
            <w:r w:rsidRPr="00AC1836">
              <w:rPr>
                <w:rFonts w:cstheme="minorHAnsi"/>
                <w:szCs w:val="24"/>
              </w:rPr>
              <w:t xml:space="preserve"> </w:t>
            </w:r>
            <w:proofErr w:type="spellStart"/>
            <w:r w:rsidRPr="00AC1836">
              <w:rPr>
                <w:rFonts w:cstheme="minorHAnsi"/>
                <w:szCs w:val="24"/>
              </w:rPr>
              <w:t>Kavramlar</w:t>
            </w:r>
            <w:proofErr w:type="spellEnd"/>
            <w:r w:rsidRPr="00AC1836">
              <w:rPr>
                <w:rFonts w:cstheme="minorHAnsi"/>
                <w:szCs w:val="24"/>
              </w:rPr>
              <w:t xml:space="preserve"> </w:t>
            </w:r>
            <w:proofErr w:type="spellStart"/>
            <w:r w:rsidRPr="00AC1836">
              <w:rPr>
                <w:rFonts w:cstheme="minorHAnsi"/>
                <w:szCs w:val="24"/>
              </w:rPr>
              <w:t>Teoriler</w:t>
            </w:r>
            <w:proofErr w:type="spellEnd"/>
            <w:r w:rsidRPr="00AC1836">
              <w:rPr>
                <w:rFonts w:cstheme="minorHAnsi"/>
                <w:szCs w:val="24"/>
              </w:rPr>
              <w:t xml:space="preserve">. Ankara: </w:t>
            </w:r>
            <w:proofErr w:type="spellStart"/>
            <w:r w:rsidRPr="00AC1836">
              <w:rPr>
                <w:rFonts w:cstheme="minorHAnsi"/>
                <w:szCs w:val="24"/>
              </w:rPr>
              <w:t>Anı</w:t>
            </w:r>
            <w:proofErr w:type="spellEnd"/>
            <w:r w:rsidRPr="00AC1836">
              <w:rPr>
                <w:rFonts w:cstheme="minorHAnsi"/>
                <w:szCs w:val="24"/>
              </w:rPr>
              <w:t xml:space="preserve"> </w:t>
            </w:r>
            <w:proofErr w:type="spellStart"/>
            <w:r w:rsidRPr="00AC1836">
              <w:rPr>
                <w:rFonts w:cstheme="minorHAnsi"/>
                <w:szCs w:val="24"/>
              </w:rPr>
              <w:t>Yayıncılık</w:t>
            </w:r>
            <w:proofErr w:type="spellEnd"/>
          </w:p>
        </w:tc>
      </w:tr>
      <w:tr w:rsidR="003E6DD6" w:rsidRPr="00BD2AB4" w14:paraId="0CE852BC" w14:textId="77777777" w:rsidTr="007759A1">
        <w:tblPrEx>
          <w:tblCellMar>
            <w:right w:w="33" w:type="dxa"/>
          </w:tblCellMar>
        </w:tblPrEx>
        <w:trPr>
          <w:trHeight w:val="1492"/>
        </w:trPr>
        <w:tc>
          <w:tcPr>
            <w:tcW w:w="1522" w:type="pct"/>
            <w:gridSpan w:val="2"/>
            <w:tcBorders>
              <w:top w:val="single" w:sz="8" w:space="0" w:color="FFFFFF"/>
              <w:left w:val="single" w:sz="8" w:space="0" w:color="FFFFFF"/>
              <w:bottom w:val="single" w:sz="8" w:space="0" w:color="FFFFFF"/>
              <w:right w:val="single" w:sz="8" w:space="0" w:color="FFFFFF"/>
            </w:tcBorders>
            <w:shd w:val="clear" w:color="auto" w:fill="6AA1A3"/>
          </w:tcPr>
          <w:p w14:paraId="678A82FC"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Literatura shtesë:  </w:t>
            </w:r>
          </w:p>
        </w:tc>
        <w:tc>
          <w:tcPr>
            <w:tcW w:w="3478" w:type="pct"/>
            <w:gridSpan w:val="7"/>
            <w:tcBorders>
              <w:top w:val="single" w:sz="8" w:space="0" w:color="FFFFFF"/>
              <w:left w:val="single" w:sz="8" w:space="0" w:color="FFFFFF"/>
              <w:bottom w:val="single" w:sz="8" w:space="0" w:color="FFFFFF"/>
              <w:right w:val="nil"/>
            </w:tcBorders>
            <w:shd w:val="clear" w:color="auto" w:fill="C9D5CA"/>
          </w:tcPr>
          <w:p w14:paraId="6C0FA853" w14:textId="77777777" w:rsidR="00C12852" w:rsidRPr="00AA599E" w:rsidRDefault="00C12852" w:rsidP="00C12852">
            <w:pPr>
              <w:spacing w:after="0"/>
              <w:rPr>
                <w:szCs w:val="24"/>
              </w:rPr>
            </w:pPr>
            <w:r>
              <w:rPr>
                <w:szCs w:val="24"/>
              </w:rPr>
              <w:t>1</w:t>
            </w:r>
            <w:r w:rsidRPr="00AA599E">
              <w:rPr>
                <w:szCs w:val="24"/>
              </w:rPr>
              <w:t xml:space="preserve">. Kamile, İ., Kocaman A., Özsoy, A. S. (2013). </w:t>
            </w:r>
            <w:proofErr w:type="spellStart"/>
            <w:r w:rsidRPr="00AA599E">
              <w:rPr>
                <w:szCs w:val="24"/>
              </w:rPr>
              <w:t>Dilbilim</w:t>
            </w:r>
            <w:proofErr w:type="spellEnd"/>
            <w:r w:rsidRPr="00AA599E">
              <w:rPr>
                <w:szCs w:val="24"/>
              </w:rPr>
              <w:t xml:space="preserve"> </w:t>
            </w:r>
            <w:proofErr w:type="spellStart"/>
            <w:r w:rsidRPr="00AA599E">
              <w:rPr>
                <w:szCs w:val="24"/>
              </w:rPr>
              <w:t>Sözlüğü</w:t>
            </w:r>
            <w:proofErr w:type="spellEnd"/>
            <w:r w:rsidRPr="00AA599E">
              <w:rPr>
                <w:szCs w:val="24"/>
              </w:rPr>
              <w:t xml:space="preserve">. İstanbul: </w:t>
            </w:r>
            <w:proofErr w:type="spellStart"/>
            <w:r w:rsidRPr="00AA599E">
              <w:rPr>
                <w:szCs w:val="24"/>
              </w:rPr>
              <w:t>Boğaziçi</w:t>
            </w:r>
            <w:proofErr w:type="spellEnd"/>
            <w:r w:rsidRPr="00AA599E">
              <w:rPr>
                <w:szCs w:val="24"/>
              </w:rPr>
              <w:t xml:space="preserve"> </w:t>
            </w:r>
            <w:proofErr w:type="spellStart"/>
            <w:r w:rsidRPr="00AA599E">
              <w:rPr>
                <w:szCs w:val="24"/>
              </w:rPr>
              <w:t>Üniversitesi</w:t>
            </w:r>
            <w:proofErr w:type="spellEnd"/>
            <w:r w:rsidRPr="00AA599E">
              <w:rPr>
                <w:szCs w:val="24"/>
              </w:rPr>
              <w:t xml:space="preserve"> Yayınevi.</w:t>
            </w:r>
          </w:p>
          <w:p w14:paraId="2FB96254" w14:textId="77777777" w:rsidR="00C12852" w:rsidRDefault="00C12852" w:rsidP="00C12852">
            <w:pPr>
              <w:spacing w:after="0"/>
              <w:rPr>
                <w:szCs w:val="24"/>
              </w:rPr>
            </w:pPr>
            <w:r>
              <w:rPr>
                <w:szCs w:val="24"/>
              </w:rPr>
              <w:t>2</w:t>
            </w:r>
            <w:r w:rsidRPr="00AA599E">
              <w:rPr>
                <w:szCs w:val="24"/>
              </w:rPr>
              <w:t xml:space="preserve">. Vardar, Berke. (1998). </w:t>
            </w:r>
            <w:proofErr w:type="spellStart"/>
            <w:r w:rsidRPr="00AA599E">
              <w:rPr>
                <w:szCs w:val="24"/>
              </w:rPr>
              <w:t>Açıklamalı</w:t>
            </w:r>
            <w:proofErr w:type="spellEnd"/>
            <w:r w:rsidRPr="00AA599E">
              <w:rPr>
                <w:szCs w:val="24"/>
              </w:rPr>
              <w:t xml:space="preserve"> </w:t>
            </w:r>
            <w:proofErr w:type="spellStart"/>
            <w:r w:rsidRPr="00AA599E">
              <w:rPr>
                <w:szCs w:val="24"/>
              </w:rPr>
              <w:t>Dilbilim</w:t>
            </w:r>
            <w:proofErr w:type="spellEnd"/>
            <w:r w:rsidRPr="00AA599E">
              <w:rPr>
                <w:szCs w:val="24"/>
              </w:rPr>
              <w:t xml:space="preserve"> </w:t>
            </w:r>
            <w:proofErr w:type="spellStart"/>
            <w:r w:rsidRPr="00AA599E">
              <w:rPr>
                <w:szCs w:val="24"/>
              </w:rPr>
              <w:t>Terimleri</w:t>
            </w:r>
            <w:proofErr w:type="spellEnd"/>
            <w:r w:rsidRPr="00AA599E">
              <w:rPr>
                <w:szCs w:val="24"/>
              </w:rPr>
              <w:t xml:space="preserve"> </w:t>
            </w:r>
            <w:proofErr w:type="spellStart"/>
            <w:r w:rsidRPr="00AA599E">
              <w:rPr>
                <w:szCs w:val="24"/>
              </w:rPr>
              <w:t>Sözlüğü</w:t>
            </w:r>
            <w:proofErr w:type="spellEnd"/>
            <w:r w:rsidRPr="00AA599E">
              <w:rPr>
                <w:szCs w:val="24"/>
              </w:rPr>
              <w:t xml:space="preserve">. İstanbul: ABC </w:t>
            </w:r>
            <w:proofErr w:type="spellStart"/>
            <w:r w:rsidRPr="00AA599E">
              <w:rPr>
                <w:szCs w:val="24"/>
              </w:rPr>
              <w:t>Kitabevi</w:t>
            </w:r>
            <w:proofErr w:type="spellEnd"/>
            <w:r w:rsidRPr="00AA599E">
              <w:rPr>
                <w:szCs w:val="24"/>
              </w:rPr>
              <w:t>.</w:t>
            </w:r>
          </w:p>
          <w:p w14:paraId="75FDF2D3" w14:textId="77777777" w:rsidR="00C12852" w:rsidRDefault="00C12852" w:rsidP="00C12852">
            <w:pPr>
              <w:spacing w:after="0"/>
              <w:rPr>
                <w:szCs w:val="24"/>
              </w:rPr>
            </w:pPr>
            <w:r>
              <w:rPr>
                <w:szCs w:val="24"/>
              </w:rPr>
              <w:t>3</w:t>
            </w:r>
            <w:r w:rsidRPr="004B1EA2">
              <w:rPr>
                <w:szCs w:val="24"/>
              </w:rPr>
              <w:t xml:space="preserve">. </w:t>
            </w:r>
            <w:proofErr w:type="spellStart"/>
            <w:r w:rsidRPr="004B1EA2">
              <w:rPr>
                <w:szCs w:val="24"/>
              </w:rPr>
              <w:t>Kıran</w:t>
            </w:r>
            <w:proofErr w:type="spellEnd"/>
            <w:r w:rsidRPr="004B1EA2">
              <w:rPr>
                <w:szCs w:val="24"/>
              </w:rPr>
              <w:t xml:space="preserve">, Zeynel, </w:t>
            </w:r>
            <w:proofErr w:type="spellStart"/>
            <w:r w:rsidRPr="004B1EA2">
              <w:rPr>
                <w:szCs w:val="24"/>
              </w:rPr>
              <w:t>Kıran</w:t>
            </w:r>
            <w:proofErr w:type="spellEnd"/>
            <w:r w:rsidRPr="004B1EA2">
              <w:rPr>
                <w:szCs w:val="24"/>
              </w:rPr>
              <w:t xml:space="preserve">, Ayşe (2001). </w:t>
            </w:r>
            <w:proofErr w:type="spellStart"/>
            <w:r w:rsidRPr="004B1EA2">
              <w:rPr>
                <w:szCs w:val="24"/>
              </w:rPr>
              <w:t>Dilbilime</w:t>
            </w:r>
            <w:proofErr w:type="spellEnd"/>
            <w:r w:rsidRPr="004B1EA2">
              <w:rPr>
                <w:szCs w:val="24"/>
              </w:rPr>
              <w:t xml:space="preserve"> </w:t>
            </w:r>
            <w:proofErr w:type="spellStart"/>
            <w:r w:rsidRPr="004B1EA2">
              <w:rPr>
                <w:szCs w:val="24"/>
              </w:rPr>
              <w:t>Giriş</w:t>
            </w:r>
            <w:proofErr w:type="spellEnd"/>
            <w:r w:rsidRPr="004B1EA2">
              <w:rPr>
                <w:szCs w:val="24"/>
              </w:rPr>
              <w:t>. Ankara: Seçkin Yayıncılık.</w:t>
            </w:r>
          </w:p>
          <w:p w14:paraId="2A597F57" w14:textId="77777777" w:rsidR="00C12852" w:rsidRPr="00AC1836" w:rsidRDefault="00C12852" w:rsidP="00C12852">
            <w:pPr>
              <w:tabs>
                <w:tab w:val="left" w:pos="1134"/>
              </w:tabs>
              <w:spacing w:after="0"/>
              <w:rPr>
                <w:rFonts w:cstheme="minorHAnsi"/>
                <w:szCs w:val="24"/>
              </w:rPr>
            </w:pPr>
            <w:r>
              <w:rPr>
                <w:rFonts w:cstheme="minorHAnsi"/>
                <w:szCs w:val="24"/>
              </w:rPr>
              <w:t>4</w:t>
            </w:r>
            <w:r w:rsidRPr="00AC1836">
              <w:rPr>
                <w:rFonts w:cstheme="minorHAnsi"/>
                <w:szCs w:val="24"/>
              </w:rPr>
              <w:t xml:space="preserve">. Aksan, Doğan (2000). Her </w:t>
            </w:r>
            <w:proofErr w:type="spellStart"/>
            <w:r w:rsidRPr="00AC1836">
              <w:rPr>
                <w:rFonts w:cstheme="minorHAnsi"/>
                <w:szCs w:val="24"/>
              </w:rPr>
              <w:t>Yönüyle</w:t>
            </w:r>
            <w:proofErr w:type="spellEnd"/>
            <w:r w:rsidRPr="00AC1836">
              <w:rPr>
                <w:rFonts w:cstheme="minorHAnsi"/>
                <w:szCs w:val="24"/>
              </w:rPr>
              <w:t xml:space="preserve"> Dil Ana </w:t>
            </w:r>
            <w:proofErr w:type="spellStart"/>
            <w:r w:rsidRPr="00AC1836">
              <w:rPr>
                <w:rFonts w:cstheme="minorHAnsi"/>
                <w:szCs w:val="24"/>
              </w:rPr>
              <w:t>Çizgileriyle</w:t>
            </w:r>
            <w:proofErr w:type="spellEnd"/>
            <w:r w:rsidRPr="00AC1836">
              <w:rPr>
                <w:rFonts w:cstheme="minorHAnsi"/>
                <w:szCs w:val="24"/>
              </w:rPr>
              <w:t xml:space="preserve"> Dilbilim. Atatürk </w:t>
            </w:r>
            <w:proofErr w:type="spellStart"/>
            <w:r w:rsidRPr="00AC1836">
              <w:rPr>
                <w:rFonts w:cstheme="minorHAnsi"/>
                <w:szCs w:val="24"/>
              </w:rPr>
              <w:t>Kültür</w:t>
            </w:r>
            <w:proofErr w:type="spellEnd"/>
            <w:r w:rsidRPr="00AC1836">
              <w:rPr>
                <w:rFonts w:cstheme="minorHAnsi"/>
                <w:szCs w:val="24"/>
              </w:rPr>
              <w:t xml:space="preserve">, Dil </w:t>
            </w:r>
            <w:proofErr w:type="spellStart"/>
            <w:r w:rsidRPr="00AC1836">
              <w:rPr>
                <w:rFonts w:cstheme="minorHAnsi"/>
                <w:szCs w:val="24"/>
              </w:rPr>
              <w:t>ve</w:t>
            </w:r>
            <w:proofErr w:type="spellEnd"/>
            <w:r w:rsidRPr="00AC1836">
              <w:rPr>
                <w:rFonts w:cstheme="minorHAnsi"/>
                <w:szCs w:val="24"/>
              </w:rPr>
              <w:t xml:space="preserve"> Tarih Yüksek Kurumu. Ankara: Türk Dil </w:t>
            </w:r>
            <w:proofErr w:type="spellStart"/>
            <w:r w:rsidRPr="00AC1836">
              <w:rPr>
                <w:rFonts w:cstheme="minorHAnsi"/>
                <w:szCs w:val="24"/>
              </w:rPr>
              <w:t>Kurumu</w:t>
            </w:r>
            <w:proofErr w:type="spellEnd"/>
            <w:r w:rsidRPr="00AC1836">
              <w:rPr>
                <w:rFonts w:cstheme="minorHAnsi"/>
                <w:szCs w:val="24"/>
              </w:rPr>
              <w:t xml:space="preserve"> Yayınları: 439</w:t>
            </w:r>
          </w:p>
          <w:p w14:paraId="4676FBA8" w14:textId="77777777" w:rsidR="00C12852" w:rsidRDefault="00C12852" w:rsidP="00C12852">
            <w:pPr>
              <w:spacing w:after="0"/>
              <w:rPr>
                <w:szCs w:val="24"/>
              </w:rPr>
            </w:pPr>
            <w:r>
              <w:rPr>
                <w:szCs w:val="24"/>
              </w:rPr>
              <w:t xml:space="preserve">5. Güven, Ali (2015). </w:t>
            </w:r>
            <w:proofErr w:type="spellStart"/>
            <w:r w:rsidRPr="00AC1836">
              <w:rPr>
                <w:i/>
                <w:iCs/>
                <w:szCs w:val="24"/>
              </w:rPr>
              <w:t>Türkiye’de</w:t>
            </w:r>
            <w:proofErr w:type="spellEnd"/>
            <w:r w:rsidRPr="00AC1836">
              <w:rPr>
                <w:i/>
                <w:iCs/>
                <w:szCs w:val="24"/>
              </w:rPr>
              <w:t xml:space="preserve"> </w:t>
            </w:r>
            <w:proofErr w:type="spellStart"/>
            <w:r w:rsidRPr="00AC1836">
              <w:rPr>
                <w:i/>
                <w:iCs/>
                <w:szCs w:val="24"/>
              </w:rPr>
              <w:t>günümüze</w:t>
            </w:r>
            <w:proofErr w:type="spellEnd"/>
            <w:r w:rsidRPr="00AC1836">
              <w:rPr>
                <w:i/>
                <w:iCs/>
                <w:szCs w:val="24"/>
              </w:rPr>
              <w:t xml:space="preserve"> </w:t>
            </w:r>
            <w:proofErr w:type="spellStart"/>
            <w:r w:rsidRPr="00AC1836">
              <w:rPr>
                <w:i/>
                <w:iCs/>
                <w:szCs w:val="24"/>
              </w:rPr>
              <w:t>kadar</w:t>
            </w:r>
            <w:proofErr w:type="spellEnd"/>
            <w:r w:rsidRPr="00AC1836">
              <w:rPr>
                <w:i/>
                <w:iCs/>
                <w:szCs w:val="24"/>
              </w:rPr>
              <w:t xml:space="preserve"> </w:t>
            </w:r>
            <w:proofErr w:type="spellStart"/>
            <w:r w:rsidRPr="00AC1836">
              <w:rPr>
                <w:i/>
                <w:iCs/>
                <w:szCs w:val="24"/>
              </w:rPr>
              <w:t>yapılmış</w:t>
            </w:r>
            <w:proofErr w:type="spellEnd"/>
            <w:r w:rsidRPr="00AC1836">
              <w:rPr>
                <w:i/>
                <w:iCs/>
                <w:szCs w:val="24"/>
              </w:rPr>
              <w:t xml:space="preserve"> </w:t>
            </w:r>
            <w:proofErr w:type="spellStart"/>
            <w:r w:rsidRPr="00AC1836">
              <w:rPr>
                <w:i/>
                <w:iCs/>
                <w:szCs w:val="24"/>
              </w:rPr>
              <w:t>olan</w:t>
            </w:r>
            <w:proofErr w:type="spellEnd"/>
            <w:r w:rsidRPr="00AC1836">
              <w:rPr>
                <w:i/>
                <w:iCs/>
                <w:szCs w:val="24"/>
              </w:rPr>
              <w:t xml:space="preserve"> </w:t>
            </w:r>
            <w:proofErr w:type="spellStart"/>
            <w:r w:rsidRPr="00AC1836">
              <w:rPr>
                <w:i/>
                <w:iCs/>
                <w:szCs w:val="24"/>
              </w:rPr>
              <w:t>toplumsal</w:t>
            </w:r>
            <w:proofErr w:type="spellEnd"/>
            <w:r w:rsidRPr="00AC1836">
              <w:rPr>
                <w:i/>
                <w:iCs/>
                <w:szCs w:val="24"/>
              </w:rPr>
              <w:t xml:space="preserve"> </w:t>
            </w:r>
            <w:proofErr w:type="spellStart"/>
            <w:r w:rsidRPr="00AC1836">
              <w:rPr>
                <w:i/>
                <w:iCs/>
                <w:szCs w:val="24"/>
              </w:rPr>
              <w:t>dilbilim</w:t>
            </w:r>
            <w:proofErr w:type="spellEnd"/>
            <w:r w:rsidRPr="00AC1836">
              <w:rPr>
                <w:i/>
                <w:iCs/>
                <w:szCs w:val="24"/>
              </w:rPr>
              <w:t xml:space="preserve"> </w:t>
            </w:r>
            <w:proofErr w:type="spellStart"/>
            <w:r w:rsidRPr="00AC1836">
              <w:rPr>
                <w:i/>
                <w:iCs/>
                <w:szCs w:val="24"/>
              </w:rPr>
              <w:t>çalışmalarına</w:t>
            </w:r>
            <w:proofErr w:type="spellEnd"/>
            <w:r w:rsidRPr="00AC1836">
              <w:rPr>
                <w:i/>
                <w:iCs/>
                <w:szCs w:val="24"/>
              </w:rPr>
              <w:t xml:space="preserve"> </w:t>
            </w:r>
            <w:proofErr w:type="spellStart"/>
            <w:r w:rsidRPr="00AC1836">
              <w:rPr>
                <w:i/>
                <w:iCs/>
                <w:szCs w:val="24"/>
              </w:rPr>
              <w:t>genel</w:t>
            </w:r>
            <w:proofErr w:type="spellEnd"/>
            <w:r w:rsidRPr="00AC1836">
              <w:rPr>
                <w:i/>
                <w:iCs/>
                <w:szCs w:val="24"/>
              </w:rPr>
              <w:t xml:space="preserve"> </w:t>
            </w:r>
            <w:proofErr w:type="spellStart"/>
            <w:r w:rsidRPr="00AC1836">
              <w:rPr>
                <w:i/>
                <w:iCs/>
                <w:szCs w:val="24"/>
              </w:rPr>
              <w:t>bir</w:t>
            </w:r>
            <w:proofErr w:type="spellEnd"/>
            <w:r w:rsidRPr="00AC1836">
              <w:rPr>
                <w:i/>
                <w:iCs/>
                <w:szCs w:val="24"/>
              </w:rPr>
              <w:t xml:space="preserve"> </w:t>
            </w:r>
            <w:proofErr w:type="spellStart"/>
            <w:r w:rsidRPr="00AC1836">
              <w:rPr>
                <w:i/>
                <w:iCs/>
                <w:szCs w:val="24"/>
              </w:rPr>
              <w:t>bakış</w:t>
            </w:r>
            <w:proofErr w:type="spellEnd"/>
            <w:r w:rsidRPr="00AC1836">
              <w:rPr>
                <w:i/>
                <w:iCs/>
                <w:szCs w:val="24"/>
              </w:rPr>
              <w:t>.</w:t>
            </w:r>
            <w:r>
              <w:rPr>
                <w:szCs w:val="24"/>
              </w:rPr>
              <w:t xml:space="preserve"> </w:t>
            </w:r>
            <w:proofErr w:type="spellStart"/>
            <w:r>
              <w:rPr>
                <w:szCs w:val="24"/>
              </w:rPr>
              <w:t>Yayımlanmamış</w:t>
            </w:r>
            <w:proofErr w:type="spellEnd"/>
            <w:r>
              <w:rPr>
                <w:szCs w:val="24"/>
              </w:rPr>
              <w:t xml:space="preserve"> </w:t>
            </w:r>
            <w:proofErr w:type="spellStart"/>
            <w:r>
              <w:rPr>
                <w:szCs w:val="24"/>
              </w:rPr>
              <w:t>yüksek</w:t>
            </w:r>
            <w:proofErr w:type="spellEnd"/>
            <w:r>
              <w:rPr>
                <w:szCs w:val="24"/>
              </w:rPr>
              <w:t xml:space="preserve"> </w:t>
            </w:r>
            <w:proofErr w:type="spellStart"/>
            <w:r>
              <w:rPr>
                <w:szCs w:val="24"/>
              </w:rPr>
              <w:t>lisans</w:t>
            </w:r>
            <w:proofErr w:type="spellEnd"/>
            <w:r>
              <w:rPr>
                <w:szCs w:val="24"/>
              </w:rPr>
              <w:t xml:space="preserve"> </w:t>
            </w:r>
            <w:proofErr w:type="spellStart"/>
            <w:r>
              <w:rPr>
                <w:szCs w:val="24"/>
              </w:rPr>
              <w:t>tezi</w:t>
            </w:r>
            <w:proofErr w:type="spellEnd"/>
            <w:r>
              <w:rPr>
                <w:szCs w:val="24"/>
              </w:rPr>
              <w:t xml:space="preserve">. </w:t>
            </w:r>
            <w:proofErr w:type="spellStart"/>
            <w:r>
              <w:rPr>
                <w:szCs w:val="24"/>
              </w:rPr>
              <w:t>Pamukkale</w:t>
            </w:r>
            <w:proofErr w:type="spellEnd"/>
            <w:r>
              <w:rPr>
                <w:szCs w:val="24"/>
              </w:rPr>
              <w:t xml:space="preserve"> </w:t>
            </w:r>
            <w:proofErr w:type="spellStart"/>
            <w:r>
              <w:rPr>
                <w:szCs w:val="24"/>
              </w:rPr>
              <w:t>Üniversitesi</w:t>
            </w:r>
            <w:proofErr w:type="spellEnd"/>
          </w:p>
          <w:p w14:paraId="5DA127B5" w14:textId="77777777" w:rsidR="00C12852" w:rsidRDefault="00C12852" w:rsidP="00C12852">
            <w:pPr>
              <w:spacing w:after="0"/>
              <w:rPr>
                <w:szCs w:val="24"/>
              </w:rPr>
            </w:pPr>
            <w:r>
              <w:rPr>
                <w:szCs w:val="24"/>
              </w:rPr>
              <w:t xml:space="preserve">6. </w:t>
            </w:r>
            <w:proofErr w:type="spellStart"/>
            <w:r>
              <w:rPr>
                <w:szCs w:val="24"/>
              </w:rPr>
              <w:t>Nazlı</w:t>
            </w:r>
            <w:proofErr w:type="spellEnd"/>
            <w:r>
              <w:rPr>
                <w:szCs w:val="24"/>
              </w:rPr>
              <w:t xml:space="preserve">, Ece (2013). </w:t>
            </w:r>
            <w:proofErr w:type="spellStart"/>
            <w:r w:rsidRPr="00B20DA9">
              <w:rPr>
                <w:i/>
                <w:iCs/>
                <w:szCs w:val="24"/>
              </w:rPr>
              <w:t>Türkçe</w:t>
            </w:r>
            <w:proofErr w:type="spellEnd"/>
            <w:r w:rsidRPr="00B20DA9">
              <w:rPr>
                <w:i/>
                <w:iCs/>
                <w:szCs w:val="24"/>
              </w:rPr>
              <w:t xml:space="preserve"> </w:t>
            </w:r>
            <w:proofErr w:type="spellStart"/>
            <w:r w:rsidRPr="00B20DA9">
              <w:rPr>
                <w:i/>
                <w:iCs/>
                <w:szCs w:val="24"/>
              </w:rPr>
              <w:t>Özür</w:t>
            </w:r>
            <w:proofErr w:type="spellEnd"/>
            <w:r w:rsidRPr="00B20DA9">
              <w:rPr>
                <w:i/>
                <w:iCs/>
                <w:szCs w:val="24"/>
              </w:rPr>
              <w:t xml:space="preserve"> </w:t>
            </w:r>
            <w:proofErr w:type="spellStart"/>
            <w:r w:rsidRPr="00B20DA9">
              <w:rPr>
                <w:i/>
                <w:iCs/>
                <w:szCs w:val="24"/>
              </w:rPr>
              <w:t>İfadeleri</w:t>
            </w:r>
            <w:proofErr w:type="spellEnd"/>
            <w:r w:rsidRPr="00B20DA9">
              <w:rPr>
                <w:i/>
                <w:iCs/>
                <w:szCs w:val="24"/>
              </w:rPr>
              <w:t xml:space="preserve"> </w:t>
            </w:r>
            <w:proofErr w:type="spellStart"/>
            <w:r w:rsidRPr="00B20DA9">
              <w:rPr>
                <w:i/>
                <w:iCs/>
                <w:szCs w:val="24"/>
              </w:rPr>
              <w:t>Üzerine</w:t>
            </w:r>
            <w:proofErr w:type="spellEnd"/>
            <w:r w:rsidRPr="00B20DA9">
              <w:rPr>
                <w:i/>
                <w:iCs/>
                <w:szCs w:val="24"/>
              </w:rPr>
              <w:t xml:space="preserve"> </w:t>
            </w:r>
            <w:proofErr w:type="spellStart"/>
            <w:r w:rsidRPr="00B20DA9">
              <w:rPr>
                <w:i/>
                <w:iCs/>
                <w:szCs w:val="24"/>
              </w:rPr>
              <w:t>Toplumdilbilimsel</w:t>
            </w:r>
            <w:proofErr w:type="spellEnd"/>
            <w:r w:rsidRPr="00B20DA9">
              <w:rPr>
                <w:i/>
                <w:iCs/>
                <w:szCs w:val="24"/>
              </w:rPr>
              <w:t xml:space="preserve"> Bir </w:t>
            </w:r>
            <w:proofErr w:type="spellStart"/>
            <w:r w:rsidRPr="00B20DA9">
              <w:rPr>
                <w:i/>
                <w:iCs/>
                <w:szCs w:val="24"/>
              </w:rPr>
              <w:t>İnceleme</w:t>
            </w:r>
            <w:proofErr w:type="spellEnd"/>
            <w:r w:rsidRPr="00B20DA9">
              <w:rPr>
                <w:i/>
                <w:iCs/>
                <w:szCs w:val="24"/>
              </w:rPr>
              <w:t>.</w:t>
            </w:r>
            <w:r>
              <w:rPr>
                <w:i/>
                <w:iCs/>
              </w:rPr>
              <w:t xml:space="preserve"> </w:t>
            </w:r>
            <w:proofErr w:type="spellStart"/>
            <w:r>
              <w:rPr>
                <w:szCs w:val="24"/>
              </w:rPr>
              <w:t>Yayımlanmamış</w:t>
            </w:r>
            <w:proofErr w:type="spellEnd"/>
            <w:r>
              <w:rPr>
                <w:szCs w:val="24"/>
              </w:rPr>
              <w:t xml:space="preserve"> </w:t>
            </w:r>
            <w:proofErr w:type="spellStart"/>
            <w:r>
              <w:rPr>
                <w:szCs w:val="24"/>
              </w:rPr>
              <w:t>yüksek</w:t>
            </w:r>
            <w:proofErr w:type="spellEnd"/>
            <w:r>
              <w:rPr>
                <w:szCs w:val="24"/>
              </w:rPr>
              <w:t xml:space="preserve"> </w:t>
            </w:r>
            <w:proofErr w:type="spellStart"/>
            <w:r>
              <w:rPr>
                <w:szCs w:val="24"/>
              </w:rPr>
              <w:t>lisans</w:t>
            </w:r>
            <w:proofErr w:type="spellEnd"/>
            <w:r>
              <w:rPr>
                <w:szCs w:val="24"/>
              </w:rPr>
              <w:t xml:space="preserve"> </w:t>
            </w:r>
            <w:proofErr w:type="spellStart"/>
            <w:r>
              <w:rPr>
                <w:szCs w:val="24"/>
              </w:rPr>
              <w:t>tezi</w:t>
            </w:r>
            <w:proofErr w:type="spellEnd"/>
            <w:r>
              <w:rPr>
                <w:szCs w:val="24"/>
              </w:rPr>
              <w:t xml:space="preserve">. Dicle </w:t>
            </w:r>
            <w:proofErr w:type="spellStart"/>
            <w:r>
              <w:rPr>
                <w:szCs w:val="24"/>
              </w:rPr>
              <w:t>Üniversitesi</w:t>
            </w:r>
            <w:proofErr w:type="spellEnd"/>
          </w:p>
          <w:p w14:paraId="0A7D3621" w14:textId="77777777" w:rsidR="00C12852" w:rsidRDefault="00C12852" w:rsidP="00C12852">
            <w:pPr>
              <w:spacing w:after="0"/>
              <w:rPr>
                <w:szCs w:val="24"/>
              </w:rPr>
            </w:pPr>
            <w:r>
              <w:rPr>
                <w:szCs w:val="24"/>
              </w:rPr>
              <w:t xml:space="preserve">7. </w:t>
            </w:r>
            <w:proofErr w:type="spellStart"/>
            <w:r w:rsidRPr="00B20DA9">
              <w:rPr>
                <w:szCs w:val="24"/>
              </w:rPr>
              <w:t>Nazlı</w:t>
            </w:r>
            <w:proofErr w:type="spellEnd"/>
            <w:r w:rsidRPr="00B20DA9">
              <w:rPr>
                <w:szCs w:val="24"/>
              </w:rPr>
              <w:t>, E</w:t>
            </w:r>
            <w:r>
              <w:rPr>
                <w:szCs w:val="24"/>
              </w:rPr>
              <w:t xml:space="preserve">ce (2016). </w:t>
            </w:r>
            <w:r w:rsidRPr="00261BA9">
              <w:rPr>
                <w:i/>
                <w:iCs/>
                <w:szCs w:val="24"/>
              </w:rPr>
              <w:t>"</w:t>
            </w:r>
            <w:proofErr w:type="spellStart"/>
            <w:r w:rsidRPr="00261BA9">
              <w:rPr>
                <w:i/>
                <w:iCs/>
                <w:szCs w:val="24"/>
              </w:rPr>
              <w:t>Toplumdilbilime</w:t>
            </w:r>
            <w:proofErr w:type="spellEnd"/>
            <w:r w:rsidRPr="00261BA9">
              <w:rPr>
                <w:i/>
                <w:iCs/>
                <w:szCs w:val="24"/>
              </w:rPr>
              <w:t xml:space="preserve"> Genel Bir Bakış"</w:t>
            </w:r>
            <w:r w:rsidRPr="00B20DA9">
              <w:rPr>
                <w:szCs w:val="24"/>
              </w:rPr>
              <w:t xml:space="preserve"> </w:t>
            </w:r>
            <w:proofErr w:type="spellStart"/>
            <w:r w:rsidRPr="00B20DA9">
              <w:rPr>
                <w:szCs w:val="24"/>
              </w:rPr>
              <w:t>SBARD-Sosyal</w:t>
            </w:r>
            <w:proofErr w:type="spellEnd"/>
            <w:r w:rsidRPr="00B20DA9">
              <w:rPr>
                <w:szCs w:val="24"/>
              </w:rPr>
              <w:t xml:space="preserve"> </w:t>
            </w:r>
            <w:proofErr w:type="spellStart"/>
            <w:r w:rsidRPr="00B20DA9">
              <w:rPr>
                <w:szCs w:val="24"/>
              </w:rPr>
              <w:t>Bilimler</w:t>
            </w:r>
            <w:proofErr w:type="spellEnd"/>
            <w:r w:rsidRPr="00B20DA9">
              <w:rPr>
                <w:szCs w:val="24"/>
              </w:rPr>
              <w:t xml:space="preserve"> </w:t>
            </w:r>
            <w:proofErr w:type="spellStart"/>
            <w:r w:rsidRPr="00B20DA9">
              <w:rPr>
                <w:szCs w:val="24"/>
              </w:rPr>
              <w:t>Araştırma</w:t>
            </w:r>
            <w:proofErr w:type="spellEnd"/>
            <w:r w:rsidRPr="00B20DA9">
              <w:rPr>
                <w:szCs w:val="24"/>
              </w:rPr>
              <w:t xml:space="preserve"> Dergisi, </w:t>
            </w:r>
            <w:r>
              <w:rPr>
                <w:szCs w:val="24"/>
              </w:rPr>
              <w:t xml:space="preserve">s. </w:t>
            </w:r>
            <w:r w:rsidRPr="00B20DA9">
              <w:rPr>
                <w:szCs w:val="24"/>
              </w:rPr>
              <w:t xml:space="preserve">37-66 </w:t>
            </w:r>
          </w:p>
          <w:p w14:paraId="00924EA2" w14:textId="77777777" w:rsidR="00C12852" w:rsidRDefault="00C12852" w:rsidP="00C12852">
            <w:pPr>
              <w:spacing w:after="0"/>
              <w:rPr>
                <w:szCs w:val="24"/>
              </w:rPr>
            </w:pPr>
            <w:r>
              <w:rPr>
                <w:szCs w:val="24"/>
              </w:rPr>
              <w:t xml:space="preserve">8. Demirci, Kerim (2008). </w:t>
            </w:r>
            <w:r w:rsidRPr="007C3307">
              <w:rPr>
                <w:i/>
                <w:iCs/>
                <w:szCs w:val="24"/>
              </w:rPr>
              <w:t>“</w:t>
            </w:r>
            <w:proofErr w:type="spellStart"/>
            <w:r w:rsidRPr="007C3307">
              <w:rPr>
                <w:i/>
                <w:iCs/>
                <w:szCs w:val="24"/>
              </w:rPr>
              <w:t>Örtmece</w:t>
            </w:r>
            <w:proofErr w:type="spellEnd"/>
            <w:r w:rsidRPr="007C3307">
              <w:rPr>
                <w:i/>
                <w:iCs/>
                <w:szCs w:val="24"/>
              </w:rPr>
              <w:t xml:space="preserve"> (</w:t>
            </w:r>
            <w:proofErr w:type="spellStart"/>
            <w:r w:rsidRPr="007C3307">
              <w:rPr>
                <w:i/>
                <w:iCs/>
                <w:szCs w:val="24"/>
              </w:rPr>
              <w:t>Euphemısm</w:t>
            </w:r>
            <w:proofErr w:type="spellEnd"/>
            <w:r w:rsidRPr="007C3307">
              <w:rPr>
                <w:i/>
                <w:iCs/>
                <w:szCs w:val="24"/>
              </w:rPr>
              <w:t xml:space="preserve">) </w:t>
            </w:r>
            <w:proofErr w:type="spellStart"/>
            <w:r w:rsidRPr="007C3307">
              <w:rPr>
                <w:i/>
                <w:iCs/>
                <w:szCs w:val="24"/>
              </w:rPr>
              <w:t>Kavramı</w:t>
            </w:r>
            <w:proofErr w:type="spellEnd"/>
            <w:r w:rsidRPr="007C3307">
              <w:rPr>
                <w:i/>
                <w:iCs/>
                <w:szCs w:val="24"/>
              </w:rPr>
              <w:t xml:space="preserve"> </w:t>
            </w:r>
            <w:proofErr w:type="spellStart"/>
            <w:r w:rsidRPr="007C3307">
              <w:rPr>
                <w:i/>
                <w:iCs/>
                <w:szCs w:val="24"/>
              </w:rPr>
              <w:t>Üzerine</w:t>
            </w:r>
            <w:proofErr w:type="spellEnd"/>
            <w:r w:rsidRPr="007C3307">
              <w:rPr>
                <w:i/>
                <w:iCs/>
                <w:szCs w:val="24"/>
              </w:rPr>
              <w:t>”.</w:t>
            </w:r>
            <w:r>
              <w:rPr>
                <w:szCs w:val="24"/>
              </w:rPr>
              <w:t xml:space="preserve"> Milli </w:t>
            </w:r>
            <w:proofErr w:type="spellStart"/>
            <w:r>
              <w:rPr>
                <w:szCs w:val="24"/>
              </w:rPr>
              <w:t>Folklor</w:t>
            </w:r>
            <w:proofErr w:type="spellEnd"/>
            <w:r>
              <w:rPr>
                <w:szCs w:val="24"/>
              </w:rPr>
              <w:t xml:space="preserve"> Dergisi, s. 21-34</w:t>
            </w:r>
          </w:p>
          <w:p w14:paraId="47CFE09A" w14:textId="0945F6CA" w:rsidR="003E6DD6" w:rsidRPr="00C12852" w:rsidRDefault="00C12852" w:rsidP="00C12852">
            <w:pPr>
              <w:spacing w:after="0"/>
              <w:rPr>
                <w:rFonts w:cstheme="minorHAnsi"/>
                <w:szCs w:val="24"/>
              </w:rPr>
            </w:pPr>
            <w:r>
              <w:rPr>
                <w:szCs w:val="24"/>
              </w:rPr>
              <w:t xml:space="preserve">9. </w:t>
            </w:r>
            <w:r>
              <w:rPr>
                <w:rFonts w:cstheme="minorHAnsi"/>
                <w:szCs w:val="24"/>
              </w:rPr>
              <w:t xml:space="preserve">Demir, Nurettin (2010). </w:t>
            </w:r>
            <w:r w:rsidRPr="00FB2CF3">
              <w:rPr>
                <w:rFonts w:cstheme="minorHAnsi"/>
                <w:i/>
                <w:iCs/>
                <w:szCs w:val="24"/>
              </w:rPr>
              <w:t>“</w:t>
            </w:r>
            <w:proofErr w:type="spellStart"/>
            <w:r w:rsidRPr="00FB2CF3">
              <w:rPr>
                <w:rFonts w:cstheme="minorHAnsi"/>
                <w:i/>
                <w:iCs/>
                <w:szCs w:val="24"/>
              </w:rPr>
              <w:t>Türkçede</w:t>
            </w:r>
            <w:proofErr w:type="spellEnd"/>
            <w:r w:rsidRPr="00FB2CF3">
              <w:rPr>
                <w:rFonts w:cstheme="minorHAnsi"/>
                <w:i/>
                <w:iCs/>
                <w:szCs w:val="24"/>
              </w:rPr>
              <w:t xml:space="preserve"> </w:t>
            </w:r>
            <w:proofErr w:type="spellStart"/>
            <w:r w:rsidRPr="00FB2CF3">
              <w:rPr>
                <w:rFonts w:cstheme="minorHAnsi"/>
                <w:i/>
                <w:iCs/>
                <w:szCs w:val="24"/>
              </w:rPr>
              <w:t>Varyasyon</w:t>
            </w:r>
            <w:proofErr w:type="spellEnd"/>
            <w:r w:rsidRPr="00FB2CF3">
              <w:rPr>
                <w:rFonts w:cstheme="minorHAnsi"/>
                <w:i/>
                <w:iCs/>
                <w:szCs w:val="24"/>
              </w:rPr>
              <w:t xml:space="preserve"> </w:t>
            </w:r>
            <w:proofErr w:type="spellStart"/>
            <w:r w:rsidRPr="00FB2CF3">
              <w:rPr>
                <w:rFonts w:cstheme="minorHAnsi"/>
                <w:i/>
                <w:iCs/>
                <w:szCs w:val="24"/>
              </w:rPr>
              <w:t>Üzerine</w:t>
            </w:r>
            <w:proofErr w:type="spellEnd"/>
            <w:r w:rsidRPr="00FB2CF3">
              <w:rPr>
                <w:rFonts w:cstheme="minorHAnsi"/>
                <w:i/>
                <w:iCs/>
                <w:szCs w:val="24"/>
              </w:rPr>
              <w:t>”</w:t>
            </w:r>
            <w:r>
              <w:rPr>
                <w:rFonts w:cstheme="minorHAnsi"/>
                <w:i/>
                <w:iCs/>
                <w:szCs w:val="24"/>
              </w:rPr>
              <w:t xml:space="preserve">, </w:t>
            </w:r>
            <w:r>
              <w:rPr>
                <w:rFonts w:cstheme="minorHAnsi"/>
                <w:szCs w:val="24"/>
              </w:rPr>
              <w:t xml:space="preserve">Ankara: Ankara </w:t>
            </w:r>
            <w:proofErr w:type="spellStart"/>
            <w:r>
              <w:rPr>
                <w:rFonts w:cstheme="minorHAnsi"/>
                <w:szCs w:val="24"/>
              </w:rPr>
              <w:t>Üniversitesi</w:t>
            </w:r>
            <w:proofErr w:type="spellEnd"/>
            <w:r>
              <w:rPr>
                <w:rFonts w:cstheme="minorHAnsi"/>
                <w:szCs w:val="24"/>
              </w:rPr>
              <w:t xml:space="preserve"> Dil </w:t>
            </w:r>
            <w:proofErr w:type="spellStart"/>
            <w:r>
              <w:rPr>
                <w:rFonts w:cstheme="minorHAnsi"/>
                <w:szCs w:val="24"/>
              </w:rPr>
              <w:t>ve</w:t>
            </w:r>
            <w:proofErr w:type="spellEnd"/>
            <w:r>
              <w:rPr>
                <w:rFonts w:cstheme="minorHAnsi"/>
                <w:szCs w:val="24"/>
              </w:rPr>
              <w:t xml:space="preserve"> Tarih-</w:t>
            </w:r>
            <w:proofErr w:type="spellStart"/>
            <w:r>
              <w:rPr>
                <w:rFonts w:cstheme="minorHAnsi"/>
                <w:szCs w:val="24"/>
              </w:rPr>
              <w:t>Coğrafya</w:t>
            </w:r>
            <w:proofErr w:type="spellEnd"/>
            <w:r>
              <w:rPr>
                <w:rFonts w:cstheme="minorHAnsi"/>
                <w:szCs w:val="24"/>
              </w:rPr>
              <w:t xml:space="preserve"> </w:t>
            </w:r>
            <w:proofErr w:type="spellStart"/>
            <w:r>
              <w:rPr>
                <w:rFonts w:cstheme="minorHAnsi"/>
                <w:szCs w:val="24"/>
              </w:rPr>
              <w:t>Fakültesi</w:t>
            </w:r>
            <w:proofErr w:type="spellEnd"/>
            <w:r>
              <w:rPr>
                <w:rFonts w:cstheme="minorHAnsi"/>
                <w:szCs w:val="24"/>
              </w:rPr>
              <w:t xml:space="preserve"> </w:t>
            </w:r>
            <w:proofErr w:type="spellStart"/>
            <w:r>
              <w:rPr>
                <w:rFonts w:cstheme="minorHAnsi"/>
                <w:szCs w:val="24"/>
              </w:rPr>
              <w:t>Türkoloji</w:t>
            </w:r>
            <w:proofErr w:type="spellEnd"/>
            <w:r>
              <w:rPr>
                <w:rFonts w:cstheme="minorHAnsi"/>
                <w:szCs w:val="24"/>
              </w:rPr>
              <w:t xml:space="preserve"> Dergisi, s. 93-106</w:t>
            </w:r>
          </w:p>
        </w:tc>
      </w:tr>
      <w:tr w:rsidR="00F33383" w:rsidRPr="00051869" w14:paraId="7B86D3FC" w14:textId="77777777" w:rsidTr="007759A1">
        <w:tblPrEx>
          <w:tblCellMar>
            <w:right w:w="115" w:type="dxa"/>
          </w:tblCellMar>
        </w:tblPrEx>
        <w:trPr>
          <w:gridAfter w:val="1"/>
          <w:wAfter w:w="5" w:type="pct"/>
          <w:trHeight w:val="340"/>
        </w:trPr>
        <w:tc>
          <w:tcPr>
            <w:tcW w:w="1281" w:type="pct"/>
            <w:tcBorders>
              <w:top w:val="nil"/>
              <w:left w:val="single" w:sz="8" w:space="0" w:color="FFFFFF"/>
              <w:bottom w:val="single" w:sz="8" w:space="0" w:color="FFFFFF"/>
              <w:right w:val="nil"/>
            </w:tcBorders>
            <w:shd w:val="clear" w:color="auto" w:fill="58715C"/>
          </w:tcPr>
          <w:p w14:paraId="75D375E8" w14:textId="77777777" w:rsidR="00F33383" w:rsidRPr="00051869" w:rsidRDefault="00F33383" w:rsidP="00F33383">
            <w:pPr>
              <w:spacing w:after="0" w:line="259" w:lineRule="auto"/>
              <w:ind w:left="0" w:firstLine="0"/>
              <w:rPr>
                <w:lang w:val="sq-AL"/>
              </w:rPr>
            </w:pPr>
            <w:r w:rsidRPr="00051869">
              <w:rPr>
                <w:b/>
                <w:color w:val="FFFFFF"/>
                <w:lang w:val="sq-AL"/>
              </w:rPr>
              <w:t>Hartimi i planit mësimor</w:t>
            </w:r>
          </w:p>
        </w:tc>
        <w:tc>
          <w:tcPr>
            <w:tcW w:w="3714" w:type="pct"/>
            <w:gridSpan w:val="7"/>
            <w:tcBorders>
              <w:top w:val="nil"/>
              <w:left w:val="nil"/>
              <w:bottom w:val="single" w:sz="8" w:space="0" w:color="FFFFFF"/>
              <w:right w:val="single" w:sz="8" w:space="0" w:color="FFFFFF"/>
            </w:tcBorders>
            <w:shd w:val="clear" w:color="auto" w:fill="58715C"/>
          </w:tcPr>
          <w:p w14:paraId="4C5F3526" w14:textId="77777777" w:rsidR="00F33383" w:rsidRPr="00051869" w:rsidRDefault="00F33383" w:rsidP="00E27B55">
            <w:pPr>
              <w:spacing w:after="160" w:line="259" w:lineRule="auto"/>
              <w:ind w:left="0" w:firstLine="0"/>
              <w:rPr>
                <w:lang w:val="sq-AL"/>
              </w:rPr>
            </w:pPr>
          </w:p>
        </w:tc>
      </w:tr>
      <w:tr w:rsidR="00F33383" w:rsidRPr="00051869" w14:paraId="3AE5D6C5"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6AA1A3"/>
          </w:tcPr>
          <w:p w14:paraId="7E7F5AF0" w14:textId="77777777" w:rsidR="00F33383" w:rsidRPr="00051869" w:rsidRDefault="00F33383" w:rsidP="00E27B55">
            <w:pPr>
              <w:spacing w:after="0" w:line="259" w:lineRule="auto"/>
              <w:ind w:left="0" w:firstLine="0"/>
              <w:rPr>
                <w:lang w:val="sq-AL"/>
              </w:rPr>
            </w:pPr>
            <w:r w:rsidRPr="00051869">
              <w:rPr>
                <w:lang w:val="sq-AL"/>
              </w:rPr>
              <w:t>Java</w:t>
            </w:r>
          </w:p>
        </w:tc>
        <w:tc>
          <w:tcPr>
            <w:tcW w:w="3714" w:type="pct"/>
            <w:gridSpan w:val="7"/>
            <w:tcBorders>
              <w:top w:val="single" w:sz="8" w:space="0" w:color="FFFFFF"/>
              <w:left w:val="single" w:sz="8" w:space="0" w:color="FFFFFF"/>
              <w:bottom w:val="single" w:sz="8" w:space="0" w:color="FFFFFF"/>
              <w:right w:val="nil"/>
            </w:tcBorders>
            <w:shd w:val="clear" w:color="auto" w:fill="6AA1A3"/>
          </w:tcPr>
          <w:p w14:paraId="76D094B5" w14:textId="77777777" w:rsidR="00F33383" w:rsidRPr="00051869" w:rsidRDefault="00F33383" w:rsidP="00E27B55">
            <w:pPr>
              <w:spacing w:after="0" w:line="259" w:lineRule="auto"/>
              <w:ind w:left="0" w:firstLine="0"/>
              <w:rPr>
                <w:lang w:val="sq-AL"/>
              </w:rPr>
            </w:pPr>
            <w:r w:rsidRPr="00051869">
              <w:rPr>
                <w:lang w:val="sq-AL"/>
              </w:rPr>
              <w:t xml:space="preserve">Titulli i ligjëratës </w:t>
            </w:r>
          </w:p>
        </w:tc>
      </w:tr>
      <w:tr w:rsidR="00C12852" w:rsidRPr="00051869" w14:paraId="1F805D97"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1E6D1684" w14:textId="77777777" w:rsidR="00C12852" w:rsidRPr="00051869" w:rsidRDefault="00C12852" w:rsidP="00C12852">
            <w:pPr>
              <w:spacing w:after="0" w:line="259" w:lineRule="auto"/>
              <w:ind w:left="0" w:firstLine="0"/>
              <w:rPr>
                <w:lang w:val="sq-AL"/>
              </w:rPr>
            </w:pPr>
            <w:r w:rsidRPr="00051869">
              <w:rPr>
                <w:lang w:val="sq-AL"/>
              </w:rPr>
              <w:t>Java 1:</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5A057C5A" w14:textId="398F6798" w:rsidR="001938FB" w:rsidRPr="00051869" w:rsidRDefault="001938FB" w:rsidP="001938FB">
            <w:pPr>
              <w:spacing w:after="0" w:line="259" w:lineRule="auto"/>
              <w:ind w:left="0" w:firstLine="0"/>
              <w:rPr>
                <w:lang w:val="sq-AL"/>
              </w:rPr>
            </w:pPr>
            <w:r w:rsidRPr="001938FB">
              <w:rPr>
                <w:lang w:val="sq-AL"/>
              </w:rPr>
              <w:t xml:space="preserve">Përkufizimi dhe </w:t>
            </w:r>
            <w:r>
              <w:rPr>
                <w:lang w:val="sq-AL"/>
              </w:rPr>
              <w:t xml:space="preserve">përmbajta </w:t>
            </w:r>
            <w:r w:rsidRPr="001938FB">
              <w:rPr>
                <w:lang w:val="sq-AL"/>
              </w:rPr>
              <w:t>e sociolinguistikës</w:t>
            </w:r>
          </w:p>
        </w:tc>
      </w:tr>
      <w:tr w:rsidR="00C12852" w:rsidRPr="00051869" w14:paraId="09E882E6"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1A933BFB" w14:textId="77777777" w:rsidR="00C12852" w:rsidRPr="00051869" w:rsidRDefault="00C12852" w:rsidP="00C12852">
            <w:pPr>
              <w:spacing w:after="0" w:line="259" w:lineRule="auto"/>
              <w:ind w:left="0" w:firstLine="0"/>
              <w:rPr>
                <w:lang w:val="sq-AL"/>
              </w:rPr>
            </w:pPr>
            <w:r w:rsidRPr="00051869">
              <w:rPr>
                <w:lang w:val="sq-AL"/>
              </w:rPr>
              <w:t>Java 2:</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1D70C2A9" w14:textId="393693A1" w:rsidR="001938FB" w:rsidRPr="00051869" w:rsidRDefault="001938FB" w:rsidP="00C12852">
            <w:pPr>
              <w:spacing w:after="0" w:line="259" w:lineRule="auto"/>
              <w:ind w:left="0" w:firstLine="0"/>
              <w:rPr>
                <w:lang w:val="sq-AL"/>
              </w:rPr>
            </w:pPr>
            <w:r w:rsidRPr="001938FB">
              <w:rPr>
                <w:lang w:val="sq-AL"/>
              </w:rPr>
              <w:t>Teoritë sociolinguistike (teoria e deficitit dhe teoria e ndarjes)</w:t>
            </w:r>
          </w:p>
        </w:tc>
      </w:tr>
      <w:tr w:rsidR="00C12852" w:rsidRPr="00051869" w14:paraId="6955F4B8"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37F25931" w14:textId="77777777" w:rsidR="00C12852" w:rsidRPr="00051869" w:rsidRDefault="00C12852" w:rsidP="00C12852">
            <w:pPr>
              <w:spacing w:after="0" w:line="259" w:lineRule="auto"/>
              <w:ind w:left="0" w:firstLine="0"/>
              <w:rPr>
                <w:lang w:val="sq-AL"/>
              </w:rPr>
            </w:pPr>
            <w:r w:rsidRPr="00051869">
              <w:rPr>
                <w:lang w:val="sq-AL"/>
              </w:rPr>
              <w:lastRenderedPageBreak/>
              <w:t>Java 3:</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313F6D6E" w14:textId="7DA6020C" w:rsidR="001938FB" w:rsidRPr="00051869" w:rsidRDefault="001938FB" w:rsidP="00C12852">
            <w:pPr>
              <w:spacing w:after="0" w:line="259" w:lineRule="auto"/>
              <w:ind w:left="0" w:firstLine="0"/>
              <w:rPr>
                <w:lang w:val="sq-AL"/>
              </w:rPr>
            </w:pPr>
            <w:r w:rsidRPr="001938FB">
              <w:rPr>
                <w:lang w:val="sq-AL"/>
              </w:rPr>
              <w:t>Marrëdhënia midis gjuhës, gjinisë dhe moshës</w:t>
            </w:r>
          </w:p>
        </w:tc>
      </w:tr>
      <w:tr w:rsidR="00C12852" w:rsidRPr="00051869" w14:paraId="7AEECD9F"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219A15EE" w14:textId="77777777" w:rsidR="00C12852" w:rsidRPr="00051869" w:rsidRDefault="00C12852" w:rsidP="00C12852">
            <w:pPr>
              <w:spacing w:after="0" w:line="259" w:lineRule="auto"/>
              <w:ind w:left="0" w:firstLine="0"/>
              <w:rPr>
                <w:lang w:val="sq-AL"/>
              </w:rPr>
            </w:pPr>
            <w:r w:rsidRPr="00051869">
              <w:rPr>
                <w:lang w:val="sq-AL"/>
              </w:rPr>
              <w:t>Java 4:</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2F481232" w14:textId="57E79089" w:rsidR="001938FB" w:rsidRPr="00304E3E" w:rsidRDefault="001938FB" w:rsidP="00C12852">
            <w:pPr>
              <w:spacing w:after="0" w:line="259" w:lineRule="auto"/>
              <w:ind w:left="0" w:firstLine="0"/>
              <w:rPr>
                <w:lang w:val="sq-AL"/>
              </w:rPr>
            </w:pPr>
            <w:r w:rsidRPr="001938FB">
              <w:rPr>
                <w:lang w:val="sq-AL"/>
              </w:rPr>
              <w:t>Reflektim</w:t>
            </w:r>
            <w:r>
              <w:rPr>
                <w:lang w:val="sq-AL"/>
              </w:rPr>
              <w:t>i</w:t>
            </w:r>
            <w:r w:rsidRPr="001938FB">
              <w:rPr>
                <w:lang w:val="sq-AL"/>
              </w:rPr>
              <w:t xml:space="preserve"> </w:t>
            </w:r>
            <w:proofErr w:type="spellStart"/>
            <w:r w:rsidRPr="001938FB">
              <w:rPr>
                <w:lang w:val="sq-AL"/>
              </w:rPr>
              <w:t>sociokulturore</w:t>
            </w:r>
            <w:proofErr w:type="spellEnd"/>
            <w:r w:rsidRPr="001938FB">
              <w:rPr>
                <w:lang w:val="sq-AL"/>
              </w:rPr>
              <w:t xml:space="preserve"> </w:t>
            </w:r>
            <w:r>
              <w:rPr>
                <w:lang w:val="sq-AL"/>
              </w:rPr>
              <w:t>i</w:t>
            </w:r>
            <w:r w:rsidRPr="001938FB">
              <w:rPr>
                <w:lang w:val="sq-AL"/>
              </w:rPr>
              <w:t xml:space="preserve"> gjuhës (</w:t>
            </w:r>
            <w:r>
              <w:rPr>
                <w:lang w:val="sq-AL"/>
              </w:rPr>
              <w:t xml:space="preserve">antroponimet, patronimet, </w:t>
            </w:r>
            <w:r w:rsidRPr="001938FB">
              <w:rPr>
                <w:lang w:val="sq-AL"/>
              </w:rPr>
              <w:t xml:space="preserve">pseudonimet, emrat e mesëm, </w:t>
            </w:r>
            <w:r w:rsidR="00A71B52">
              <w:rPr>
                <w:lang w:val="sq-AL"/>
              </w:rPr>
              <w:t>nofkat</w:t>
            </w:r>
            <w:r w:rsidRPr="001938FB">
              <w:rPr>
                <w:lang w:val="sq-AL"/>
              </w:rPr>
              <w:t xml:space="preserve">, titujt, ndryshimi i emrave dhe mbiemrave, emrat e </w:t>
            </w:r>
            <w:r w:rsidR="00A71B52">
              <w:rPr>
                <w:lang w:val="sq-AL"/>
              </w:rPr>
              <w:t>orientimeve gjeografike</w:t>
            </w:r>
            <w:r w:rsidRPr="001938FB">
              <w:rPr>
                <w:lang w:val="sq-AL"/>
              </w:rPr>
              <w:t>, emrat e ngjyrave)</w:t>
            </w:r>
          </w:p>
        </w:tc>
      </w:tr>
      <w:tr w:rsidR="00C12852" w:rsidRPr="00051869" w14:paraId="2F2BF636"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36533536" w14:textId="77777777" w:rsidR="00C12852" w:rsidRPr="00051869" w:rsidRDefault="00C12852" w:rsidP="00C12852">
            <w:pPr>
              <w:spacing w:after="0" w:line="259" w:lineRule="auto"/>
              <w:ind w:left="0" w:firstLine="0"/>
              <w:rPr>
                <w:lang w:val="sq-AL"/>
              </w:rPr>
            </w:pPr>
            <w:r w:rsidRPr="00051869">
              <w:rPr>
                <w:lang w:val="sq-AL"/>
              </w:rPr>
              <w:t>Java 5:</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312D3A8D" w14:textId="65346854" w:rsidR="00304E3E" w:rsidRPr="00051869" w:rsidRDefault="00304E3E" w:rsidP="00C12852">
            <w:pPr>
              <w:spacing w:after="0" w:line="259" w:lineRule="auto"/>
              <w:ind w:left="0" w:firstLine="0"/>
              <w:rPr>
                <w:lang w:val="sq-AL"/>
              </w:rPr>
            </w:pPr>
            <w:r w:rsidRPr="001938FB">
              <w:rPr>
                <w:lang w:val="sq-AL"/>
              </w:rPr>
              <w:t>Vari</w:t>
            </w:r>
            <w:r>
              <w:rPr>
                <w:lang w:val="sq-AL"/>
              </w:rPr>
              <w:t>e</w:t>
            </w:r>
            <w:r w:rsidRPr="001938FB">
              <w:rPr>
                <w:lang w:val="sq-AL"/>
              </w:rPr>
              <w:t>tet</w:t>
            </w:r>
            <w:r>
              <w:rPr>
                <w:lang w:val="sq-AL"/>
              </w:rPr>
              <w:t>et</w:t>
            </w:r>
            <w:r w:rsidRPr="001938FB">
              <w:rPr>
                <w:lang w:val="sq-AL"/>
              </w:rPr>
              <w:t xml:space="preserve"> gjuhësore: Gjuhë standarde, </w:t>
            </w:r>
            <w:r>
              <w:rPr>
                <w:lang w:val="sq-AL"/>
              </w:rPr>
              <w:t>e folmja</w:t>
            </w:r>
            <w:r w:rsidRPr="001938FB">
              <w:rPr>
                <w:lang w:val="sq-AL"/>
              </w:rPr>
              <w:t>, dialekt</w:t>
            </w:r>
            <w:r>
              <w:rPr>
                <w:lang w:val="sq-AL"/>
              </w:rPr>
              <w:t>i</w:t>
            </w:r>
            <w:r w:rsidRPr="001938FB">
              <w:rPr>
                <w:lang w:val="sq-AL"/>
              </w:rPr>
              <w:t xml:space="preserve">, </w:t>
            </w:r>
            <w:proofErr w:type="spellStart"/>
            <w:r w:rsidRPr="001938FB">
              <w:rPr>
                <w:lang w:val="sq-AL"/>
              </w:rPr>
              <w:t>idiolekt</w:t>
            </w:r>
            <w:r>
              <w:rPr>
                <w:lang w:val="sq-AL"/>
              </w:rPr>
              <w:t>i</w:t>
            </w:r>
            <w:proofErr w:type="spellEnd"/>
          </w:p>
        </w:tc>
      </w:tr>
      <w:tr w:rsidR="00C12852" w:rsidRPr="00051869" w14:paraId="42826F12"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449137EE" w14:textId="77777777" w:rsidR="00C12852" w:rsidRPr="00051869" w:rsidRDefault="00C12852" w:rsidP="00C12852">
            <w:pPr>
              <w:spacing w:after="0" w:line="259" w:lineRule="auto"/>
              <w:ind w:left="0" w:firstLine="0"/>
              <w:rPr>
                <w:lang w:val="sq-AL"/>
              </w:rPr>
            </w:pPr>
            <w:r w:rsidRPr="00051869">
              <w:rPr>
                <w:lang w:val="sq-AL"/>
              </w:rPr>
              <w:t>Java 6:</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121B75CA" w14:textId="5710B820" w:rsidR="003827DC" w:rsidRPr="00051869" w:rsidRDefault="003827DC" w:rsidP="00C12852">
            <w:pPr>
              <w:spacing w:after="0" w:line="259" w:lineRule="auto"/>
              <w:ind w:left="0" w:firstLine="0"/>
              <w:rPr>
                <w:lang w:val="sq-AL"/>
              </w:rPr>
            </w:pPr>
            <w:r w:rsidRPr="001938FB">
              <w:rPr>
                <w:lang w:val="sq-AL"/>
              </w:rPr>
              <w:t>Vari</w:t>
            </w:r>
            <w:r>
              <w:rPr>
                <w:lang w:val="sq-AL"/>
              </w:rPr>
              <w:t>e</w:t>
            </w:r>
            <w:r w:rsidRPr="001938FB">
              <w:rPr>
                <w:lang w:val="sq-AL"/>
              </w:rPr>
              <w:t>tet</w:t>
            </w:r>
            <w:r>
              <w:rPr>
                <w:lang w:val="sq-AL"/>
              </w:rPr>
              <w:t>et</w:t>
            </w:r>
            <w:r w:rsidRPr="001938FB">
              <w:rPr>
                <w:lang w:val="sq-AL"/>
              </w:rPr>
              <w:t xml:space="preserve"> gjuhësore: </w:t>
            </w:r>
            <w:proofErr w:type="spellStart"/>
            <w:r w:rsidRPr="001938FB">
              <w:rPr>
                <w:lang w:val="sq-AL"/>
              </w:rPr>
              <w:t>Lingua</w:t>
            </w:r>
            <w:proofErr w:type="spellEnd"/>
            <w:r w:rsidRPr="001938FB">
              <w:rPr>
                <w:lang w:val="sq-AL"/>
              </w:rPr>
              <w:t xml:space="preserve"> </w:t>
            </w:r>
            <w:proofErr w:type="spellStart"/>
            <w:r w:rsidRPr="001938FB">
              <w:rPr>
                <w:lang w:val="sq-AL"/>
              </w:rPr>
              <w:t>franka</w:t>
            </w:r>
            <w:proofErr w:type="spellEnd"/>
            <w:r w:rsidRPr="001938FB">
              <w:rPr>
                <w:lang w:val="sq-AL"/>
              </w:rPr>
              <w:t xml:space="preserve">, </w:t>
            </w:r>
            <w:proofErr w:type="spellStart"/>
            <w:r w:rsidRPr="001938FB">
              <w:rPr>
                <w:lang w:val="sq-AL"/>
              </w:rPr>
              <w:t>pi</w:t>
            </w:r>
            <w:r>
              <w:rPr>
                <w:lang w:val="sq-AL"/>
              </w:rPr>
              <w:t>xh</w:t>
            </w:r>
            <w:r w:rsidRPr="001938FB">
              <w:rPr>
                <w:lang w:val="sq-AL"/>
              </w:rPr>
              <w:t>in</w:t>
            </w:r>
            <w:r>
              <w:rPr>
                <w:lang w:val="sq-AL"/>
              </w:rPr>
              <w:t>i</w:t>
            </w:r>
            <w:proofErr w:type="spellEnd"/>
            <w:r w:rsidRPr="001938FB">
              <w:rPr>
                <w:lang w:val="sq-AL"/>
              </w:rPr>
              <w:t xml:space="preserve"> dhe kreol</w:t>
            </w:r>
            <w:r>
              <w:rPr>
                <w:lang w:val="sq-AL"/>
              </w:rPr>
              <w:t>i</w:t>
            </w:r>
            <w:r w:rsidR="00DA3BB1">
              <w:rPr>
                <w:lang w:val="sq-AL"/>
              </w:rPr>
              <w:t xml:space="preserve"> </w:t>
            </w:r>
          </w:p>
        </w:tc>
      </w:tr>
      <w:tr w:rsidR="00C12852" w:rsidRPr="00051869" w14:paraId="77545FB2"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20EBD138" w14:textId="77777777" w:rsidR="00C12852" w:rsidRPr="00051869" w:rsidRDefault="00C12852" w:rsidP="00C12852">
            <w:pPr>
              <w:spacing w:after="0" w:line="259" w:lineRule="auto"/>
              <w:ind w:left="0" w:firstLine="0"/>
              <w:rPr>
                <w:lang w:val="sq-AL"/>
              </w:rPr>
            </w:pPr>
            <w:r w:rsidRPr="00051869">
              <w:rPr>
                <w:lang w:val="sq-AL"/>
              </w:rPr>
              <w:t>Java 7:</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11C6165B" w14:textId="2F77146B" w:rsidR="00C12852" w:rsidRPr="00051869" w:rsidRDefault="00DA3BB1" w:rsidP="00DA3BB1">
            <w:pPr>
              <w:spacing w:after="0" w:line="259" w:lineRule="auto"/>
              <w:ind w:left="0" w:firstLine="0"/>
              <w:rPr>
                <w:lang w:val="sq-AL"/>
              </w:rPr>
            </w:pPr>
            <w:r w:rsidRPr="001938FB">
              <w:rPr>
                <w:lang w:val="sq-AL"/>
              </w:rPr>
              <w:t>Variantet gjuhësore: Eufemizma, zhargon</w:t>
            </w:r>
            <w:r>
              <w:rPr>
                <w:lang w:val="sq-AL"/>
              </w:rPr>
              <w:t>i</w:t>
            </w:r>
            <w:r w:rsidRPr="001938FB">
              <w:rPr>
                <w:lang w:val="sq-AL"/>
              </w:rPr>
              <w:t xml:space="preserve">, </w:t>
            </w:r>
            <w:proofErr w:type="spellStart"/>
            <w:r>
              <w:rPr>
                <w:lang w:val="sq-AL"/>
              </w:rPr>
              <w:t>slloganet</w:t>
            </w:r>
            <w:proofErr w:type="spellEnd"/>
            <w:r w:rsidRPr="001938FB">
              <w:rPr>
                <w:lang w:val="sq-AL"/>
              </w:rPr>
              <w:t xml:space="preserve">, </w:t>
            </w:r>
          </w:p>
        </w:tc>
      </w:tr>
      <w:tr w:rsidR="00C12852" w:rsidRPr="00051869" w14:paraId="11367870"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7AE82A2B" w14:textId="77777777" w:rsidR="00C12852" w:rsidRPr="00051869" w:rsidRDefault="00C12852" w:rsidP="00C12852">
            <w:pPr>
              <w:spacing w:after="0" w:line="259" w:lineRule="auto"/>
              <w:ind w:left="0" w:firstLine="0"/>
              <w:rPr>
                <w:lang w:val="sq-AL"/>
              </w:rPr>
            </w:pPr>
            <w:r w:rsidRPr="00051869">
              <w:rPr>
                <w:lang w:val="sq-AL"/>
              </w:rPr>
              <w:t>Java 8:</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37A6B33A" w14:textId="44B455B1" w:rsidR="00C12852" w:rsidRPr="00051869" w:rsidRDefault="00DA3BB1" w:rsidP="00C12852">
            <w:pPr>
              <w:spacing w:after="0" w:line="259" w:lineRule="auto"/>
              <w:ind w:left="0" w:firstLine="0"/>
              <w:rPr>
                <w:lang w:val="sq-AL"/>
              </w:rPr>
            </w:pPr>
            <w:proofErr w:type="spellStart"/>
            <w:r>
              <w:rPr>
                <w:szCs w:val="24"/>
              </w:rPr>
              <w:t>Kolokium</w:t>
            </w:r>
            <w:proofErr w:type="spellEnd"/>
            <w:r>
              <w:rPr>
                <w:szCs w:val="24"/>
              </w:rPr>
              <w:t xml:space="preserve"> </w:t>
            </w:r>
          </w:p>
        </w:tc>
      </w:tr>
      <w:tr w:rsidR="00C12852" w:rsidRPr="00051869" w14:paraId="1BEC984A"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71B71549" w14:textId="77777777" w:rsidR="00C12852" w:rsidRPr="00051869" w:rsidRDefault="00C12852" w:rsidP="00C12852">
            <w:pPr>
              <w:spacing w:after="0" w:line="259" w:lineRule="auto"/>
              <w:ind w:left="0" w:firstLine="0"/>
              <w:rPr>
                <w:lang w:val="sq-AL"/>
              </w:rPr>
            </w:pPr>
            <w:r w:rsidRPr="00051869">
              <w:rPr>
                <w:lang w:val="sq-AL"/>
              </w:rPr>
              <w:t>Java 9:</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17B87EFE" w14:textId="4BAA052E" w:rsidR="00C12852" w:rsidRPr="00051869" w:rsidRDefault="00DA3BB1" w:rsidP="00C12852">
            <w:pPr>
              <w:spacing w:after="0" w:line="259" w:lineRule="auto"/>
              <w:ind w:left="0" w:firstLine="0"/>
              <w:rPr>
                <w:lang w:val="sq-AL"/>
              </w:rPr>
            </w:pPr>
            <w:r w:rsidRPr="001938FB">
              <w:rPr>
                <w:lang w:val="sq-AL"/>
              </w:rPr>
              <w:t xml:space="preserve">Variantet gjuhësore: </w:t>
            </w:r>
            <w:proofErr w:type="spellStart"/>
            <w:r w:rsidRPr="001938FB">
              <w:rPr>
                <w:lang w:val="sq-AL"/>
              </w:rPr>
              <w:t>Diglosia</w:t>
            </w:r>
            <w:proofErr w:type="spellEnd"/>
            <w:r w:rsidRPr="001938FB">
              <w:rPr>
                <w:lang w:val="sq-AL"/>
              </w:rPr>
              <w:t xml:space="preserve">, </w:t>
            </w:r>
            <w:r>
              <w:rPr>
                <w:lang w:val="sq-AL"/>
              </w:rPr>
              <w:t>v</w:t>
            </w:r>
            <w:r w:rsidRPr="001938FB">
              <w:rPr>
                <w:lang w:val="sq-AL"/>
              </w:rPr>
              <w:t>ari</w:t>
            </w:r>
            <w:r>
              <w:rPr>
                <w:lang w:val="sq-AL"/>
              </w:rPr>
              <w:t xml:space="preserve">eteti </w:t>
            </w:r>
            <w:r w:rsidR="00F513D2">
              <w:rPr>
                <w:lang w:val="sq-AL"/>
              </w:rPr>
              <w:t>superior</w:t>
            </w:r>
            <w:r w:rsidRPr="001938FB">
              <w:rPr>
                <w:lang w:val="sq-AL"/>
              </w:rPr>
              <w:t xml:space="preserve">, </w:t>
            </w:r>
            <w:r w:rsidR="00F513D2">
              <w:rPr>
                <w:lang w:val="sq-AL"/>
              </w:rPr>
              <w:t>v</w:t>
            </w:r>
            <w:r w:rsidRPr="001938FB">
              <w:rPr>
                <w:lang w:val="sq-AL"/>
              </w:rPr>
              <w:t>ari</w:t>
            </w:r>
            <w:r w:rsidR="00F513D2">
              <w:rPr>
                <w:lang w:val="sq-AL"/>
              </w:rPr>
              <w:t>eteti inferior</w:t>
            </w:r>
          </w:p>
        </w:tc>
      </w:tr>
      <w:tr w:rsidR="00C12852" w:rsidRPr="00051869" w14:paraId="367EB3B0"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5E9B0355" w14:textId="77777777" w:rsidR="00C12852" w:rsidRPr="00051869" w:rsidRDefault="00C12852" w:rsidP="00C12852">
            <w:pPr>
              <w:spacing w:after="0" w:line="259" w:lineRule="auto"/>
              <w:ind w:left="0" w:firstLine="0"/>
              <w:rPr>
                <w:lang w:val="sq-AL"/>
              </w:rPr>
            </w:pPr>
            <w:r w:rsidRPr="00051869">
              <w:rPr>
                <w:lang w:val="sq-AL"/>
              </w:rPr>
              <w:t>Java 10:</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7BDBB369" w14:textId="463BEDA7" w:rsidR="00C12852" w:rsidRPr="00051869" w:rsidRDefault="00491839" w:rsidP="00C12852">
            <w:pPr>
              <w:spacing w:after="0" w:line="259" w:lineRule="auto"/>
              <w:ind w:left="0" w:firstLine="0"/>
              <w:rPr>
                <w:lang w:val="sq-AL"/>
              </w:rPr>
            </w:pPr>
            <w:r>
              <w:rPr>
                <w:lang w:val="sq-AL"/>
              </w:rPr>
              <w:t xml:space="preserve">Kontaktet </w:t>
            </w:r>
            <w:r w:rsidRPr="001938FB">
              <w:rPr>
                <w:lang w:val="sq-AL"/>
              </w:rPr>
              <w:t xml:space="preserve">gjuhësore dhe </w:t>
            </w:r>
            <w:r>
              <w:rPr>
                <w:lang w:val="sq-AL"/>
              </w:rPr>
              <w:t>pasojat</w:t>
            </w:r>
            <w:r w:rsidRPr="001938FB">
              <w:rPr>
                <w:lang w:val="sq-AL"/>
              </w:rPr>
              <w:t xml:space="preserve">: Dygjuhësia / </w:t>
            </w:r>
            <w:proofErr w:type="spellStart"/>
            <w:r>
              <w:rPr>
                <w:lang w:val="sq-AL"/>
              </w:rPr>
              <w:t>multilingualizmi</w:t>
            </w:r>
            <w:proofErr w:type="spellEnd"/>
          </w:p>
        </w:tc>
      </w:tr>
      <w:tr w:rsidR="00C12852" w:rsidRPr="00051869" w14:paraId="48DEEDBE"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35C03A2F" w14:textId="77777777" w:rsidR="00C12852" w:rsidRPr="00051869" w:rsidRDefault="00C12852" w:rsidP="00C12852">
            <w:pPr>
              <w:spacing w:after="0" w:line="259" w:lineRule="auto"/>
              <w:ind w:left="0" w:firstLine="0"/>
              <w:rPr>
                <w:lang w:val="sq-AL"/>
              </w:rPr>
            </w:pPr>
            <w:r w:rsidRPr="00051869">
              <w:rPr>
                <w:lang w:val="sq-AL"/>
              </w:rPr>
              <w:t>Java 11:</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2A84EF59" w14:textId="3F51F2C5" w:rsidR="00C12852" w:rsidRPr="00051869" w:rsidRDefault="00491839" w:rsidP="00491839">
            <w:pPr>
              <w:spacing w:after="0" w:line="259" w:lineRule="auto"/>
              <w:ind w:left="0" w:firstLine="0"/>
              <w:rPr>
                <w:lang w:val="sq-AL"/>
              </w:rPr>
            </w:pPr>
            <w:r>
              <w:rPr>
                <w:lang w:val="sq-AL"/>
              </w:rPr>
              <w:t xml:space="preserve">Kontaktet </w:t>
            </w:r>
            <w:r w:rsidRPr="001938FB">
              <w:rPr>
                <w:lang w:val="sq-AL"/>
              </w:rPr>
              <w:t xml:space="preserve">gjuhësore dhe </w:t>
            </w:r>
            <w:r>
              <w:rPr>
                <w:lang w:val="sq-AL"/>
              </w:rPr>
              <w:t>pasojat</w:t>
            </w:r>
            <w:r w:rsidRPr="001938FB">
              <w:rPr>
                <w:lang w:val="sq-AL"/>
              </w:rPr>
              <w:t>:</w:t>
            </w:r>
            <w:r>
              <w:rPr>
                <w:lang w:val="sq-AL"/>
              </w:rPr>
              <w:t xml:space="preserve"> Interferenca, përzierja e kodeve, nderimi i kodit.</w:t>
            </w:r>
          </w:p>
        </w:tc>
      </w:tr>
      <w:tr w:rsidR="00C12852" w:rsidRPr="00051869" w14:paraId="7B051177"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2B5365A5" w14:textId="77777777" w:rsidR="00C12852" w:rsidRPr="00051869" w:rsidRDefault="00C12852" w:rsidP="00C12852">
            <w:pPr>
              <w:spacing w:after="0" w:line="259" w:lineRule="auto"/>
              <w:ind w:left="0" w:firstLine="0"/>
              <w:rPr>
                <w:lang w:val="sq-AL"/>
              </w:rPr>
            </w:pPr>
            <w:r w:rsidRPr="00051869">
              <w:rPr>
                <w:lang w:val="sq-AL"/>
              </w:rPr>
              <w:t xml:space="preserve">Java 12:  </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396F39B1" w14:textId="12ACDF18" w:rsidR="00C12852" w:rsidRPr="00051869" w:rsidRDefault="00491839" w:rsidP="00C12852">
            <w:pPr>
              <w:spacing w:after="0" w:line="259" w:lineRule="auto"/>
              <w:ind w:left="0" w:firstLine="0"/>
              <w:rPr>
                <w:lang w:val="sq-AL"/>
              </w:rPr>
            </w:pPr>
            <w:r>
              <w:rPr>
                <w:lang w:val="sq-AL"/>
              </w:rPr>
              <w:t xml:space="preserve">Kontaktet </w:t>
            </w:r>
            <w:r w:rsidRPr="001938FB">
              <w:rPr>
                <w:lang w:val="sq-AL"/>
              </w:rPr>
              <w:t xml:space="preserve">gjuhësore dhe </w:t>
            </w:r>
            <w:r>
              <w:rPr>
                <w:lang w:val="sq-AL"/>
              </w:rPr>
              <w:t>pasojat</w:t>
            </w:r>
            <w:r w:rsidRPr="001938FB">
              <w:rPr>
                <w:lang w:val="sq-AL"/>
              </w:rPr>
              <w:t>:</w:t>
            </w:r>
            <w:r>
              <w:rPr>
                <w:lang w:val="sq-AL"/>
              </w:rPr>
              <w:t xml:space="preserve"> Huazimet, transferimet, interferenca, kopjimi i kodeve</w:t>
            </w:r>
          </w:p>
        </w:tc>
      </w:tr>
      <w:tr w:rsidR="00C12852" w:rsidRPr="00051869" w14:paraId="30DE4B3D"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0C7BFE17" w14:textId="77777777" w:rsidR="00C12852" w:rsidRPr="00051869" w:rsidRDefault="00C12852" w:rsidP="00C12852">
            <w:pPr>
              <w:spacing w:after="0" w:line="259" w:lineRule="auto"/>
              <w:ind w:left="0" w:firstLine="0"/>
              <w:rPr>
                <w:lang w:val="sq-AL"/>
              </w:rPr>
            </w:pPr>
            <w:r w:rsidRPr="00051869">
              <w:rPr>
                <w:lang w:val="sq-AL"/>
              </w:rPr>
              <w:t xml:space="preserve">Java 13:    </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0BCF7593" w14:textId="4BA26E04" w:rsidR="00C12852" w:rsidRPr="00051869" w:rsidRDefault="00282985" w:rsidP="00C12852">
            <w:pPr>
              <w:spacing w:after="0" w:line="259" w:lineRule="auto"/>
              <w:ind w:left="0" w:firstLine="0"/>
              <w:rPr>
                <w:lang w:val="sq-AL"/>
              </w:rPr>
            </w:pPr>
            <w:r w:rsidRPr="001938FB">
              <w:rPr>
                <w:lang w:val="sq-AL"/>
              </w:rPr>
              <w:t>Studimet sociolinguistike në Turqi</w:t>
            </w:r>
          </w:p>
        </w:tc>
      </w:tr>
      <w:tr w:rsidR="00C12852" w:rsidRPr="00051869" w14:paraId="73DB688F"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5AF93DE6" w14:textId="77777777" w:rsidR="00C12852" w:rsidRPr="00051869" w:rsidRDefault="00C12852" w:rsidP="00C12852">
            <w:pPr>
              <w:spacing w:after="0" w:line="259" w:lineRule="auto"/>
              <w:ind w:left="0" w:firstLine="0"/>
              <w:rPr>
                <w:lang w:val="sq-AL"/>
              </w:rPr>
            </w:pPr>
            <w:r w:rsidRPr="00051869">
              <w:rPr>
                <w:lang w:val="sq-AL"/>
              </w:rPr>
              <w:t xml:space="preserve">Java 14:  </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26C8791F" w14:textId="45967B23" w:rsidR="00C12852" w:rsidRPr="00051869" w:rsidRDefault="00282985" w:rsidP="00C12852">
            <w:pPr>
              <w:spacing w:after="0" w:line="259" w:lineRule="auto"/>
              <w:ind w:left="0" w:firstLine="0"/>
              <w:rPr>
                <w:lang w:val="sq-AL"/>
              </w:rPr>
            </w:pPr>
            <w:r w:rsidRPr="001938FB">
              <w:rPr>
                <w:lang w:val="sq-AL"/>
              </w:rPr>
              <w:t>Revolucioni i gjuhës turke</w:t>
            </w:r>
            <w:r>
              <w:rPr>
                <w:rFonts w:asciiTheme="majorBidi" w:hAnsiTheme="majorBidi" w:cstheme="majorBidi"/>
              </w:rPr>
              <w:t xml:space="preserve"> </w:t>
            </w:r>
          </w:p>
        </w:tc>
      </w:tr>
      <w:tr w:rsidR="00C12852" w:rsidRPr="00282985" w14:paraId="79B090E1"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43472F09" w14:textId="77777777" w:rsidR="00C12852" w:rsidRPr="00282985" w:rsidRDefault="00C12852" w:rsidP="00C12852">
            <w:pPr>
              <w:spacing w:after="0" w:line="259" w:lineRule="auto"/>
              <w:ind w:left="0" w:firstLine="0"/>
              <w:rPr>
                <w:lang w:val="sq-AL"/>
              </w:rPr>
            </w:pPr>
            <w:r w:rsidRPr="00282985">
              <w:rPr>
                <w:lang w:val="sq-AL"/>
              </w:rPr>
              <w:t xml:space="preserve">Java 15:   </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1CE43421" w14:textId="66BF32CB" w:rsidR="00C12852" w:rsidRPr="00282985" w:rsidRDefault="00282985" w:rsidP="00C12852">
            <w:pPr>
              <w:spacing w:after="0" w:line="259" w:lineRule="auto"/>
              <w:ind w:left="0" w:firstLine="0"/>
              <w:rPr>
                <w:lang w:val="sq-AL"/>
              </w:rPr>
            </w:pPr>
            <w:r w:rsidRPr="00282985">
              <w:rPr>
                <w:szCs w:val="24"/>
                <w:lang w:val="sq-AL"/>
              </w:rPr>
              <w:t xml:space="preserve">Përsëritje e përgjithshme </w:t>
            </w:r>
          </w:p>
        </w:tc>
      </w:tr>
      <w:tr w:rsidR="009627B2" w:rsidRPr="00051869" w14:paraId="3EF1498F" w14:textId="77777777" w:rsidTr="007759A1">
        <w:tblPrEx>
          <w:tblCellMar>
            <w:right w:w="115" w:type="dxa"/>
          </w:tblCellMar>
        </w:tblPrEx>
        <w:trPr>
          <w:gridAfter w:val="1"/>
          <w:wAfter w:w="5" w:type="pct"/>
          <w:trHeight w:val="340"/>
        </w:trPr>
        <w:tc>
          <w:tcPr>
            <w:tcW w:w="4995" w:type="pct"/>
            <w:gridSpan w:val="8"/>
            <w:tcBorders>
              <w:top w:val="nil"/>
              <w:left w:val="single" w:sz="8" w:space="0" w:color="FFFFFF"/>
              <w:bottom w:val="single" w:sz="8" w:space="0" w:color="FFFFFF"/>
              <w:right w:val="single" w:sz="8" w:space="0" w:color="FFFFFF"/>
            </w:tcBorders>
            <w:shd w:val="clear" w:color="auto" w:fill="6AA1A3"/>
          </w:tcPr>
          <w:p w14:paraId="05B2FF1A" w14:textId="77777777" w:rsidR="009627B2" w:rsidRPr="00051869" w:rsidRDefault="009627B2" w:rsidP="009627B2">
            <w:pPr>
              <w:spacing w:after="0" w:line="259" w:lineRule="auto"/>
              <w:ind w:left="0" w:firstLine="0"/>
              <w:jc w:val="both"/>
              <w:rPr>
                <w:lang w:val="sq-AL"/>
              </w:rPr>
            </w:pPr>
            <w:r w:rsidRPr="00051869">
              <w:rPr>
                <w:b/>
                <w:lang w:val="sq-AL"/>
              </w:rPr>
              <w:t>Politikat akademike dhe kodi i sjelljes</w:t>
            </w:r>
          </w:p>
        </w:tc>
      </w:tr>
      <w:tr w:rsidR="009627B2" w:rsidRPr="00051869" w14:paraId="5378CC1D" w14:textId="77777777" w:rsidTr="007759A1">
        <w:tblPrEx>
          <w:tblCellMar>
            <w:right w:w="115" w:type="dxa"/>
          </w:tblCellMar>
        </w:tblPrEx>
        <w:trPr>
          <w:gridAfter w:val="1"/>
          <w:wAfter w:w="5" w:type="pct"/>
          <w:trHeight w:val="1780"/>
        </w:trPr>
        <w:tc>
          <w:tcPr>
            <w:tcW w:w="4995" w:type="pct"/>
            <w:gridSpan w:val="8"/>
            <w:tcBorders>
              <w:top w:val="single" w:sz="8" w:space="0" w:color="FFFFFF"/>
              <w:left w:val="single" w:sz="8" w:space="0" w:color="FFFFFF"/>
              <w:bottom w:val="single" w:sz="8" w:space="0" w:color="FFFFFF"/>
              <w:right w:val="single" w:sz="8" w:space="0" w:color="FFFFFF"/>
            </w:tcBorders>
            <w:shd w:val="clear" w:color="auto" w:fill="C9D5CA"/>
          </w:tcPr>
          <w:p w14:paraId="499FC6DE" w14:textId="77777777" w:rsidR="007D14CF" w:rsidRPr="00051869" w:rsidRDefault="007D14CF" w:rsidP="007D14CF">
            <w:pPr>
              <w:spacing w:after="0" w:line="236" w:lineRule="auto"/>
              <w:ind w:left="0" w:firstLine="0"/>
              <w:jc w:val="both"/>
              <w:rPr>
                <w:lang w:val="sq-AL"/>
              </w:rPr>
            </w:pPr>
            <w:r w:rsidRPr="00051869">
              <w:rPr>
                <w:lang w:val="sq-AL"/>
              </w:rPr>
              <w:t xml:space="preserve">Studentët marrin pjesë aktive në ligjëratë, për t’i thelluar njohuritë nga kjo fushë. Ata e zhvillojnë vetën me aktivitete </w:t>
            </w:r>
            <w:proofErr w:type="spellStart"/>
            <w:r w:rsidRPr="00051869">
              <w:rPr>
                <w:lang w:val="sq-AL"/>
              </w:rPr>
              <w:t>jashtëmësimore</w:t>
            </w:r>
            <w:proofErr w:type="spellEnd"/>
            <w:r w:rsidRPr="00051869">
              <w:rPr>
                <w:lang w:val="sq-AL"/>
              </w:rPr>
              <w:t xml:space="preserve">, si: konferenca, biblioteka, detyra dhe seminare. Aktivitete mësimore dhe </w:t>
            </w:r>
            <w:proofErr w:type="spellStart"/>
            <w:r w:rsidRPr="00051869">
              <w:rPr>
                <w:lang w:val="sq-AL"/>
              </w:rPr>
              <w:t>jashtëmësimore</w:t>
            </w:r>
            <w:proofErr w:type="spellEnd"/>
            <w:r w:rsidRPr="00051869">
              <w:rPr>
                <w:lang w:val="sq-AL"/>
              </w:rPr>
              <w:t xml:space="preserve"> u kontribuojnë në formimin më të mirë të tyre, në këtë fushë. </w:t>
            </w:r>
          </w:p>
          <w:p w14:paraId="119D1D46" w14:textId="77777777" w:rsidR="009627B2" w:rsidRPr="00051869" w:rsidRDefault="007D14CF" w:rsidP="007D14CF">
            <w:pPr>
              <w:spacing w:after="0" w:line="259" w:lineRule="auto"/>
              <w:ind w:left="0" w:firstLine="0"/>
              <w:rPr>
                <w:lang w:val="sq-AL"/>
              </w:rPr>
            </w:pPr>
            <w:r w:rsidRPr="00051869">
              <w:rPr>
                <w:lang w:val="sq-AL"/>
              </w:rPr>
              <w:t xml:space="preserve">Mjetet që përdorën gjatë orëve të mësimit duhet të pastrohen dhe të ruhen në fund të orës mësimore. Telefonat mobil/të mençur dhe pajisjet e tjera elektronike (p.sh. </w:t>
            </w:r>
            <w:proofErr w:type="spellStart"/>
            <w:r w:rsidRPr="00051869">
              <w:rPr>
                <w:lang w:val="sq-AL"/>
              </w:rPr>
              <w:t>iPod</w:t>
            </w:r>
            <w:proofErr w:type="spellEnd"/>
            <w:r w:rsidRPr="00051869">
              <w:rPr>
                <w:lang w:val="sq-AL"/>
              </w:rPr>
              <w:t xml:space="preserve">-ët) duhet të fikën (apo të kurdisen në </w:t>
            </w:r>
            <w:proofErr w:type="spellStart"/>
            <w:r w:rsidRPr="00051869">
              <w:rPr>
                <w:lang w:val="sq-AL"/>
              </w:rPr>
              <w:t>vibrim</w:t>
            </w:r>
            <w:proofErr w:type="spellEnd"/>
            <w:r w:rsidRPr="00051869">
              <w:rPr>
                <w:lang w:val="sq-AL"/>
              </w:rPr>
              <w:t xml:space="preserve">) dhe të mos ekspozohen gjatë orëve të mësimit.  </w:t>
            </w:r>
            <w:proofErr w:type="spellStart"/>
            <w:r w:rsidRPr="00051869">
              <w:rPr>
                <w:lang w:val="sq-AL"/>
              </w:rPr>
              <w:t>Laptopët</w:t>
            </w:r>
            <w:proofErr w:type="spellEnd"/>
            <w:r w:rsidRPr="00051869">
              <w:rPr>
                <w:lang w:val="sq-AL"/>
              </w:rPr>
              <w:t xml:space="preserve"> dhe kompjuterët tabletë lejohen të përdorën vetëm në heshtje; aktivitetet e tjera, siç janë kontrollimi i e-</w:t>
            </w:r>
            <w:proofErr w:type="spellStart"/>
            <w:r w:rsidRPr="00051869">
              <w:rPr>
                <w:lang w:val="sq-AL"/>
              </w:rPr>
              <w:t>mailit</w:t>
            </w:r>
            <w:proofErr w:type="spellEnd"/>
            <w:r w:rsidRPr="00051869">
              <w:rPr>
                <w:lang w:val="sq-AL"/>
              </w:rPr>
              <w:t xml:space="preserve"> personal apo shfletimi i ueb-faqeve në internet, janë të ndaluara.</w:t>
            </w:r>
            <w:r w:rsidR="009627B2" w:rsidRPr="00051869">
              <w:rPr>
                <w:lang w:val="sq-AL"/>
              </w:rPr>
              <w:t xml:space="preserve">. </w:t>
            </w:r>
          </w:p>
        </w:tc>
      </w:tr>
    </w:tbl>
    <w:p w14:paraId="5C3B4B87" w14:textId="77777777" w:rsidR="00F33383" w:rsidRPr="00051869" w:rsidRDefault="00F33383" w:rsidP="00F33383">
      <w:pPr>
        <w:spacing w:after="3"/>
        <w:ind w:left="-3"/>
        <w:rPr>
          <w:b/>
          <w:lang w:val="sq-AL"/>
        </w:rPr>
      </w:pPr>
    </w:p>
    <w:p w14:paraId="69CD4F76" w14:textId="77777777" w:rsidR="004D4C48" w:rsidRPr="00051869" w:rsidRDefault="004D4C48">
      <w:pPr>
        <w:rPr>
          <w:lang w:val="sq-AL"/>
        </w:rPr>
      </w:pPr>
    </w:p>
    <w:sectPr w:rsidR="004D4C48" w:rsidRPr="000518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B173" w14:textId="77777777" w:rsidR="00565703" w:rsidRDefault="00565703" w:rsidP="00F33383">
      <w:pPr>
        <w:spacing w:after="0" w:line="240" w:lineRule="auto"/>
      </w:pPr>
      <w:r>
        <w:separator/>
      </w:r>
    </w:p>
  </w:endnote>
  <w:endnote w:type="continuationSeparator" w:id="0">
    <w:p w14:paraId="6E9D0020" w14:textId="77777777" w:rsidR="00565703" w:rsidRDefault="00565703"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7BD4B52B" w14:textId="77777777" w:rsidR="00F33383" w:rsidRDefault="00F33383">
            <w:pPr>
              <w:pStyle w:val="AltBilgi"/>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w:t>
            </w:r>
            <w:r>
              <w:rPr>
                <w:b/>
                <w:bCs/>
                <w:szCs w:val="24"/>
              </w:rPr>
              <w:fldChar w:fldCharType="end"/>
            </w:r>
          </w:p>
        </w:sdtContent>
      </w:sdt>
    </w:sdtContent>
  </w:sdt>
  <w:p w14:paraId="2A371B4C"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D73C" w14:textId="77777777" w:rsidR="00565703" w:rsidRDefault="00565703" w:rsidP="00F33383">
      <w:pPr>
        <w:spacing w:after="0" w:line="240" w:lineRule="auto"/>
      </w:pPr>
      <w:r>
        <w:separator/>
      </w:r>
    </w:p>
  </w:footnote>
  <w:footnote w:type="continuationSeparator" w:id="0">
    <w:p w14:paraId="24A19297" w14:textId="77777777" w:rsidR="00565703" w:rsidRDefault="00565703"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668"/>
    <w:multiLevelType w:val="hybridMultilevel"/>
    <w:tmpl w:val="96F6E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F69C8"/>
    <w:multiLevelType w:val="hybridMultilevel"/>
    <w:tmpl w:val="0E589360"/>
    <w:lvl w:ilvl="0" w:tplc="34DC4B2A">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41927504">
    <w:abstractNumId w:val="1"/>
  </w:num>
  <w:num w:numId="2" w16cid:durableId="150419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51869"/>
    <w:rsid w:val="00066E18"/>
    <w:rsid w:val="00082707"/>
    <w:rsid w:val="000A47DF"/>
    <w:rsid w:val="000C488B"/>
    <w:rsid w:val="000D7E3A"/>
    <w:rsid w:val="00104F58"/>
    <w:rsid w:val="00165D1B"/>
    <w:rsid w:val="001938FB"/>
    <w:rsid w:val="002035E0"/>
    <w:rsid w:val="00236B9B"/>
    <w:rsid w:val="00282985"/>
    <w:rsid w:val="002B606E"/>
    <w:rsid w:val="00303003"/>
    <w:rsid w:val="00304E3E"/>
    <w:rsid w:val="00342E93"/>
    <w:rsid w:val="003550FC"/>
    <w:rsid w:val="003827DC"/>
    <w:rsid w:val="003A5D27"/>
    <w:rsid w:val="003C03FC"/>
    <w:rsid w:val="003C4DEE"/>
    <w:rsid w:val="003E6DD6"/>
    <w:rsid w:val="00463ECE"/>
    <w:rsid w:val="00491839"/>
    <w:rsid w:val="004C3E0B"/>
    <w:rsid w:val="004C4ED6"/>
    <w:rsid w:val="004D4C48"/>
    <w:rsid w:val="005165CF"/>
    <w:rsid w:val="00531C81"/>
    <w:rsid w:val="00565703"/>
    <w:rsid w:val="005E1FF8"/>
    <w:rsid w:val="00623234"/>
    <w:rsid w:val="007759A1"/>
    <w:rsid w:val="007A5059"/>
    <w:rsid w:val="007D14CF"/>
    <w:rsid w:val="007E0A23"/>
    <w:rsid w:val="007F6F3F"/>
    <w:rsid w:val="00842DC8"/>
    <w:rsid w:val="008944B3"/>
    <w:rsid w:val="009109CC"/>
    <w:rsid w:val="009627B2"/>
    <w:rsid w:val="00A63571"/>
    <w:rsid w:val="00A71B52"/>
    <w:rsid w:val="00A8601B"/>
    <w:rsid w:val="00A87691"/>
    <w:rsid w:val="00AC54F1"/>
    <w:rsid w:val="00B078FD"/>
    <w:rsid w:val="00BE2533"/>
    <w:rsid w:val="00C12852"/>
    <w:rsid w:val="00CA6777"/>
    <w:rsid w:val="00CC678A"/>
    <w:rsid w:val="00D13068"/>
    <w:rsid w:val="00DA3BB1"/>
    <w:rsid w:val="00EC08AF"/>
    <w:rsid w:val="00F33383"/>
    <w:rsid w:val="00F4298C"/>
    <w:rsid w:val="00F4419F"/>
    <w:rsid w:val="00F45AAB"/>
    <w:rsid w:val="00F513D2"/>
    <w:rsid w:val="00FD5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D84C"/>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link w:val="AralkYokChar"/>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uiPriority w:val="34"/>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Kpr">
    <w:name w:val="Hyperlink"/>
    <w:basedOn w:val="VarsaylanParagrafYazTipi"/>
    <w:uiPriority w:val="99"/>
    <w:unhideWhenUsed/>
    <w:rsid w:val="00066E18"/>
    <w:rPr>
      <w:color w:val="0563C1" w:themeColor="hyperlink"/>
      <w:u w:val="single"/>
    </w:rPr>
  </w:style>
  <w:style w:type="character" w:styleId="zmlenmeyenBahsetme">
    <w:name w:val="Unresolved Mention"/>
    <w:basedOn w:val="VarsaylanParagrafYazTipi"/>
    <w:uiPriority w:val="99"/>
    <w:semiHidden/>
    <w:unhideWhenUsed/>
    <w:rsid w:val="00066E18"/>
    <w:rPr>
      <w:color w:val="808080"/>
      <w:shd w:val="clear" w:color="auto" w:fill="E6E6E6"/>
    </w:rPr>
  </w:style>
  <w:style w:type="character" w:customStyle="1" w:styleId="tlid-translation">
    <w:name w:val="tlid-translation"/>
    <w:basedOn w:val="VarsaylanParagrafYazTipi"/>
    <w:rsid w:val="00066E18"/>
  </w:style>
  <w:style w:type="character" w:customStyle="1" w:styleId="AralkYokChar">
    <w:name w:val="Aralık Yok Char"/>
    <w:basedOn w:val="VarsaylanParagrafYazTipi"/>
    <w:link w:val="AralkYok"/>
    <w:rsid w:val="003E6DD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bahat.saf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918</Words>
  <Characters>5238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Isa Sulcevsi</cp:lastModifiedBy>
  <cp:revision>24</cp:revision>
  <dcterms:created xsi:type="dcterms:W3CDTF">2024-03-17T21:41:00Z</dcterms:created>
  <dcterms:modified xsi:type="dcterms:W3CDTF">2025-09-28T21:40:00Z</dcterms:modified>
</cp:coreProperties>
</file>