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853"/>
        <w:gridCol w:w="2220"/>
        <w:gridCol w:w="230"/>
        <w:gridCol w:w="812"/>
        <w:gridCol w:w="711"/>
        <w:gridCol w:w="851"/>
        <w:gridCol w:w="1129"/>
      </w:tblGrid>
      <w:tr w:rsidR="00E56BEA" w:rsidRPr="006C41F6" w14:paraId="0865328F" w14:textId="77777777" w:rsidTr="002616D6">
        <w:trPr>
          <w:trHeight w:val="312"/>
        </w:trPr>
        <w:tc>
          <w:tcPr>
            <w:tcW w:w="5000" w:type="pct"/>
            <w:gridSpan w:val="8"/>
            <w:shd w:val="clear" w:color="auto" w:fill="BDD6EE" w:themeFill="accent1" w:themeFillTint="66"/>
          </w:tcPr>
          <w:p w14:paraId="37E28716" w14:textId="77777777" w:rsidR="00E56BEA" w:rsidRPr="006C41F6" w:rsidRDefault="00E56BEA" w:rsidP="00F44543">
            <w:pPr>
              <w:pStyle w:val="NoSpacing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Të dhëna bazike të lëndës - SYLLABUSI</w:t>
            </w:r>
          </w:p>
        </w:tc>
      </w:tr>
      <w:tr w:rsidR="00E56BEA" w:rsidRPr="006C41F6" w14:paraId="15B7CC6D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14A14" w14:textId="77777777" w:rsidR="00E56BEA" w:rsidRPr="006C41F6" w:rsidRDefault="00E56BEA" w:rsidP="00E56BEA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 xml:space="preserve">Njësia akademike: 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A899" w14:textId="77777777" w:rsidR="00E56BEA" w:rsidRPr="006C41F6" w:rsidRDefault="00E56BEA" w:rsidP="00E56BEA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6C41F6">
              <w:rPr>
                <w:bCs/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E56BEA" w:rsidRPr="006C41F6" w14:paraId="5EE82099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A3914" w14:textId="77777777" w:rsidR="00E56BEA" w:rsidRPr="006C41F6" w:rsidRDefault="00E56BEA" w:rsidP="00E56BEA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C990B" w14:textId="77777777" w:rsidR="00E56BEA" w:rsidRPr="006C41F6" w:rsidRDefault="00E56BEA" w:rsidP="00E56BEA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6C41F6">
              <w:rPr>
                <w:bCs/>
                <w:sz w:val="22"/>
                <w:szCs w:val="22"/>
                <w:lang w:val="sq-AL"/>
              </w:rPr>
              <w:t>Termoenergjetika dhe Energjia e Ripërtëritshme</w:t>
            </w:r>
          </w:p>
        </w:tc>
      </w:tr>
      <w:tr w:rsidR="00500421" w:rsidRPr="006C41F6" w14:paraId="3B2C039D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7731D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D7BC" w14:textId="77777777" w:rsidR="00500421" w:rsidRPr="006C41F6" w:rsidRDefault="009C1AEB" w:rsidP="00500421">
            <w:pPr>
              <w:spacing w:line="252" w:lineRule="auto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b/>
                <w:spacing w:val="-1"/>
                <w:sz w:val="22"/>
                <w:szCs w:val="22"/>
                <w:lang w:val="sq-AL"/>
              </w:rPr>
              <w:t>Gjeneratorët e avullit</w:t>
            </w:r>
          </w:p>
        </w:tc>
      </w:tr>
      <w:tr w:rsidR="00500421" w:rsidRPr="006C41F6" w14:paraId="5852C965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8058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6F70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C41F6">
              <w:rPr>
                <w:rFonts w:ascii="Times New Roman" w:hAnsi="Times New Roman"/>
              </w:rPr>
              <w:t>Bachelor</w:t>
            </w:r>
          </w:p>
        </w:tc>
      </w:tr>
      <w:tr w:rsidR="00500421" w:rsidRPr="006C41F6" w14:paraId="7B4DF7CE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4F9E2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35D46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C41F6">
              <w:rPr>
                <w:rFonts w:ascii="Times New Roman" w:hAnsi="Times New Roman"/>
              </w:rPr>
              <w:t>Obligative</w:t>
            </w:r>
          </w:p>
        </w:tc>
      </w:tr>
      <w:tr w:rsidR="00500421" w:rsidRPr="006C41F6" w14:paraId="27D55746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88E92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2773E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C41F6">
              <w:rPr>
                <w:rFonts w:ascii="Times New Roman" w:hAnsi="Times New Roman"/>
              </w:rPr>
              <w:t>V</w:t>
            </w:r>
          </w:p>
        </w:tc>
      </w:tr>
      <w:tr w:rsidR="00500421" w:rsidRPr="006C41F6" w14:paraId="614DEA84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1D26D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269B4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C41F6">
              <w:rPr>
                <w:rFonts w:ascii="Times New Roman" w:hAnsi="Times New Roman"/>
              </w:rPr>
              <w:t>2+2</w:t>
            </w:r>
          </w:p>
        </w:tc>
      </w:tr>
      <w:tr w:rsidR="00500421" w:rsidRPr="006C41F6" w14:paraId="27B4D7A6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AB8C7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Vlera në kredi – ECTS: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5035" w14:textId="77777777" w:rsidR="00500421" w:rsidRPr="006C41F6" w:rsidRDefault="00574559" w:rsidP="00500421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C41F6">
              <w:rPr>
                <w:rFonts w:ascii="Times New Roman" w:hAnsi="Times New Roman"/>
              </w:rPr>
              <w:t>5</w:t>
            </w:r>
            <w:r w:rsidR="00500421" w:rsidRPr="006C41F6">
              <w:rPr>
                <w:rFonts w:ascii="Times New Roman" w:hAnsi="Times New Roman"/>
              </w:rPr>
              <w:t>.0</w:t>
            </w:r>
          </w:p>
        </w:tc>
      </w:tr>
      <w:tr w:rsidR="00500421" w:rsidRPr="006C41F6" w14:paraId="04F1D9BF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1BF57" w14:textId="77777777" w:rsidR="00500421" w:rsidRPr="006C41F6" w:rsidRDefault="009C1AEB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Mësimdhënësi</w:t>
            </w:r>
            <w:r w:rsidR="00500421" w:rsidRPr="006C41F6">
              <w:rPr>
                <w:rFonts w:ascii="Times New Roman" w:hAnsi="Times New Roman"/>
                <w:b/>
              </w:rPr>
              <w:t xml:space="preserve"> i lëndës: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643C0" w14:textId="77777777" w:rsidR="00500421" w:rsidRPr="006C41F6" w:rsidRDefault="00500421" w:rsidP="0005229B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C41F6">
              <w:rPr>
                <w:rFonts w:ascii="Times New Roman" w:hAnsi="Times New Roman"/>
              </w:rPr>
              <w:t>Prof. Dr. Naser Sahiti</w:t>
            </w:r>
          </w:p>
        </w:tc>
      </w:tr>
      <w:tr w:rsidR="00500421" w:rsidRPr="006C41F6" w14:paraId="543D667C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4D3B2251" w14:textId="77777777" w:rsidR="00500421" w:rsidRPr="006C41F6" w:rsidRDefault="00500421" w:rsidP="008A093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Përshkrimi i lëndës</w:t>
            </w:r>
            <w:r w:rsidR="00F74FAF" w:rsidRPr="006C41F6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639" w:type="pct"/>
            <w:gridSpan w:val="7"/>
          </w:tcPr>
          <w:p w14:paraId="70A06486" w14:textId="77777777" w:rsidR="00500421" w:rsidRPr="006C41F6" w:rsidRDefault="005525AD" w:rsidP="00807384">
            <w:pPr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Në kuadër të këtij kursi studentët të do njihen me </w:t>
            </w:r>
            <w:r w:rsidR="00500421" w:rsidRPr="006C41F6">
              <w:rPr>
                <w:sz w:val="22"/>
                <w:szCs w:val="22"/>
                <w:lang w:val="sq-AL"/>
              </w:rPr>
              <w:t xml:space="preserve">llojet themelore të </w:t>
            </w:r>
            <w:r w:rsidR="00B7531D" w:rsidRPr="006C41F6">
              <w:rPr>
                <w:sz w:val="22"/>
                <w:szCs w:val="22"/>
                <w:lang w:val="sq-AL"/>
              </w:rPr>
              <w:t>gjeneratorëve të avullit</w:t>
            </w:r>
            <w:r w:rsidR="00500421" w:rsidRPr="006C41F6">
              <w:rPr>
                <w:sz w:val="22"/>
                <w:szCs w:val="22"/>
                <w:lang w:val="sq-AL"/>
              </w:rPr>
              <w:t xml:space="preserve">, lëndët djegëse dhe procesin e djegies, </w:t>
            </w:r>
            <w:r w:rsidRPr="006C41F6">
              <w:rPr>
                <w:sz w:val="22"/>
                <w:szCs w:val="22"/>
                <w:lang w:val="sq-AL"/>
              </w:rPr>
              <w:t xml:space="preserve">gazet e djegies dhe mënyrën e analizimit të tyre, pajisjet për djegie, bluarje dhe përgatitje të pluhurit të thëngjillit, elementet kryesore të </w:t>
            </w:r>
            <w:r w:rsidR="00B7531D" w:rsidRPr="006C41F6">
              <w:rPr>
                <w:sz w:val="22"/>
                <w:szCs w:val="22"/>
                <w:lang w:val="sq-AL"/>
              </w:rPr>
              <w:t xml:space="preserve">gjeneratorëve </w:t>
            </w:r>
            <w:r w:rsidR="001979B8" w:rsidRPr="006C41F6">
              <w:rPr>
                <w:sz w:val="22"/>
                <w:szCs w:val="22"/>
                <w:lang w:val="sq-AL"/>
              </w:rPr>
              <w:t>të avullit, mënyrën e kalkulim</w:t>
            </w:r>
            <w:r w:rsidR="00D26522" w:rsidRPr="006C41F6">
              <w:rPr>
                <w:sz w:val="22"/>
                <w:szCs w:val="22"/>
                <w:lang w:val="sq-AL"/>
              </w:rPr>
              <w:t>it</w:t>
            </w:r>
            <w:r w:rsidRPr="006C41F6">
              <w:rPr>
                <w:sz w:val="22"/>
                <w:szCs w:val="22"/>
                <w:lang w:val="sq-AL"/>
              </w:rPr>
              <w:t xml:space="preserve"> flu</w:t>
            </w:r>
            <w:r w:rsidR="001979B8" w:rsidRPr="006C41F6">
              <w:rPr>
                <w:sz w:val="22"/>
                <w:szCs w:val="22"/>
                <w:lang w:val="sq-AL"/>
              </w:rPr>
              <w:t>i</w:t>
            </w:r>
            <w:r w:rsidRPr="006C41F6">
              <w:rPr>
                <w:sz w:val="22"/>
                <w:szCs w:val="22"/>
                <w:lang w:val="sq-AL"/>
              </w:rPr>
              <w:t xml:space="preserve">dodinamik dhe termik të elementeve të kryesore të </w:t>
            </w:r>
            <w:r w:rsidR="00B7531D" w:rsidRPr="006C41F6">
              <w:rPr>
                <w:sz w:val="22"/>
                <w:szCs w:val="22"/>
                <w:lang w:val="sq-AL"/>
              </w:rPr>
              <w:t>gjeneratorëve</w:t>
            </w:r>
            <w:r w:rsidRPr="006C41F6">
              <w:rPr>
                <w:sz w:val="22"/>
                <w:szCs w:val="22"/>
                <w:lang w:val="sq-AL"/>
              </w:rPr>
              <w:t xml:space="preserve"> të avullit, </w:t>
            </w:r>
            <w:r w:rsidR="00B7531D" w:rsidRPr="006C41F6">
              <w:rPr>
                <w:sz w:val="22"/>
                <w:szCs w:val="22"/>
                <w:lang w:val="sq-AL"/>
              </w:rPr>
              <w:t>mënyrën e</w:t>
            </w:r>
            <w:r w:rsidR="00500421" w:rsidRPr="006C41F6">
              <w:rPr>
                <w:sz w:val="22"/>
                <w:szCs w:val="22"/>
                <w:lang w:val="sq-AL"/>
              </w:rPr>
              <w:t xml:space="preserve"> shtrimit të bilancit material dhe termik </w:t>
            </w:r>
            <w:r w:rsidR="00B7531D" w:rsidRPr="006C41F6">
              <w:rPr>
                <w:sz w:val="22"/>
                <w:szCs w:val="22"/>
                <w:lang w:val="sq-AL"/>
              </w:rPr>
              <w:t>për gjeneratorët e avullit</w:t>
            </w:r>
            <w:r w:rsidR="00500421" w:rsidRPr="006C41F6">
              <w:rPr>
                <w:sz w:val="22"/>
                <w:szCs w:val="22"/>
                <w:lang w:val="sq-AL"/>
              </w:rPr>
              <w:t xml:space="preserve">, </w:t>
            </w:r>
            <w:r w:rsidR="00B7531D" w:rsidRPr="006C41F6">
              <w:rPr>
                <w:sz w:val="22"/>
                <w:szCs w:val="22"/>
                <w:lang w:val="sq-AL"/>
              </w:rPr>
              <w:t>si dhe mënyrën e analizimin të humbjeve që paraqiten te gjeneratorët e avullit</w:t>
            </w:r>
          </w:p>
        </w:tc>
      </w:tr>
      <w:tr w:rsidR="00500421" w:rsidRPr="006C41F6" w14:paraId="04533B6C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52917BFC" w14:textId="77777777" w:rsidR="00500421" w:rsidRPr="006C41F6" w:rsidRDefault="00500421" w:rsidP="008A093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639" w:type="pct"/>
            <w:gridSpan w:val="7"/>
          </w:tcPr>
          <w:p w14:paraId="324E63B1" w14:textId="77777777" w:rsidR="00500421" w:rsidRPr="006C41F6" w:rsidRDefault="00500421" w:rsidP="00397D7F">
            <w:pPr>
              <w:spacing w:line="252" w:lineRule="auto"/>
              <w:rPr>
                <w:i/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Aftësimi i studentëve </w:t>
            </w:r>
            <w:r w:rsidR="00397D7F" w:rsidRPr="006C41F6">
              <w:rPr>
                <w:sz w:val="22"/>
                <w:szCs w:val="22"/>
                <w:lang w:val="sq-AL"/>
              </w:rPr>
              <w:t>lidhur me aspektet kryesore të shfrytëzimit dhe projektimit të gjeneratorëve</w:t>
            </w:r>
            <w:r w:rsidRPr="006C41F6">
              <w:rPr>
                <w:sz w:val="22"/>
                <w:szCs w:val="22"/>
                <w:lang w:val="sq-AL"/>
              </w:rPr>
              <w:t xml:space="preserve"> të avullit</w:t>
            </w:r>
          </w:p>
        </w:tc>
      </w:tr>
      <w:tr w:rsidR="00500421" w:rsidRPr="006C41F6" w14:paraId="106BB95B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081B419B" w14:textId="77777777" w:rsidR="00500421" w:rsidRPr="006C41F6" w:rsidRDefault="00500421" w:rsidP="008A093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639" w:type="pct"/>
            <w:gridSpan w:val="7"/>
          </w:tcPr>
          <w:p w14:paraId="18B08099" w14:textId="77777777" w:rsidR="00500421" w:rsidRPr="006C41F6" w:rsidRDefault="00500421" w:rsidP="0050042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Studentët do të përvetësojnë:</w:t>
            </w:r>
          </w:p>
          <w:p w14:paraId="46422448" w14:textId="77777777" w:rsidR="00500421" w:rsidRPr="006C41F6" w:rsidRDefault="00500421" w:rsidP="005525AD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Parimin e funksionimit të llojeve kryesore të </w:t>
            </w:r>
            <w:r w:rsidR="00B7531D" w:rsidRPr="006C41F6">
              <w:rPr>
                <w:sz w:val="22"/>
                <w:szCs w:val="22"/>
                <w:lang w:val="sq-AL"/>
              </w:rPr>
              <w:t>gjeneratorëve</w:t>
            </w:r>
            <w:r w:rsidRPr="006C41F6">
              <w:rPr>
                <w:sz w:val="22"/>
                <w:szCs w:val="22"/>
                <w:lang w:val="sq-AL"/>
              </w:rPr>
              <w:t xml:space="preserve"> të avullit;</w:t>
            </w:r>
          </w:p>
          <w:p w14:paraId="7276A88F" w14:textId="77777777" w:rsidR="00500421" w:rsidRPr="006C41F6" w:rsidRDefault="00500421" w:rsidP="005525AD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Përshkrimin dhe shpjegimin e procesit të djegies së proces bazik </w:t>
            </w:r>
            <w:r w:rsidR="00B7531D" w:rsidRPr="006C41F6">
              <w:rPr>
                <w:sz w:val="22"/>
                <w:szCs w:val="22"/>
                <w:lang w:val="sq-AL"/>
              </w:rPr>
              <w:t>gjeneratorët e avullit</w:t>
            </w:r>
          </w:p>
          <w:p w14:paraId="4D2D5DF3" w14:textId="77777777" w:rsidR="00B7531D" w:rsidRPr="006C41F6" w:rsidRDefault="00B7531D" w:rsidP="005525AD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Kalkulimin e vëllimit të gazeve të djegies dhe mënyrën e analizimit të tyre</w:t>
            </w:r>
          </w:p>
          <w:p w14:paraId="607A119C" w14:textId="77777777" w:rsidR="00500421" w:rsidRPr="006C41F6" w:rsidRDefault="00500421" w:rsidP="005525AD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Parimin e funksionimit të pajisjeve moderne të djegies</w:t>
            </w:r>
          </w:p>
          <w:p w14:paraId="460281D0" w14:textId="77777777" w:rsidR="00500421" w:rsidRPr="006C41F6" w:rsidRDefault="00500421" w:rsidP="005525AD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Kalkulimin thermo-fluidodinamik të komponenteve të </w:t>
            </w:r>
            <w:r w:rsidR="00DB4443" w:rsidRPr="006C41F6">
              <w:rPr>
                <w:sz w:val="22"/>
                <w:szCs w:val="22"/>
                <w:lang w:val="sq-AL"/>
              </w:rPr>
              <w:t>gjeneratorëve të avullit</w:t>
            </w:r>
            <w:r w:rsidRPr="006C41F6">
              <w:rPr>
                <w:sz w:val="22"/>
                <w:szCs w:val="22"/>
                <w:lang w:val="sq-AL"/>
              </w:rPr>
              <w:t xml:space="preserve"> </w:t>
            </w:r>
          </w:p>
          <w:p w14:paraId="693AD0DE" w14:textId="77777777" w:rsidR="00500421" w:rsidRPr="006C41F6" w:rsidRDefault="00500421" w:rsidP="00DB4443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Shtrimin e bilancit </w:t>
            </w:r>
            <w:r w:rsidR="00DB4443" w:rsidRPr="006C41F6">
              <w:rPr>
                <w:sz w:val="22"/>
                <w:szCs w:val="22"/>
                <w:lang w:val="sq-AL"/>
              </w:rPr>
              <w:t xml:space="preserve">material dhe termik </w:t>
            </w:r>
            <w:r w:rsidRPr="006C41F6">
              <w:rPr>
                <w:sz w:val="22"/>
                <w:szCs w:val="22"/>
                <w:lang w:val="sq-AL"/>
              </w:rPr>
              <w:t xml:space="preserve">për </w:t>
            </w:r>
            <w:r w:rsidR="009C1AEB" w:rsidRPr="006C41F6">
              <w:rPr>
                <w:sz w:val="22"/>
                <w:szCs w:val="22"/>
                <w:lang w:val="sq-AL"/>
              </w:rPr>
              <w:t>komponentët</w:t>
            </w:r>
            <w:r w:rsidRPr="006C41F6">
              <w:rPr>
                <w:sz w:val="22"/>
                <w:szCs w:val="22"/>
                <w:lang w:val="sq-AL"/>
              </w:rPr>
              <w:t xml:space="preserve"> e </w:t>
            </w:r>
            <w:r w:rsidR="00DB4443" w:rsidRPr="006C41F6">
              <w:rPr>
                <w:sz w:val="22"/>
                <w:szCs w:val="22"/>
                <w:lang w:val="sq-AL"/>
              </w:rPr>
              <w:t>gjeneratorëve të</w:t>
            </w:r>
            <w:r w:rsidRPr="006C41F6">
              <w:rPr>
                <w:sz w:val="22"/>
                <w:szCs w:val="22"/>
                <w:lang w:val="sq-AL"/>
              </w:rPr>
              <w:t xml:space="preserve"> avullit </w:t>
            </w:r>
            <w:r w:rsidR="00DB4443" w:rsidRPr="006C41F6">
              <w:rPr>
                <w:sz w:val="22"/>
                <w:szCs w:val="22"/>
                <w:lang w:val="sq-AL"/>
              </w:rPr>
              <w:t>si dhe analizimin e humbjeve që paraqiten</w:t>
            </w:r>
          </w:p>
        </w:tc>
      </w:tr>
      <w:tr w:rsidR="00500421" w:rsidRPr="006C41F6" w14:paraId="53D9B971" w14:textId="77777777" w:rsidTr="002616D6">
        <w:trPr>
          <w:trHeight w:val="312"/>
        </w:trPr>
        <w:tc>
          <w:tcPr>
            <w:tcW w:w="5000" w:type="pct"/>
            <w:gridSpan w:val="8"/>
            <w:shd w:val="clear" w:color="auto" w:fill="B8CCE4"/>
          </w:tcPr>
          <w:p w14:paraId="0FB29055" w14:textId="77777777" w:rsidR="009C1AEB" w:rsidRPr="006C41F6" w:rsidRDefault="00500421" w:rsidP="009C1AEB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9C1AEB" w:rsidRPr="006C41F6">
              <w:rPr>
                <w:b/>
                <w:sz w:val="22"/>
                <w:szCs w:val="22"/>
                <w:lang w:val="sq-AL"/>
              </w:rPr>
              <w:t>në</w:t>
            </w:r>
            <w:r w:rsidRPr="006C41F6">
              <w:rPr>
                <w:b/>
                <w:sz w:val="22"/>
                <w:szCs w:val="22"/>
                <w:lang w:val="sq-AL"/>
              </w:rPr>
              <w:t xml:space="preserve"> </w:t>
            </w:r>
            <w:r w:rsidR="009C1AEB" w:rsidRPr="006C41F6">
              <w:rPr>
                <w:b/>
                <w:sz w:val="22"/>
                <w:szCs w:val="22"/>
                <w:lang w:val="sq-AL"/>
              </w:rPr>
              <w:t>ngarkesën</w:t>
            </w:r>
            <w:r w:rsidRPr="006C41F6">
              <w:rPr>
                <w:b/>
                <w:sz w:val="22"/>
                <w:szCs w:val="22"/>
                <w:lang w:val="sq-AL"/>
              </w:rPr>
              <w:t xml:space="preserve"> e studentit</w:t>
            </w:r>
          </w:p>
          <w:p w14:paraId="5057D02A" w14:textId="77777777" w:rsidR="00500421" w:rsidRPr="006C41F6" w:rsidRDefault="00500421" w:rsidP="009C1AEB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(</w:t>
            </w:r>
            <w:r w:rsidR="002616D6" w:rsidRPr="006C41F6">
              <w:rPr>
                <w:b/>
                <w:sz w:val="22"/>
                <w:szCs w:val="22"/>
                <w:lang w:val="sq-AL"/>
              </w:rPr>
              <w:t>Q</w:t>
            </w:r>
            <w:r w:rsidR="009C1AEB" w:rsidRPr="006C41F6">
              <w:rPr>
                <w:b/>
                <w:sz w:val="22"/>
                <w:szCs w:val="22"/>
                <w:lang w:val="sq-AL"/>
              </w:rPr>
              <w:t>ë</w:t>
            </w:r>
            <w:r w:rsidRPr="006C41F6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9C1AEB" w:rsidRPr="006C41F6">
              <w:rPr>
                <w:b/>
                <w:sz w:val="22"/>
                <w:szCs w:val="22"/>
                <w:lang w:val="sq-AL"/>
              </w:rPr>
              <w:t>nxënit</w:t>
            </w:r>
            <w:r w:rsidRPr="006C41F6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500421" w:rsidRPr="006C41F6" w14:paraId="0077646E" w14:textId="77777777" w:rsidTr="002616D6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62AC0A40" w14:textId="77777777" w:rsidR="00500421" w:rsidRPr="006C41F6" w:rsidRDefault="00500421" w:rsidP="0050042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D123028" w14:textId="77777777" w:rsidR="00500421" w:rsidRPr="006C41F6" w:rsidRDefault="00500421" w:rsidP="0050042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DCE78D9" w14:textId="77777777" w:rsidR="00500421" w:rsidRPr="006C41F6" w:rsidRDefault="00500421" w:rsidP="0050042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4FF02A9" w14:textId="77777777" w:rsidR="00500421" w:rsidRPr="006C41F6" w:rsidRDefault="00500421" w:rsidP="0050042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8CCE4"/>
          </w:tcPr>
          <w:p w14:paraId="3615E177" w14:textId="77777777" w:rsidR="00500421" w:rsidRPr="006C41F6" w:rsidRDefault="00500421" w:rsidP="0050042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346DD" w:rsidRPr="006C41F6" w14:paraId="319535AE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F548D66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18028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7EE2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683B6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67AE43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0346DD" w:rsidRPr="006C41F6" w14:paraId="6E19F53C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4391912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39E9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87CB3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49114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BE92FF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0346DD" w:rsidRPr="006C41F6" w14:paraId="31E8D8F8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4E1EC44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1D515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83B28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22DAC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EEE58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0346DD" w:rsidRPr="006C41F6" w14:paraId="72D0EA83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CD862E8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73CB1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0270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6BB8C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75A893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0346DD" w:rsidRPr="006C41F6" w14:paraId="67F3C94B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3C19EFF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D7CC5" w14:textId="77777777" w:rsidR="000346DD" w:rsidRPr="006C41F6" w:rsidRDefault="00735988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86D21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  <w:r w:rsidR="00735988" w:rsidRPr="006C41F6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F637A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482D04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346DD" w:rsidRPr="006C41F6" w14:paraId="1457E565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E7E3018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7C723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F48F5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E9E2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16B62E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346DD" w:rsidRPr="006C41F6" w14:paraId="386BB43E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B080FA3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C9FAE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6AA48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F5E5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A38680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0346DD" w:rsidRPr="006C41F6" w14:paraId="4B6C8291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16EE7CE7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A5D3E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7FDA0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99E64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EE562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24</w:t>
            </w:r>
          </w:p>
        </w:tc>
      </w:tr>
      <w:tr w:rsidR="000346DD" w:rsidRPr="006C41F6" w14:paraId="6FF546B5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1CD9D171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48A94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54840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19C15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3DD3D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</w:tr>
      <w:tr w:rsidR="000346DD" w:rsidRPr="006C41F6" w14:paraId="11558ADA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FA678E7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9062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E67B3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D3431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98006F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346DD" w:rsidRPr="006C41F6" w14:paraId="3E70136B" w14:textId="77777777" w:rsidTr="00B94623">
        <w:trPr>
          <w:trHeight w:val="312"/>
        </w:trPr>
        <w:tc>
          <w:tcPr>
            <w:tcW w:w="300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BC8FA9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Projektet, prezantimet ,etj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DFFE4A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2B4A0E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C4C796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429B0CA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354047" w:rsidRPr="006C41F6" w14:paraId="15962DBE" w14:textId="77777777" w:rsidTr="002616D6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8EAADB"/>
          </w:tcPr>
          <w:p w14:paraId="6CA5C822" w14:textId="77777777" w:rsidR="00354047" w:rsidRPr="006C41F6" w:rsidRDefault="00354047" w:rsidP="0035404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Total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</w:tcPr>
          <w:p w14:paraId="2EFBBF82" w14:textId="77777777" w:rsidR="00354047" w:rsidRPr="006C41F6" w:rsidRDefault="00354047" w:rsidP="003540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</w:tcPr>
          <w:p w14:paraId="0AEE9B26" w14:textId="77777777" w:rsidR="00354047" w:rsidRPr="006C41F6" w:rsidRDefault="00354047" w:rsidP="00354047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</w:tcPr>
          <w:p w14:paraId="7EC2A7C4" w14:textId="77777777" w:rsidR="00354047" w:rsidRPr="006C41F6" w:rsidRDefault="00354047" w:rsidP="00354047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8EAADB"/>
          </w:tcPr>
          <w:p w14:paraId="0CAAF56E" w14:textId="77777777" w:rsidR="00354047" w:rsidRPr="006C41F6" w:rsidRDefault="000346DD" w:rsidP="00354047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126</w:t>
            </w:r>
          </w:p>
        </w:tc>
      </w:tr>
      <w:tr w:rsidR="00500421" w:rsidRPr="006C41F6" w14:paraId="4D88667D" w14:textId="77777777" w:rsidTr="006C41F6">
        <w:trPr>
          <w:trHeight w:val="312"/>
        </w:trPr>
        <w:tc>
          <w:tcPr>
            <w:tcW w:w="1361" w:type="pct"/>
          </w:tcPr>
          <w:p w14:paraId="3D658F04" w14:textId="77777777" w:rsidR="00500421" w:rsidRPr="006C41F6" w:rsidRDefault="00500421" w:rsidP="0050042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lastRenderedPageBreak/>
              <w:t xml:space="preserve">Metodologjia e </w:t>
            </w:r>
            <w:r w:rsidR="009C1AEB" w:rsidRPr="006C41F6">
              <w:rPr>
                <w:b/>
                <w:sz w:val="22"/>
                <w:szCs w:val="22"/>
                <w:lang w:val="sq-AL"/>
              </w:rPr>
              <w:t>mësimdhënies</w:t>
            </w:r>
            <w:r w:rsidRPr="006C41F6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639" w:type="pct"/>
            <w:gridSpan w:val="7"/>
          </w:tcPr>
          <w:p w14:paraId="7C2C60BE" w14:textId="77777777" w:rsidR="00500421" w:rsidRPr="006C41F6" w:rsidRDefault="00500421" w:rsidP="00500421">
            <w:pPr>
              <w:spacing w:line="252" w:lineRule="auto"/>
              <w:rPr>
                <w:i/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Ligjërata me anë të </w:t>
            </w:r>
            <w:r w:rsidR="009C1AEB" w:rsidRPr="006C41F6">
              <w:rPr>
                <w:sz w:val="22"/>
                <w:szCs w:val="22"/>
                <w:lang w:val="sq-AL"/>
              </w:rPr>
              <w:t>prezantimeve</w:t>
            </w:r>
            <w:r w:rsidRPr="006C41F6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500421" w:rsidRPr="006C41F6" w14:paraId="1200655D" w14:textId="77777777" w:rsidTr="002616D6">
        <w:trPr>
          <w:trHeight w:val="312"/>
        </w:trPr>
        <w:tc>
          <w:tcPr>
            <w:tcW w:w="3004" w:type="pct"/>
            <w:gridSpan w:val="3"/>
            <w:vMerge w:val="restart"/>
          </w:tcPr>
          <w:p w14:paraId="04D0A0DB" w14:textId="2418DC00" w:rsidR="00500421" w:rsidRPr="006C41F6" w:rsidRDefault="006C41F6" w:rsidP="0050042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Raporti në mes të studimit teorik dhe ushtrimeve numerike/praktike: </w:t>
            </w:r>
            <w:r w:rsidR="002616D6" w:rsidRPr="006C41F6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937" w:type="pct"/>
            <w:gridSpan w:val="3"/>
          </w:tcPr>
          <w:p w14:paraId="52B7A40F" w14:textId="77777777" w:rsidR="00500421" w:rsidRPr="006C41F6" w:rsidRDefault="00500421" w:rsidP="002616D6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59" w:type="pct"/>
            <w:gridSpan w:val="2"/>
          </w:tcPr>
          <w:p w14:paraId="6A1DBD9F" w14:textId="77777777" w:rsidR="00500421" w:rsidRPr="006C41F6" w:rsidRDefault="00500421" w:rsidP="002616D6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420C5B" w:rsidRPr="006C41F6" w14:paraId="1F78B41E" w14:textId="77777777" w:rsidTr="00350707">
        <w:trPr>
          <w:trHeight w:val="312"/>
        </w:trPr>
        <w:tc>
          <w:tcPr>
            <w:tcW w:w="3004" w:type="pct"/>
            <w:gridSpan w:val="3"/>
            <w:vMerge/>
          </w:tcPr>
          <w:p w14:paraId="343D6A24" w14:textId="77777777" w:rsidR="00420C5B" w:rsidRPr="006C41F6" w:rsidRDefault="00420C5B" w:rsidP="00420C5B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37" w:type="pct"/>
            <w:gridSpan w:val="3"/>
            <w:vAlign w:val="center"/>
          </w:tcPr>
          <w:p w14:paraId="331DBA40" w14:textId="77777777" w:rsidR="00420C5B" w:rsidRPr="006C41F6" w:rsidRDefault="00735988" w:rsidP="00420C5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5</w:t>
            </w:r>
            <w:r w:rsidR="00420C5B" w:rsidRPr="006C41F6">
              <w:rPr>
                <w:rFonts w:ascii="Times New Roman" w:hAnsi="Times New Roman"/>
                <w:b/>
              </w:rPr>
              <w:t>0%</w:t>
            </w:r>
          </w:p>
        </w:tc>
        <w:tc>
          <w:tcPr>
            <w:tcW w:w="1059" w:type="pct"/>
            <w:gridSpan w:val="2"/>
            <w:vAlign w:val="center"/>
          </w:tcPr>
          <w:p w14:paraId="167EF48E" w14:textId="77777777" w:rsidR="00420C5B" w:rsidRPr="006C41F6" w:rsidRDefault="00735988" w:rsidP="00420C5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5</w:t>
            </w:r>
            <w:r w:rsidR="00420C5B" w:rsidRPr="006C41F6">
              <w:rPr>
                <w:rFonts w:ascii="Times New Roman" w:hAnsi="Times New Roman"/>
                <w:b/>
              </w:rPr>
              <w:t>0%</w:t>
            </w:r>
          </w:p>
        </w:tc>
      </w:tr>
      <w:tr w:rsidR="000A6191" w:rsidRPr="006C41F6" w14:paraId="28C0E00B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74A2B624" w14:textId="77777777" w:rsidR="000A6191" w:rsidRPr="006C41F6" w:rsidRDefault="000A6191" w:rsidP="000A619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639" w:type="pct"/>
            <w:gridSpan w:val="7"/>
            <w:vAlign w:val="center"/>
          </w:tcPr>
          <w:p w14:paraId="21327BB7" w14:textId="77777777" w:rsidR="000A6191" w:rsidRPr="006C41F6" w:rsidRDefault="000A6191" w:rsidP="000A619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0A6191" w:rsidRPr="006C41F6" w14:paraId="4314C4F9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0A5FC131" w14:textId="77777777" w:rsidR="000A6191" w:rsidRPr="006C41F6" w:rsidRDefault="000A6191" w:rsidP="008A093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3639" w:type="pct"/>
            <w:gridSpan w:val="7"/>
          </w:tcPr>
          <w:p w14:paraId="16833B50" w14:textId="35C8DBF0" w:rsidR="000A6191" w:rsidRPr="00B9072C" w:rsidRDefault="000A6191" w:rsidP="00777078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val="sq-AL"/>
              </w:rPr>
            </w:pPr>
            <w:r w:rsidRPr="00B9072C">
              <w:rPr>
                <w:sz w:val="22"/>
                <w:szCs w:val="22"/>
                <w:lang w:val="sq-AL"/>
              </w:rPr>
              <w:t xml:space="preserve">N. Sahiti: </w:t>
            </w:r>
            <w:r w:rsidR="002D203B" w:rsidRPr="00B9072C">
              <w:rPr>
                <w:i/>
                <w:sz w:val="22"/>
                <w:szCs w:val="22"/>
                <w:lang w:val="sq-AL"/>
              </w:rPr>
              <w:t>Gjeneratorët e avullit</w:t>
            </w:r>
            <w:r w:rsidRPr="00B9072C">
              <w:rPr>
                <w:sz w:val="22"/>
                <w:szCs w:val="22"/>
                <w:lang w:val="sq-AL"/>
              </w:rPr>
              <w:t>, Skriptë, UP &amp; WUS, Prishtinë, 2009</w:t>
            </w:r>
            <w:r w:rsidR="00484BAE" w:rsidRPr="00B9072C">
              <w:rPr>
                <w:sz w:val="22"/>
                <w:szCs w:val="22"/>
                <w:lang w:val="sq-AL"/>
              </w:rPr>
              <w:t xml:space="preserve"> botuar si </w:t>
            </w:r>
            <w:r w:rsidR="00484BAE" w:rsidRPr="00B9072C">
              <w:rPr>
                <w:i/>
                <w:sz w:val="22"/>
                <w:szCs w:val="22"/>
                <w:lang w:val="sq-AL"/>
              </w:rPr>
              <w:t>Kaldajat e avullit-I</w:t>
            </w:r>
            <w:r w:rsidR="00777078" w:rsidRPr="00B9072C">
              <w:rPr>
                <w:sz w:val="22"/>
                <w:szCs w:val="22"/>
                <w:lang w:val="sq-AL"/>
              </w:rPr>
              <w:t>, korrigjuar 2023</w:t>
            </w:r>
            <w:r w:rsidRPr="00B9072C">
              <w:rPr>
                <w:sz w:val="22"/>
                <w:szCs w:val="22"/>
                <w:lang w:val="sq-AL"/>
              </w:rPr>
              <w:t>.</w:t>
            </w:r>
          </w:p>
          <w:p w14:paraId="43871C9E" w14:textId="77777777" w:rsidR="000A6191" w:rsidRPr="006C41F6" w:rsidRDefault="000A6191" w:rsidP="000A6191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H. Effenberger: </w:t>
            </w:r>
            <w:r w:rsidRPr="006C41F6">
              <w:rPr>
                <w:i/>
                <w:sz w:val="22"/>
                <w:szCs w:val="22"/>
                <w:lang w:val="sq-AL"/>
              </w:rPr>
              <w:t>Dampferzeugung</w:t>
            </w:r>
            <w:r w:rsidRPr="006C41F6">
              <w:rPr>
                <w:sz w:val="22"/>
                <w:szCs w:val="22"/>
                <w:lang w:val="sq-AL"/>
              </w:rPr>
              <w:t>, Springer Verlag, Berlin, 2000.</w:t>
            </w:r>
          </w:p>
          <w:p w14:paraId="3161A7D9" w14:textId="77777777" w:rsidR="00E11305" w:rsidRPr="006C41F6" w:rsidRDefault="00E11305" w:rsidP="000A6191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E. Spleithoff: </w:t>
            </w:r>
            <w:r w:rsidRPr="006C41F6">
              <w:rPr>
                <w:i/>
                <w:sz w:val="22"/>
                <w:szCs w:val="22"/>
                <w:lang w:val="sq-AL"/>
              </w:rPr>
              <w:t>Power Generation from Fossil Fuels</w:t>
            </w:r>
            <w:r w:rsidRPr="006C41F6">
              <w:rPr>
                <w:sz w:val="22"/>
                <w:szCs w:val="22"/>
                <w:lang w:val="sq-AL"/>
              </w:rPr>
              <w:t>, Springer, 2010</w:t>
            </w:r>
            <w:r w:rsidR="00671B22" w:rsidRPr="006C41F6">
              <w:rPr>
                <w:sz w:val="22"/>
                <w:szCs w:val="22"/>
                <w:lang w:val="sq-AL"/>
              </w:rPr>
              <w:t>.</w:t>
            </w:r>
          </w:p>
          <w:p w14:paraId="0A71107E" w14:textId="77777777" w:rsidR="00E11305" w:rsidRPr="006C41F6" w:rsidRDefault="00E11305" w:rsidP="000A6191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S. Teir: </w:t>
            </w:r>
            <w:r w:rsidRPr="006C41F6">
              <w:rPr>
                <w:i/>
                <w:sz w:val="22"/>
                <w:szCs w:val="22"/>
                <w:lang w:val="sq-AL"/>
              </w:rPr>
              <w:t>Steam Boiler Technology</w:t>
            </w:r>
            <w:r w:rsidRPr="006C41F6">
              <w:rPr>
                <w:sz w:val="22"/>
                <w:szCs w:val="22"/>
                <w:lang w:val="sq-AL"/>
              </w:rPr>
              <w:t>, Helsinki Univesity of Technology, 2003</w:t>
            </w:r>
            <w:r w:rsidR="002616D6" w:rsidRPr="006C41F6">
              <w:rPr>
                <w:sz w:val="22"/>
                <w:szCs w:val="22"/>
                <w:lang w:val="sq-AL"/>
              </w:rPr>
              <w:t>.</w:t>
            </w:r>
          </w:p>
          <w:p w14:paraId="2E927164" w14:textId="77777777" w:rsidR="000A6191" w:rsidRPr="006C41F6" w:rsidRDefault="000A6191" w:rsidP="000A6191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3. K. Rayaprolu: </w:t>
            </w:r>
            <w:r w:rsidRPr="006C41F6">
              <w:rPr>
                <w:i/>
                <w:sz w:val="22"/>
                <w:szCs w:val="22"/>
                <w:lang w:val="sq-AL"/>
              </w:rPr>
              <w:t>Boilers for Power and Process</w:t>
            </w:r>
            <w:r w:rsidRPr="006C41F6">
              <w:rPr>
                <w:sz w:val="22"/>
                <w:szCs w:val="22"/>
                <w:lang w:val="sq-AL"/>
              </w:rPr>
              <w:t>, CRC Press, Boca Raton, 2009.</w:t>
            </w:r>
          </w:p>
        </w:tc>
      </w:tr>
      <w:tr w:rsidR="000A6191" w:rsidRPr="006C41F6" w14:paraId="1B93DCED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0ED54E6A" w14:textId="77777777" w:rsidR="000A6191" w:rsidRPr="006C41F6" w:rsidRDefault="000A6191" w:rsidP="008A0937">
            <w:pPr>
              <w:pStyle w:val="NoSpacing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 xml:space="preserve">Literatura shtesë:  </w:t>
            </w:r>
          </w:p>
        </w:tc>
        <w:tc>
          <w:tcPr>
            <w:tcW w:w="3639" w:type="pct"/>
            <w:gridSpan w:val="7"/>
          </w:tcPr>
          <w:p w14:paraId="282DF6B3" w14:textId="77777777" w:rsidR="008F1B58" w:rsidRPr="006C41F6" w:rsidRDefault="008F1B58" w:rsidP="008F1B58">
            <w:pPr>
              <w:numPr>
                <w:ilvl w:val="0"/>
                <w:numId w:val="3"/>
              </w:num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H. Agolli, N. Pema, A. Kodra: </w:t>
            </w:r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Makina II</w:t>
            </w:r>
            <w:r w:rsidRPr="006C41F6">
              <w:rPr>
                <w:sz w:val="22"/>
                <w:szCs w:val="22"/>
                <w:lang w:val="sq-AL"/>
              </w:rPr>
              <w:t>, Tiranë, 1988</w:t>
            </w:r>
            <w:r w:rsidR="00671B22" w:rsidRPr="006C41F6">
              <w:rPr>
                <w:sz w:val="22"/>
                <w:szCs w:val="22"/>
                <w:lang w:val="sq-AL"/>
              </w:rPr>
              <w:t>.</w:t>
            </w:r>
          </w:p>
          <w:p w14:paraId="065E01BB" w14:textId="77777777" w:rsidR="008F1B58" w:rsidRPr="006C41F6" w:rsidRDefault="008F1B58" w:rsidP="008F1B58">
            <w:pPr>
              <w:numPr>
                <w:ilvl w:val="0"/>
                <w:numId w:val="3"/>
              </w:num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Babcock&amp;Wilcox Company: </w:t>
            </w:r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Steam-its generation and use</w:t>
            </w:r>
            <w:r w:rsidRPr="006C41F6">
              <w:rPr>
                <w:sz w:val="22"/>
                <w:szCs w:val="22"/>
                <w:lang w:val="sq-AL"/>
              </w:rPr>
              <w:t>, Ohio, USA, 2005</w:t>
            </w:r>
            <w:r w:rsidR="00671B22" w:rsidRPr="006C41F6">
              <w:rPr>
                <w:sz w:val="22"/>
                <w:szCs w:val="22"/>
                <w:lang w:val="sq-AL"/>
              </w:rPr>
              <w:t>.</w:t>
            </w:r>
          </w:p>
          <w:p w14:paraId="5F750819" w14:textId="77777777" w:rsidR="008F1B58" w:rsidRPr="006C41F6" w:rsidRDefault="008F1B58" w:rsidP="008F1B58">
            <w:pPr>
              <w:numPr>
                <w:ilvl w:val="0"/>
                <w:numId w:val="3"/>
              </w:num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L. Brkič, T. Živanovič, D. Tucakovič: </w:t>
            </w:r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Parni kotlovi</w:t>
            </w:r>
            <w:r w:rsidRPr="006C41F6">
              <w:rPr>
                <w:sz w:val="22"/>
                <w:szCs w:val="22"/>
                <w:lang w:val="sq-AL"/>
              </w:rPr>
              <w:t>, Mašinski Fakultet, Beograd, 2007</w:t>
            </w:r>
            <w:r w:rsidR="00671B22" w:rsidRPr="006C41F6">
              <w:rPr>
                <w:sz w:val="22"/>
                <w:szCs w:val="22"/>
                <w:lang w:val="sq-AL"/>
              </w:rPr>
              <w:t>.</w:t>
            </w:r>
          </w:p>
          <w:p w14:paraId="27C48485" w14:textId="77777777" w:rsidR="000A6191" w:rsidRPr="006C41F6" w:rsidRDefault="008F1B58" w:rsidP="008F1B58">
            <w:pPr>
              <w:numPr>
                <w:ilvl w:val="0"/>
                <w:numId w:val="3"/>
              </w:num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D. Annaratone: </w:t>
            </w:r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Steam Generators</w:t>
            </w:r>
            <w:r w:rsidRPr="006C41F6">
              <w:rPr>
                <w:sz w:val="22"/>
                <w:szCs w:val="22"/>
                <w:lang w:val="sq-AL"/>
              </w:rPr>
              <w:t>, Springer, 2008</w:t>
            </w:r>
            <w:r w:rsidR="00671B22" w:rsidRPr="006C41F6">
              <w:rPr>
                <w:sz w:val="22"/>
                <w:szCs w:val="22"/>
                <w:lang w:val="sq-AL"/>
              </w:rPr>
              <w:t>.</w:t>
            </w:r>
          </w:p>
          <w:p w14:paraId="391CA933" w14:textId="77777777" w:rsidR="000A1BCC" w:rsidRPr="006C41F6" w:rsidRDefault="000A1BCC" w:rsidP="008F1B58">
            <w:pPr>
              <w:numPr>
                <w:ilvl w:val="0"/>
                <w:numId w:val="3"/>
              </w:num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V. Ganapathy: </w:t>
            </w:r>
            <w:r w:rsidRPr="006C41F6">
              <w:rPr>
                <w:i/>
                <w:sz w:val="22"/>
                <w:szCs w:val="22"/>
                <w:lang w:val="sq-AL"/>
              </w:rPr>
              <w:t>Steam Generatos and Waste Heat Boilers</w:t>
            </w:r>
            <w:r w:rsidRPr="006C41F6">
              <w:rPr>
                <w:sz w:val="22"/>
                <w:szCs w:val="22"/>
                <w:lang w:val="sq-AL"/>
              </w:rPr>
              <w:t>, CRC Press, 2015</w:t>
            </w:r>
            <w:r w:rsidR="002616D6" w:rsidRPr="006C41F6">
              <w:rPr>
                <w:sz w:val="22"/>
                <w:szCs w:val="22"/>
                <w:lang w:val="sq-AL"/>
              </w:rPr>
              <w:t>.</w:t>
            </w:r>
          </w:p>
        </w:tc>
      </w:tr>
      <w:tr w:rsidR="00D579AF" w:rsidRPr="006C41F6" w14:paraId="1948E516" w14:textId="77777777" w:rsidTr="00814F37">
        <w:trPr>
          <w:trHeight w:val="312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28F29F2" w14:textId="409DF6CC" w:rsidR="00D579AF" w:rsidRPr="006C41F6" w:rsidRDefault="00D579AF" w:rsidP="00814F37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Plani i mësimit:  </w:t>
            </w:r>
          </w:p>
        </w:tc>
      </w:tr>
      <w:tr w:rsidR="00D579AF" w:rsidRPr="006C41F6" w14:paraId="15C80114" w14:textId="77777777" w:rsidTr="006C41F6">
        <w:trPr>
          <w:trHeight w:val="312"/>
        </w:trPr>
        <w:tc>
          <w:tcPr>
            <w:tcW w:w="1361" w:type="pct"/>
            <w:shd w:val="clear" w:color="auto" w:fill="8EAADB" w:themeFill="accent5" w:themeFillTint="99"/>
            <w:vAlign w:val="center"/>
          </w:tcPr>
          <w:p w14:paraId="1C892B00" w14:textId="77777777" w:rsidR="00D579AF" w:rsidRPr="006C41F6" w:rsidRDefault="00D579AF" w:rsidP="00814F37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639" w:type="pct"/>
            <w:gridSpan w:val="7"/>
            <w:shd w:val="clear" w:color="auto" w:fill="8EAADB" w:themeFill="accent5" w:themeFillTint="99"/>
          </w:tcPr>
          <w:p w14:paraId="554366B5" w14:textId="77777777" w:rsidR="00D579AF" w:rsidRPr="006C41F6" w:rsidRDefault="00D579AF" w:rsidP="00814F37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E92798" w:rsidRPr="006C41F6" w14:paraId="4C5CDFEE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34DE0F25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639" w:type="pct"/>
            <w:gridSpan w:val="7"/>
            <w:vAlign w:val="center"/>
          </w:tcPr>
          <w:p w14:paraId="45F7BEBB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Njohuri të përgjithshme për gjeneratorët e avullit</w:t>
            </w:r>
          </w:p>
        </w:tc>
      </w:tr>
      <w:tr w:rsidR="00E92798" w:rsidRPr="006C41F6" w14:paraId="1071F8A8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220778B1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639" w:type="pct"/>
            <w:gridSpan w:val="7"/>
            <w:vAlign w:val="center"/>
          </w:tcPr>
          <w:p w14:paraId="13ADDFDE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Lëndët djegëse</w:t>
            </w:r>
          </w:p>
        </w:tc>
      </w:tr>
      <w:tr w:rsidR="00E92798" w:rsidRPr="006C41F6" w14:paraId="4321CC89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7F5CF090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tretë:</w:t>
            </w:r>
          </w:p>
        </w:tc>
        <w:tc>
          <w:tcPr>
            <w:tcW w:w="3639" w:type="pct"/>
            <w:gridSpan w:val="7"/>
            <w:vAlign w:val="center"/>
          </w:tcPr>
          <w:p w14:paraId="2B85B29C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Djegia</w:t>
            </w:r>
          </w:p>
        </w:tc>
      </w:tr>
      <w:tr w:rsidR="00E92798" w:rsidRPr="006C41F6" w14:paraId="7CF1C946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02B070A6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639" w:type="pct"/>
            <w:gridSpan w:val="7"/>
            <w:vAlign w:val="center"/>
          </w:tcPr>
          <w:p w14:paraId="45DE51B8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Produktet e djegies</w:t>
            </w:r>
          </w:p>
        </w:tc>
      </w:tr>
      <w:tr w:rsidR="00E92798" w:rsidRPr="006C41F6" w14:paraId="446253CA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62C37392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pestë:  </w:t>
            </w:r>
          </w:p>
        </w:tc>
        <w:tc>
          <w:tcPr>
            <w:tcW w:w="3639" w:type="pct"/>
            <w:gridSpan w:val="7"/>
            <w:vAlign w:val="center"/>
          </w:tcPr>
          <w:p w14:paraId="7F358CAA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Analiza e gazeve të djegies</w:t>
            </w:r>
          </w:p>
        </w:tc>
      </w:tr>
      <w:tr w:rsidR="00E92798" w:rsidRPr="006C41F6" w14:paraId="5DEAD74E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0B3533F1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gjashtë:</w:t>
            </w:r>
          </w:p>
        </w:tc>
        <w:tc>
          <w:tcPr>
            <w:tcW w:w="3639" w:type="pct"/>
            <w:gridSpan w:val="7"/>
            <w:vAlign w:val="center"/>
          </w:tcPr>
          <w:p w14:paraId="131669F0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Pajisjet për djegien e lëndës djegëse</w:t>
            </w:r>
          </w:p>
        </w:tc>
      </w:tr>
      <w:tr w:rsidR="00E92798" w:rsidRPr="006C41F6" w14:paraId="0F860E9B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1552B13E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shtatë:  </w:t>
            </w:r>
          </w:p>
        </w:tc>
        <w:tc>
          <w:tcPr>
            <w:tcW w:w="3639" w:type="pct"/>
            <w:gridSpan w:val="7"/>
            <w:vAlign w:val="center"/>
          </w:tcPr>
          <w:p w14:paraId="20664C33" w14:textId="77777777" w:rsidR="00E92798" w:rsidRPr="006C41F6" w:rsidRDefault="00E15B4C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Pajisjet për bluarjen e thëngjillit</w:t>
            </w:r>
          </w:p>
        </w:tc>
      </w:tr>
      <w:tr w:rsidR="00E92798" w:rsidRPr="006C41F6" w14:paraId="0611FF9B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24EB0E20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tetë:  </w:t>
            </w:r>
          </w:p>
        </w:tc>
        <w:tc>
          <w:tcPr>
            <w:tcW w:w="3639" w:type="pct"/>
            <w:gridSpan w:val="7"/>
            <w:vAlign w:val="center"/>
          </w:tcPr>
          <w:p w14:paraId="6889B5D8" w14:textId="357F2C75" w:rsidR="00E92798" w:rsidRPr="00B9072C" w:rsidRDefault="00F97965" w:rsidP="00F97965">
            <w:pPr>
              <w:rPr>
                <w:sz w:val="22"/>
                <w:szCs w:val="22"/>
                <w:lang w:val="sq-AL"/>
              </w:rPr>
            </w:pPr>
            <w:r w:rsidRPr="00B9072C">
              <w:rPr>
                <w:sz w:val="22"/>
                <w:szCs w:val="22"/>
                <w:lang w:val="sq-AL"/>
              </w:rPr>
              <w:t>Kualiteti i bluarjes, seperatorët dhe djegësit</w:t>
            </w:r>
            <w:r w:rsidR="006C41F6" w:rsidRPr="00B9072C">
              <w:rPr>
                <w:sz w:val="22"/>
                <w:szCs w:val="22"/>
                <w:lang w:val="sq-AL"/>
              </w:rPr>
              <w:t xml:space="preserve"> &amp;</w:t>
            </w:r>
            <w:r w:rsidRPr="00B9072C">
              <w:rPr>
                <w:sz w:val="22"/>
                <w:szCs w:val="22"/>
                <w:lang w:val="sq-AL"/>
              </w:rPr>
              <w:t xml:space="preserve"> </w:t>
            </w:r>
            <w:r w:rsidR="006C41F6" w:rsidRPr="00B9072C">
              <w:rPr>
                <w:sz w:val="22"/>
                <w:szCs w:val="22"/>
                <w:lang w:val="sq-AL"/>
              </w:rPr>
              <w:t>Testi i parë vlerësues</w:t>
            </w:r>
          </w:p>
        </w:tc>
      </w:tr>
      <w:tr w:rsidR="00E92798" w:rsidRPr="006C41F6" w14:paraId="44742340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7B879281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nëntë:  </w:t>
            </w:r>
          </w:p>
        </w:tc>
        <w:tc>
          <w:tcPr>
            <w:tcW w:w="3639" w:type="pct"/>
            <w:gridSpan w:val="7"/>
            <w:vAlign w:val="center"/>
          </w:tcPr>
          <w:p w14:paraId="1B0C5DB8" w14:textId="77777777" w:rsidR="00E92798" w:rsidRPr="00B9072C" w:rsidRDefault="00E92798" w:rsidP="00E92798">
            <w:pPr>
              <w:rPr>
                <w:sz w:val="22"/>
                <w:szCs w:val="22"/>
                <w:lang w:val="sq-AL"/>
              </w:rPr>
            </w:pPr>
            <w:r w:rsidRPr="00B9072C">
              <w:rPr>
                <w:sz w:val="22"/>
                <w:szCs w:val="22"/>
                <w:lang w:val="sq-AL"/>
              </w:rPr>
              <w:t>Elementet kryesore të gjeneratorëve të avullit</w:t>
            </w:r>
          </w:p>
        </w:tc>
      </w:tr>
      <w:tr w:rsidR="00E92798" w:rsidRPr="006C41F6" w14:paraId="3E4AEE23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36792C10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639" w:type="pct"/>
            <w:gridSpan w:val="7"/>
            <w:vAlign w:val="center"/>
          </w:tcPr>
          <w:p w14:paraId="619C252C" w14:textId="77777777" w:rsidR="00E92798" w:rsidRPr="00B9072C" w:rsidRDefault="00E92798" w:rsidP="00E92798">
            <w:pPr>
              <w:rPr>
                <w:sz w:val="22"/>
                <w:szCs w:val="22"/>
                <w:lang w:val="sq-AL"/>
              </w:rPr>
            </w:pPr>
            <w:r w:rsidRPr="00B9072C">
              <w:rPr>
                <w:sz w:val="22"/>
                <w:szCs w:val="22"/>
                <w:lang w:val="sq-AL"/>
              </w:rPr>
              <w:t>Dinamika e rrymimit të ujit dhe avullit</w:t>
            </w:r>
          </w:p>
        </w:tc>
      </w:tr>
      <w:tr w:rsidR="00E92798" w:rsidRPr="006C41F6" w14:paraId="58C4D056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5B9E96CB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njëmbëdhjete:</w:t>
            </w:r>
          </w:p>
        </w:tc>
        <w:tc>
          <w:tcPr>
            <w:tcW w:w="3639" w:type="pct"/>
            <w:gridSpan w:val="7"/>
            <w:vAlign w:val="center"/>
          </w:tcPr>
          <w:p w14:paraId="6E0BE108" w14:textId="77777777" w:rsidR="00E92798" w:rsidRPr="00B9072C" w:rsidRDefault="00E92798" w:rsidP="00E92798">
            <w:pPr>
              <w:rPr>
                <w:sz w:val="22"/>
                <w:szCs w:val="22"/>
                <w:lang w:val="sq-AL"/>
              </w:rPr>
            </w:pPr>
            <w:r w:rsidRPr="00B9072C">
              <w:rPr>
                <w:sz w:val="22"/>
                <w:szCs w:val="22"/>
                <w:lang w:val="sq-AL"/>
              </w:rPr>
              <w:t>Dinamika e rrymimit të ajrit dhe gazeve të djegies</w:t>
            </w:r>
          </w:p>
        </w:tc>
      </w:tr>
      <w:tr w:rsidR="00E92798" w:rsidRPr="006C41F6" w14:paraId="1C916011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11796AC2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dymbëdhjetë:  </w:t>
            </w:r>
          </w:p>
        </w:tc>
        <w:tc>
          <w:tcPr>
            <w:tcW w:w="3639" w:type="pct"/>
            <w:gridSpan w:val="7"/>
            <w:vAlign w:val="center"/>
          </w:tcPr>
          <w:p w14:paraId="7A013D16" w14:textId="77777777" w:rsidR="00E92798" w:rsidRPr="00B9072C" w:rsidRDefault="00E92798" w:rsidP="00E92798">
            <w:pPr>
              <w:rPr>
                <w:sz w:val="22"/>
                <w:szCs w:val="22"/>
                <w:lang w:val="sq-AL"/>
              </w:rPr>
            </w:pPr>
            <w:r w:rsidRPr="00B9072C">
              <w:rPr>
                <w:sz w:val="22"/>
                <w:szCs w:val="22"/>
                <w:lang w:val="sq-AL"/>
              </w:rPr>
              <w:t>Transmetimi i nxehtësisë në gjeneratorët e avullit</w:t>
            </w:r>
          </w:p>
        </w:tc>
      </w:tr>
      <w:tr w:rsidR="00E92798" w:rsidRPr="006C41F6" w14:paraId="44FFA64A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101F3562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trembëdhjetë:    </w:t>
            </w:r>
          </w:p>
        </w:tc>
        <w:tc>
          <w:tcPr>
            <w:tcW w:w="3639" w:type="pct"/>
            <w:gridSpan w:val="7"/>
            <w:vAlign w:val="center"/>
          </w:tcPr>
          <w:p w14:paraId="184FB5D7" w14:textId="77777777" w:rsidR="00E92798" w:rsidRPr="00B9072C" w:rsidRDefault="00E92798" w:rsidP="00E92798">
            <w:pPr>
              <w:rPr>
                <w:sz w:val="22"/>
                <w:szCs w:val="22"/>
                <w:lang w:val="sq-AL"/>
              </w:rPr>
            </w:pPr>
            <w:r w:rsidRPr="00B9072C">
              <w:rPr>
                <w:sz w:val="22"/>
                <w:szCs w:val="22"/>
                <w:lang w:val="sq-AL"/>
              </w:rPr>
              <w:t>Transmetimi i nxehtësisë në sipërfaqet ngrohëse konvektive</w:t>
            </w:r>
          </w:p>
        </w:tc>
      </w:tr>
      <w:tr w:rsidR="00E92798" w:rsidRPr="006C41F6" w14:paraId="13C4B17B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1E9B2CAB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katërmbëdhjetë:  </w:t>
            </w:r>
          </w:p>
        </w:tc>
        <w:tc>
          <w:tcPr>
            <w:tcW w:w="3639" w:type="pct"/>
            <w:gridSpan w:val="7"/>
            <w:vAlign w:val="center"/>
          </w:tcPr>
          <w:p w14:paraId="420D500C" w14:textId="729DC10F" w:rsidR="00E92798" w:rsidRPr="00B9072C" w:rsidRDefault="00E15B4C" w:rsidP="00E92798">
            <w:pPr>
              <w:rPr>
                <w:sz w:val="22"/>
                <w:szCs w:val="22"/>
                <w:lang w:val="sq-AL"/>
              </w:rPr>
            </w:pPr>
            <w:r w:rsidRPr="00B9072C">
              <w:rPr>
                <w:sz w:val="22"/>
                <w:szCs w:val="22"/>
                <w:lang w:val="sq-AL"/>
              </w:rPr>
              <w:t>Bilanci termik i</w:t>
            </w:r>
            <w:r w:rsidR="00E92798" w:rsidRPr="00B9072C">
              <w:rPr>
                <w:sz w:val="22"/>
                <w:szCs w:val="22"/>
                <w:lang w:val="sq-AL"/>
              </w:rPr>
              <w:t xml:space="preserve"> gjeneratorëve të avullit</w:t>
            </w:r>
            <w:r w:rsidR="006C41F6" w:rsidRPr="00B9072C">
              <w:rPr>
                <w:sz w:val="22"/>
                <w:szCs w:val="22"/>
                <w:lang w:val="sq-AL"/>
              </w:rPr>
              <w:t xml:space="preserve"> dhe analiza e humbjeve</w:t>
            </w:r>
          </w:p>
        </w:tc>
      </w:tr>
      <w:tr w:rsidR="00E92798" w:rsidRPr="006C41F6" w14:paraId="279DE5F9" w14:textId="77777777" w:rsidTr="006C41F6">
        <w:trPr>
          <w:trHeight w:val="312"/>
        </w:trPr>
        <w:tc>
          <w:tcPr>
            <w:tcW w:w="1361" w:type="pct"/>
            <w:tcBorders>
              <w:bottom w:val="single" w:sz="4" w:space="0" w:color="000000"/>
            </w:tcBorders>
            <w:vAlign w:val="center"/>
          </w:tcPr>
          <w:p w14:paraId="7BD97C58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pesëmbëdhjetë:   </w:t>
            </w:r>
          </w:p>
        </w:tc>
        <w:tc>
          <w:tcPr>
            <w:tcW w:w="3639" w:type="pct"/>
            <w:gridSpan w:val="7"/>
            <w:tcBorders>
              <w:bottom w:val="single" w:sz="4" w:space="0" w:color="000000"/>
            </w:tcBorders>
            <w:vAlign w:val="center"/>
          </w:tcPr>
          <w:p w14:paraId="618432CE" w14:textId="5FA46405" w:rsidR="00E92798" w:rsidRPr="00B9072C" w:rsidRDefault="006C41F6" w:rsidP="00E92798">
            <w:pPr>
              <w:rPr>
                <w:sz w:val="22"/>
                <w:szCs w:val="22"/>
                <w:lang w:val="sq-AL"/>
              </w:rPr>
            </w:pPr>
            <w:r w:rsidRPr="00B9072C">
              <w:rPr>
                <w:sz w:val="22"/>
                <w:szCs w:val="22"/>
                <w:lang w:val="sq-AL"/>
              </w:rPr>
              <w:t>Ligjëratë përmbyllës &amp;</w:t>
            </w:r>
            <w:r w:rsidR="00E15B4C" w:rsidRPr="00B9072C">
              <w:rPr>
                <w:sz w:val="22"/>
                <w:szCs w:val="22"/>
                <w:lang w:val="sq-AL"/>
              </w:rPr>
              <w:t xml:space="preserve"> </w:t>
            </w:r>
            <w:r w:rsidRPr="00B9072C">
              <w:rPr>
                <w:sz w:val="22"/>
                <w:szCs w:val="22"/>
                <w:lang w:val="sq-AL"/>
              </w:rPr>
              <w:t>esti i dytë vlerësues</w:t>
            </w:r>
          </w:p>
        </w:tc>
      </w:tr>
      <w:tr w:rsidR="00D579AF" w:rsidRPr="006C41F6" w14:paraId="770E99F9" w14:textId="77777777" w:rsidTr="006C41F6">
        <w:trPr>
          <w:trHeight w:val="57"/>
        </w:trPr>
        <w:tc>
          <w:tcPr>
            <w:tcW w:w="1361" w:type="pct"/>
            <w:shd w:val="clear" w:color="auto" w:fill="2E74B5" w:themeFill="accent1" w:themeFillShade="BF"/>
            <w:vAlign w:val="center"/>
          </w:tcPr>
          <w:p w14:paraId="6F8C52D4" w14:textId="77777777" w:rsidR="00D579AF" w:rsidRPr="006C41F6" w:rsidRDefault="00D579AF" w:rsidP="00814F37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639" w:type="pct"/>
            <w:gridSpan w:val="7"/>
            <w:shd w:val="clear" w:color="auto" w:fill="2E74B5" w:themeFill="accent1" w:themeFillShade="BF"/>
            <w:vAlign w:val="center"/>
          </w:tcPr>
          <w:p w14:paraId="755272E4" w14:textId="77777777" w:rsidR="00D579AF" w:rsidRPr="006C41F6" w:rsidRDefault="00D579AF" w:rsidP="00814F37">
            <w:pPr>
              <w:rPr>
                <w:sz w:val="22"/>
                <w:szCs w:val="22"/>
                <w:lang w:val="sq-AL"/>
              </w:rPr>
            </w:pPr>
          </w:p>
        </w:tc>
      </w:tr>
      <w:tr w:rsidR="00D579AF" w:rsidRPr="006C41F6" w14:paraId="71D4EA30" w14:textId="77777777" w:rsidTr="006C41F6">
        <w:trPr>
          <w:trHeight w:val="312"/>
        </w:trPr>
        <w:tc>
          <w:tcPr>
            <w:tcW w:w="1361" w:type="pct"/>
            <w:vMerge w:val="restart"/>
            <w:vAlign w:val="center"/>
          </w:tcPr>
          <w:p w14:paraId="0635DD1F" w14:textId="77777777" w:rsidR="00D579AF" w:rsidRPr="006C41F6" w:rsidRDefault="00D579AF" w:rsidP="00814F37">
            <w:pPr>
              <w:rPr>
                <w:b/>
                <w:i/>
                <w:sz w:val="22"/>
                <w:szCs w:val="22"/>
                <w:lang w:val="sq-AL"/>
              </w:rPr>
            </w:pPr>
            <w:r w:rsidRPr="006C41F6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639" w:type="pct"/>
            <w:gridSpan w:val="7"/>
            <w:vAlign w:val="center"/>
          </w:tcPr>
          <w:p w14:paraId="0B40C4F9" w14:textId="77777777" w:rsidR="00503EFB" w:rsidRPr="00503EFB" w:rsidRDefault="00503EFB" w:rsidP="00503EFB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503EFB">
              <w:rPr>
                <w:b/>
                <w:sz w:val="22"/>
                <w:szCs w:val="22"/>
                <w:lang w:val="sq-AL"/>
              </w:rPr>
              <w:t xml:space="preserve">Vlerësimi e vazhdueshëm i studentit </w:t>
            </w:r>
          </w:p>
          <w:p w14:paraId="4ED13C6E" w14:textId="77777777" w:rsidR="00503EFB" w:rsidRPr="00503EFB" w:rsidRDefault="00503EFB" w:rsidP="00503EF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t>Deri në 6 pikë pjesëmarrja dhe intereaktiviteti në ligjërata</w:t>
            </w:r>
          </w:p>
          <w:p w14:paraId="4C0815BC" w14:textId="77777777" w:rsidR="00503EFB" w:rsidRPr="00503EFB" w:rsidRDefault="00503EFB" w:rsidP="00503EF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t>Deri në 22 pikë në testin e parë vlerësues (pjesa teorike)</w:t>
            </w:r>
          </w:p>
          <w:p w14:paraId="6D36BBF7" w14:textId="77777777" w:rsidR="00503EFB" w:rsidRPr="00503EFB" w:rsidRDefault="00503EFB" w:rsidP="00503EF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t>Deri në 22 pikë në testin e dytë vlerësues (pjesa teorike)</w:t>
            </w:r>
          </w:p>
          <w:p w14:paraId="67D5D76F" w14:textId="77777777" w:rsidR="00503EFB" w:rsidRPr="00503EFB" w:rsidRDefault="00503EFB" w:rsidP="00503EF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t>Deri në 50 pikë në vlerësimet me shkrim lidhur me detyrat numerike</w:t>
            </w:r>
          </w:p>
          <w:p w14:paraId="11B69BF6" w14:textId="77777777" w:rsidR="00503EFB" w:rsidRPr="00503EFB" w:rsidRDefault="00503EFB" w:rsidP="00503EFB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lastRenderedPageBreak/>
              <w:t>Kalueshmëria: së paku 50% e pikëve nga aktivitetet a-c dhe së paku 50 % e pikëve nga aktivitetin nën d</w:t>
            </w:r>
          </w:p>
          <w:p w14:paraId="512C3791" w14:textId="77777777" w:rsidR="006C41F6" w:rsidRPr="006C41F6" w:rsidRDefault="006C41F6" w:rsidP="006C41F6">
            <w:pPr>
              <w:autoSpaceDE w:val="0"/>
              <w:autoSpaceDN w:val="0"/>
              <w:adjustRightInd w:val="0"/>
              <w:spacing w:line="288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Vlerësimi në provim</w:t>
            </w:r>
          </w:p>
          <w:p w14:paraId="07A5770D" w14:textId="1F2A8C0F" w:rsidR="00D579AF" w:rsidRPr="006C41F6" w:rsidRDefault="006C41F6" w:rsidP="00814F37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Provimit i nënshtrohen studentët të cilët nuk kanë arritur numër të mjaftueshëm të pikëve gjatë vlerësimit të vazhdueshëm. Provimi organizohet nga pjesa e detyrave dhe pjesa teorike. Kalueshmëria së paku 50 % e pikëve në të dy pjesët e provimit.</w:t>
            </w:r>
          </w:p>
        </w:tc>
      </w:tr>
      <w:tr w:rsidR="00D579AF" w:rsidRPr="006C41F6" w14:paraId="3ADE3326" w14:textId="77777777" w:rsidTr="006C41F6">
        <w:trPr>
          <w:trHeight w:val="312"/>
        </w:trPr>
        <w:tc>
          <w:tcPr>
            <w:tcW w:w="1361" w:type="pct"/>
            <w:vMerge/>
            <w:vAlign w:val="center"/>
          </w:tcPr>
          <w:p w14:paraId="102923AF" w14:textId="77777777" w:rsidR="00D579AF" w:rsidRPr="006C41F6" w:rsidRDefault="00D579AF" w:rsidP="00814F37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1766" w:type="pct"/>
            <w:gridSpan w:val="3"/>
            <w:tcBorders>
              <w:right w:val="single" w:sz="4" w:space="0" w:color="auto"/>
            </w:tcBorders>
          </w:tcPr>
          <w:p w14:paraId="154AA7F3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Kriteret e notimit:</w:t>
            </w:r>
          </w:p>
          <w:p w14:paraId="6C19D1AB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deri 49 pikë</w:t>
            </w:r>
          </w:p>
          <w:p w14:paraId="358D7665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prej 50 deri 60 pikë</w:t>
            </w:r>
          </w:p>
          <w:p w14:paraId="0F03E27A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prej 61 deri 70 pikë</w:t>
            </w:r>
          </w:p>
          <w:p w14:paraId="2314175F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prej 71 deri 80 pikë</w:t>
            </w:r>
          </w:p>
          <w:p w14:paraId="54D16210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prej 81 deri 90 pikë</w:t>
            </w:r>
          </w:p>
          <w:p w14:paraId="7FABF5BF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872" w:type="pct"/>
            <w:gridSpan w:val="4"/>
            <w:tcBorders>
              <w:left w:val="single" w:sz="4" w:space="0" w:color="auto"/>
            </w:tcBorders>
          </w:tcPr>
          <w:p w14:paraId="02FF9CD9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</w:p>
          <w:p w14:paraId="2330D912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5 (pesë) (F)</w:t>
            </w:r>
          </w:p>
          <w:p w14:paraId="24044FC6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6 (gjashtë) (E)</w:t>
            </w:r>
          </w:p>
          <w:p w14:paraId="54752D4E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7 (shtatë) (D)</w:t>
            </w:r>
          </w:p>
          <w:p w14:paraId="2E57E307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8 (tetë) (C)</w:t>
            </w:r>
          </w:p>
          <w:p w14:paraId="7CAD4746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9 (nëntë) (B)</w:t>
            </w:r>
          </w:p>
          <w:p w14:paraId="1E94506D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10 (dhjetë) (A)</w:t>
            </w:r>
          </w:p>
        </w:tc>
      </w:tr>
    </w:tbl>
    <w:p w14:paraId="795D1291" w14:textId="77777777" w:rsidR="006D734F" w:rsidRPr="006C41F6" w:rsidRDefault="006D734F">
      <w:pPr>
        <w:rPr>
          <w:sz w:val="22"/>
          <w:szCs w:val="22"/>
          <w:lang w:val="sq-AL"/>
        </w:rPr>
      </w:pPr>
    </w:p>
    <w:sectPr w:rsidR="006D734F" w:rsidRPr="006C41F6" w:rsidSect="009C1AEB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65DB2"/>
    <w:multiLevelType w:val="hybridMultilevel"/>
    <w:tmpl w:val="6B0C4982"/>
    <w:lvl w:ilvl="0" w:tplc="56AA2378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5243F"/>
    <w:multiLevelType w:val="hybridMultilevel"/>
    <w:tmpl w:val="2F4E4A9C"/>
    <w:lvl w:ilvl="0" w:tplc="12CA3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E60C1"/>
    <w:multiLevelType w:val="hybridMultilevel"/>
    <w:tmpl w:val="BFF4A1F4"/>
    <w:lvl w:ilvl="0" w:tplc="6866A8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BD29D3"/>
    <w:multiLevelType w:val="hybridMultilevel"/>
    <w:tmpl w:val="092059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D44C72"/>
    <w:multiLevelType w:val="hybridMultilevel"/>
    <w:tmpl w:val="CF2C7B5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20989">
    <w:abstractNumId w:val="0"/>
  </w:num>
  <w:num w:numId="2" w16cid:durableId="662977988">
    <w:abstractNumId w:val="2"/>
  </w:num>
  <w:num w:numId="3" w16cid:durableId="656374907">
    <w:abstractNumId w:val="3"/>
  </w:num>
  <w:num w:numId="4" w16cid:durableId="1366178349">
    <w:abstractNumId w:val="4"/>
  </w:num>
  <w:num w:numId="5" w16cid:durableId="1896233762">
    <w:abstractNumId w:val="5"/>
  </w:num>
  <w:num w:numId="6" w16cid:durableId="1130394806">
    <w:abstractNumId w:val="1"/>
  </w:num>
  <w:num w:numId="7" w16cid:durableId="120240532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21"/>
    <w:rsid w:val="000346DD"/>
    <w:rsid w:val="00035522"/>
    <w:rsid w:val="0005229B"/>
    <w:rsid w:val="000567AF"/>
    <w:rsid w:val="00065AB4"/>
    <w:rsid w:val="0009573B"/>
    <w:rsid w:val="000A1BCC"/>
    <w:rsid w:val="000A6191"/>
    <w:rsid w:val="001178F4"/>
    <w:rsid w:val="001979B8"/>
    <w:rsid w:val="001F13A5"/>
    <w:rsid w:val="00233BA7"/>
    <w:rsid w:val="002616D6"/>
    <w:rsid w:val="0028372D"/>
    <w:rsid w:val="002D203B"/>
    <w:rsid w:val="002D6528"/>
    <w:rsid w:val="00354047"/>
    <w:rsid w:val="003626D7"/>
    <w:rsid w:val="00397D7F"/>
    <w:rsid w:val="003C2374"/>
    <w:rsid w:val="00420C5B"/>
    <w:rsid w:val="00484BAE"/>
    <w:rsid w:val="00500421"/>
    <w:rsid w:val="00503EFB"/>
    <w:rsid w:val="00544B3C"/>
    <w:rsid w:val="005517E1"/>
    <w:rsid w:val="005525AD"/>
    <w:rsid w:val="00574559"/>
    <w:rsid w:val="00656A22"/>
    <w:rsid w:val="00671B22"/>
    <w:rsid w:val="006C41F6"/>
    <w:rsid w:val="006C43B5"/>
    <w:rsid w:val="006D734F"/>
    <w:rsid w:val="00701692"/>
    <w:rsid w:val="00735988"/>
    <w:rsid w:val="007679D5"/>
    <w:rsid w:val="00777078"/>
    <w:rsid w:val="007A2C98"/>
    <w:rsid w:val="007E610E"/>
    <w:rsid w:val="00807384"/>
    <w:rsid w:val="008179F3"/>
    <w:rsid w:val="008A0937"/>
    <w:rsid w:val="008C4F45"/>
    <w:rsid w:val="008F1B58"/>
    <w:rsid w:val="009A0D59"/>
    <w:rsid w:val="009C1AEB"/>
    <w:rsid w:val="00A441B8"/>
    <w:rsid w:val="00A85365"/>
    <w:rsid w:val="00AA772D"/>
    <w:rsid w:val="00AB1186"/>
    <w:rsid w:val="00B10FB0"/>
    <w:rsid w:val="00B747AF"/>
    <w:rsid w:val="00B7531D"/>
    <w:rsid w:val="00B86A84"/>
    <w:rsid w:val="00B9072C"/>
    <w:rsid w:val="00D26522"/>
    <w:rsid w:val="00D45D1A"/>
    <w:rsid w:val="00D529AB"/>
    <w:rsid w:val="00D579AF"/>
    <w:rsid w:val="00DB4443"/>
    <w:rsid w:val="00DE6765"/>
    <w:rsid w:val="00E11305"/>
    <w:rsid w:val="00E15B4C"/>
    <w:rsid w:val="00E551AB"/>
    <w:rsid w:val="00E56BEA"/>
    <w:rsid w:val="00E92798"/>
    <w:rsid w:val="00F74FAF"/>
    <w:rsid w:val="00F97965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979D"/>
  <w15:chartTrackingRefBased/>
  <w15:docId w15:val="{79717998-7C45-410C-996C-F4A36E18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21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1178F4"/>
    <w:rPr>
      <w:rFonts w:eastAsia="MS Mincho"/>
      <w:sz w:val="22"/>
      <w:szCs w:val="22"/>
      <w:lang w:val="sq-AL" w:eastAsia="en-US" w:bidi="ar-SA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8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Berisha</dc:creator>
  <cp:keywords/>
  <dc:description/>
  <cp:lastModifiedBy>Naser Sahiti</cp:lastModifiedBy>
  <cp:revision>22</cp:revision>
  <dcterms:created xsi:type="dcterms:W3CDTF">2020-07-13T09:01:00Z</dcterms:created>
  <dcterms:modified xsi:type="dcterms:W3CDTF">2024-11-20T09:16:00Z</dcterms:modified>
</cp:coreProperties>
</file>