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225DD" w14:textId="77777777" w:rsidR="00F33383" w:rsidRPr="000872C1" w:rsidRDefault="00F33383" w:rsidP="006020F5">
      <w:pPr>
        <w:pStyle w:val="Heading3"/>
        <w:ind w:left="2" w:firstLine="0"/>
        <w:rPr>
          <w:rFonts w:ascii="Times New Roman" w:hAnsi="Times New Roman" w:cs="Times New Roman"/>
          <w:color w:val="auto"/>
          <w:sz w:val="24"/>
          <w:szCs w:val="24"/>
        </w:rPr>
      </w:pPr>
      <w:bookmarkStart w:id="0" w:name="_GoBack"/>
      <w:r w:rsidRPr="000872C1">
        <w:rPr>
          <w:rFonts w:ascii="Times New Roman" w:hAnsi="Times New Roman" w:cs="Times New Roman"/>
          <w:color w:val="auto"/>
          <w:sz w:val="24"/>
          <w:szCs w:val="24"/>
        </w:rPr>
        <w:t>Titulli</w:t>
      </w:r>
      <w:r w:rsidRPr="000872C1">
        <w:rPr>
          <w:rFonts w:ascii="Times New Roman" w:hAnsi="Times New Roman" w:cs="Times New Roman"/>
          <w:color w:val="auto"/>
          <w:sz w:val="24"/>
          <w:szCs w:val="24"/>
        </w:rPr>
        <w:tab/>
        <w:t xml:space="preserve">i lëndës: </w:t>
      </w:r>
      <w:r w:rsidR="00775DD1" w:rsidRPr="000872C1">
        <w:rPr>
          <w:rFonts w:ascii="Times New Roman" w:hAnsi="Times New Roman" w:cs="Times New Roman"/>
          <w:color w:val="auto"/>
          <w:sz w:val="24"/>
          <w:szCs w:val="24"/>
        </w:rPr>
        <w:t>letërsi austriake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rsidRPr="000872C1" w14:paraId="6D1F0C35"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7EE3846F" w14:textId="77777777" w:rsidR="00F33383" w:rsidRPr="000872C1" w:rsidRDefault="00F33383"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b/>
                <w:color w:val="auto"/>
                <w:szCs w:val="24"/>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795C831E" w14:textId="77777777" w:rsidR="00F33383" w:rsidRPr="000872C1" w:rsidRDefault="00F33383" w:rsidP="006020F5">
            <w:pPr>
              <w:spacing w:after="160" w:line="259" w:lineRule="auto"/>
              <w:ind w:left="0" w:firstLine="0"/>
              <w:rPr>
                <w:rFonts w:ascii="Times New Roman" w:hAnsi="Times New Roman" w:cs="Times New Roman"/>
                <w:color w:val="auto"/>
                <w:szCs w:val="24"/>
              </w:rPr>
            </w:pPr>
          </w:p>
        </w:tc>
      </w:tr>
      <w:tr w:rsidR="00B67804" w:rsidRPr="000872C1" w14:paraId="7F7D7D4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B244643" w14:textId="77777777" w:rsidR="00B67804" w:rsidRPr="000872C1" w:rsidRDefault="00B67804"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9A85FAB" w14:textId="77777777" w:rsidR="00B67804" w:rsidRPr="000872C1" w:rsidRDefault="00B67804" w:rsidP="006020F5">
            <w:pPr>
              <w:pStyle w:val="NoSpacing"/>
              <w:rPr>
                <w:rFonts w:ascii="Times New Roman" w:hAnsi="Times New Roman" w:cs="Times New Roman"/>
                <w:color w:val="auto"/>
                <w:szCs w:val="24"/>
              </w:rPr>
            </w:pPr>
            <w:r w:rsidRPr="000872C1">
              <w:rPr>
                <w:rFonts w:ascii="Times New Roman" w:hAnsi="Times New Roman" w:cs="Times New Roman"/>
                <w:color w:val="auto"/>
                <w:szCs w:val="24"/>
              </w:rPr>
              <w:t>Fakulteti i Filologjisë Departamenti i gjuhës dhe i</w:t>
            </w:r>
          </w:p>
          <w:p w14:paraId="6B6AE91A" w14:textId="77777777" w:rsidR="00B67804" w:rsidRPr="000872C1" w:rsidRDefault="00B67804" w:rsidP="006020F5">
            <w:pPr>
              <w:pStyle w:val="NoSpacing"/>
              <w:rPr>
                <w:rFonts w:ascii="Times New Roman" w:hAnsi="Times New Roman" w:cs="Times New Roman"/>
                <w:color w:val="auto"/>
                <w:szCs w:val="24"/>
              </w:rPr>
            </w:pPr>
            <w:r w:rsidRPr="000872C1">
              <w:rPr>
                <w:rFonts w:ascii="Times New Roman" w:hAnsi="Times New Roman" w:cs="Times New Roman"/>
                <w:color w:val="auto"/>
                <w:szCs w:val="24"/>
              </w:rPr>
              <w:t>Letërsisë gjermane</w:t>
            </w:r>
          </w:p>
        </w:tc>
      </w:tr>
      <w:tr w:rsidR="00B67804" w:rsidRPr="000872C1" w14:paraId="19FE2684"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3D2B13" w14:textId="77777777" w:rsidR="00B67804" w:rsidRPr="000872C1" w:rsidRDefault="00B67804"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1AA369F" w14:textId="77777777" w:rsidR="00B67804" w:rsidRPr="000872C1" w:rsidRDefault="00B67804" w:rsidP="006020F5">
            <w:pPr>
              <w:pStyle w:val="NoSpacing"/>
              <w:rPr>
                <w:rFonts w:ascii="Times New Roman" w:hAnsi="Times New Roman" w:cs="Times New Roman"/>
                <w:color w:val="auto"/>
                <w:szCs w:val="24"/>
              </w:rPr>
            </w:pPr>
            <w:r w:rsidRPr="000872C1">
              <w:rPr>
                <w:rFonts w:ascii="Times New Roman" w:hAnsi="Times New Roman" w:cs="Times New Roman"/>
                <w:color w:val="auto"/>
                <w:szCs w:val="24"/>
              </w:rPr>
              <w:t>Letërsi Austriake</w:t>
            </w:r>
          </w:p>
        </w:tc>
      </w:tr>
      <w:tr w:rsidR="00B67804" w:rsidRPr="000872C1" w14:paraId="2A93F13D"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61844A2" w14:textId="77777777" w:rsidR="00B67804" w:rsidRPr="000872C1" w:rsidRDefault="00B67804"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C0DDAE9" w14:textId="77777777" w:rsidR="00B67804" w:rsidRPr="000872C1" w:rsidRDefault="00B67804" w:rsidP="006020F5">
            <w:pPr>
              <w:pStyle w:val="NoSpacing"/>
              <w:tabs>
                <w:tab w:val="right" w:pos="5095"/>
              </w:tabs>
              <w:rPr>
                <w:rFonts w:ascii="Times New Roman" w:hAnsi="Times New Roman" w:cs="Times New Roman"/>
                <w:color w:val="auto"/>
                <w:szCs w:val="24"/>
              </w:rPr>
            </w:pPr>
            <w:r w:rsidRPr="000872C1">
              <w:rPr>
                <w:rFonts w:ascii="Times New Roman" w:hAnsi="Times New Roman" w:cs="Times New Roman"/>
                <w:color w:val="auto"/>
                <w:szCs w:val="24"/>
              </w:rPr>
              <w:t xml:space="preserve">Bachelor </w:t>
            </w:r>
            <w:r w:rsidRPr="000872C1">
              <w:rPr>
                <w:rFonts w:ascii="Times New Roman" w:hAnsi="Times New Roman" w:cs="Times New Roman"/>
                <w:color w:val="auto"/>
                <w:szCs w:val="24"/>
              </w:rPr>
              <w:tab/>
            </w:r>
          </w:p>
        </w:tc>
      </w:tr>
      <w:tr w:rsidR="00B67804" w:rsidRPr="000872C1" w14:paraId="54F7FDD4"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89A8DC6" w14:textId="77777777" w:rsidR="00B67804" w:rsidRPr="000872C1" w:rsidRDefault="00B67804"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C3DABE3" w14:textId="77777777" w:rsidR="00B67804" w:rsidRPr="000872C1" w:rsidRDefault="00B67804" w:rsidP="006020F5">
            <w:pPr>
              <w:pStyle w:val="NoSpacing"/>
              <w:rPr>
                <w:rFonts w:ascii="Times New Roman" w:hAnsi="Times New Roman" w:cs="Times New Roman"/>
                <w:color w:val="auto"/>
                <w:szCs w:val="24"/>
              </w:rPr>
            </w:pPr>
            <w:r w:rsidRPr="000872C1">
              <w:rPr>
                <w:rFonts w:ascii="Times New Roman" w:hAnsi="Times New Roman" w:cs="Times New Roman"/>
                <w:color w:val="auto"/>
                <w:szCs w:val="24"/>
              </w:rPr>
              <w:t>Me zgjedhje</w:t>
            </w:r>
          </w:p>
        </w:tc>
      </w:tr>
      <w:tr w:rsidR="00B67804" w:rsidRPr="000872C1" w14:paraId="434A4F8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8D18A1A" w14:textId="77777777" w:rsidR="00B67804" w:rsidRPr="000872C1" w:rsidRDefault="00B67804"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9ABEA5A" w14:textId="52348A3F" w:rsidR="00B67804" w:rsidRPr="000872C1" w:rsidRDefault="00D564E6" w:rsidP="006020F5">
            <w:pPr>
              <w:pStyle w:val="NoSpacing"/>
              <w:rPr>
                <w:rFonts w:ascii="Times New Roman" w:hAnsi="Times New Roman" w:cs="Times New Roman"/>
                <w:color w:val="auto"/>
                <w:szCs w:val="24"/>
              </w:rPr>
            </w:pPr>
            <w:r w:rsidRPr="000872C1">
              <w:rPr>
                <w:rFonts w:ascii="Times New Roman" w:hAnsi="Times New Roman" w:cs="Times New Roman"/>
                <w:color w:val="auto"/>
                <w:szCs w:val="24"/>
              </w:rPr>
              <w:t xml:space="preserve">III, semestri - </w:t>
            </w:r>
            <w:r w:rsidR="00B67804" w:rsidRPr="000872C1">
              <w:rPr>
                <w:rFonts w:ascii="Times New Roman" w:hAnsi="Times New Roman" w:cs="Times New Roman"/>
                <w:color w:val="auto"/>
                <w:szCs w:val="24"/>
              </w:rPr>
              <w:t>VI</w:t>
            </w:r>
          </w:p>
        </w:tc>
      </w:tr>
      <w:tr w:rsidR="00B67804" w:rsidRPr="000872C1" w14:paraId="14F165F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4DA60F7" w14:textId="77777777" w:rsidR="00B67804" w:rsidRPr="000872C1" w:rsidRDefault="00B67804"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8C69290" w14:textId="77777777" w:rsidR="00B67804" w:rsidRPr="000872C1" w:rsidRDefault="00B67804" w:rsidP="006020F5">
            <w:pPr>
              <w:pStyle w:val="NoSpacing"/>
              <w:rPr>
                <w:rFonts w:ascii="Times New Roman" w:hAnsi="Times New Roman" w:cs="Times New Roman"/>
                <w:color w:val="auto"/>
                <w:szCs w:val="24"/>
              </w:rPr>
            </w:pPr>
            <w:r w:rsidRPr="000872C1">
              <w:rPr>
                <w:rFonts w:ascii="Times New Roman" w:hAnsi="Times New Roman" w:cs="Times New Roman"/>
                <w:color w:val="auto"/>
                <w:szCs w:val="24"/>
              </w:rPr>
              <w:t xml:space="preserve">2 + 0 </w:t>
            </w:r>
          </w:p>
        </w:tc>
      </w:tr>
      <w:tr w:rsidR="00B67804" w:rsidRPr="000872C1" w14:paraId="1F77EB18"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BE0C145" w14:textId="77777777" w:rsidR="00B67804" w:rsidRPr="000872C1" w:rsidRDefault="00B67804"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8632B10" w14:textId="77777777" w:rsidR="00B67804" w:rsidRPr="000872C1" w:rsidRDefault="00B67804" w:rsidP="006020F5">
            <w:pPr>
              <w:pStyle w:val="NoSpacing"/>
              <w:rPr>
                <w:rFonts w:ascii="Times New Roman" w:hAnsi="Times New Roman" w:cs="Times New Roman"/>
                <w:color w:val="auto"/>
                <w:szCs w:val="24"/>
              </w:rPr>
            </w:pPr>
            <w:r w:rsidRPr="000872C1">
              <w:rPr>
                <w:rFonts w:ascii="Times New Roman" w:hAnsi="Times New Roman" w:cs="Times New Roman"/>
                <w:color w:val="auto"/>
                <w:szCs w:val="24"/>
              </w:rPr>
              <w:t>4</w:t>
            </w:r>
          </w:p>
        </w:tc>
      </w:tr>
      <w:tr w:rsidR="00B67804" w:rsidRPr="000872C1" w14:paraId="14980E8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682A8DF" w14:textId="77777777" w:rsidR="00B67804" w:rsidRPr="000872C1" w:rsidRDefault="00B67804"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9552D8" w14:textId="77777777" w:rsidR="00B67804" w:rsidRPr="000872C1" w:rsidRDefault="00B67804" w:rsidP="006020F5">
            <w:pPr>
              <w:pStyle w:val="NoSpacing"/>
              <w:rPr>
                <w:rFonts w:ascii="Times New Roman" w:hAnsi="Times New Roman" w:cs="Times New Roman"/>
                <w:color w:val="auto"/>
                <w:szCs w:val="24"/>
              </w:rPr>
            </w:pPr>
            <w:r w:rsidRPr="000872C1">
              <w:rPr>
                <w:rFonts w:ascii="Times New Roman" w:hAnsi="Times New Roman" w:cs="Times New Roman"/>
                <w:color w:val="auto"/>
                <w:szCs w:val="24"/>
              </w:rPr>
              <w:t>Sipas orarit</w:t>
            </w:r>
          </w:p>
        </w:tc>
      </w:tr>
      <w:tr w:rsidR="00B67804" w:rsidRPr="000872C1" w14:paraId="1033E3F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871ED71" w14:textId="77777777" w:rsidR="00B67804" w:rsidRPr="000872C1" w:rsidRDefault="00B67804"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5AEDBD2" w14:textId="095F0FE2" w:rsidR="00B67804" w:rsidRPr="000872C1" w:rsidRDefault="00993C5A" w:rsidP="006020F5">
            <w:pPr>
              <w:pStyle w:val="NoSpacing"/>
              <w:rPr>
                <w:rFonts w:ascii="Times New Roman" w:hAnsi="Times New Roman" w:cs="Times New Roman"/>
                <w:color w:val="auto"/>
                <w:szCs w:val="24"/>
              </w:rPr>
            </w:pPr>
            <w:r w:rsidRPr="000872C1">
              <w:rPr>
                <w:rFonts w:ascii="Times New Roman" w:hAnsi="Times New Roman" w:cs="Times New Roman"/>
                <w:color w:val="auto"/>
                <w:szCs w:val="24"/>
              </w:rPr>
              <w:t xml:space="preserve">Prof. dr. </w:t>
            </w:r>
            <w:r w:rsidR="00B67804" w:rsidRPr="000872C1">
              <w:rPr>
                <w:rFonts w:ascii="Times New Roman" w:hAnsi="Times New Roman" w:cs="Times New Roman"/>
                <w:color w:val="auto"/>
                <w:szCs w:val="24"/>
              </w:rPr>
              <w:t>Naser</w:t>
            </w:r>
            <w:r w:rsidR="004B3CA9" w:rsidRPr="000872C1">
              <w:rPr>
                <w:rFonts w:ascii="Times New Roman" w:hAnsi="Times New Roman" w:cs="Times New Roman"/>
                <w:color w:val="auto"/>
                <w:szCs w:val="24"/>
              </w:rPr>
              <w:t xml:space="preserve"> </w:t>
            </w:r>
            <w:r w:rsidR="00B67804" w:rsidRPr="000872C1">
              <w:rPr>
                <w:rFonts w:ascii="Times New Roman" w:hAnsi="Times New Roman" w:cs="Times New Roman"/>
                <w:color w:val="auto"/>
                <w:szCs w:val="24"/>
              </w:rPr>
              <w:t>Mrasori</w:t>
            </w:r>
          </w:p>
        </w:tc>
      </w:tr>
      <w:tr w:rsidR="00B67804" w:rsidRPr="000872C1" w14:paraId="469950F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1BDBBBF" w14:textId="77777777" w:rsidR="00B67804" w:rsidRPr="000872C1" w:rsidRDefault="00B67804"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6D864A1" w14:textId="77777777" w:rsidR="00B67804" w:rsidRPr="000872C1" w:rsidRDefault="00B67804" w:rsidP="006020F5">
            <w:pPr>
              <w:pStyle w:val="NoSpacing"/>
              <w:rPr>
                <w:rFonts w:ascii="Times New Roman" w:hAnsi="Times New Roman" w:cs="Times New Roman"/>
                <w:color w:val="auto"/>
                <w:szCs w:val="24"/>
              </w:rPr>
            </w:pPr>
            <w:r w:rsidRPr="000872C1">
              <w:rPr>
                <w:rFonts w:ascii="Times New Roman" w:hAnsi="Times New Roman" w:cs="Times New Roman"/>
                <w:color w:val="auto"/>
                <w:szCs w:val="24"/>
              </w:rPr>
              <w:t>N</w:t>
            </w:r>
            <w:hyperlink r:id="rId8" w:history="1">
              <w:r w:rsidRPr="000872C1">
                <w:rPr>
                  <w:rStyle w:val="Hyperlink"/>
                  <w:rFonts w:ascii="Times New Roman" w:hAnsi="Times New Roman" w:cs="Times New Roman"/>
                  <w:color w:val="auto"/>
                  <w:szCs w:val="24"/>
                </w:rPr>
                <w:t>aser.Mrasori@uni-pr.edu</w:t>
              </w:r>
            </w:hyperlink>
          </w:p>
        </w:tc>
      </w:tr>
      <w:tr w:rsidR="00F33383" w:rsidRPr="000872C1" w14:paraId="6F085A56"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02C359AA" w14:textId="77777777" w:rsidR="00F33383" w:rsidRPr="000872C1" w:rsidRDefault="00F33383"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1B538B01" w14:textId="78533EB9" w:rsidR="00F33383" w:rsidRPr="000872C1" w:rsidRDefault="00B67804" w:rsidP="005C1095">
            <w:pPr>
              <w:spacing w:after="0" w:line="259" w:lineRule="auto"/>
              <w:ind w:left="0" w:right="46" w:firstLine="0"/>
              <w:jc w:val="both"/>
              <w:rPr>
                <w:rFonts w:ascii="Times New Roman" w:hAnsi="Times New Roman" w:cs="Times New Roman"/>
                <w:bCs/>
                <w:color w:val="auto"/>
                <w:szCs w:val="24"/>
              </w:rPr>
            </w:pPr>
            <w:r w:rsidRPr="000872C1">
              <w:rPr>
                <w:rFonts w:ascii="Times New Roman" w:hAnsi="Times New Roman" w:cs="Times New Roman"/>
                <w:iCs/>
                <w:color w:val="auto"/>
                <w:szCs w:val="24"/>
                <w:lang w:eastAsia="de-CH"/>
              </w:rPr>
              <w:t>Kursi i lëndës “</w:t>
            </w:r>
            <w:r w:rsidRPr="000872C1">
              <w:rPr>
                <w:rFonts w:ascii="Times New Roman" w:hAnsi="Times New Roman" w:cs="Times New Roman"/>
                <w:color w:val="auto"/>
                <w:szCs w:val="24"/>
              </w:rPr>
              <w:t>Letërsi Austriake</w:t>
            </w:r>
            <w:proofErr w:type="gramStart"/>
            <w:r w:rsidRPr="000872C1">
              <w:rPr>
                <w:rFonts w:ascii="Times New Roman" w:hAnsi="Times New Roman" w:cs="Times New Roman"/>
                <w:iCs/>
                <w:color w:val="auto"/>
                <w:szCs w:val="24"/>
                <w:lang w:eastAsia="de-CH"/>
              </w:rPr>
              <w:t>”  ka</w:t>
            </w:r>
            <w:proofErr w:type="gramEnd"/>
            <w:r w:rsidRPr="000872C1">
              <w:rPr>
                <w:rFonts w:ascii="Times New Roman" w:hAnsi="Times New Roman" w:cs="Times New Roman"/>
                <w:iCs/>
                <w:color w:val="auto"/>
                <w:szCs w:val="24"/>
                <w:lang w:eastAsia="de-CH"/>
              </w:rPr>
              <w:t xml:space="preserve"> për qëllim t’i njohë studentët  me autorët austriak dhe veprat e tyre  më kryesore dhe me karakteristikat më të rëndësishme të krijimtarisë letrare në letërsinë austriake. Në këtë lëndë trajtohen </w:t>
            </w:r>
            <w:r w:rsidR="006020F5" w:rsidRPr="000872C1">
              <w:rPr>
                <w:rFonts w:ascii="Times New Roman" w:hAnsi="Times New Roman" w:cs="Times New Roman"/>
                <w:iCs/>
                <w:color w:val="auto"/>
                <w:szCs w:val="24"/>
                <w:lang w:eastAsia="de-CH"/>
              </w:rPr>
              <w:t>veprat kryeso</w:t>
            </w:r>
            <w:r w:rsidRPr="000872C1">
              <w:rPr>
                <w:rFonts w:ascii="Times New Roman" w:hAnsi="Times New Roman" w:cs="Times New Roman"/>
                <w:iCs/>
                <w:color w:val="auto"/>
                <w:szCs w:val="24"/>
                <w:lang w:eastAsia="de-CH"/>
              </w:rPr>
              <w:t>r</w:t>
            </w:r>
            <w:r w:rsidR="006020F5" w:rsidRPr="000872C1">
              <w:rPr>
                <w:rFonts w:ascii="Times New Roman" w:hAnsi="Times New Roman" w:cs="Times New Roman"/>
                <w:iCs/>
                <w:color w:val="auto"/>
                <w:szCs w:val="24"/>
                <w:lang w:eastAsia="de-CH"/>
              </w:rPr>
              <w:t>e</w:t>
            </w:r>
            <w:r w:rsidRPr="000872C1">
              <w:rPr>
                <w:rFonts w:ascii="Times New Roman" w:hAnsi="Times New Roman" w:cs="Times New Roman"/>
                <w:iCs/>
                <w:color w:val="auto"/>
                <w:szCs w:val="24"/>
                <w:lang w:eastAsia="de-CH"/>
              </w:rPr>
              <w:t xml:space="preserve"> të autorëve nga Austria. Kjo lëndë u ofron studentëve njohuri lidhur me trajtimin dhe zhvillimin kronologjik të krijimtarisë letrare austriake nga fillimi deri sot. Kërkesa parësore e lëndës në fjalë është që, gjatë këtij kursi, studentët të njihen fiilet e letërsisë austriake, zhvillimin e saj, autorët, temat dhe veprat përfaqësuse të kësaj letërsie. Ky kurs u jep mundësi studentëve të njihen me konceptet, me objektin, identitetin dhe me çështjet thelbësore që ka trajtuar letërsia austriake gjatë zhvillimeve historike.  Studentët në këtë kurs përftojnë njohuri të reja për krijimtarinë e autorëve austriak, si:</w:t>
            </w:r>
            <w:r w:rsidR="00D564E6" w:rsidRPr="000872C1">
              <w:rPr>
                <w:rFonts w:ascii="Times New Roman" w:hAnsi="Times New Roman" w:cs="Times New Roman"/>
                <w:iCs/>
                <w:color w:val="auto"/>
                <w:szCs w:val="24"/>
                <w:lang w:eastAsia="de-CH"/>
              </w:rPr>
              <w:t xml:space="preserve"> </w:t>
            </w:r>
            <w:r w:rsidRPr="000872C1">
              <w:rPr>
                <w:rFonts w:ascii="Times New Roman" w:hAnsi="Times New Roman" w:cs="Times New Roman"/>
                <w:iCs/>
                <w:color w:val="auto"/>
                <w:szCs w:val="24"/>
              </w:rPr>
              <w:t>H.C. Artmann, Paulus Hochgatterer, A</w:t>
            </w:r>
            <w:r w:rsidR="00D564E6" w:rsidRPr="000872C1">
              <w:rPr>
                <w:rFonts w:ascii="Times New Roman" w:hAnsi="Times New Roman" w:cs="Times New Roman"/>
                <w:iCs/>
                <w:color w:val="auto"/>
                <w:szCs w:val="24"/>
              </w:rPr>
              <w:t xml:space="preserve">lfred Polgar, Artur Schnitzler, </w:t>
            </w:r>
            <w:r w:rsidRPr="000872C1">
              <w:rPr>
                <w:rFonts w:ascii="Times New Roman" w:hAnsi="Times New Roman" w:cs="Times New Roman"/>
                <w:iCs/>
                <w:color w:val="auto"/>
                <w:szCs w:val="24"/>
              </w:rPr>
              <w:t>Wolf Haas, Thomas Bernhard, Daniel Kehlmann, Hugo von Hoffmansthal, Alfred Komarek, Ernst Jandl, Robert Musil, Karl Kraus, Peter Handke, Ingeborg Bachmann, Felix Mitterer</w:t>
            </w:r>
            <w:r w:rsidRPr="000872C1">
              <w:rPr>
                <w:rFonts w:ascii="Times New Roman" w:hAnsi="Times New Roman" w:cs="Times New Roman"/>
                <w:bCs/>
                <w:color w:val="auto"/>
                <w:szCs w:val="24"/>
              </w:rPr>
              <w:t>, Ilse Aichinger, Ernst Jandl, Elfriede Jelinek</w:t>
            </w:r>
            <w:proofErr w:type="gramStart"/>
            <w:r w:rsidRPr="000872C1">
              <w:rPr>
                <w:rFonts w:ascii="Times New Roman" w:hAnsi="Times New Roman" w:cs="Times New Roman"/>
                <w:bCs/>
                <w:color w:val="auto"/>
                <w:szCs w:val="24"/>
              </w:rPr>
              <w:t>,  Christoph</w:t>
            </w:r>
            <w:proofErr w:type="gramEnd"/>
            <w:r w:rsidRPr="000872C1">
              <w:rPr>
                <w:rFonts w:ascii="Times New Roman" w:hAnsi="Times New Roman" w:cs="Times New Roman"/>
                <w:bCs/>
                <w:color w:val="auto"/>
                <w:szCs w:val="24"/>
              </w:rPr>
              <w:t xml:space="preserve"> Ransmayr dhe autorët që kanë lindur </w:t>
            </w:r>
            <w:r w:rsidR="005C1095" w:rsidRPr="000872C1">
              <w:rPr>
                <w:rFonts w:ascii="Times New Roman" w:hAnsi="Times New Roman" w:cs="Times New Roman"/>
                <w:bCs/>
                <w:color w:val="auto"/>
                <w:szCs w:val="24"/>
              </w:rPr>
              <w:t xml:space="preserve">ose qe kanë jetuar e </w:t>
            </w:r>
            <w:r w:rsidR="005C1095" w:rsidRPr="000872C1">
              <w:rPr>
                <w:rFonts w:ascii="Times New Roman" w:hAnsi="Times New Roman" w:cs="Times New Roman"/>
                <w:bCs/>
                <w:color w:val="auto"/>
                <w:szCs w:val="24"/>
              </w:rPr>
              <w:lastRenderedPageBreak/>
              <w:t xml:space="preserve">krijuar </w:t>
            </w:r>
            <w:r w:rsidRPr="000872C1">
              <w:rPr>
                <w:rFonts w:ascii="Times New Roman" w:hAnsi="Times New Roman" w:cs="Times New Roman"/>
                <w:bCs/>
                <w:color w:val="auto"/>
                <w:szCs w:val="24"/>
              </w:rPr>
              <w:t xml:space="preserve">në territorin e Austro-hungarisë </w:t>
            </w:r>
            <w:r w:rsidR="005C1095" w:rsidRPr="000872C1">
              <w:rPr>
                <w:rFonts w:ascii="Times New Roman" w:hAnsi="Times New Roman" w:cs="Times New Roman"/>
                <w:bCs/>
                <w:color w:val="auto"/>
                <w:szCs w:val="24"/>
              </w:rPr>
              <w:t>dhe me pas te repub</w:t>
            </w:r>
            <w:r w:rsidR="00D564E6" w:rsidRPr="000872C1">
              <w:rPr>
                <w:rFonts w:ascii="Times New Roman" w:hAnsi="Times New Roman" w:cs="Times New Roman"/>
                <w:bCs/>
                <w:color w:val="auto"/>
                <w:szCs w:val="24"/>
              </w:rPr>
              <w:t>l</w:t>
            </w:r>
            <w:r w:rsidR="005C1095" w:rsidRPr="000872C1">
              <w:rPr>
                <w:rFonts w:ascii="Times New Roman" w:hAnsi="Times New Roman" w:cs="Times New Roman"/>
                <w:bCs/>
                <w:color w:val="auto"/>
                <w:szCs w:val="24"/>
              </w:rPr>
              <w:t>ikës se Austrisë</w:t>
            </w:r>
            <w:r w:rsidRPr="000872C1">
              <w:rPr>
                <w:rFonts w:ascii="Times New Roman" w:hAnsi="Times New Roman" w:cs="Times New Roman"/>
                <w:bCs/>
                <w:color w:val="auto"/>
                <w:szCs w:val="24"/>
              </w:rPr>
              <w:t>:</w:t>
            </w:r>
            <w:r w:rsidR="005C1095" w:rsidRPr="000872C1">
              <w:rPr>
                <w:rFonts w:ascii="Times New Roman" w:hAnsi="Times New Roman" w:cs="Times New Roman"/>
                <w:bCs/>
                <w:color w:val="auto"/>
                <w:szCs w:val="24"/>
              </w:rPr>
              <w:t xml:space="preserve">  F. Grillparzer, G. Trakl, F. Werfel</w:t>
            </w:r>
            <w:r w:rsidR="00D564E6" w:rsidRPr="000872C1">
              <w:rPr>
                <w:rFonts w:ascii="Times New Roman" w:hAnsi="Times New Roman" w:cs="Times New Roman"/>
                <w:bCs/>
                <w:color w:val="auto"/>
                <w:szCs w:val="24"/>
              </w:rPr>
              <w:t xml:space="preserve">,  S. Freud, A. Schnitzler,  I. Bachmann, H. </w:t>
            </w:r>
            <w:r w:rsidR="005C1095" w:rsidRPr="000872C1">
              <w:rPr>
                <w:rFonts w:ascii="Times New Roman" w:hAnsi="Times New Roman" w:cs="Times New Roman"/>
                <w:bCs/>
                <w:color w:val="auto"/>
                <w:szCs w:val="24"/>
              </w:rPr>
              <w:t>Bah</w:t>
            </w:r>
            <w:r w:rsidR="00D564E6" w:rsidRPr="000872C1">
              <w:rPr>
                <w:rFonts w:ascii="Times New Roman" w:hAnsi="Times New Roman" w:cs="Times New Roman"/>
                <w:bCs/>
                <w:color w:val="auto"/>
                <w:szCs w:val="24"/>
              </w:rPr>
              <w:t>r, , Th. Bernhard, H. Broch, M.</w:t>
            </w:r>
            <w:r w:rsidR="005C1095" w:rsidRPr="000872C1">
              <w:rPr>
                <w:rFonts w:ascii="Times New Roman" w:hAnsi="Times New Roman" w:cs="Times New Roman"/>
                <w:bCs/>
                <w:color w:val="auto"/>
                <w:szCs w:val="24"/>
              </w:rPr>
              <w:t xml:space="preserve"> Brod, J. Roth S. Zweig, </w:t>
            </w:r>
            <w:r w:rsidRPr="000872C1">
              <w:rPr>
                <w:rFonts w:ascii="Times New Roman" w:hAnsi="Times New Roman" w:cs="Times New Roman"/>
                <w:bCs/>
                <w:color w:val="auto"/>
                <w:szCs w:val="24"/>
              </w:rPr>
              <w:t xml:space="preserve"> </w:t>
            </w:r>
            <w:r w:rsidRPr="000872C1">
              <w:rPr>
                <w:rFonts w:ascii="Times New Roman" w:hAnsi="Times New Roman" w:cs="Times New Roman"/>
                <w:iCs/>
                <w:color w:val="auto"/>
                <w:szCs w:val="24"/>
              </w:rPr>
              <w:t>Franz Kafka, Egon Erw</w:t>
            </w:r>
            <w:r w:rsidR="005C1095" w:rsidRPr="000872C1">
              <w:rPr>
                <w:rFonts w:ascii="Times New Roman" w:hAnsi="Times New Roman" w:cs="Times New Roman"/>
                <w:iCs/>
                <w:color w:val="auto"/>
                <w:szCs w:val="24"/>
              </w:rPr>
              <w:t>in Kisch</w:t>
            </w:r>
            <w:r w:rsidRPr="000872C1">
              <w:rPr>
                <w:rFonts w:ascii="Times New Roman" w:hAnsi="Times New Roman" w:cs="Times New Roman"/>
                <w:iCs/>
                <w:color w:val="auto"/>
                <w:szCs w:val="24"/>
              </w:rPr>
              <w:t xml:space="preserve">, </w:t>
            </w:r>
            <w:r w:rsidR="005C1095" w:rsidRPr="000872C1">
              <w:rPr>
                <w:rFonts w:ascii="Times New Roman" w:hAnsi="Times New Roman" w:cs="Times New Roman"/>
                <w:iCs/>
                <w:color w:val="auto"/>
                <w:szCs w:val="24"/>
              </w:rPr>
              <w:t xml:space="preserve">E. Jandl, </w:t>
            </w:r>
            <w:r w:rsidR="00D564E6" w:rsidRPr="000872C1">
              <w:rPr>
                <w:rFonts w:ascii="Times New Roman" w:hAnsi="Times New Roman" w:cs="Times New Roman"/>
                <w:iCs/>
                <w:color w:val="auto"/>
                <w:szCs w:val="24"/>
              </w:rPr>
              <w:t xml:space="preserve">P. </w:t>
            </w:r>
            <w:r w:rsidRPr="000872C1">
              <w:rPr>
                <w:rFonts w:ascii="Times New Roman" w:hAnsi="Times New Roman" w:cs="Times New Roman"/>
                <w:iCs/>
                <w:color w:val="auto"/>
                <w:szCs w:val="24"/>
              </w:rPr>
              <w:t>Celan</w:t>
            </w:r>
            <w:r w:rsidRPr="000872C1">
              <w:rPr>
                <w:rFonts w:ascii="Times New Roman" w:hAnsi="Times New Roman" w:cs="Times New Roman"/>
                <w:color w:val="auto"/>
                <w:szCs w:val="24"/>
              </w:rPr>
              <w:t xml:space="preserve">, </w:t>
            </w:r>
            <w:r w:rsidR="005C1095" w:rsidRPr="000872C1">
              <w:rPr>
                <w:rFonts w:ascii="Times New Roman" w:hAnsi="Times New Roman" w:cs="Times New Roman"/>
                <w:color w:val="auto"/>
                <w:szCs w:val="24"/>
              </w:rPr>
              <w:t xml:space="preserve"> E. Jelinek, </w:t>
            </w:r>
            <w:r w:rsidRPr="000872C1">
              <w:rPr>
                <w:rFonts w:ascii="Times New Roman" w:hAnsi="Times New Roman" w:cs="Times New Roman"/>
                <w:color w:val="auto"/>
                <w:szCs w:val="24"/>
              </w:rPr>
              <w:t>etj.</w:t>
            </w:r>
          </w:p>
        </w:tc>
      </w:tr>
      <w:tr w:rsidR="00F33383" w:rsidRPr="000872C1" w14:paraId="7BF71334"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2E7E9632" w14:textId="52451943" w:rsidR="00F33383" w:rsidRPr="000872C1" w:rsidRDefault="00F33383"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4954C6DE" w14:textId="77777777" w:rsidR="00B67804" w:rsidRPr="000872C1" w:rsidRDefault="00B67804" w:rsidP="006020F5">
            <w:pPr>
              <w:pStyle w:val="NoSpacing"/>
              <w:rPr>
                <w:rFonts w:ascii="Times New Roman" w:hAnsi="Times New Roman" w:cs="Times New Roman"/>
                <w:color w:val="auto"/>
                <w:szCs w:val="24"/>
                <w:lang w:val="sq-AL"/>
              </w:rPr>
            </w:pPr>
            <w:r w:rsidRPr="000872C1">
              <w:rPr>
                <w:rFonts w:ascii="Times New Roman" w:hAnsi="Times New Roman" w:cs="Times New Roman"/>
                <w:color w:val="auto"/>
                <w:szCs w:val="24"/>
              </w:rPr>
              <w:t>Lënda “Letërsi Austriake” synon që studenti</w:t>
            </w:r>
            <w:r w:rsidRPr="000872C1">
              <w:rPr>
                <w:rFonts w:ascii="Times New Roman" w:hAnsi="Times New Roman" w:cs="Times New Roman"/>
                <w:color w:val="auto"/>
                <w:szCs w:val="24"/>
                <w:lang w:val="sq-AL"/>
              </w:rPr>
              <w:t xml:space="preserve">: </w:t>
            </w:r>
          </w:p>
          <w:p w14:paraId="545E1028" w14:textId="77777777" w:rsidR="00B67804" w:rsidRPr="000872C1" w:rsidRDefault="00B67804" w:rsidP="006020F5">
            <w:pPr>
              <w:pStyle w:val="NoSpacing"/>
              <w:numPr>
                <w:ilvl w:val="0"/>
                <w:numId w:val="1"/>
              </w:numPr>
              <w:rPr>
                <w:rFonts w:ascii="Times New Roman" w:hAnsi="Times New Roman" w:cs="Times New Roman"/>
                <w:color w:val="auto"/>
                <w:szCs w:val="24"/>
                <w:lang w:val="sq-AL"/>
              </w:rPr>
            </w:pPr>
            <w:r w:rsidRPr="000872C1">
              <w:rPr>
                <w:rFonts w:ascii="Times New Roman" w:hAnsi="Times New Roman" w:cs="Times New Roman"/>
                <w:color w:val="auto"/>
                <w:szCs w:val="24"/>
                <w:lang w:val="sq-AL"/>
              </w:rPr>
              <w:t>Të njihet me historinë e krijimit të letërsisë austriake</w:t>
            </w:r>
          </w:p>
          <w:p w14:paraId="379EC2BF" w14:textId="77777777" w:rsidR="00B67804" w:rsidRPr="000872C1" w:rsidRDefault="00B67804" w:rsidP="006020F5">
            <w:pPr>
              <w:pStyle w:val="NoSpacing"/>
              <w:numPr>
                <w:ilvl w:val="0"/>
                <w:numId w:val="1"/>
              </w:numPr>
              <w:rPr>
                <w:rFonts w:ascii="Times New Roman" w:hAnsi="Times New Roman" w:cs="Times New Roman"/>
                <w:color w:val="auto"/>
                <w:szCs w:val="24"/>
                <w:lang w:val="sq-AL"/>
              </w:rPr>
            </w:pPr>
            <w:r w:rsidRPr="000872C1">
              <w:rPr>
                <w:rFonts w:ascii="Times New Roman" w:hAnsi="Times New Roman" w:cs="Times New Roman"/>
                <w:color w:val="auto"/>
                <w:szCs w:val="24"/>
                <w:lang w:val="sq-AL"/>
              </w:rPr>
              <w:t>Të njihet me  fillimin, zhvillimin dhe afirmimin e kësaj letërsie;</w:t>
            </w:r>
          </w:p>
          <w:p w14:paraId="60A1E8A9" w14:textId="77777777" w:rsidR="00B67804" w:rsidRPr="000872C1" w:rsidRDefault="00B67804" w:rsidP="006020F5">
            <w:pPr>
              <w:pStyle w:val="NoSpacing"/>
              <w:numPr>
                <w:ilvl w:val="0"/>
                <w:numId w:val="1"/>
              </w:numPr>
              <w:rPr>
                <w:rFonts w:ascii="Times New Roman" w:hAnsi="Times New Roman" w:cs="Times New Roman"/>
                <w:color w:val="auto"/>
                <w:szCs w:val="24"/>
                <w:lang w:val="sq-AL"/>
              </w:rPr>
            </w:pPr>
            <w:r w:rsidRPr="000872C1">
              <w:rPr>
                <w:rFonts w:ascii="Times New Roman" w:hAnsi="Times New Roman" w:cs="Times New Roman"/>
                <w:color w:val="auto"/>
                <w:szCs w:val="24"/>
                <w:lang w:val="sq-AL"/>
              </w:rPr>
              <w:t>Të njihet me periudhat dhe grupet letrare në austri;</w:t>
            </w:r>
          </w:p>
          <w:p w14:paraId="3E677BFA" w14:textId="77777777" w:rsidR="00B67804" w:rsidRPr="000872C1" w:rsidRDefault="00B67804" w:rsidP="006020F5">
            <w:pPr>
              <w:pStyle w:val="NoSpacing"/>
              <w:numPr>
                <w:ilvl w:val="0"/>
                <w:numId w:val="1"/>
              </w:numPr>
              <w:rPr>
                <w:rFonts w:ascii="Times New Roman" w:hAnsi="Times New Roman" w:cs="Times New Roman"/>
                <w:color w:val="auto"/>
                <w:szCs w:val="24"/>
                <w:lang w:val="sq-AL"/>
              </w:rPr>
            </w:pPr>
            <w:r w:rsidRPr="000872C1">
              <w:rPr>
                <w:rFonts w:ascii="Times New Roman" w:hAnsi="Times New Roman" w:cs="Times New Roman"/>
                <w:color w:val="auto"/>
                <w:szCs w:val="24"/>
                <w:lang w:val="sq-AL"/>
              </w:rPr>
              <w:t>Të njihet me autorët më të mëdhenj të periudhave të letërsisë austriake, nga fillimi deri sot;</w:t>
            </w:r>
          </w:p>
          <w:p w14:paraId="230C04D5" w14:textId="77777777" w:rsidR="00B67804" w:rsidRPr="000872C1" w:rsidRDefault="00B67804" w:rsidP="006020F5">
            <w:pPr>
              <w:pStyle w:val="NoSpacing"/>
              <w:numPr>
                <w:ilvl w:val="0"/>
                <w:numId w:val="1"/>
              </w:numPr>
              <w:rPr>
                <w:rFonts w:ascii="Times New Roman" w:hAnsi="Times New Roman" w:cs="Times New Roman"/>
                <w:color w:val="auto"/>
                <w:szCs w:val="24"/>
                <w:lang w:val="sq-AL"/>
              </w:rPr>
            </w:pPr>
            <w:r w:rsidRPr="000872C1">
              <w:rPr>
                <w:rFonts w:ascii="Times New Roman" w:hAnsi="Times New Roman" w:cs="Times New Roman"/>
                <w:color w:val="auto"/>
                <w:szCs w:val="24"/>
                <w:lang w:val="sq-AL"/>
              </w:rPr>
              <w:t>të njihet me veprat më të shquara të krijimtarisë letrare austriake;</w:t>
            </w:r>
          </w:p>
          <w:p w14:paraId="1F221F25" w14:textId="77777777" w:rsidR="00B67804" w:rsidRPr="000872C1" w:rsidRDefault="00B67804" w:rsidP="006020F5">
            <w:pPr>
              <w:pStyle w:val="NoSpacing"/>
              <w:numPr>
                <w:ilvl w:val="0"/>
                <w:numId w:val="1"/>
              </w:numPr>
              <w:rPr>
                <w:rFonts w:ascii="Times New Roman" w:hAnsi="Times New Roman" w:cs="Times New Roman"/>
                <w:color w:val="auto"/>
                <w:szCs w:val="24"/>
                <w:lang w:val="sq-AL"/>
              </w:rPr>
            </w:pPr>
            <w:r w:rsidRPr="000872C1">
              <w:rPr>
                <w:rFonts w:ascii="Times New Roman" w:hAnsi="Times New Roman" w:cs="Times New Roman"/>
                <w:color w:val="auto"/>
                <w:szCs w:val="24"/>
                <w:lang w:val="sq-AL"/>
              </w:rPr>
              <w:t>të njihet me konceptet dhe me krijimin e identitetitletrar austriak;</w:t>
            </w:r>
          </w:p>
          <w:p w14:paraId="7B119805" w14:textId="77777777" w:rsidR="00B67804" w:rsidRPr="000872C1" w:rsidRDefault="00B67804" w:rsidP="006020F5">
            <w:pPr>
              <w:pStyle w:val="ListParagraph"/>
              <w:numPr>
                <w:ilvl w:val="0"/>
                <w:numId w:val="1"/>
              </w:numPr>
              <w:spacing w:after="0" w:line="240" w:lineRule="auto"/>
              <w:rPr>
                <w:rFonts w:ascii="Times New Roman" w:hAnsi="Times New Roman" w:cs="Times New Roman"/>
                <w:color w:val="auto"/>
                <w:szCs w:val="24"/>
              </w:rPr>
            </w:pPr>
            <w:proofErr w:type="gramStart"/>
            <w:r w:rsidRPr="000872C1">
              <w:rPr>
                <w:rFonts w:ascii="Times New Roman" w:hAnsi="Times New Roman" w:cs="Times New Roman"/>
                <w:color w:val="auto"/>
                <w:szCs w:val="24"/>
              </w:rPr>
              <w:t>të</w:t>
            </w:r>
            <w:proofErr w:type="gramEnd"/>
            <w:r w:rsidRPr="000872C1">
              <w:rPr>
                <w:rFonts w:ascii="Times New Roman" w:hAnsi="Times New Roman" w:cs="Times New Roman"/>
                <w:color w:val="auto"/>
                <w:szCs w:val="24"/>
              </w:rPr>
              <w:t xml:space="preserve"> njohë pasqyrimin realitetit shoqëror në austri nepërmjet letërsisë;</w:t>
            </w:r>
          </w:p>
          <w:p w14:paraId="6D01DFE4" w14:textId="77777777" w:rsidR="00F33383" w:rsidRPr="000872C1" w:rsidRDefault="00B67804" w:rsidP="006020F5">
            <w:pPr>
              <w:spacing w:after="0" w:line="259" w:lineRule="auto"/>
              <w:ind w:left="0" w:firstLine="0"/>
              <w:rPr>
                <w:rFonts w:ascii="Times New Roman" w:hAnsi="Times New Roman" w:cs="Times New Roman"/>
                <w:color w:val="auto"/>
                <w:szCs w:val="24"/>
              </w:rPr>
            </w:pPr>
            <w:proofErr w:type="gramStart"/>
            <w:r w:rsidRPr="000872C1">
              <w:rPr>
                <w:rFonts w:ascii="Times New Roman" w:hAnsi="Times New Roman" w:cs="Times New Roman"/>
                <w:color w:val="auto"/>
                <w:szCs w:val="24"/>
              </w:rPr>
              <w:t>të</w:t>
            </w:r>
            <w:proofErr w:type="gramEnd"/>
            <w:r w:rsidRPr="000872C1">
              <w:rPr>
                <w:rFonts w:ascii="Times New Roman" w:hAnsi="Times New Roman" w:cs="Times New Roman"/>
                <w:color w:val="auto"/>
                <w:szCs w:val="24"/>
              </w:rPr>
              <w:t xml:space="preserve"> njihet me temat dhe idetë letrare austriake.</w:t>
            </w:r>
          </w:p>
        </w:tc>
      </w:tr>
    </w:tbl>
    <w:p w14:paraId="50A8A8F3" w14:textId="77777777" w:rsidR="00F33383" w:rsidRPr="000872C1" w:rsidRDefault="00F33383" w:rsidP="006020F5">
      <w:pPr>
        <w:spacing w:after="0" w:line="259" w:lineRule="auto"/>
        <w:ind w:left="-718" w:right="11185" w:firstLine="0"/>
        <w:rPr>
          <w:rFonts w:ascii="Times New Roman" w:hAnsi="Times New Roman" w:cs="Times New Roman"/>
          <w:color w:val="auto"/>
          <w:szCs w:val="24"/>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2542"/>
        <w:gridCol w:w="2430"/>
      </w:tblGrid>
      <w:tr w:rsidR="00B67804" w:rsidRPr="000872C1" w14:paraId="7A4BA738"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7166643E" w14:textId="77777777" w:rsidR="00B67804" w:rsidRPr="000872C1" w:rsidRDefault="00B67804"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002082EE" w14:textId="77777777" w:rsidR="00B67804" w:rsidRPr="000872C1" w:rsidRDefault="00B67804" w:rsidP="006020F5">
            <w:pPr>
              <w:pStyle w:val="NoSpacing"/>
              <w:rPr>
                <w:rFonts w:ascii="Times New Roman" w:hAnsi="Times New Roman" w:cs="Times New Roman"/>
                <w:color w:val="auto"/>
                <w:szCs w:val="24"/>
                <w:lang w:val="sq-AL"/>
              </w:rPr>
            </w:pPr>
            <w:r w:rsidRPr="000872C1">
              <w:rPr>
                <w:rFonts w:ascii="Times New Roman" w:hAnsi="Times New Roman" w:cs="Times New Roman"/>
                <w:color w:val="auto"/>
                <w:szCs w:val="24"/>
                <w:lang w:val="sq-AL"/>
              </w:rPr>
              <w:t xml:space="preserve">Pas përfundimit të këtij kursi, studenti duhet të ketë njohuri të mjaftueshme: </w:t>
            </w:r>
          </w:p>
        </w:tc>
      </w:tr>
      <w:tr w:rsidR="00B67804" w:rsidRPr="000872C1" w14:paraId="662283D2" w14:textId="77777777" w:rsidTr="00F33383">
        <w:trPr>
          <w:trHeight w:val="628"/>
        </w:trPr>
        <w:tc>
          <w:tcPr>
            <w:tcW w:w="5220" w:type="dxa"/>
            <w:gridSpan w:val="2"/>
            <w:vMerge/>
            <w:tcBorders>
              <w:top w:val="nil"/>
              <w:left w:val="single" w:sz="8" w:space="0" w:color="FFFFFF"/>
              <w:bottom w:val="nil"/>
              <w:right w:val="single" w:sz="8" w:space="0" w:color="FFFFFF"/>
            </w:tcBorders>
          </w:tcPr>
          <w:p w14:paraId="435B097A" w14:textId="77777777" w:rsidR="00B67804" w:rsidRPr="000872C1" w:rsidRDefault="00B67804" w:rsidP="006020F5">
            <w:pPr>
              <w:spacing w:after="160" w:line="259" w:lineRule="auto"/>
              <w:ind w:left="0" w:firstLine="0"/>
              <w:rPr>
                <w:rFonts w:ascii="Times New Roman" w:hAnsi="Times New Roman" w:cs="Times New Roman"/>
                <w:color w:val="auto"/>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6877865" w14:textId="77777777" w:rsidR="00B67804" w:rsidRPr="000872C1" w:rsidRDefault="00B67804" w:rsidP="006020F5">
            <w:pPr>
              <w:pStyle w:val="NoSpacing"/>
              <w:numPr>
                <w:ilvl w:val="0"/>
                <w:numId w:val="2"/>
              </w:numPr>
              <w:rPr>
                <w:rFonts w:ascii="Times New Roman" w:hAnsi="Times New Roman" w:cs="Times New Roman"/>
                <w:color w:val="auto"/>
                <w:szCs w:val="24"/>
                <w:lang w:val="sq-AL"/>
              </w:rPr>
            </w:pPr>
            <w:r w:rsidRPr="000872C1">
              <w:rPr>
                <w:rFonts w:ascii="Times New Roman" w:hAnsi="Times New Roman" w:cs="Times New Roman"/>
                <w:color w:val="auto"/>
                <w:szCs w:val="24"/>
                <w:lang w:val="sq-AL"/>
              </w:rPr>
              <w:t>për historinë, krijimin dhe zhvillimin e letërsisë austriake</w:t>
            </w:r>
          </w:p>
        </w:tc>
      </w:tr>
      <w:tr w:rsidR="00B67804" w:rsidRPr="000872C1" w14:paraId="4582850A" w14:textId="77777777" w:rsidTr="00F33383">
        <w:trPr>
          <w:trHeight w:val="340"/>
        </w:trPr>
        <w:tc>
          <w:tcPr>
            <w:tcW w:w="5220" w:type="dxa"/>
            <w:gridSpan w:val="2"/>
            <w:vMerge/>
            <w:tcBorders>
              <w:top w:val="nil"/>
              <w:left w:val="single" w:sz="8" w:space="0" w:color="FFFFFF"/>
              <w:bottom w:val="nil"/>
              <w:right w:val="single" w:sz="8" w:space="0" w:color="FFFFFF"/>
            </w:tcBorders>
          </w:tcPr>
          <w:p w14:paraId="5527F3EB" w14:textId="77777777" w:rsidR="00B67804" w:rsidRPr="000872C1" w:rsidRDefault="00B67804" w:rsidP="006020F5">
            <w:pPr>
              <w:spacing w:after="160" w:line="259" w:lineRule="auto"/>
              <w:ind w:left="0" w:firstLine="0"/>
              <w:rPr>
                <w:rFonts w:ascii="Times New Roman" w:hAnsi="Times New Roman" w:cs="Times New Roman"/>
                <w:color w:val="auto"/>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8C55609" w14:textId="77777777" w:rsidR="00B67804" w:rsidRPr="000872C1" w:rsidRDefault="00B67804" w:rsidP="006020F5">
            <w:pPr>
              <w:pStyle w:val="NoSpacing"/>
              <w:numPr>
                <w:ilvl w:val="0"/>
                <w:numId w:val="2"/>
              </w:numPr>
              <w:rPr>
                <w:rFonts w:ascii="Times New Roman" w:hAnsi="Times New Roman" w:cs="Times New Roman"/>
                <w:color w:val="auto"/>
                <w:szCs w:val="24"/>
                <w:lang w:val="sq-AL"/>
              </w:rPr>
            </w:pPr>
            <w:r w:rsidRPr="000872C1">
              <w:rPr>
                <w:rFonts w:ascii="Times New Roman" w:hAnsi="Times New Roman" w:cs="Times New Roman"/>
                <w:color w:val="auto"/>
                <w:szCs w:val="24"/>
                <w:lang w:val="sq-AL"/>
              </w:rPr>
              <w:t>për autorët më të rëndësishëm austriak;</w:t>
            </w:r>
          </w:p>
        </w:tc>
      </w:tr>
      <w:tr w:rsidR="00B67804" w:rsidRPr="000872C1" w14:paraId="7FBD10F8" w14:textId="77777777" w:rsidTr="00F33383">
        <w:trPr>
          <w:trHeight w:val="628"/>
        </w:trPr>
        <w:tc>
          <w:tcPr>
            <w:tcW w:w="5220" w:type="dxa"/>
            <w:gridSpan w:val="2"/>
            <w:vMerge/>
            <w:tcBorders>
              <w:top w:val="nil"/>
              <w:left w:val="single" w:sz="8" w:space="0" w:color="FFFFFF"/>
              <w:bottom w:val="nil"/>
              <w:right w:val="single" w:sz="8" w:space="0" w:color="FFFFFF"/>
            </w:tcBorders>
          </w:tcPr>
          <w:p w14:paraId="3B36AE85" w14:textId="77777777" w:rsidR="00B67804" w:rsidRPr="000872C1" w:rsidRDefault="00B67804" w:rsidP="006020F5">
            <w:pPr>
              <w:spacing w:after="160" w:line="259" w:lineRule="auto"/>
              <w:ind w:left="0" w:firstLine="0"/>
              <w:rPr>
                <w:rFonts w:ascii="Times New Roman" w:hAnsi="Times New Roman" w:cs="Times New Roman"/>
                <w:color w:val="auto"/>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BD1EEA5" w14:textId="77777777" w:rsidR="00B67804" w:rsidRPr="000872C1" w:rsidRDefault="00B67804" w:rsidP="006020F5">
            <w:pPr>
              <w:pStyle w:val="NoSpacing"/>
              <w:numPr>
                <w:ilvl w:val="0"/>
                <w:numId w:val="2"/>
              </w:numPr>
              <w:rPr>
                <w:rFonts w:ascii="Times New Roman" w:hAnsi="Times New Roman" w:cs="Times New Roman"/>
                <w:color w:val="auto"/>
                <w:szCs w:val="24"/>
                <w:lang w:val="sq-AL"/>
              </w:rPr>
            </w:pPr>
            <w:r w:rsidRPr="000872C1">
              <w:rPr>
                <w:rFonts w:ascii="Times New Roman" w:hAnsi="Times New Roman" w:cs="Times New Roman"/>
                <w:color w:val="auto"/>
                <w:szCs w:val="24"/>
                <w:lang w:val="sq-AL"/>
              </w:rPr>
              <w:t>për veprat më të spikatura të krijimtarisë letrare austriake;</w:t>
            </w:r>
          </w:p>
        </w:tc>
      </w:tr>
      <w:tr w:rsidR="00B67804" w:rsidRPr="000872C1" w14:paraId="30FE7FB7" w14:textId="77777777" w:rsidTr="00F33383">
        <w:trPr>
          <w:trHeight w:val="628"/>
        </w:trPr>
        <w:tc>
          <w:tcPr>
            <w:tcW w:w="5220" w:type="dxa"/>
            <w:gridSpan w:val="2"/>
            <w:vMerge/>
            <w:tcBorders>
              <w:top w:val="nil"/>
              <w:left w:val="single" w:sz="8" w:space="0" w:color="FFFFFF"/>
              <w:bottom w:val="nil"/>
              <w:right w:val="single" w:sz="8" w:space="0" w:color="FFFFFF"/>
            </w:tcBorders>
          </w:tcPr>
          <w:p w14:paraId="134102EA" w14:textId="77777777" w:rsidR="00B67804" w:rsidRPr="000872C1" w:rsidRDefault="00B67804" w:rsidP="006020F5">
            <w:pPr>
              <w:spacing w:after="160" w:line="259" w:lineRule="auto"/>
              <w:ind w:left="0" w:firstLine="0"/>
              <w:rPr>
                <w:rFonts w:ascii="Times New Roman" w:hAnsi="Times New Roman" w:cs="Times New Roman"/>
                <w:color w:val="auto"/>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019988F" w14:textId="77777777" w:rsidR="00B67804" w:rsidRPr="000872C1" w:rsidRDefault="00B67804" w:rsidP="006020F5">
            <w:pPr>
              <w:pStyle w:val="NoSpacing"/>
              <w:numPr>
                <w:ilvl w:val="0"/>
                <w:numId w:val="1"/>
              </w:numPr>
              <w:spacing w:line="276" w:lineRule="auto"/>
              <w:rPr>
                <w:rFonts w:ascii="Times New Roman" w:hAnsi="Times New Roman" w:cs="Times New Roman"/>
                <w:color w:val="auto"/>
                <w:szCs w:val="24"/>
                <w:lang w:val="sq-AL"/>
              </w:rPr>
            </w:pPr>
            <w:r w:rsidRPr="000872C1">
              <w:rPr>
                <w:rFonts w:ascii="Times New Roman" w:hAnsi="Times New Roman" w:cs="Times New Roman"/>
                <w:color w:val="auto"/>
                <w:szCs w:val="24"/>
                <w:lang w:val="sq-AL"/>
              </w:rPr>
              <w:t>për krijimtarinë letrare dhe për kulturën austriake;</w:t>
            </w:r>
          </w:p>
        </w:tc>
      </w:tr>
      <w:tr w:rsidR="00B67804" w:rsidRPr="000872C1" w14:paraId="672D3A57" w14:textId="77777777" w:rsidTr="00F33383">
        <w:trPr>
          <w:trHeight w:val="628"/>
        </w:trPr>
        <w:tc>
          <w:tcPr>
            <w:tcW w:w="5220" w:type="dxa"/>
            <w:gridSpan w:val="2"/>
            <w:vMerge/>
            <w:tcBorders>
              <w:top w:val="nil"/>
              <w:left w:val="single" w:sz="8" w:space="0" w:color="FFFFFF"/>
              <w:bottom w:val="nil"/>
              <w:right w:val="single" w:sz="8" w:space="0" w:color="FFFFFF"/>
            </w:tcBorders>
          </w:tcPr>
          <w:p w14:paraId="2E765A2F" w14:textId="77777777" w:rsidR="00B67804" w:rsidRPr="000872C1" w:rsidRDefault="00B67804" w:rsidP="006020F5">
            <w:pPr>
              <w:spacing w:after="160" w:line="259" w:lineRule="auto"/>
              <w:ind w:left="0" w:firstLine="0"/>
              <w:rPr>
                <w:rFonts w:ascii="Times New Roman" w:hAnsi="Times New Roman" w:cs="Times New Roman"/>
                <w:color w:val="auto"/>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D6E9A97" w14:textId="77777777" w:rsidR="00B67804" w:rsidRPr="000872C1" w:rsidRDefault="00B67804" w:rsidP="006020F5">
            <w:pPr>
              <w:pStyle w:val="NoSpacing"/>
              <w:numPr>
                <w:ilvl w:val="0"/>
                <w:numId w:val="1"/>
              </w:numPr>
              <w:spacing w:line="276" w:lineRule="auto"/>
              <w:rPr>
                <w:rFonts w:ascii="Times New Roman" w:hAnsi="Times New Roman" w:cs="Times New Roman"/>
                <w:color w:val="auto"/>
                <w:szCs w:val="24"/>
                <w:lang w:val="sq-AL"/>
              </w:rPr>
            </w:pPr>
            <w:r w:rsidRPr="000872C1">
              <w:rPr>
                <w:rFonts w:ascii="Times New Roman" w:hAnsi="Times New Roman" w:cs="Times New Roman"/>
                <w:color w:val="auto"/>
                <w:szCs w:val="24"/>
                <w:lang w:val="sq-AL"/>
              </w:rPr>
              <w:t>për konceptet dhe krijimin e identitetitletrar austriak;</w:t>
            </w:r>
          </w:p>
        </w:tc>
      </w:tr>
      <w:tr w:rsidR="00B67804" w:rsidRPr="000872C1" w14:paraId="1D5EE2D2" w14:textId="77777777" w:rsidTr="00F33383">
        <w:trPr>
          <w:trHeight w:val="628"/>
        </w:trPr>
        <w:tc>
          <w:tcPr>
            <w:tcW w:w="5220" w:type="dxa"/>
            <w:gridSpan w:val="2"/>
            <w:vMerge/>
            <w:tcBorders>
              <w:top w:val="nil"/>
              <w:left w:val="single" w:sz="8" w:space="0" w:color="FFFFFF"/>
              <w:bottom w:val="nil"/>
              <w:right w:val="single" w:sz="8" w:space="0" w:color="FFFFFF"/>
            </w:tcBorders>
          </w:tcPr>
          <w:p w14:paraId="4D24113E" w14:textId="77777777" w:rsidR="00B67804" w:rsidRPr="000872C1" w:rsidRDefault="00B67804" w:rsidP="006020F5">
            <w:pPr>
              <w:spacing w:after="160" w:line="259" w:lineRule="auto"/>
              <w:ind w:left="0" w:firstLine="0"/>
              <w:rPr>
                <w:rFonts w:ascii="Times New Roman" w:hAnsi="Times New Roman" w:cs="Times New Roman"/>
                <w:color w:val="auto"/>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BB6581A" w14:textId="77777777" w:rsidR="00B67804" w:rsidRPr="000872C1" w:rsidRDefault="00B67804" w:rsidP="006020F5">
            <w:pPr>
              <w:pStyle w:val="NoSpacing"/>
              <w:numPr>
                <w:ilvl w:val="0"/>
                <w:numId w:val="1"/>
              </w:numPr>
              <w:spacing w:line="276" w:lineRule="auto"/>
              <w:rPr>
                <w:rFonts w:ascii="Times New Roman" w:hAnsi="Times New Roman" w:cs="Times New Roman"/>
                <w:color w:val="auto"/>
                <w:szCs w:val="24"/>
                <w:lang w:val="sq-AL"/>
              </w:rPr>
            </w:pPr>
            <w:proofErr w:type="gramStart"/>
            <w:r w:rsidRPr="000872C1">
              <w:rPr>
                <w:rFonts w:ascii="Times New Roman" w:hAnsi="Times New Roman" w:cs="Times New Roman"/>
                <w:color w:val="auto"/>
                <w:szCs w:val="24"/>
              </w:rPr>
              <w:t>përtematdheidetëletrareaustriake</w:t>
            </w:r>
            <w:proofErr w:type="gramEnd"/>
            <w:r w:rsidRPr="000872C1">
              <w:rPr>
                <w:rFonts w:ascii="Times New Roman" w:hAnsi="Times New Roman" w:cs="Times New Roman"/>
                <w:color w:val="auto"/>
                <w:szCs w:val="24"/>
              </w:rPr>
              <w:t>;</w:t>
            </w:r>
          </w:p>
        </w:tc>
      </w:tr>
      <w:tr w:rsidR="00B67804" w:rsidRPr="000872C1" w14:paraId="6194DDD5" w14:textId="77777777" w:rsidTr="00F33383">
        <w:trPr>
          <w:trHeight w:val="628"/>
        </w:trPr>
        <w:tc>
          <w:tcPr>
            <w:tcW w:w="5220" w:type="dxa"/>
            <w:gridSpan w:val="2"/>
            <w:vMerge/>
            <w:tcBorders>
              <w:top w:val="nil"/>
              <w:left w:val="single" w:sz="8" w:space="0" w:color="FFFFFF"/>
              <w:bottom w:val="nil"/>
              <w:right w:val="single" w:sz="8" w:space="0" w:color="FFFFFF"/>
            </w:tcBorders>
          </w:tcPr>
          <w:p w14:paraId="5C30520D" w14:textId="77777777" w:rsidR="00B67804" w:rsidRPr="000872C1" w:rsidRDefault="00B67804" w:rsidP="006020F5">
            <w:pPr>
              <w:spacing w:after="160" w:line="259" w:lineRule="auto"/>
              <w:ind w:left="0" w:firstLine="0"/>
              <w:rPr>
                <w:rFonts w:ascii="Times New Roman" w:hAnsi="Times New Roman" w:cs="Times New Roman"/>
                <w:color w:val="auto"/>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4C8ACAA"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color w:val="auto"/>
                <w:szCs w:val="24"/>
                <w:lang w:val="sq-AL"/>
              </w:rPr>
              <w:t>për periudhat dhe grupet letrare në austri;</w:t>
            </w:r>
          </w:p>
        </w:tc>
      </w:tr>
      <w:tr w:rsidR="00B67804" w:rsidRPr="000872C1" w14:paraId="3A03581D" w14:textId="77777777" w:rsidTr="00F33383">
        <w:trPr>
          <w:trHeight w:val="628"/>
        </w:trPr>
        <w:tc>
          <w:tcPr>
            <w:tcW w:w="5220" w:type="dxa"/>
            <w:gridSpan w:val="2"/>
            <w:vMerge/>
            <w:tcBorders>
              <w:top w:val="nil"/>
              <w:left w:val="single" w:sz="8" w:space="0" w:color="FFFFFF"/>
              <w:bottom w:val="single" w:sz="8" w:space="0" w:color="FFFFFF"/>
              <w:right w:val="single" w:sz="8" w:space="0" w:color="FFFFFF"/>
            </w:tcBorders>
          </w:tcPr>
          <w:p w14:paraId="270F19AF" w14:textId="77777777" w:rsidR="00B67804" w:rsidRPr="000872C1" w:rsidRDefault="00B67804" w:rsidP="006020F5">
            <w:pPr>
              <w:spacing w:after="160" w:line="259" w:lineRule="auto"/>
              <w:ind w:left="0" w:firstLine="0"/>
              <w:rPr>
                <w:rFonts w:ascii="Times New Roman" w:hAnsi="Times New Roman" w:cs="Times New Roman"/>
                <w:color w:val="auto"/>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959183B" w14:textId="77777777" w:rsidR="00B67804" w:rsidRPr="000872C1" w:rsidRDefault="00B67804" w:rsidP="006020F5">
            <w:pPr>
              <w:pStyle w:val="NoSpacing"/>
              <w:rPr>
                <w:rFonts w:ascii="Times New Roman" w:hAnsi="Times New Roman" w:cs="Times New Roman"/>
                <w:color w:val="auto"/>
                <w:szCs w:val="24"/>
                <w:lang w:val="sq-AL"/>
              </w:rPr>
            </w:pPr>
            <w:r w:rsidRPr="000872C1">
              <w:rPr>
                <w:rFonts w:ascii="Times New Roman" w:hAnsi="Times New Roman" w:cs="Times New Roman"/>
                <w:color w:val="auto"/>
                <w:szCs w:val="24"/>
                <w:lang w:val="sq-AL"/>
              </w:rPr>
              <w:t xml:space="preserve">Pas përfundimit të këtij kursi, studenti duhet të ketë njohuri të mjaftueshme: </w:t>
            </w:r>
          </w:p>
        </w:tc>
      </w:tr>
      <w:tr w:rsidR="00F33383" w:rsidRPr="000872C1" w14:paraId="2B7829E0"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2D5831B8" w14:textId="77777777" w:rsidR="00F33383" w:rsidRPr="000872C1" w:rsidRDefault="00F33383"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b/>
                <w:color w:val="auto"/>
                <w:szCs w:val="24"/>
              </w:rPr>
              <w:t>Ngarkesa e studentit (duhet të jetë në përputhje me rezultatet e nxënies së studentit)</w:t>
            </w:r>
          </w:p>
        </w:tc>
      </w:tr>
      <w:tr w:rsidR="007E51BA" w:rsidRPr="000872C1" w14:paraId="7B7F4CB5"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3BEB3B89" w14:textId="03A5F464" w:rsidR="007E51BA" w:rsidRPr="000872C1" w:rsidRDefault="007E51BA"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t xml:space="preserve">Aktiviteti </w:t>
            </w:r>
          </w:p>
        </w:tc>
        <w:tc>
          <w:tcPr>
            <w:tcW w:w="2542" w:type="dxa"/>
            <w:tcBorders>
              <w:top w:val="single" w:sz="8" w:space="0" w:color="FFFFFF"/>
              <w:left w:val="single" w:sz="8" w:space="0" w:color="FFFFFF"/>
              <w:bottom w:val="single" w:sz="8" w:space="0" w:color="FFFFFF"/>
              <w:right w:val="single" w:sz="8" w:space="0" w:color="FFFFFF"/>
            </w:tcBorders>
            <w:shd w:val="clear" w:color="auto" w:fill="6AA1A3"/>
          </w:tcPr>
          <w:p w14:paraId="4A57C359" w14:textId="7E76D993" w:rsidR="007E51BA" w:rsidRPr="000872C1" w:rsidRDefault="007E51BA" w:rsidP="006020F5">
            <w:pPr>
              <w:tabs>
                <w:tab w:val="center" w:pos="696"/>
                <w:tab w:val="center" w:pos="2303"/>
              </w:tabs>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t xml:space="preserve">Orë </w:t>
            </w:r>
          </w:p>
        </w:tc>
        <w:tc>
          <w:tcPr>
            <w:tcW w:w="2430" w:type="dxa"/>
            <w:tcBorders>
              <w:top w:val="single" w:sz="8" w:space="0" w:color="FFFFFF"/>
              <w:left w:val="single" w:sz="8" w:space="0" w:color="FFFFFF"/>
              <w:bottom w:val="single" w:sz="8" w:space="0" w:color="FFFFFF"/>
              <w:right w:val="nil"/>
            </w:tcBorders>
            <w:shd w:val="clear" w:color="auto" w:fill="6AA1A3"/>
          </w:tcPr>
          <w:p w14:paraId="23EDF93D" w14:textId="18BDCB75" w:rsidR="007E51BA" w:rsidRPr="000872C1" w:rsidRDefault="007E51BA"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t xml:space="preserve"> Ditë/</w:t>
            </w:r>
            <w:proofErr w:type="gramStart"/>
            <w:r w:rsidRPr="000872C1">
              <w:rPr>
                <w:rFonts w:ascii="Times New Roman" w:hAnsi="Times New Roman" w:cs="Times New Roman"/>
                <w:color w:val="auto"/>
                <w:szCs w:val="24"/>
              </w:rPr>
              <w:t xml:space="preserve">javë  </w:t>
            </w:r>
            <w:proofErr w:type="gramEnd"/>
          </w:p>
        </w:tc>
      </w:tr>
      <w:tr w:rsidR="007E51BA" w:rsidRPr="000872C1" w14:paraId="4DDEB608"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DAEBAC2" w14:textId="74740E1A"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Ligjërata</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133F79D3" w14:textId="7E5AA80D"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2 (90 min)</w:t>
            </w:r>
          </w:p>
        </w:tc>
        <w:tc>
          <w:tcPr>
            <w:tcW w:w="2430" w:type="dxa"/>
            <w:tcBorders>
              <w:top w:val="single" w:sz="8" w:space="0" w:color="FFFFFF"/>
              <w:left w:val="single" w:sz="8" w:space="0" w:color="FFFFFF"/>
              <w:bottom w:val="single" w:sz="8" w:space="0" w:color="FFFFFF"/>
              <w:right w:val="nil"/>
            </w:tcBorders>
            <w:shd w:val="clear" w:color="auto" w:fill="DFDDCB"/>
          </w:tcPr>
          <w:p w14:paraId="053142DC" w14:textId="20F15CBE"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15</w:t>
            </w:r>
          </w:p>
        </w:tc>
      </w:tr>
      <w:tr w:rsidR="007E51BA" w:rsidRPr="000872C1" w14:paraId="76E304C2"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FA2F03" w14:textId="4BC48D3C"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Ushtrime teorike/laboratorike</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5FEA8BAF" w14:textId="77777777" w:rsidR="007E51BA" w:rsidRPr="000872C1" w:rsidRDefault="007E51BA" w:rsidP="006020F5">
            <w:pPr>
              <w:rPr>
                <w:rFonts w:ascii="Times New Roman" w:hAnsi="Times New Roman" w:cs="Times New Roman"/>
                <w:color w:val="auto"/>
                <w:szCs w:val="24"/>
              </w:rPr>
            </w:pPr>
          </w:p>
        </w:tc>
        <w:tc>
          <w:tcPr>
            <w:tcW w:w="2430" w:type="dxa"/>
            <w:tcBorders>
              <w:top w:val="single" w:sz="8" w:space="0" w:color="FFFFFF"/>
              <w:left w:val="single" w:sz="8" w:space="0" w:color="FFFFFF"/>
              <w:bottom w:val="single" w:sz="8" w:space="0" w:color="FFFFFF"/>
              <w:right w:val="nil"/>
            </w:tcBorders>
            <w:shd w:val="clear" w:color="auto" w:fill="DFDDCB"/>
          </w:tcPr>
          <w:p w14:paraId="43FDB3AE" w14:textId="77777777" w:rsidR="007E51BA" w:rsidRPr="000872C1" w:rsidRDefault="007E51BA" w:rsidP="006020F5">
            <w:pPr>
              <w:rPr>
                <w:rFonts w:ascii="Times New Roman" w:hAnsi="Times New Roman" w:cs="Times New Roman"/>
                <w:color w:val="auto"/>
                <w:szCs w:val="24"/>
              </w:rPr>
            </w:pPr>
          </w:p>
        </w:tc>
      </w:tr>
      <w:tr w:rsidR="007E51BA" w:rsidRPr="000872C1" w14:paraId="7453AD5B"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E3A6B8D" w14:textId="7E47396A"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Punë praktike</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223D01C7" w14:textId="0118E886"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10 min</w:t>
            </w:r>
          </w:p>
        </w:tc>
        <w:tc>
          <w:tcPr>
            <w:tcW w:w="2430" w:type="dxa"/>
            <w:tcBorders>
              <w:top w:val="single" w:sz="8" w:space="0" w:color="FFFFFF"/>
              <w:left w:val="single" w:sz="8" w:space="0" w:color="FFFFFF"/>
              <w:bottom w:val="single" w:sz="8" w:space="0" w:color="FFFFFF"/>
              <w:right w:val="nil"/>
            </w:tcBorders>
            <w:shd w:val="clear" w:color="auto" w:fill="DFDDCB"/>
          </w:tcPr>
          <w:p w14:paraId="1979E505" w14:textId="2911DC45"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15</w:t>
            </w:r>
          </w:p>
        </w:tc>
      </w:tr>
      <w:tr w:rsidR="007E51BA" w:rsidRPr="000872C1" w14:paraId="06E3D279"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92E7345" w14:textId="73DF0C87"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lang w:val="nb-NO"/>
              </w:rPr>
              <w:t>Kontaktet memësimdhënësin/konsultimet</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1608F79C" w14:textId="7C64AA7F"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2</w:t>
            </w:r>
          </w:p>
        </w:tc>
        <w:tc>
          <w:tcPr>
            <w:tcW w:w="2430" w:type="dxa"/>
            <w:tcBorders>
              <w:top w:val="single" w:sz="8" w:space="0" w:color="FFFFFF"/>
              <w:left w:val="single" w:sz="8" w:space="0" w:color="FFFFFF"/>
              <w:bottom w:val="single" w:sz="8" w:space="0" w:color="FFFFFF"/>
              <w:right w:val="nil"/>
            </w:tcBorders>
            <w:shd w:val="clear" w:color="auto" w:fill="DFDDCB"/>
          </w:tcPr>
          <w:p w14:paraId="710FD178" w14:textId="09F99776"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15</w:t>
            </w:r>
          </w:p>
        </w:tc>
      </w:tr>
      <w:tr w:rsidR="007E51BA" w:rsidRPr="000872C1" w14:paraId="5EA10D7C"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D0E1265" w14:textId="3B05406D" w:rsidR="007E51BA" w:rsidRPr="000872C1" w:rsidRDefault="007E51BA" w:rsidP="006020F5">
            <w:pPr>
              <w:rPr>
                <w:rFonts w:ascii="Times New Roman" w:hAnsi="Times New Roman" w:cs="Times New Roman"/>
                <w:color w:val="auto"/>
                <w:szCs w:val="24"/>
              </w:rPr>
            </w:pPr>
            <w:proofErr w:type="gramStart"/>
            <w:r w:rsidRPr="000872C1">
              <w:rPr>
                <w:rFonts w:ascii="Times New Roman" w:hAnsi="Times New Roman" w:cs="Times New Roman"/>
                <w:color w:val="auto"/>
                <w:szCs w:val="24"/>
              </w:rPr>
              <w:t>Ushtrime  në</w:t>
            </w:r>
            <w:proofErr w:type="gramEnd"/>
            <w:r w:rsidRPr="000872C1">
              <w:rPr>
                <w:rFonts w:ascii="Times New Roman" w:hAnsi="Times New Roman" w:cs="Times New Roman"/>
                <w:color w:val="auto"/>
                <w:szCs w:val="24"/>
              </w:rPr>
              <w:t xml:space="preserve"> terren</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4FE48D80" w14:textId="77777777" w:rsidR="007E51BA" w:rsidRPr="000872C1" w:rsidRDefault="007E51BA" w:rsidP="006020F5">
            <w:pPr>
              <w:rPr>
                <w:rFonts w:ascii="Times New Roman" w:hAnsi="Times New Roman" w:cs="Times New Roman"/>
                <w:color w:val="auto"/>
                <w:szCs w:val="24"/>
              </w:rPr>
            </w:pPr>
          </w:p>
        </w:tc>
        <w:tc>
          <w:tcPr>
            <w:tcW w:w="2430" w:type="dxa"/>
            <w:tcBorders>
              <w:top w:val="single" w:sz="8" w:space="0" w:color="FFFFFF"/>
              <w:left w:val="single" w:sz="8" w:space="0" w:color="FFFFFF"/>
              <w:bottom w:val="single" w:sz="8" w:space="0" w:color="FFFFFF"/>
              <w:right w:val="nil"/>
            </w:tcBorders>
            <w:shd w:val="clear" w:color="auto" w:fill="DFDDCB"/>
          </w:tcPr>
          <w:p w14:paraId="0E15350E" w14:textId="77777777" w:rsidR="007E51BA" w:rsidRPr="000872C1" w:rsidRDefault="007E51BA" w:rsidP="006020F5">
            <w:pPr>
              <w:rPr>
                <w:rFonts w:ascii="Times New Roman" w:hAnsi="Times New Roman" w:cs="Times New Roman"/>
                <w:color w:val="auto"/>
                <w:szCs w:val="24"/>
              </w:rPr>
            </w:pPr>
          </w:p>
        </w:tc>
      </w:tr>
      <w:tr w:rsidR="007E51BA" w:rsidRPr="000872C1" w14:paraId="21A479E5"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38F3F1D" w14:textId="3E33EE56"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Kolokiume, seminare</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0975190D" w14:textId="07240516"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1</w:t>
            </w:r>
          </w:p>
        </w:tc>
        <w:tc>
          <w:tcPr>
            <w:tcW w:w="2430" w:type="dxa"/>
            <w:tcBorders>
              <w:top w:val="single" w:sz="8" w:space="0" w:color="FFFFFF"/>
              <w:left w:val="single" w:sz="8" w:space="0" w:color="FFFFFF"/>
              <w:bottom w:val="single" w:sz="8" w:space="0" w:color="FFFFFF"/>
              <w:right w:val="nil"/>
            </w:tcBorders>
            <w:shd w:val="clear" w:color="auto" w:fill="DFDDCB"/>
          </w:tcPr>
          <w:p w14:paraId="6C4EAF35" w14:textId="3DFDBA8D"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2</w:t>
            </w:r>
          </w:p>
        </w:tc>
      </w:tr>
      <w:tr w:rsidR="007E51BA" w:rsidRPr="000872C1" w14:paraId="6A118698"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DE50090" w14:textId="44A8A234"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Detyra shtëpie</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15535AE6" w14:textId="464F9122"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1</w:t>
            </w:r>
          </w:p>
        </w:tc>
        <w:tc>
          <w:tcPr>
            <w:tcW w:w="2430" w:type="dxa"/>
            <w:tcBorders>
              <w:top w:val="single" w:sz="8" w:space="0" w:color="FFFFFF"/>
              <w:left w:val="single" w:sz="8" w:space="0" w:color="FFFFFF"/>
              <w:bottom w:val="single" w:sz="8" w:space="0" w:color="FFFFFF"/>
              <w:right w:val="nil"/>
            </w:tcBorders>
            <w:shd w:val="clear" w:color="auto" w:fill="DFDDCB"/>
          </w:tcPr>
          <w:p w14:paraId="39D2E114" w14:textId="3D3E7EA3"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4</w:t>
            </w:r>
          </w:p>
        </w:tc>
      </w:tr>
      <w:tr w:rsidR="007E51BA" w:rsidRPr="000872C1" w14:paraId="48E6926F"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D655640" w14:textId="38550520"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Koha e studimit vetjak të studentit (në bibliotekë ose në shtëpi)</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73AAB7B4" w14:textId="47C2988F"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1</w:t>
            </w:r>
          </w:p>
        </w:tc>
        <w:tc>
          <w:tcPr>
            <w:tcW w:w="2430" w:type="dxa"/>
            <w:tcBorders>
              <w:top w:val="single" w:sz="8" w:space="0" w:color="FFFFFF"/>
              <w:left w:val="single" w:sz="8" w:space="0" w:color="FFFFFF"/>
              <w:bottom w:val="single" w:sz="8" w:space="0" w:color="FFFFFF"/>
              <w:right w:val="nil"/>
            </w:tcBorders>
            <w:shd w:val="clear" w:color="auto" w:fill="DFDDCB"/>
          </w:tcPr>
          <w:p w14:paraId="77566827" w14:textId="78FBE51A"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15</w:t>
            </w:r>
          </w:p>
        </w:tc>
      </w:tr>
      <w:tr w:rsidR="007E51BA" w:rsidRPr="000872C1" w14:paraId="44F34AD3"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08C8650" w14:textId="40BD4B78"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Përgatitja përfundimtare për provim</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3A098AAC" w14:textId="129D3B9F"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1</w:t>
            </w:r>
          </w:p>
        </w:tc>
        <w:tc>
          <w:tcPr>
            <w:tcW w:w="2430" w:type="dxa"/>
            <w:tcBorders>
              <w:top w:val="single" w:sz="8" w:space="0" w:color="FFFFFF"/>
              <w:left w:val="single" w:sz="8" w:space="0" w:color="FFFFFF"/>
              <w:bottom w:val="single" w:sz="8" w:space="0" w:color="FFFFFF"/>
              <w:right w:val="nil"/>
            </w:tcBorders>
            <w:shd w:val="clear" w:color="auto" w:fill="DFDDCB"/>
          </w:tcPr>
          <w:p w14:paraId="1B19B9A2" w14:textId="1A619418"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15</w:t>
            </w:r>
          </w:p>
        </w:tc>
      </w:tr>
      <w:tr w:rsidR="007E51BA" w:rsidRPr="000872C1" w14:paraId="37FD7EB3"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48A6BBA" w14:textId="09541264"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Koha për vlerësim (teste, kuice, provim final)</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0D5387B4" w14:textId="617231AA" w:rsidR="007E51BA" w:rsidRPr="000872C1" w:rsidRDefault="007E51BA" w:rsidP="006020F5">
            <w:pPr>
              <w:rPr>
                <w:rFonts w:ascii="Times New Roman" w:hAnsi="Times New Roman" w:cs="Times New Roman"/>
                <w:color w:val="auto"/>
                <w:szCs w:val="24"/>
                <w:lang w:val="de-DE"/>
              </w:rPr>
            </w:pPr>
            <w:r w:rsidRPr="000872C1">
              <w:rPr>
                <w:rFonts w:ascii="Times New Roman" w:hAnsi="Times New Roman" w:cs="Times New Roman"/>
                <w:color w:val="auto"/>
                <w:szCs w:val="24"/>
                <w:lang w:val="de-DE"/>
              </w:rPr>
              <w:t>1.5</w:t>
            </w:r>
          </w:p>
        </w:tc>
        <w:tc>
          <w:tcPr>
            <w:tcW w:w="2430" w:type="dxa"/>
            <w:tcBorders>
              <w:top w:val="single" w:sz="8" w:space="0" w:color="FFFFFF"/>
              <w:left w:val="single" w:sz="8" w:space="0" w:color="FFFFFF"/>
              <w:bottom w:val="single" w:sz="8" w:space="0" w:color="FFFFFF"/>
              <w:right w:val="nil"/>
            </w:tcBorders>
            <w:shd w:val="clear" w:color="auto" w:fill="DFDDCB"/>
          </w:tcPr>
          <w:p w14:paraId="5889C2A8" w14:textId="08B5D991" w:rsidR="007E51BA" w:rsidRPr="000872C1" w:rsidRDefault="007E51BA" w:rsidP="006020F5">
            <w:pPr>
              <w:rPr>
                <w:rFonts w:ascii="Times New Roman" w:hAnsi="Times New Roman" w:cs="Times New Roman"/>
                <w:color w:val="auto"/>
                <w:szCs w:val="24"/>
                <w:lang w:val="de-DE"/>
              </w:rPr>
            </w:pPr>
            <w:r w:rsidRPr="000872C1">
              <w:rPr>
                <w:rFonts w:ascii="Times New Roman" w:hAnsi="Times New Roman" w:cs="Times New Roman"/>
                <w:color w:val="auto"/>
                <w:szCs w:val="24"/>
                <w:lang w:val="de-DE"/>
              </w:rPr>
              <w:t>2</w:t>
            </w:r>
          </w:p>
        </w:tc>
      </w:tr>
      <w:tr w:rsidR="007E51BA" w:rsidRPr="000872C1" w14:paraId="084BD822"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2F26070" w14:textId="136BEF41"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Projektet, prezantimet</w:t>
            </w:r>
            <w:proofErr w:type="gramStart"/>
            <w:r w:rsidRPr="000872C1">
              <w:rPr>
                <w:rFonts w:ascii="Times New Roman" w:hAnsi="Times New Roman" w:cs="Times New Roman"/>
                <w:color w:val="auto"/>
                <w:szCs w:val="24"/>
              </w:rPr>
              <w:t>,etj</w:t>
            </w:r>
            <w:proofErr w:type="gramEnd"/>
            <w:r w:rsidRPr="000872C1">
              <w:rPr>
                <w:rFonts w:ascii="Times New Roman" w:hAnsi="Times New Roman" w:cs="Times New Roman"/>
                <w:color w:val="auto"/>
                <w:szCs w:val="24"/>
              </w:rPr>
              <w:t>.</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776A6022" w14:textId="095C9EF1"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2</w:t>
            </w:r>
          </w:p>
        </w:tc>
        <w:tc>
          <w:tcPr>
            <w:tcW w:w="2430" w:type="dxa"/>
            <w:tcBorders>
              <w:top w:val="single" w:sz="8" w:space="0" w:color="FFFFFF"/>
              <w:left w:val="single" w:sz="8" w:space="0" w:color="FFFFFF"/>
              <w:bottom w:val="single" w:sz="8" w:space="0" w:color="FFFFFF"/>
              <w:right w:val="nil"/>
            </w:tcBorders>
            <w:shd w:val="clear" w:color="auto" w:fill="DFDDCB"/>
          </w:tcPr>
          <w:p w14:paraId="46F6E213" w14:textId="58084F63"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2</w:t>
            </w:r>
          </w:p>
        </w:tc>
      </w:tr>
      <w:tr w:rsidR="007E51BA" w:rsidRPr="000872C1" w14:paraId="6C9C7E46"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0AF5309" w14:textId="410A9626"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Shuma</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4111736F" w14:textId="77777777" w:rsidR="007E51BA" w:rsidRPr="000872C1" w:rsidRDefault="007E51BA" w:rsidP="006020F5">
            <w:pPr>
              <w:rPr>
                <w:rFonts w:ascii="Times New Roman" w:hAnsi="Times New Roman" w:cs="Times New Roman"/>
                <w:color w:val="auto"/>
                <w:szCs w:val="24"/>
              </w:rPr>
            </w:pPr>
          </w:p>
        </w:tc>
        <w:tc>
          <w:tcPr>
            <w:tcW w:w="2430" w:type="dxa"/>
            <w:tcBorders>
              <w:top w:val="single" w:sz="8" w:space="0" w:color="FFFFFF"/>
              <w:left w:val="single" w:sz="8" w:space="0" w:color="FFFFFF"/>
              <w:bottom w:val="single" w:sz="8" w:space="0" w:color="FFFFFF"/>
              <w:right w:val="nil"/>
            </w:tcBorders>
            <w:shd w:val="clear" w:color="auto" w:fill="DFDDCB"/>
          </w:tcPr>
          <w:p w14:paraId="0D9423AC" w14:textId="77777777"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98 orë</w:t>
            </w:r>
          </w:p>
          <w:p w14:paraId="07293037" w14:textId="77777777" w:rsidR="007E51BA" w:rsidRPr="000872C1" w:rsidRDefault="007E51BA" w:rsidP="006020F5">
            <w:pPr>
              <w:rPr>
                <w:rFonts w:ascii="Times New Roman" w:hAnsi="Times New Roman" w:cs="Times New Roman"/>
                <w:color w:val="auto"/>
                <w:szCs w:val="24"/>
              </w:rPr>
            </w:pPr>
            <w:r w:rsidRPr="000872C1">
              <w:rPr>
                <w:rFonts w:ascii="Times New Roman" w:hAnsi="Times New Roman" w:cs="Times New Roman"/>
                <w:color w:val="auto"/>
                <w:szCs w:val="24"/>
              </w:rPr>
              <w:t>98:25=3.92</w:t>
            </w:r>
          </w:p>
          <w:p w14:paraId="19BFC2AF" w14:textId="77777777" w:rsidR="007E51BA" w:rsidRPr="000872C1" w:rsidRDefault="007E51BA" w:rsidP="006020F5">
            <w:pPr>
              <w:rPr>
                <w:rFonts w:ascii="Times New Roman" w:hAnsi="Times New Roman" w:cs="Times New Roman"/>
                <w:color w:val="auto"/>
                <w:szCs w:val="24"/>
              </w:rPr>
            </w:pPr>
          </w:p>
        </w:tc>
      </w:tr>
      <w:tr w:rsidR="00F33383" w:rsidRPr="000872C1" w14:paraId="2FDD85B7"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4AA5474E" w14:textId="77777777" w:rsidR="00F33383" w:rsidRPr="000872C1" w:rsidRDefault="00F33383"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t>Metodat e mësimdhënies</w:t>
            </w:r>
            <w:proofErr w:type="gramStart"/>
            <w:r w:rsidRPr="000872C1">
              <w:rPr>
                <w:rFonts w:ascii="Times New Roman" w:hAnsi="Times New Roman" w:cs="Times New Roman"/>
                <w:color w:val="auto"/>
                <w:szCs w:val="24"/>
              </w:rPr>
              <w:t xml:space="preserve">:  </w:t>
            </w:r>
            <w:proofErr w:type="gramEnd"/>
          </w:p>
        </w:tc>
        <w:tc>
          <w:tcPr>
            <w:tcW w:w="7325" w:type="dxa"/>
            <w:gridSpan w:val="4"/>
            <w:tcBorders>
              <w:top w:val="nil"/>
              <w:left w:val="single" w:sz="8" w:space="0" w:color="FFFFFF"/>
              <w:bottom w:val="single" w:sz="8" w:space="0" w:color="FFFFFF"/>
              <w:right w:val="nil"/>
            </w:tcBorders>
            <w:shd w:val="clear" w:color="auto" w:fill="C9D5CA"/>
          </w:tcPr>
          <w:p w14:paraId="41AD4930" w14:textId="77777777" w:rsidR="00F33383" w:rsidRPr="000872C1" w:rsidRDefault="00B67804" w:rsidP="00D564E6">
            <w:pPr>
              <w:spacing w:after="0" w:line="259" w:lineRule="auto"/>
              <w:ind w:left="0" w:firstLine="0"/>
              <w:jc w:val="both"/>
              <w:rPr>
                <w:rFonts w:ascii="Times New Roman" w:hAnsi="Times New Roman" w:cs="Times New Roman"/>
                <w:color w:val="auto"/>
                <w:szCs w:val="24"/>
              </w:rPr>
            </w:pPr>
            <w:r w:rsidRPr="000872C1">
              <w:rPr>
                <w:rFonts w:ascii="Times New Roman" w:hAnsi="Times New Roman" w:cs="Times New Roman"/>
                <w:color w:val="auto"/>
                <w:szCs w:val="24"/>
              </w:rPr>
              <w:t xml:space="preserve">Mësimi zhvillohet me ligjërata, ushtrime dhe me shpjegime përkatëse. Gjatë shpjegimeve zbatohet metoda ndërvepruese. Në fillim të ligjëratës zhvillohet gjithmonë debat përl eksionin e mëparshëm. Në fund të ligjeratës bëhet një përsëritje e përbashkët e leksionit pasues. </w:t>
            </w:r>
            <w:r w:rsidR="00F33383" w:rsidRPr="000872C1">
              <w:rPr>
                <w:rFonts w:ascii="Times New Roman" w:hAnsi="Times New Roman" w:cs="Times New Roman"/>
                <w:color w:val="auto"/>
                <w:szCs w:val="24"/>
              </w:rPr>
              <w:t>Ligjëratat, u</w:t>
            </w:r>
            <w:r w:rsidRPr="000872C1">
              <w:rPr>
                <w:rFonts w:ascii="Times New Roman" w:hAnsi="Times New Roman" w:cs="Times New Roman"/>
                <w:color w:val="auto"/>
                <w:szCs w:val="24"/>
              </w:rPr>
              <w:t xml:space="preserve">shtrimet gjatë orëve të mësimit, përdorurimi I </w:t>
            </w:r>
            <w:r w:rsidR="00F33383" w:rsidRPr="000872C1">
              <w:rPr>
                <w:rFonts w:ascii="Times New Roman" w:hAnsi="Times New Roman" w:cs="Times New Roman"/>
                <w:color w:val="auto"/>
                <w:szCs w:val="24"/>
              </w:rPr>
              <w:t>materi</w:t>
            </w:r>
            <w:r w:rsidRPr="000872C1">
              <w:rPr>
                <w:rFonts w:ascii="Times New Roman" w:hAnsi="Times New Roman" w:cs="Times New Roman"/>
                <w:color w:val="auto"/>
                <w:szCs w:val="24"/>
              </w:rPr>
              <w:t>ale të ndryeshme, punë në grup</w:t>
            </w:r>
            <w:proofErr w:type="gramStart"/>
            <w:r w:rsidRPr="000872C1">
              <w:rPr>
                <w:rFonts w:ascii="Times New Roman" w:hAnsi="Times New Roman" w:cs="Times New Roman"/>
                <w:color w:val="auto"/>
                <w:szCs w:val="24"/>
              </w:rPr>
              <w:t>,  punë</w:t>
            </w:r>
            <w:proofErr w:type="gramEnd"/>
            <w:r w:rsidRPr="000872C1">
              <w:rPr>
                <w:rFonts w:ascii="Times New Roman" w:hAnsi="Times New Roman" w:cs="Times New Roman"/>
                <w:color w:val="auto"/>
                <w:szCs w:val="24"/>
              </w:rPr>
              <w:t xml:space="preserve"> e pavarur</w:t>
            </w:r>
            <w:r w:rsidR="00F33383" w:rsidRPr="000872C1">
              <w:rPr>
                <w:rFonts w:ascii="Times New Roman" w:hAnsi="Times New Roman" w:cs="Times New Roman"/>
                <w:color w:val="auto"/>
                <w:szCs w:val="24"/>
              </w:rPr>
              <w:t>, detyrë shtëpie individuale.</w:t>
            </w:r>
          </w:p>
        </w:tc>
      </w:tr>
      <w:tr w:rsidR="00F33383" w:rsidRPr="000872C1" w14:paraId="12355050"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05F77B3" w14:textId="77777777" w:rsidR="00F33383" w:rsidRPr="000872C1" w:rsidRDefault="00F33383"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lastRenderedPageBreak/>
              <w:t>Metodat e vlerësimit:</w:t>
            </w:r>
          </w:p>
        </w:tc>
        <w:tc>
          <w:tcPr>
            <w:tcW w:w="7325" w:type="dxa"/>
            <w:gridSpan w:val="4"/>
            <w:tcBorders>
              <w:top w:val="nil"/>
              <w:left w:val="single" w:sz="8" w:space="0" w:color="FFFFFF"/>
              <w:bottom w:val="single" w:sz="8" w:space="0" w:color="FFFFFF"/>
              <w:right w:val="nil"/>
            </w:tcBorders>
            <w:shd w:val="clear" w:color="auto" w:fill="C9D5CA"/>
          </w:tcPr>
          <w:p w14:paraId="497FED09" w14:textId="77777777" w:rsidR="00B67804" w:rsidRPr="000872C1" w:rsidRDefault="00B67804" w:rsidP="005C1095">
            <w:pPr>
              <w:pStyle w:val="NoSpacing"/>
              <w:jc w:val="both"/>
              <w:rPr>
                <w:rFonts w:ascii="Times New Roman" w:hAnsi="Times New Roman" w:cs="Times New Roman"/>
                <w:color w:val="auto"/>
                <w:szCs w:val="24"/>
                <w:lang w:val="sq-AL"/>
              </w:rPr>
            </w:pPr>
            <w:r w:rsidRPr="000872C1">
              <w:rPr>
                <w:rFonts w:ascii="Times New Roman" w:hAnsi="Times New Roman" w:cs="Times New Roman"/>
                <w:color w:val="auto"/>
                <w:szCs w:val="24"/>
                <w:lang w:val="sq-AL"/>
              </w:rPr>
              <w:t>Vlerësimi është paraparë të bëhët sipas statutit dhe rregulloreve të Universitetit të Prishtinës, provimi organizohet me shkrim dhe me gojë.  Duke pasur parasysh edhe punën dhe angazhimin e studentëve gjatë vitit akademik si p.sh. pjesëmarrja në ligjerata, angazhimi, punimet seminarike, testet, referimet, diskutimet, etj. Rezultati përfundmintar llogaritet si në vijim:</w:t>
            </w:r>
          </w:p>
          <w:p w14:paraId="20657567" w14:textId="77777777" w:rsidR="007E07EA" w:rsidRPr="000872C1" w:rsidRDefault="007E07EA" w:rsidP="007E07EA">
            <w:pPr>
              <w:pStyle w:val="NoSpacing"/>
              <w:jc w:val="both"/>
              <w:rPr>
                <w:rFonts w:ascii="Times New Roman" w:hAnsi="Times New Roman" w:cs="Times New Roman"/>
                <w:szCs w:val="24"/>
                <w:lang w:val="sq-AL"/>
              </w:rPr>
            </w:pPr>
            <w:r w:rsidRPr="000872C1">
              <w:rPr>
                <w:rFonts w:ascii="Times New Roman" w:hAnsi="Times New Roman" w:cs="Times New Roman"/>
                <w:szCs w:val="24"/>
                <w:lang w:val="sq-AL"/>
              </w:rPr>
              <w:t xml:space="preserve">- Pjesëmarja aktive, përfundimi i seminareve </w:t>
            </w:r>
          </w:p>
          <w:p w14:paraId="6F55C456" w14:textId="77777777" w:rsidR="007E07EA" w:rsidRPr="000872C1" w:rsidRDefault="007E07EA" w:rsidP="007E07EA">
            <w:pPr>
              <w:pStyle w:val="NoSpacing"/>
              <w:jc w:val="both"/>
              <w:rPr>
                <w:rFonts w:ascii="Times New Roman" w:hAnsi="Times New Roman" w:cs="Times New Roman"/>
                <w:szCs w:val="24"/>
                <w:lang w:val="sq-AL"/>
              </w:rPr>
            </w:pPr>
            <w:r w:rsidRPr="000872C1">
              <w:rPr>
                <w:rFonts w:ascii="Times New Roman" w:hAnsi="Times New Roman" w:cs="Times New Roman"/>
                <w:szCs w:val="24"/>
                <w:lang w:val="sq-AL"/>
              </w:rPr>
              <w:t xml:space="preserve">  dhe detyrave në kohë dhe  angazhimi në     </w:t>
            </w:r>
          </w:p>
          <w:p w14:paraId="485A01DD" w14:textId="77777777" w:rsidR="007E07EA" w:rsidRPr="000872C1" w:rsidRDefault="007E07EA" w:rsidP="007E07EA">
            <w:pPr>
              <w:pStyle w:val="NoSpacing"/>
              <w:jc w:val="both"/>
              <w:rPr>
                <w:rFonts w:ascii="Times New Roman" w:hAnsi="Times New Roman" w:cs="Times New Roman"/>
                <w:szCs w:val="24"/>
                <w:lang w:val="sq-AL"/>
              </w:rPr>
            </w:pPr>
            <w:r w:rsidRPr="000872C1">
              <w:rPr>
                <w:rFonts w:ascii="Times New Roman" w:hAnsi="Times New Roman" w:cs="Times New Roman"/>
                <w:szCs w:val="24"/>
                <w:lang w:val="sq-AL"/>
              </w:rPr>
              <w:t xml:space="preserve">  </w:t>
            </w:r>
            <w:r w:rsidRPr="000872C1">
              <w:rPr>
                <w:rFonts w:ascii="Times New Roman" w:hAnsi="Times New Roman" w:cs="Times New Roman"/>
                <w:szCs w:val="24"/>
              </w:rPr>
              <w:t xml:space="preserve">Ligjërata  </w:t>
            </w:r>
            <w:proofErr w:type="gramStart"/>
            <w:r w:rsidRPr="000872C1">
              <w:rPr>
                <w:rFonts w:ascii="Times New Roman" w:hAnsi="Times New Roman" w:cs="Times New Roman"/>
                <w:szCs w:val="24"/>
              </w:rPr>
              <w:t>( 20</w:t>
            </w:r>
            <w:proofErr w:type="gramEnd"/>
            <w:r w:rsidRPr="000872C1">
              <w:rPr>
                <w:rFonts w:ascii="Times New Roman" w:hAnsi="Times New Roman" w:cs="Times New Roman"/>
                <w:szCs w:val="24"/>
              </w:rPr>
              <w:t>%)</w:t>
            </w:r>
          </w:p>
          <w:p w14:paraId="40066768" w14:textId="77777777" w:rsidR="007E07EA" w:rsidRPr="000872C1" w:rsidRDefault="007E07EA" w:rsidP="007E07EA">
            <w:pPr>
              <w:pStyle w:val="NoSpacing"/>
              <w:jc w:val="both"/>
              <w:rPr>
                <w:rFonts w:ascii="Times New Roman" w:hAnsi="Times New Roman" w:cs="Times New Roman"/>
                <w:szCs w:val="24"/>
              </w:rPr>
            </w:pPr>
            <w:r w:rsidRPr="000872C1">
              <w:rPr>
                <w:rFonts w:ascii="Times New Roman" w:hAnsi="Times New Roman" w:cs="Times New Roman"/>
                <w:szCs w:val="24"/>
              </w:rPr>
              <w:t>- Testi i parë  (30%)</w:t>
            </w:r>
          </w:p>
          <w:p w14:paraId="50A2D795" w14:textId="50B9DEBE" w:rsidR="00F33383" w:rsidRPr="000872C1" w:rsidRDefault="007E07EA" w:rsidP="007E07EA">
            <w:pPr>
              <w:pStyle w:val="NoSpacing"/>
              <w:rPr>
                <w:rFonts w:ascii="Times New Roman" w:hAnsi="Times New Roman" w:cs="Times New Roman"/>
                <w:color w:val="auto"/>
                <w:szCs w:val="24"/>
              </w:rPr>
            </w:pPr>
            <w:r w:rsidRPr="000872C1">
              <w:rPr>
                <w:rFonts w:ascii="Times New Roman" w:hAnsi="Times New Roman" w:cs="Times New Roman"/>
                <w:szCs w:val="24"/>
              </w:rPr>
              <w:t>- Provimi përfundimtar (me shkrim/me gojë) (50%)</w:t>
            </w:r>
          </w:p>
        </w:tc>
      </w:tr>
      <w:tr w:rsidR="00F33383" w:rsidRPr="000872C1" w14:paraId="406C849F"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2256D718" w14:textId="77777777" w:rsidR="00F33383" w:rsidRPr="000872C1" w:rsidRDefault="00F33383"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14:paraId="788678E0" w14:textId="77777777" w:rsidR="00B67804" w:rsidRPr="000872C1" w:rsidRDefault="00B67804" w:rsidP="00D564E6">
            <w:pPr>
              <w:pStyle w:val="NoSpacing"/>
              <w:numPr>
                <w:ilvl w:val="0"/>
                <w:numId w:val="4"/>
              </w:numPr>
              <w:rPr>
                <w:rFonts w:ascii="Times New Roman" w:hAnsi="Times New Roman" w:cs="Times New Roman"/>
                <w:i/>
                <w:iCs/>
                <w:color w:val="auto"/>
                <w:szCs w:val="24"/>
                <w:lang w:val="sq-AL"/>
              </w:rPr>
            </w:pPr>
            <w:r w:rsidRPr="000872C1">
              <w:rPr>
                <w:rFonts w:ascii="Times New Roman" w:hAnsi="Times New Roman" w:cs="Times New Roman"/>
                <w:iCs/>
                <w:color w:val="auto"/>
                <w:szCs w:val="24"/>
                <w:lang w:val="sq-AL"/>
              </w:rPr>
              <w:t>Herbert Zeman (Hg)</w:t>
            </w:r>
            <w:r w:rsidRPr="000872C1">
              <w:rPr>
                <w:rFonts w:ascii="Times New Roman" w:hAnsi="Times New Roman" w:cs="Times New Roman"/>
                <w:i/>
                <w:iCs/>
                <w:color w:val="auto"/>
                <w:szCs w:val="24"/>
                <w:lang w:val="sq-AL"/>
              </w:rPr>
              <w:t>.</w:t>
            </w:r>
            <w:r w:rsidRPr="000872C1">
              <w:rPr>
                <w:rFonts w:ascii="Times New Roman" w:hAnsi="Times New Roman" w:cs="Times New Roman"/>
                <w:iCs/>
                <w:color w:val="auto"/>
                <w:szCs w:val="24"/>
                <w:lang w:val="sq-AL"/>
              </w:rPr>
              <w:t>Geschichte der Literatur in Österreich: Von den Anfängen bis zur Gegenwart. Band 7.Verlag: Akademische Druck-und Verlagsanstalt</w:t>
            </w:r>
            <w:r w:rsidRPr="000872C1">
              <w:rPr>
                <w:rFonts w:ascii="Times New Roman" w:hAnsi="Times New Roman" w:cs="Times New Roman"/>
                <w:i/>
                <w:iCs/>
                <w:color w:val="auto"/>
                <w:szCs w:val="24"/>
                <w:lang w:val="sq-AL"/>
              </w:rPr>
              <w:t xml:space="preserve">. </w:t>
            </w:r>
            <w:r w:rsidRPr="000872C1">
              <w:rPr>
                <w:rFonts w:ascii="Times New Roman" w:hAnsi="Times New Roman" w:cs="Times New Roman"/>
                <w:iCs/>
                <w:color w:val="auto"/>
                <w:szCs w:val="24"/>
                <w:lang w:val="sq-AL"/>
              </w:rPr>
              <w:t>Graz, 1999.</w:t>
            </w:r>
          </w:p>
          <w:p w14:paraId="59D81C50" w14:textId="58DEC41B" w:rsidR="00B67804" w:rsidRPr="000872C1" w:rsidRDefault="00B67804" w:rsidP="00D564E6">
            <w:pPr>
              <w:pStyle w:val="NoSpacing"/>
              <w:numPr>
                <w:ilvl w:val="0"/>
                <w:numId w:val="4"/>
              </w:numPr>
              <w:rPr>
                <w:rFonts w:ascii="Times New Roman" w:hAnsi="Times New Roman" w:cs="Times New Roman"/>
                <w:i/>
                <w:iCs/>
                <w:color w:val="auto"/>
                <w:szCs w:val="24"/>
                <w:lang w:val="sq-AL"/>
              </w:rPr>
            </w:pPr>
            <w:r w:rsidRPr="000872C1">
              <w:rPr>
                <w:rFonts w:ascii="Times New Roman" w:hAnsi="Times New Roman" w:cs="Times New Roman"/>
                <w:iCs/>
                <w:color w:val="auto"/>
                <w:szCs w:val="24"/>
                <w:lang w:val="sq-AL"/>
              </w:rPr>
              <w:t>S</w:t>
            </w:r>
            <w:r w:rsidRPr="000872C1">
              <w:rPr>
                <w:rFonts w:ascii="Times New Roman" w:eastAsia="MS Mincho" w:hAnsi="Times New Roman" w:cs="Times New Roman"/>
                <w:bCs/>
                <w:color w:val="auto"/>
                <w:szCs w:val="24"/>
                <w:lang w:val="de-DE"/>
              </w:rPr>
              <w:t>tefan H. Kaszynski: Kurze Geschichte der österreichischenLiteratur. Frankfurt a.M.u.a.: Lang</w:t>
            </w:r>
            <w:r w:rsidR="00D564E6" w:rsidRPr="000872C1">
              <w:rPr>
                <w:rFonts w:ascii="Times New Roman" w:eastAsia="MS Mincho" w:hAnsi="Times New Roman" w:cs="Times New Roman"/>
                <w:bCs/>
                <w:color w:val="auto"/>
                <w:szCs w:val="24"/>
                <w:lang w:val="de-DE"/>
              </w:rPr>
              <w:t>,</w:t>
            </w:r>
            <w:r w:rsidRPr="000872C1">
              <w:rPr>
                <w:rFonts w:ascii="Times New Roman" w:eastAsia="MS Mincho" w:hAnsi="Times New Roman" w:cs="Times New Roman"/>
                <w:bCs/>
                <w:color w:val="auto"/>
                <w:szCs w:val="24"/>
                <w:lang w:val="de-DE"/>
              </w:rPr>
              <w:t xml:space="preserve"> 2012.</w:t>
            </w:r>
          </w:p>
          <w:p w14:paraId="52C31B7A" w14:textId="77777777" w:rsidR="00B67804" w:rsidRPr="000872C1" w:rsidRDefault="00B67804" w:rsidP="00D564E6">
            <w:pPr>
              <w:pStyle w:val="ListParagraph"/>
              <w:numPr>
                <w:ilvl w:val="0"/>
                <w:numId w:val="4"/>
              </w:numPr>
              <w:spacing w:after="0" w:line="240" w:lineRule="auto"/>
              <w:contextualSpacing w:val="0"/>
              <w:rPr>
                <w:rFonts w:ascii="Times New Roman" w:hAnsi="Times New Roman" w:cs="Times New Roman"/>
                <w:bCs/>
                <w:i/>
                <w:color w:val="auto"/>
                <w:szCs w:val="24"/>
              </w:rPr>
            </w:pPr>
            <w:r w:rsidRPr="000872C1">
              <w:rPr>
                <w:rFonts w:ascii="Times New Roman" w:hAnsi="Times New Roman" w:cs="Times New Roman"/>
                <w:bCs/>
                <w:color w:val="auto"/>
                <w:szCs w:val="24"/>
              </w:rPr>
              <w:t>Ernst Fischer. Hauptwerke der österreichischen Literatur. Kindler Verlag, 1997.</w:t>
            </w:r>
          </w:p>
          <w:p w14:paraId="2201FF2C" w14:textId="4046029B" w:rsidR="00B67804" w:rsidRPr="000872C1" w:rsidRDefault="00B67804" w:rsidP="00D564E6">
            <w:pPr>
              <w:pStyle w:val="ListParagraph"/>
              <w:numPr>
                <w:ilvl w:val="0"/>
                <w:numId w:val="4"/>
              </w:numPr>
              <w:spacing w:after="0" w:line="240" w:lineRule="auto"/>
              <w:contextualSpacing w:val="0"/>
              <w:rPr>
                <w:rFonts w:ascii="Times New Roman" w:eastAsia="MS Mincho" w:hAnsi="Times New Roman" w:cs="Times New Roman"/>
                <w:color w:val="auto"/>
                <w:szCs w:val="24"/>
                <w:lang w:val="de-DE"/>
              </w:rPr>
            </w:pPr>
            <w:r w:rsidRPr="000872C1">
              <w:rPr>
                <w:rFonts w:ascii="Times New Roman" w:hAnsi="Times New Roman" w:cs="Times New Roman"/>
                <w:color w:val="auto"/>
                <w:szCs w:val="24"/>
              </w:rPr>
              <w:t>Horst Hasse, Antal Mádl. Österreichsche Literatur des 20. Jahrhundert. Redakteur: Hennelore ProscheVerlag: Volk und Wissen, Auflage:</w:t>
            </w:r>
            <w:r w:rsidR="00D564E6" w:rsidRPr="000872C1">
              <w:rPr>
                <w:rFonts w:ascii="Times New Roman" w:hAnsi="Times New Roman" w:cs="Times New Roman"/>
                <w:color w:val="auto"/>
                <w:szCs w:val="24"/>
              </w:rPr>
              <w:t xml:space="preserve"> </w:t>
            </w:r>
            <w:r w:rsidRPr="000872C1">
              <w:rPr>
                <w:rFonts w:ascii="Times New Roman" w:hAnsi="Times New Roman" w:cs="Times New Roman"/>
                <w:color w:val="auto"/>
                <w:szCs w:val="24"/>
              </w:rPr>
              <w:t>2, 1990.</w:t>
            </w:r>
          </w:p>
          <w:p w14:paraId="41A70B62" w14:textId="77777777" w:rsidR="00F33383" w:rsidRPr="000872C1" w:rsidRDefault="00B67804" w:rsidP="00D564E6">
            <w:pPr>
              <w:pStyle w:val="ListParagraph"/>
              <w:numPr>
                <w:ilvl w:val="0"/>
                <w:numId w:val="4"/>
              </w:numPr>
              <w:spacing w:after="0" w:line="259" w:lineRule="auto"/>
              <w:rPr>
                <w:rFonts w:ascii="Times New Roman" w:hAnsi="Times New Roman" w:cs="Times New Roman"/>
                <w:color w:val="auto"/>
                <w:szCs w:val="24"/>
              </w:rPr>
            </w:pPr>
            <w:r w:rsidRPr="000872C1">
              <w:rPr>
                <w:rFonts w:ascii="Times New Roman" w:eastAsia="MS Mincho" w:hAnsi="Times New Roman" w:cs="Times New Roman"/>
                <w:color w:val="auto"/>
                <w:szCs w:val="24"/>
                <w:lang w:val="de-DE"/>
              </w:rPr>
              <w:t xml:space="preserve">Christoph Fackelmann, Wynfried Kriegleder (Hg).  </w:t>
            </w:r>
            <w:r w:rsidRPr="000872C1">
              <w:rPr>
                <w:rFonts w:ascii="Times New Roman" w:eastAsia="MS Mincho" w:hAnsi="Times New Roman" w:cs="Times New Roman"/>
                <w:bCs/>
                <w:color w:val="auto"/>
                <w:szCs w:val="24"/>
                <w:lang w:val="de-DE"/>
              </w:rPr>
              <w:t xml:space="preserve">Literatur, Geschichte, Österreich: Probleme, Perspektiven und Bausteine einer österreichischen Literaturgeschichte. </w:t>
            </w:r>
            <w:r w:rsidRPr="000872C1">
              <w:rPr>
                <w:rFonts w:ascii="Times New Roman" w:eastAsia="MS Mincho" w:hAnsi="Times New Roman" w:cs="Times New Roman"/>
                <w:bCs/>
                <w:color w:val="auto"/>
                <w:szCs w:val="24"/>
              </w:rPr>
              <w:t>Berlin, 2011.</w:t>
            </w:r>
          </w:p>
        </w:tc>
      </w:tr>
      <w:tr w:rsidR="00F33383" w:rsidRPr="000872C1" w14:paraId="3777ED64"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1E288F52" w14:textId="77777777" w:rsidR="00F33383" w:rsidRPr="000872C1" w:rsidRDefault="00F33383"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color w:val="auto"/>
                <w:szCs w:val="24"/>
              </w:rPr>
              <w:t>Literatura shtesë</w:t>
            </w:r>
            <w:proofErr w:type="gramStart"/>
            <w:r w:rsidRPr="000872C1">
              <w:rPr>
                <w:rFonts w:ascii="Times New Roman" w:hAnsi="Times New Roman" w:cs="Times New Roman"/>
                <w:color w:val="auto"/>
                <w:szCs w:val="24"/>
              </w:rPr>
              <w:t xml:space="preserve">:  </w:t>
            </w:r>
            <w:proofErr w:type="gramEnd"/>
          </w:p>
        </w:tc>
        <w:tc>
          <w:tcPr>
            <w:tcW w:w="7325" w:type="dxa"/>
            <w:gridSpan w:val="4"/>
            <w:tcBorders>
              <w:top w:val="single" w:sz="8" w:space="0" w:color="FFFFFF"/>
              <w:left w:val="single" w:sz="8" w:space="0" w:color="FFFFFF"/>
              <w:bottom w:val="single" w:sz="8" w:space="0" w:color="FFFFFF"/>
              <w:right w:val="nil"/>
            </w:tcBorders>
            <w:shd w:val="clear" w:color="auto" w:fill="C9D5CA"/>
          </w:tcPr>
          <w:p w14:paraId="150F022D" w14:textId="714BAACC" w:rsidR="00B67804" w:rsidRPr="000872C1" w:rsidRDefault="000872C1" w:rsidP="00D564E6">
            <w:pPr>
              <w:pStyle w:val="ListParagraph"/>
              <w:widowControl w:val="0"/>
              <w:numPr>
                <w:ilvl w:val="0"/>
                <w:numId w:val="6"/>
              </w:numPr>
              <w:autoSpaceDE w:val="0"/>
              <w:autoSpaceDN w:val="0"/>
              <w:adjustRightInd w:val="0"/>
              <w:rPr>
                <w:rFonts w:ascii="Times New Roman" w:eastAsia="MS Mincho" w:hAnsi="Times New Roman" w:cs="Times New Roman"/>
                <w:color w:val="auto"/>
                <w:szCs w:val="24"/>
              </w:rPr>
            </w:pPr>
            <w:hyperlink r:id="rId9" w:history="1">
              <w:r w:rsidR="00B67804" w:rsidRPr="000872C1">
                <w:rPr>
                  <w:rFonts w:ascii="Times New Roman" w:eastAsia="MS Mincho" w:hAnsi="Times New Roman" w:cs="Times New Roman"/>
                  <w:color w:val="auto"/>
                  <w:szCs w:val="24"/>
                </w:rPr>
                <w:t>Thomas Winkelbauer</w:t>
              </w:r>
            </w:hyperlink>
            <w:r w:rsidR="00B67804" w:rsidRPr="000872C1">
              <w:rPr>
                <w:rFonts w:ascii="Times New Roman" w:eastAsia="MS Mincho" w:hAnsi="Times New Roman" w:cs="Times New Roman"/>
                <w:color w:val="auto"/>
                <w:szCs w:val="24"/>
              </w:rPr>
              <w:t xml:space="preserve"> (Herausgeber, Autor), </w:t>
            </w:r>
          </w:p>
          <w:p w14:paraId="7BD33376" w14:textId="77777777" w:rsidR="00B67804" w:rsidRPr="000872C1" w:rsidRDefault="000872C1" w:rsidP="00D564E6">
            <w:pPr>
              <w:pStyle w:val="ListParagraph"/>
              <w:widowControl w:val="0"/>
              <w:autoSpaceDE w:val="0"/>
              <w:autoSpaceDN w:val="0"/>
              <w:adjustRightInd w:val="0"/>
              <w:ind w:firstLine="0"/>
              <w:rPr>
                <w:rFonts w:ascii="Times New Roman" w:eastAsia="MS Mincho" w:hAnsi="Times New Roman" w:cs="Times New Roman"/>
                <w:color w:val="auto"/>
                <w:szCs w:val="24"/>
                <w:lang w:val="de-DE"/>
              </w:rPr>
            </w:pPr>
            <w:hyperlink r:id="rId10" w:history="1">
              <w:r w:rsidR="00B67804" w:rsidRPr="000872C1">
                <w:rPr>
                  <w:rFonts w:ascii="Times New Roman" w:eastAsia="MS Mincho" w:hAnsi="Times New Roman" w:cs="Times New Roman"/>
                  <w:color w:val="auto"/>
                  <w:szCs w:val="24"/>
                  <w:lang w:val="de-DE"/>
                </w:rPr>
                <w:t>Brigitte Mazohl</w:t>
              </w:r>
            </w:hyperlink>
            <w:r w:rsidR="00B67804" w:rsidRPr="000872C1">
              <w:rPr>
                <w:rFonts w:ascii="Times New Roman" w:eastAsia="MS Mincho" w:hAnsi="Times New Roman" w:cs="Times New Roman"/>
                <w:color w:val="auto"/>
                <w:szCs w:val="24"/>
                <w:lang w:val="de-DE"/>
              </w:rPr>
              <w:t xml:space="preserve"> (Autor), </w:t>
            </w:r>
            <w:hyperlink r:id="rId11" w:history="1">
              <w:r w:rsidR="00B67804" w:rsidRPr="000872C1">
                <w:rPr>
                  <w:rFonts w:ascii="Times New Roman" w:eastAsia="MS Mincho" w:hAnsi="Times New Roman" w:cs="Times New Roman"/>
                  <w:color w:val="auto"/>
                  <w:szCs w:val="24"/>
                  <w:lang w:val="de-DE"/>
                </w:rPr>
                <w:t>Walter Pohl</w:t>
              </w:r>
            </w:hyperlink>
            <w:r w:rsidR="00B67804" w:rsidRPr="000872C1">
              <w:rPr>
                <w:rFonts w:ascii="Times New Roman" w:eastAsia="MS Mincho" w:hAnsi="Times New Roman" w:cs="Times New Roman"/>
                <w:color w:val="auto"/>
                <w:szCs w:val="24"/>
                <w:lang w:val="de-DE"/>
              </w:rPr>
              <w:t xml:space="preserve"> (Autor), </w:t>
            </w:r>
            <w:hyperlink r:id="rId12" w:history="1">
              <w:r w:rsidR="00B67804" w:rsidRPr="000872C1">
                <w:rPr>
                  <w:rFonts w:ascii="Times New Roman" w:eastAsia="MS Mincho" w:hAnsi="Times New Roman" w:cs="Times New Roman"/>
                  <w:color w:val="auto"/>
                  <w:szCs w:val="24"/>
                  <w:lang w:val="de-DE"/>
                </w:rPr>
                <w:t>Oliver Rathkolb</w:t>
              </w:r>
            </w:hyperlink>
            <w:r w:rsidR="00B67804" w:rsidRPr="000872C1">
              <w:rPr>
                <w:rFonts w:ascii="Times New Roman" w:eastAsia="MS Mincho" w:hAnsi="Times New Roman" w:cs="Times New Roman"/>
                <w:color w:val="auto"/>
                <w:szCs w:val="24"/>
                <w:lang w:val="de-DE"/>
              </w:rPr>
              <w:t xml:space="preserve"> (Autor), </w:t>
            </w:r>
            <w:hyperlink r:id="rId13" w:history="1">
              <w:r w:rsidR="00B67804" w:rsidRPr="000872C1">
                <w:rPr>
                  <w:rFonts w:ascii="Times New Roman" w:eastAsia="MS Mincho" w:hAnsi="Times New Roman" w:cs="Times New Roman"/>
                  <w:color w:val="auto"/>
                  <w:szCs w:val="24"/>
                  <w:lang w:val="de-DE"/>
                </w:rPr>
                <w:t>Christian Lackner</w:t>
              </w:r>
            </w:hyperlink>
            <w:r w:rsidR="00B67804" w:rsidRPr="000872C1">
              <w:rPr>
                <w:rFonts w:ascii="Times New Roman" w:eastAsia="MS Mincho" w:hAnsi="Times New Roman" w:cs="Times New Roman"/>
                <w:color w:val="auto"/>
                <w:szCs w:val="24"/>
                <w:lang w:val="de-DE"/>
              </w:rPr>
              <w:t>(Autor). Geschichte Österreichs.Taschenbuch Reclam, 2016.</w:t>
            </w:r>
          </w:p>
          <w:p w14:paraId="706A4221" w14:textId="6910B03D" w:rsidR="00F33383" w:rsidRPr="000872C1" w:rsidRDefault="00B67804" w:rsidP="00D564E6">
            <w:pPr>
              <w:pStyle w:val="ListParagraph"/>
              <w:numPr>
                <w:ilvl w:val="0"/>
                <w:numId w:val="5"/>
              </w:numPr>
              <w:spacing w:after="0" w:line="259" w:lineRule="auto"/>
              <w:rPr>
                <w:rFonts w:ascii="Times New Roman" w:hAnsi="Times New Roman" w:cs="Times New Roman"/>
                <w:color w:val="auto"/>
                <w:szCs w:val="24"/>
              </w:rPr>
            </w:pPr>
            <w:r w:rsidRPr="000872C1">
              <w:rPr>
                <w:rFonts w:ascii="Times New Roman" w:eastAsia="MS Mincho" w:hAnsi="Times New Roman" w:cs="Times New Roman"/>
                <w:color w:val="auto"/>
                <w:szCs w:val="24"/>
                <w:lang w:val="de-DE"/>
              </w:rPr>
              <w:t>2.  Karl Vocelka. Österreichische Geschichte.C.H.Beck, Taschenbuch,</w:t>
            </w:r>
            <w:r w:rsidR="00D564E6" w:rsidRPr="000872C1">
              <w:rPr>
                <w:rFonts w:ascii="Times New Roman" w:eastAsia="MS Mincho" w:hAnsi="Times New Roman" w:cs="Times New Roman"/>
                <w:color w:val="auto"/>
                <w:szCs w:val="24"/>
                <w:lang w:val="de-DE"/>
              </w:rPr>
              <w:t xml:space="preserve">  </w:t>
            </w:r>
            <w:r w:rsidRPr="000872C1">
              <w:rPr>
                <w:rFonts w:ascii="Times New Roman" w:eastAsia="MS Mincho" w:hAnsi="Times New Roman" w:cs="Times New Roman"/>
                <w:color w:val="auto"/>
                <w:szCs w:val="24"/>
                <w:lang w:val="de-DE"/>
              </w:rPr>
              <w:t>2015.</w:t>
            </w:r>
          </w:p>
        </w:tc>
      </w:tr>
    </w:tbl>
    <w:p w14:paraId="0EDAE37B" w14:textId="77777777" w:rsidR="00F33383" w:rsidRPr="000872C1" w:rsidRDefault="00F33383" w:rsidP="006020F5">
      <w:pPr>
        <w:pStyle w:val="NoSpacing"/>
        <w:rPr>
          <w:rFonts w:ascii="Times New Roman" w:hAnsi="Times New Roman" w:cs="Times New Roman"/>
          <w:color w:val="auto"/>
          <w:szCs w:val="24"/>
        </w:rPr>
      </w:pPr>
      <w:r w:rsidRPr="000872C1">
        <w:rPr>
          <w:rFonts w:ascii="Times New Roman" w:hAnsi="Times New Roman" w:cs="Times New Roman"/>
          <w:color w:val="auto"/>
          <w:szCs w:val="24"/>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rsidRPr="000872C1" w14:paraId="4D3D9FE2"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7E55AA77" w14:textId="77777777" w:rsidR="00F33383" w:rsidRPr="000872C1" w:rsidRDefault="00F33383"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b/>
                <w:color w:val="auto"/>
                <w:szCs w:val="24"/>
              </w:rPr>
              <w:t>Hartimi i planit mësimor</w:t>
            </w:r>
          </w:p>
        </w:tc>
        <w:tc>
          <w:tcPr>
            <w:tcW w:w="7830" w:type="dxa"/>
            <w:tcBorders>
              <w:top w:val="nil"/>
              <w:left w:val="nil"/>
              <w:bottom w:val="single" w:sz="8" w:space="0" w:color="FFFFFF"/>
              <w:right w:val="single" w:sz="8" w:space="0" w:color="FFFFFF"/>
            </w:tcBorders>
            <w:shd w:val="clear" w:color="auto" w:fill="58715C"/>
          </w:tcPr>
          <w:p w14:paraId="37798DB1" w14:textId="77777777" w:rsidR="00F33383" w:rsidRPr="000872C1" w:rsidRDefault="00F33383" w:rsidP="006020F5">
            <w:pPr>
              <w:spacing w:after="160" w:line="259" w:lineRule="auto"/>
              <w:ind w:left="0" w:firstLine="0"/>
              <w:rPr>
                <w:rFonts w:ascii="Times New Roman" w:hAnsi="Times New Roman" w:cs="Times New Roman"/>
                <w:color w:val="auto"/>
                <w:szCs w:val="24"/>
              </w:rPr>
            </w:pPr>
          </w:p>
        </w:tc>
      </w:tr>
      <w:tr w:rsidR="00B67804" w:rsidRPr="000872C1" w14:paraId="09858B8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502B801C"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i/>
                <w:color w:val="auto"/>
                <w:szCs w:val="24"/>
              </w:rPr>
              <w:t>Java e parë</w:t>
            </w:r>
          </w:p>
        </w:tc>
        <w:tc>
          <w:tcPr>
            <w:tcW w:w="7830" w:type="dxa"/>
            <w:tcBorders>
              <w:top w:val="single" w:sz="8" w:space="0" w:color="FFFFFF"/>
              <w:left w:val="single" w:sz="8" w:space="0" w:color="FFFFFF"/>
              <w:bottom w:val="single" w:sz="8" w:space="0" w:color="FFFFFF"/>
              <w:right w:val="nil"/>
            </w:tcBorders>
            <w:shd w:val="clear" w:color="auto" w:fill="6AA1A3"/>
          </w:tcPr>
          <w:p w14:paraId="2FDE984D"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color w:val="auto"/>
                <w:szCs w:val="24"/>
              </w:rPr>
              <w:t>Letërsia Austriake, historia dhe zhvillimi i saj</w:t>
            </w:r>
          </w:p>
        </w:tc>
      </w:tr>
      <w:tr w:rsidR="00B67804" w:rsidRPr="000872C1" w14:paraId="4843CAAA"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347884C"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i/>
                <w:color w:val="auto"/>
                <w:szCs w:val="24"/>
              </w:rPr>
              <w:t>Java e dytë</w:t>
            </w:r>
          </w:p>
        </w:tc>
        <w:tc>
          <w:tcPr>
            <w:tcW w:w="7830" w:type="dxa"/>
            <w:tcBorders>
              <w:top w:val="single" w:sz="8" w:space="0" w:color="FFFFFF"/>
              <w:left w:val="single" w:sz="8" w:space="0" w:color="FFFFFF"/>
              <w:bottom w:val="single" w:sz="8" w:space="0" w:color="FFFFFF"/>
              <w:right w:val="nil"/>
            </w:tcBorders>
            <w:shd w:val="clear" w:color="auto" w:fill="C9D5CA"/>
          </w:tcPr>
          <w:p w14:paraId="4A44B0EA" w14:textId="77777777" w:rsidR="00B67804" w:rsidRPr="000872C1" w:rsidRDefault="00B67804" w:rsidP="006020F5">
            <w:pPr>
              <w:spacing w:before="240"/>
              <w:rPr>
                <w:rFonts w:ascii="Times New Roman" w:hAnsi="Times New Roman" w:cs="Times New Roman"/>
                <w:color w:val="auto"/>
                <w:szCs w:val="24"/>
              </w:rPr>
            </w:pPr>
            <w:r w:rsidRPr="000872C1">
              <w:rPr>
                <w:rFonts w:ascii="Times New Roman" w:hAnsi="Times New Roman" w:cs="Times New Roman"/>
                <w:color w:val="auto"/>
                <w:szCs w:val="24"/>
              </w:rPr>
              <w:t>Letërsia austriake sipas pikëpamjeve territoriale, nacionale dhe gjuhësore</w:t>
            </w:r>
          </w:p>
        </w:tc>
      </w:tr>
      <w:tr w:rsidR="00B67804" w:rsidRPr="000872C1" w14:paraId="06F15E1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BC2A470"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i/>
                <w:color w:val="auto"/>
                <w:szCs w:val="24"/>
              </w:rPr>
              <w:t>Java e tretë</w:t>
            </w:r>
          </w:p>
        </w:tc>
        <w:tc>
          <w:tcPr>
            <w:tcW w:w="7830" w:type="dxa"/>
            <w:tcBorders>
              <w:top w:val="single" w:sz="8" w:space="0" w:color="FFFFFF"/>
              <w:left w:val="single" w:sz="8" w:space="0" w:color="FFFFFF"/>
              <w:bottom w:val="single" w:sz="8" w:space="0" w:color="FFFFFF"/>
              <w:right w:val="nil"/>
            </w:tcBorders>
            <w:shd w:val="clear" w:color="auto" w:fill="DFDDCB"/>
          </w:tcPr>
          <w:p w14:paraId="252B3DDF"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color w:val="auto"/>
                <w:szCs w:val="24"/>
              </w:rPr>
              <w:t>Letërsia në Austri apo letërsia nga Austria?</w:t>
            </w:r>
          </w:p>
        </w:tc>
      </w:tr>
      <w:tr w:rsidR="00B67804" w:rsidRPr="000872C1" w14:paraId="24CAE65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4B47106"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i/>
                <w:color w:val="auto"/>
                <w:szCs w:val="24"/>
              </w:rPr>
              <w:t>Java e katërt</w:t>
            </w:r>
          </w:p>
        </w:tc>
        <w:tc>
          <w:tcPr>
            <w:tcW w:w="7830" w:type="dxa"/>
            <w:tcBorders>
              <w:top w:val="single" w:sz="8" w:space="0" w:color="FFFFFF"/>
              <w:left w:val="single" w:sz="8" w:space="0" w:color="FFFFFF"/>
              <w:bottom w:val="single" w:sz="8" w:space="0" w:color="FFFFFF"/>
              <w:right w:val="nil"/>
            </w:tcBorders>
            <w:shd w:val="clear" w:color="auto" w:fill="C9D5CA"/>
          </w:tcPr>
          <w:p w14:paraId="4960E200" w14:textId="77777777" w:rsidR="00B67804" w:rsidRPr="000872C1" w:rsidRDefault="00B67804" w:rsidP="006020F5">
            <w:pPr>
              <w:rPr>
                <w:rFonts w:ascii="Times New Roman" w:hAnsi="Times New Roman" w:cs="Times New Roman"/>
                <w:color w:val="auto"/>
                <w:szCs w:val="24"/>
                <w:lang w:val="de-DE"/>
              </w:rPr>
            </w:pPr>
            <w:r w:rsidRPr="000872C1">
              <w:rPr>
                <w:rFonts w:ascii="Times New Roman" w:hAnsi="Times New Roman" w:cs="Times New Roman"/>
                <w:color w:val="auto"/>
                <w:szCs w:val="24"/>
                <w:lang w:val="de-DE"/>
              </w:rPr>
              <w:t>Kodi kulturor dhe identiteti letrar Austriak</w:t>
            </w:r>
          </w:p>
        </w:tc>
      </w:tr>
      <w:tr w:rsidR="00B67804" w:rsidRPr="000872C1" w14:paraId="5930924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6F3E80F"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i/>
                <w:color w:val="auto"/>
                <w:szCs w:val="24"/>
              </w:rPr>
              <w:t>Java e pestë</w:t>
            </w:r>
          </w:p>
        </w:tc>
        <w:tc>
          <w:tcPr>
            <w:tcW w:w="7830" w:type="dxa"/>
            <w:tcBorders>
              <w:top w:val="single" w:sz="8" w:space="0" w:color="FFFFFF"/>
              <w:left w:val="single" w:sz="8" w:space="0" w:color="FFFFFF"/>
              <w:bottom w:val="single" w:sz="8" w:space="0" w:color="FFFFFF"/>
              <w:right w:val="nil"/>
            </w:tcBorders>
            <w:shd w:val="clear" w:color="auto" w:fill="DFDDCB"/>
          </w:tcPr>
          <w:p w14:paraId="261A475D" w14:textId="77777777" w:rsidR="00B67804" w:rsidRPr="000872C1" w:rsidRDefault="00B67804" w:rsidP="006020F5">
            <w:pPr>
              <w:rPr>
                <w:rFonts w:ascii="Times New Roman" w:hAnsi="Times New Roman" w:cs="Times New Roman"/>
                <w:color w:val="auto"/>
                <w:szCs w:val="24"/>
                <w:lang w:val="de-DE" w:eastAsia="de-CH"/>
              </w:rPr>
            </w:pPr>
            <w:r w:rsidRPr="000872C1">
              <w:rPr>
                <w:rFonts w:ascii="Times New Roman" w:hAnsi="Times New Roman" w:cs="Times New Roman"/>
                <w:color w:val="auto"/>
                <w:szCs w:val="24"/>
                <w:lang w:val="de-DE" w:eastAsia="de-CH"/>
              </w:rPr>
              <w:t>Letërsia dhe kultura në Monarkinë e Habsburgëve</w:t>
            </w:r>
          </w:p>
        </w:tc>
      </w:tr>
      <w:tr w:rsidR="00B67804" w:rsidRPr="000872C1" w14:paraId="21DF6C7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76973CF"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i/>
                <w:color w:val="auto"/>
                <w:szCs w:val="24"/>
              </w:rPr>
              <w:t>Java e gjashtë</w:t>
            </w:r>
          </w:p>
        </w:tc>
        <w:tc>
          <w:tcPr>
            <w:tcW w:w="7830" w:type="dxa"/>
            <w:tcBorders>
              <w:top w:val="single" w:sz="8" w:space="0" w:color="FFFFFF"/>
              <w:left w:val="single" w:sz="8" w:space="0" w:color="FFFFFF"/>
              <w:bottom w:val="single" w:sz="8" w:space="0" w:color="FFFFFF"/>
              <w:right w:val="nil"/>
            </w:tcBorders>
            <w:shd w:val="clear" w:color="auto" w:fill="C9D5CA"/>
          </w:tcPr>
          <w:p w14:paraId="638C8BE3"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color w:val="auto"/>
                <w:szCs w:val="24"/>
              </w:rPr>
              <w:t>Periudha e Maria Terezes – muzika, arti dhe letersia; periudha e Napoleonit dhe zhvillimet hisorike, letrare dhe kulturore</w:t>
            </w:r>
          </w:p>
        </w:tc>
      </w:tr>
      <w:tr w:rsidR="00B67804" w:rsidRPr="000872C1" w14:paraId="29F0471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34FF0E3"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i/>
                <w:color w:val="auto"/>
                <w:szCs w:val="24"/>
              </w:rPr>
              <w:lastRenderedPageBreak/>
              <w:t>Java e shtatë</w:t>
            </w:r>
          </w:p>
        </w:tc>
        <w:tc>
          <w:tcPr>
            <w:tcW w:w="7830" w:type="dxa"/>
            <w:tcBorders>
              <w:top w:val="single" w:sz="8" w:space="0" w:color="FFFFFF"/>
              <w:left w:val="single" w:sz="8" w:space="0" w:color="FFFFFF"/>
              <w:bottom w:val="single" w:sz="8" w:space="0" w:color="FFFFFF"/>
              <w:right w:val="nil"/>
            </w:tcBorders>
            <w:shd w:val="clear" w:color="auto" w:fill="DFDDCB"/>
          </w:tcPr>
          <w:p w14:paraId="7CD8F307" w14:textId="77777777" w:rsidR="00B67804" w:rsidRPr="000872C1" w:rsidRDefault="00B67804" w:rsidP="006020F5">
            <w:pPr>
              <w:rPr>
                <w:rFonts w:ascii="Times New Roman" w:hAnsi="Times New Roman" w:cs="Times New Roman"/>
                <w:color w:val="auto"/>
                <w:szCs w:val="24"/>
                <w:lang w:val="de-DE"/>
              </w:rPr>
            </w:pPr>
            <w:r w:rsidRPr="000872C1">
              <w:rPr>
                <w:rFonts w:ascii="Times New Roman" w:hAnsi="Times New Roman" w:cs="Times New Roman"/>
                <w:color w:val="auto"/>
                <w:szCs w:val="24"/>
                <w:lang w:val="de-DE"/>
              </w:rPr>
              <w:t>Revolucioni francez; Kongresi i Vjenes; Periudha e Restaurimit, Biedermeier dhe Jugendstil</w:t>
            </w:r>
          </w:p>
        </w:tc>
      </w:tr>
      <w:tr w:rsidR="00B67804" w:rsidRPr="000872C1" w14:paraId="12E4F7D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1E3CE12" w14:textId="77777777" w:rsidR="00B67804" w:rsidRPr="000872C1" w:rsidRDefault="00B67804" w:rsidP="006020F5">
            <w:pPr>
              <w:rPr>
                <w:rFonts w:ascii="Times New Roman" w:hAnsi="Times New Roman" w:cs="Times New Roman"/>
                <w:i/>
                <w:color w:val="auto"/>
                <w:szCs w:val="24"/>
              </w:rPr>
            </w:pPr>
            <w:r w:rsidRPr="000872C1">
              <w:rPr>
                <w:rFonts w:ascii="Times New Roman" w:hAnsi="Times New Roman" w:cs="Times New Roman"/>
                <w:i/>
                <w:color w:val="auto"/>
                <w:szCs w:val="24"/>
              </w:rPr>
              <w:t>Java e tetë</w:t>
            </w:r>
          </w:p>
        </w:tc>
        <w:tc>
          <w:tcPr>
            <w:tcW w:w="7830" w:type="dxa"/>
            <w:tcBorders>
              <w:top w:val="single" w:sz="8" w:space="0" w:color="FFFFFF"/>
              <w:left w:val="single" w:sz="8" w:space="0" w:color="FFFFFF"/>
              <w:bottom w:val="single" w:sz="8" w:space="0" w:color="FFFFFF"/>
              <w:right w:val="nil"/>
            </w:tcBorders>
            <w:shd w:val="clear" w:color="auto" w:fill="C9D5CA"/>
          </w:tcPr>
          <w:p w14:paraId="1B65290F"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color w:val="auto"/>
                <w:szCs w:val="24"/>
              </w:rPr>
              <w:t>Letërsia, kultura dhe arti ne shtetin e shumë popujve – në Austro-hungari; jeta kulturore në kohën e modernes vjeneze (Wiener Moderne)</w:t>
            </w:r>
          </w:p>
        </w:tc>
      </w:tr>
      <w:tr w:rsidR="00B67804" w:rsidRPr="000872C1" w14:paraId="4D1C0E3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50510AD" w14:textId="77777777" w:rsidR="00B67804" w:rsidRPr="000872C1" w:rsidRDefault="00B67804" w:rsidP="006020F5">
            <w:pPr>
              <w:rPr>
                <w:rFonts w:ascii="Times New Roman" w:hAnsi="Times New Roman" w:cs="Times New Roman"/>
                <w:i/>
                <w:color w:val="auto"/>
                <w:szCs w:val="24"/>
              </w:rPr>
            </w:pPr>
            <w:r w:rsidRPr="000872C1">
              <w:rPr>
                <w:rFonts w:ascii="Times New Roman" w:hAnsi="Times New Roman" w:cs="Times New Roman"/>
                <w:i/>
                <w:color w:val="auto"/>
                <w:szCs w:val="24"/>
              </w:rPr>
              <w:t>Java e nëntë</w:t>
            </w:r>
          </w:p>
        </w:tc>
        <w:tc>
          <w:tcPr>
            <w:tcW w:w="7830" w:type="dxa"/>
            <w:tcBorders>
              <w:top w:val="single" w:sz="8" w:space="0" w:color="FFFFFF"/>
              <w:left w:val="single" w:sz="8" w:space="0" w:color="FFFFFF"/>
              <w:bottom w:val="single" w:sz="8" w:space="0" w:color="FFFFFF"/>
              <w:right w:val="nil"/>
            </w:tcBorders>
            <w:shd w:val="clear" w:color="auto" w:fill="DFDDCB"/>
          </w:tcPr>
          <w:p w14:paraId="5E5DBCAC"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color w:val="auto"/>
                <w:szCs w:val="24"/>
              </w:rPr>
              <w:t>Lufa e Parë Botërore</w:t>
            </w:r>
          </w:p>
        </w:tc>
      </w:tr>
      <w:tr w:rsidR="00B67804" w:rsidRPr="000872C1" w14:paraId="27804CE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859435E" w14:textId="77777777" w:rsidR="00B67804" w:rsidRPr="000872C1" w:rsidRDefault="00B67804" w:rsidP="006020F5">
            <w:pPr>
              <w:rPr>
                <w:rFonts w:ascii="Times New Roman" w:hAnsi="Times New Roman" w:cs="Times New Roman"/>
                <w:i/>
                <w:color w:val="auto"/>
                <w:szCs w:val="24"/>
              </w:rPr>
            </w:pPr>
            <w:r w:rsidRPr="000872C1">
              <w:rPr>
                <w:rFonts w:ascii="Times New Roman" w:hAnsi="Times New Roman" w:cs="Times New Roman"/>
                <w:i/>
                <w:color w:val="auto"/>
                <w:szCs w:val="24"/>
              </w:rPr>
              <w:t>Java e dhjetë</w:t>
            </w:r>
          </w:p>
        </w:tc>
        <w:tc>
          <w:tcPr>
            <w:tcW w:w="7830" w:type="dxa"/>
            <w:tcBorders>
              <w:top w:val="single" w:sz="8" w:space="0" w:color="FFFFFF"/>
              <w:left w:val="single" w:sz="8" w:space="0" w:color="FFFFFF"/>
              <w:bottom w:val="single" w:sz="8" w:space="0" w:color="FFFFFF"/>
              <w:right w:val="nil"/>
            </w:tcBorders>
            <w:shd w:val="clear" w:color="auto" w:fill="C9D5CA"/>
          </w:tcPr>
          <w:p w14:paraId="237A57A0"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color w:val="auto"/>
                <w:szCs w:val="24"/>
              </w:rPr>
              <w:t>Regjimi Nacional-Socialist – Letërsia në mërgim (ekzil)</w:t>
            </w:r>
          </w:p>
        </w:tc>
      </w:tr>
      <w:tr w:rsidR="00B67804" w:rsidRPr="000872C1" w14:paraId="1F52D22B"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011E640" w14:textId="77777777" w:rsidR="00B67804" w:rsidRPr="000872C1" w:rsidRDefault="00B67804" w:rsidP="006020F5">
            <w:pPr>
              <w:rPr>
                <w:rFonts w:ascii="Times New Roman" w:hAnsi="Times New Roman" w:cs="Times New Roman"/>
                <w:i/>
                <w:color w:val="auto"/>
                <w:szCs w:val="24"/>
              </w:rPr>
            </w:pPr>
            <w:r w:rsidRPr="000872C1">
              <w:rPr>
                <w:rFonts w:ascii="Times New Roman" w:hAnsi="Times New Roman" w:cs="Times New Roman"/>
                <w:i/>
                <w:color w:val="auto"/>
                <w:szCs w:val="24"/>
              </w:rPr>
              <w:t>Java e njëmbëdhjetë</w:t>
            </w:r>
          </w:p>
        </w:tc>
        <w:tc>
          <w:tcPr>
            <w:tcW w:w="7830" w:type="dxa"/>
            <w:tcBorders>
              <w:top w:val="single" w:sz="8" w:space="0" w:color="FFFFFF"/>
              <w:left w:val="single" w:sz="8" w:space="0" w:color="FFFFFF"/>
              <w:bottom w:val="single" w:sz="8" w:space="0" w:color="FFFFFF"/>
              <w:right w:val="nil"/>
            </w:tcBorders>
            <w:shd w:val="clear" w:color="auto" w:fill="DFDDCB"/>
          </w:tcPr>
          <w:p w14:paraId="49BAD38E"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color w:val="auto"/>
                <w:szCs w:val="24"/>
              </w:rPr>
              <w:t>Republika e parë Austriake</w:t>
            </w:r>
          </w:p>
        </w:tc>
      </w:tr>
      <w:tr w:rsidR="00B67804" w:rsidRPr="000872C1" w14:paraId="0007503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7558C18" w14:textId="77777777" w:rsidR="00B67804" w:rsidRPr="000872C1" w:rsidRDefault="00B67804" w:rsidP="006020F5">
            <w:pPr>
              <w:rPr>
                <w:rFonts w:ascii="Times New Roman" w:hAnsi="Times New Roman" w:cs="Times New Roman"/>
                <w:i/>
                <w:color w:val="auto"/>
                <w:szCs w:val="24"/>
              </w:rPr>
            </w:pPr>
            <w:r w:rsidRPr="000872C1">
              <w:rPr>
                <w:rFonts w:ascii="Times New Roman" w:hAnsi="Times New Roman" w:cs="Times New Roman"/>
                <w:i/>
                <w:color w:val="auto"/>
                <w:szCs w:val="24"/>
              </w:rPr>
              <w:t>Java e dymbëdhjetë</w:t>
            </w:r>
          </w:p>
        </w:tc>
        <w:tc>
          <w:tcPr>
            <w:tcW w:w="7830" w:type="dxa"/>
            <w:tcBorders>
              <w:top w:val="single" w:sz="8" w:space="0" w:color="FFFFFF"/>
              <w:left w:val="single" w:sz="8" w:space="0" w:color="FFFFFF"/>
              <w:bottom w:val="single" w:sz="8" w:space="0" w:color="FFFFFF"/>
              <w:right w:val="nil"/>
            </w:tcBorders>
            <w:shd w:val="clear" w:color="auto" w:fill="C9D5CA"/>
          </w:tcPr>
          <w:p w14:paraId="37EC51B5"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color w:val="auto"/>
                <w:szCs w:val="24"/>
              </w:rPr>
              <w:t>Lufta e Dytë Botërore</w:t>
            </w:r>
          </w:p>
        </w:tc>
      </w:tr>
      <w:tr w:rsidR="00B67804" w:rsidRPr="000872C1" w14:paraId="739F5D9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39C2D8F" w14:textId="77777777" w:rsidR="00B67804" w:rsidRPr="000872C1" w:rsidRDefault="00B67804" w:rsidP="006020F5">
            <w:pPr>
              <w:rPr>
                <w:rFonts w:ascii="Times New Roman" w:hAnsi="Times New Roman" w:cs="Times New Roman"/>
                <w:i/>
                <w:color w:val="auto"/>
                <w:szCs w:val="24"/>
              </w:rPr>
            </w:pPr>
            <w:r w:rsidRPr="000872C1">
              <w:rPr>
                <w:rFonts w:ascii="Times New Roman" w:hAnsi="Times New Roman" w:cs="Times New Roman"/>
                <w:i/>
                <w:color w:val="auto"/>
                <w:szCs w:val="24"/>
              </w:rPr>
              <w:t>Java e trembëdhjetë</w:t>
            </w:r>
          </w:p>
        </w:tc>
        <w:tc>
          <w:tcPr>
            <w:tcW w:w="7830" w:type="dxa"/>
            <w:tcBorders>
              <w:top w:val="single" w:sz="8" w:space="0" w:color="FFFFFF"/>
              <w:left w:val="single" w:sz="8" w:space="0" w:color="FFFFFF"/>
              <w:bottom w:val="single" w:sz="8" w:space="0" w:color="FFFFFF"/>
              <w:right w:val="nil"/>
            </w:tcBorders>
            <w:shd w:val="clear" w:color="auto" w:fill="DFDDCB"/>
          </w:tcPr>
          <w:p w14:paraId="098CA4EA"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color w:val="auto"/>
                <w:szCs w:val="24"/>
              </w:rPr>
              <w:t>Republika e Dytë Austriake</w:t>
            </w:r>
          </w:p>
        </w:tc>
      </w:tr>
      <w:tr w:rsidR="00B67804" w:rsidRPr="000872C1" w14:paraId="33E9E38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3D5D5ED" w14:textId="77777777" w:rsidR="00B67804" w:rsidRPr="000872C1" w:rsidRDefault="00B67804" w:rsidP="006020F5">
            <w:pPr>
              <w:rPr>
                <w:rFonts w:ascii="Times New Roman" w:hAnsi="Times New Roman" w:cs="Times New Roman"/>
                <w:i/>
                <w:color w:val="auto"/>
                <w:szCs w:val="24"/>
              </w:rPr>
            </w:pPr>
            <w:r w:rsidRPr="000872C1">
              <w:rPr>
                <w:rFonts w:ascii="Times New Roman" w:hAnsi="Times New Roman" w:cs="Times New Roman"/>
                <w:i/>
                <w:color w:val="auto"/>
                <w:szCs w:val="24"/>
              </w:rPr>
              <w:t>Java e katërmbëdhjetë</w:t>
            </w:r>
          </w:p>
        </w:tc>
        <w:tc>
          <w:tcPr>
            <w:tcW w:w="7830" w:type="dxa"/>
            <w:tcBorders>
              <w:top w:val="single" w:sz="8" w:space="0" w:color="FFFFFF"/>
              <w:left w:val="single" w:sz="8" w:space="0" w:color="FFFFFF"/>
              <w:bottom w:val="single" w:sz="8" w:space="0" w:color="FFFFFF"/>
              <w:right w:val="nil"/>
            </w:tcBorders>
            <w:shd w:val="clear" w:color="auto" w:fill="C9D5CA"/>
          </w:tcPr>
          <w:p w14:paraId="7D7CB2F2"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color w:val="auto"/>
                <w:szCs w:val="24"/>
              </w:rPr>
              <w:t xml:space="preserve">Letërsia pas ’45; Tradita e prozes </w:t>
            </w:r>
            <w:proofErr w:type="gramStart"/>
            <w:r w:rsidRPr="000872C1">
              <w:rPr>
                <w:rFonts w:ascii="Times New Roman" w:hAnsi="Times New Roman" w:cs="Times New Roman"/>
                <w:color w:val="auto"/>
                <w:szCs w:val="24"/>
              </w:rPr>
              <w:t>austriake ;</w:t>
            </w:r>
            <w:proofErr w:type="gramEnd"/>
            <w:r w:rsidRPr="000872C1">
              <w:rPr>
                <w:rFonts w:ascii="Times New Roman" w:hAnsi="Times New Roman" w:cs="Times New Roman"/>
                <w:color w:val="auto"/>
                <w:szCs w:val="24"/>
              </w:rPr>
              <w:t xml:space="preserve"> Grupi i Vjenes; Grupi i Gracit; Drama pas ’45;</w:t>
            </w:r>
          </w:p>
        </w:tc>
      </w:tr>
      <w:tr w:rsidR="00B67804" w:rsidRPr="000872C1" w14:paraId="5204F96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ECB78F5" w14:textId="77777777" w:rsidR="00B67804" w:rsidRPr="000872C1" w:rsidRDefault="00B67804" w:rsidP="006020F5">
            <w:pPr>
              <w:rPr>
                <w:rFonts w:ascii="Times New Roman" w:hAnsi="Times New Roman" w:cs="Times New Roman"/>
                <w:i/>
                <w:color w:val="auto"/>
                <w:szCs w:val="24"/>
              </w:rPr>
            </w:pPr>
            <w:r w:rsidRPr="000872C1">
              <w:rPr>
                <w:rFonts w:ascii="Times New Roman" w:hAnsi="Times New Roman" w:cs="Times New Roman"/>
                <w:i/>
                <w:color w:val="auto"/>
                <w:szCs w:val="24"/>
              </w:rPr>
              <w:t>Java e pesëmbëdhjetë</w:t>
            </w:r>
          </w:p>
        </w:tc>
        <w:tc>
          <w:tcPr>
            <w:tcW w:w="7830" w:type="dxa"/>
            <w:tcBorders>
              <w:top w:val="single" w:sz="8" w:space="0" w:color="FFFFFF"/>
              <w:left w:val="single" w:sz="8" w:space="0" w:color="FFFFFF"/>
              <w:bottom w:val="single" w:sz="8" w:space="0" w:color="FFFFFF"/>
              <w:right w:val="nil"/>
            </w:tcBorders>
            <w:shd w:val="clear" w:color="auto" w:fill="DFDDCB"/>
          </w:tcPr>
          <w:p w14:paraId="4EEC1596" w14:textId="77777777" w:rsidR="00B67804" w:rsidRPr="000872C1" w:rsidRDefault="00B67804" w:rsidP="006020F5">
            <w:pPr>
              <w:rPr>
                <w:rFonts w:ascii="Times New Roman" w:hAnsi="Times New Roman" w:cs="Times New Roman"/>
                <w:color w:val="auto"/>
                <w:szCs w:val="24"/>
                <w:lang w:val="de-DE"/>
              </w:rPr>
            </w:pPr>
            <w:r w:rsidRPr="000872C1">
              <w:rPr>
                <w:rFonts w:ascii="Times New Roman" w:hAnsi="Times New Roman" w:cs="Times New Roman"/>
                <w:color w:val="auto"/>
                <w:szCs w:val="24"/>
                <w:lang w:val="de-DE"/>
              </w:rPr>
              <w:t>Letërsia postmoderne dhe e sotme austriake</w:t>
            </w:r>
          </w:p>
        </w:tc>
      </w:tr>
      <w:tr w:rsidR="00B67804" w:rsidRPr="000872C1" w14:paraId="33185936"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3DFC892"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i/>
                <w:color w:val="auto"/>
                <w:szCs w:val="24"/>
              </w:rPr>
              <w:t>Java e parë</w:t>
            </w:r>
          </w:p>
        </w:tc>
        <w:tc>
          <w:tcPr>
            <w:tcW w:w="7830" w:type="dxa"/>
            <w:tcBorders>
              <w:top w:val="single" w:sz="8" w:space="0" w:color="FFFFFF"/>
              <w:left w:val="single" w:sz="8" w:space="0" w:color="FFFFFF"/>
              <w:bottom w:val="single" w:sz="8" w:space="0" w:color="FFFFFF"/>
              <w:right w:val="nil"/>
            </w:tcBorders>
            <w:shd w:val="clear" w:color="auto" w:fill="C9D5CA"/>
          </w:tcPr>
          <w:p w14:paraId="5B1E43B5" w14:textId="77777777" w:rsidR="00B67804" w:rsidRPr="000872C1" w:rsidRDefault="00B67804" w:rsidP="006020F5">
            <w:pPr>
              <w:rPr>
                <w:rFonts w:ascii="Times New Roman" w:hAnsi="Times New Roman" w:cs="Times New Roman"/>
                <w:color w:val="auto"/>
                <w:szCs w:val="24"/>
              </w:rPr>
            </w:pPr>
            <w:r w:rsidRPr="000872C1">
              <w:rPr>
                <w:rFonts w:ascii="Times New Roman" w:hAnsi="Times New Roman" w:cs="Times New Roman"/>
                <w:color w:val="auto"/>
                <w:szCs w:val="24"/>
              </w:rPr>
              <w:t>Letërsia Austriake, historia dhe zhvillimi i saj</w:t>
            </w:r>
          </w:p>
        </w:tc>
      </w:tr>
      <w:tr w:rsidR="00F33383" w:rsidRPr="000872C1" w14:paraId="0A759DA6"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48233A05" w14:textId="77777777" w:rsidR="00F33383" w:rsidRPr="000872C1" w:rsidRDefault="00F33383" w:rsidP="006020F5">
            <w:pPr>
              <w:spacing w:after="0" w:line="259" w:lineRule="auto"/>
              <w:ind w:left="0" w:firstLine="0"/>
              <w:rPr>
                <w:rFonts w:ascii="Times New Roman" w:hAnsi="Times New Roman" w:cs="Times New Roman"/>
                <w:color w:val="auto"/>
                <w:szCs w:val="24"/>
              </w:rPr>
            </w:pPr>
            <w:r w:rsidRPr="000872C1">
              <w:rPr>
                <w:rFonts w:ascii="Times New Roman" w:hAnsi="Times New Roman" w:cs="Times New Roman"/>
                <w:b/>
                <w:color w:val="auto"/>
                <w:szCs w:val="24"/>
              </w:rPr>
              <w:t>Politikat akademike dhe kodi i sjelljes</w:t>
            </w:r>
          </w:p>
        </w:tc>
      </w:tr>
      <w:tr w:rsidR="00F33383" w:rsidRPr="000872C1" w14:paraId="6B4E3FF6"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5D2D95E3" w14:textId="77777777" w:rsidR="00B67804" w:rsidRPr="000872C1" w:rsidRDefault="00F33383" w:rsidP="005C1095">
            <w:pPr>
              <w:spacing w:line="276" w:lineRule="auto"/>
              <w:jc w:val="both"/>
              <w:rPr>
                <w:rFonts w:ascii="Times New Roman" w:hAnsi="Times New Roman" w:cs="Times New Roman"/>
                <w:b/>
                <w:bCs/>
                <w:color w:val="auto"/>
                <w:szCs w:val="24"/>
                <w:lang w:val="nb-NO"/>
              </w:rPr>
            </w:pPr>
            <w:r w:rsidRPr="000872C1">
              <w:rPr>
                <w:rFonts w:ascii="Times New Roman" w:hAnsi="Times New Roman" w:cs="Times New Roman"/>
                <w:color w:val="auto"/>
                <w:szCs w:val="24"/>
              </w:rPr>
              <w:t xml:space="preserve"> </w:t>
            </w:r>
            <w:r w:rsidR="00B67804" w:rsidRPr="000872C1">
              <w:rPr>
                <w:rFonts w:ascii="Times New Roman" w:hAnsi="Times New Roman" w:cs="Times New Roman"/>
                <w:color w:val="auto"/>
                <w:szCs w:val="24"/>
                <w:lang w:val="de-DE"/>
              </w:rPr>
              <w:t>Mësimi zhvillohet me ligjërata, ushtrime dhe me shpjegime përkatëse për rrjedhën historike dhe letrare të letërsinë austriake, nga fillimi deri sot. Në fillim do të jepen informacione të përgjithshme në mënyrë kronologjike, historinë dhe rrjedhën e krijimtarisë letrare austriake. Në vazhdimësi diskutohen shembuj nga autorët me në zë të letërsisë austriake, për gjinitë, llojet e ndryshme letrare, si dhe komentohen temat dhe ngjarjet kryesore të kësaj letërsie. Gjatë realizimit të këtij kursi, shfrytëzohet literaturë e pasur burimore  dhe zbatohet metoda ndërvepruese.</w:t>
            </w:r>
          </w:p>
          <w:p w14:paraId="38DC023A" w14:textId="77777777" w:rsidR="00F33383" w:rsidRPr="000872C1" w:rsidRDefault="00B67804" w:rsidP="005C1095">
            <w:pPr>
              <w:spacing w:after="0" w:line="259" w:lineRule="auto"/>
              <w:ind w:left="0" w:firstLine="0"/>
              <w:jc w:val="both"/>
              <w:rPr>
                <w:rFonts w:ascii="Times New Roman" w:hAnsi="Times New Roman" w:cs="Times New Roman"/>
                <w:color w:val="auto"/>
                <w:szCs w:val="24"/>
              </w:rPr>
            </w:pPr>
            <w:r w:rsidRPr="000872C1">
              <w:rPr>
                <w:rFonts w:ascii="Times New Roman" w:hAnsi="Times New Roman" w:cs="Times New Roman"/>
                <w:color w:val="auto"/>
                <w:szCs w:val="24"/>
                <w:lang w:val="nb-NO"/>
              </w:rPr>
              <w:t>Përmes këtij kursi studentët pritet të thellojnë dijet përmes metodadave dhe politikave të reja akademike, sudentët duhet të vijnë me kohë në sallën e mësimit, atyre u kërkohet të jenë aktiv në pjesëmarrje, gjatë  ligjëratave, në referime, diskutime, si dhe në punë seminarike.</w:t>
            </w:r>
          </w:p>
        </w:tc>
      </w:tr>
    </w:tbl>
    <w:p w14:paraId="33F8B8DA" w14:textId="77777777" w:rsidR="00F33383" w:rsidRPr="000872C1" w:rsidRDefault="00F33383" w:rsidP="005C1095">
      <w:pPr>
        <w:spacing w:after="3"/>
        <w:ind w:left="-3"/>
        <w:jc w:val="both"/>
        <w:rPr>
          <w:rFonts w:ascii="Times New Roman" w:hAnsi="Times New Roman" w:cs="Times New Roman"/>
          <w:b/>
          <w:color w:val="auto"/>
          <w:szCs w:val="24"/>
        </w:rPr>
      </w:pPr>
    </w:p>
    <w:p w14:paraId="75162ACE" w14:textId="42BE0A39" w:rsidR="00D564E6" w:rsidRPr="000872C1" w:rsidRDefault="00D564E6" w:rsidP="005C1095">
      <w:pPr>
        <w:spacing w:after="3"/>
        <w:ind w:left="-3"/>
        <w:jc w:val="both"/>
        <w:rPr>
          <w:rFonts w:ascii="Times New Roman" w:hAnsi="Times New Roman" w:cs="Times New Roman"/>
          <w:color w:val="auto"/>
          <w:szCs w:val="24"/>
        </w:rPr>
      </w:pPr>
      <w:r w:rsidRPr="000872C1">
        <w:rPr>
          <w:rFonts w:ascii="Times New Roman" w:hAnsi="Times New Roman" w:cs="Times New Roman"/>
          <w:color w:val="auto"/>
          <w:szCs w:val="24"/>
        </w:rPr>
        <w:t>10.10.2024 MrN</w:t>
      </w:r>
    </w:p>
    <w:p w14:paraId="67D86008" w14:textId="77777777" w:rsidR="004D4C48" w:rsidRPr="000872C1" w:rsidRDefault="004D4C48" w:rsidP="005C1095">
      <w:pPr>
        <w:jc w:val="both"/>
        <w:rPr>
          <w:rFonts w:ascii="Times New Roman" w:hAnsi="Times New Roman" w:cs="Times New Roman"/>
          <w:color w:val="auto"/>
          <w:szCs w:val="24"/>
        </w:rPr>
      </w:pPr>
    </w:p>
    <w:bookmarkEnd w:id="0"/>
    <w:sectPr w:rsidR="004D4C48" w:rsidRPr="000872C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E705B" w14:textId="77777777" w:rsidR="00082707" w:rsidRDefault="00082707" w:rsidP="00F33383">
      <w:pPr>
        <w:spacing w:after="0" w:line="240" w:lineRule="auto"/>
      </w:pPr>
      <w:r>
        <w:separator/>
      </w:r>
    </w:p>
  </w:endnote>
  <w:endnote w:type="continuationSeparator" w:id="0">
    <w:p w14:paraId="5D45C2A3" w14:textId="77777777" w:rsidR="00082707" w:rsidRDefault="00082707"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7EF71025"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872C1">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872C1">
              <w:rPr>
                <w:b/>
                <w:bCs/>
                <w:noProof/>
              </w:rPr>
              <w:t>5</w:t>
            </w:r>
            <w:r>
              <w:rPr>
                <w:b/>
                <w:bCs/>
                <w:szCs w:val="24"/>
              </w:rPr>
              <w:fldChar w:fldCharType="end"/>
            </w:r>
          </w:p>
        </w:sdtContent>
      </w:sdt>
    </w:sdtContent>
  </w:sdt>
  <w:p w14:paraId="673353D9" w14:textId="77777777" w:rsidR="00F33383" w:rsidRDefault="00F3338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8EEC4" w14:textId="77777777" w:rsidR="00082707" w:rsidRDefault="00082707" w:rsidP="00F33383">
      <w:pPr>
        <w:spacing w:after="0" w:line="240" w:lineRule="auto"/>
      </w:pPr>
      <w:r>
        <w:separator/>
      </w:r>
    </w:p>
  </w:footnote>
  <w:footnote w:type="continuationSeparator" w:id="0">
    <w:p w14:paraId="046D9CF7" w14:textId="77777777" w:rsidR="00082707" w:rsidRDefault="00082707" w:rsidP="00F3338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23DB8"/>
    <w:multiLevelType w:val="hybridMultilevel"/>
    <w:tmpl w:val="E5326A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321627A7"/>
    <w:multiLevelType w:val="hybridMultilevel"/>
    <w:tmpl w:val="E428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E5100"/>
    <w:multiLevelType w:val="hybridMultilevel"/>
    <w:tmpl w:val="A048724C"/>
    <w:lvl w:ilvl="0" w:tplc="52BEA206">
      <w:start w:val="1"/>
      <w:numFmt w:val="decimal"/>
      <w:lvlText w:val="%1."/>
      <w:lvlJc w:val="left"/>
      <w:pPr>
        <w:ind w:left="360" w:hanging="360"/>
      </w:pPr>
      <w:rPr>
        <w:i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nsid w:val="5E4A0C2D"/>
    <w:multiLevelType w:val="hybridMultilevel"/>
    <w:tmpl w:val="995CC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E15D9B"/>
    <w:multiLevelType w:val="hybridMultilevel"/>
    <w:tmpl w:val="972290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7EE31672"/>
    <w:multiLevelType w:val="hybridMultilevel"/>
    <w:tmpl w:val="F49EDE5C"/>
    <w:lvl w:ilvl="0" w:tplc="ED4046EA">
      <w:start w:val="1"/>
      <w:numFmt w:val="decimal"/>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83"/>
    <w:rsid w:val="00082707"/>
    <w:rsid w:val="000872C1"/>
    <w:rsid w:val="00093FDC"/>
    <w:rsid w:val="001144C6"/>
    <w:rsid w:val="004B3CA9"/>
    <w:rsid w:val="004D4C48"/>
    <w:rsid w:val="005C1095"/>
    <w:rsid w:val="006020F5"/>
    <w:rsid w:val="00775DD1"/>
    <w:rsid w:val="007E07EA"/>
    <w:rsid w:val="007E51BA"/>
    <w:rsid w:val="008C4040"/>
    <w:rsid w:val="00993C5A"/>
    <w:rsid w:val="00A37841"/>
    <w:rsid w:val="00B67804"/>
    <w:rsid w:val="00CA4D25"/>
    <w:rsid w:val="00D564E6"/>
    <w:rsid w:val="00F33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36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99"/>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NoSpacingChar">
    <w:name w:val="No Spacing Char"/>
    <w:link w:val="NoSpacing"/>
    <w:uiPriority w:val="99"/>
    <w:locked/>
    <w:rsid w:val="00B67804"/>
    <w:rPr>
      <w:rFonts w:ascii="Calibri" w:eastAsia="Calibri" w:hAnsi="Calibri" w:cs="Calibri"/>
      <w:color w:val="000000"/>
      <w:sz w:val="24"/>
    </w:rPr>
  </w:style>
  <w:style w:type="character" w:styleId="Hyperlink">
    <w:name w:val="Hyperlink"/>
    <w:uiPriority w:val="99"/>
    <w:rsid w:val="00B6780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99"/>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NoSpacingChar">
    <w:name w:val="No Spacing Char"/>
    <w:link w:val="NoSpacing"/>
    <w:uiPriority w:val="99"/>
    <w:locked/>
    <w:rsid w:val="00B67804"/>
    <w:rPr>
      <w:rFonts w:ascii="Calibri" w:eastAsia="Calibri" w:hAnsi="Calibri" w:cs="Calibri"/>
      <w:color w:val="000000"/>
      <w:sz w:val="24"/>
    </w:rPr>
  </w:style>
  <w:style w:type="character" w:styleId="Hyperlink">
    <w:name w:val="Hyperlink"/>
    <w:uiPriority w:val="99"/>
    <w:rsid w:val="00B678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mazon.de/s/ref=dp_byline_sr_book_3?ie=UTF8&amp;field-author=Walter+Pohl&amp;search-alias=books-de&amp;text=Walter+Pohl&amp;sort=relevancerank" TargetMode="External"/><Relationship Id="rId12" Type="http://schemas.openxmlformats.org/officeDocument/2006/relationships/hyperlink" Target="https://www.amazon.de/s/ref=dp_byline_sr_book_4?ie=UTF8&amp;field-author=Oliver+Rathkolb&amp;search-alias=books-de&amp;text=Oliver+Rathkolb&amp;sort=relevancerank" TargetMode="External"/><Relationship Id="rId13" Type="http://schemas.openxmlformats.org/officeDocument/2006/relationships/hyperlink" Target="https://www.amazon.de/s/ref=dp_byline_sr_book_5?ie=UTF8&amp;field-author=Christian+Lackner&amp;search-alias=books-de&amp;text=Christian+Lackner&amp;sort=relevancerank"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ser.Mrasori@uni-pr.edu" TargetMode="External"/><Relationship Id="rId9" Type="http://schemas.openxmlformats.org/officeDocument/2006/relationships/hyperlink" Target="https://www.amazon.de/s/ref=dp_byline_sr_book_1?ie=UTF8&amp;field-author=Thomas+Winkelbauer&amp;search-alias=books-de&amp;text=Thomas+Winkelbauer&amp;sort=relevancerank" TargetMode="External"/><Relationship Id="rId10" Type="http://schemas.openxmlformats.org/officeDocument/2006/relationships/hyperlink" Target="https://www.amazon.de/s/ref=dp_byline_sr_book_2?ie=UTF8&amp;field-author=Brigitte+Mazohl&amp;search-alias=books-de&amp;text=Brigitte+Mazohl&amp;sort=relevance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1297</Words>
  <Characters>7394</Characters>
  <Application>Microsoft Macintosh Word</Application>
  <DocSecurity>0</DocSecurity>
  <Lines>61</Lines>
  <Paragraphs>17</Paragraphs>
  <ScaleCrop>false</ScaleCrop>
  <Company/>
  <LinksUpToDate>false</LinksUpToDate>
  <CharactersWithSpaces>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macbookair</cp:lastModifiedBy>
  <cp:revision>8</cp:revision>
  <dcterms:created xsi:type="dcterms:W3CDTF">2019-05-01T22:48:00Z</dcterms:created>
  <dcterms:modified xsi:type="dcterms:W3CDTF">2024-12-14T14:12:00Z</dcterms:modified>
</cp:coreProperties>
</file>