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50B1" w14:textId="77777777" w:rsidR="00AF24B0" w:rsidRPr="00006930" w:rsidRDefault="00AF24B0" w:rsidP="0082447D">
      <w:pPr>
        <w:rPr>
          <w:rFonts w:cstheme="minorHAnsi"/>
          <w:b/>
          <w:lang w:val="fr-FR"/>
        </w:rPr>
      </w:pPr>
    </w:p>
    <w:p w14:paraId="1CCF561B" w14:textId="0AB9A659" w:rsidR="0082447D" w:rsidRPr="00894AC3" w:rsidRDefault="0082447D" w:rsidP="0082447D">
      <w:pPr>
        <w:rPr>
          <w:rFonts w:cstheme="minorHAnsi"/>
          <w:b/>
          <w:lang w:val="fr-FR"/>
        </w:rPr>
      </w:pPr>
      <w:r w:rsidRPr="00894AC3">
        <w:rPr>
          <w:rFonts w:cstheme="minorHAnsi"/>
          <w:b/>
          <w:lang w:val="fr-FR"/>
        </w:rPr>
        <w:t xml:space="preserve">Course </w:t>
      </w:r>
      <w:proofErr w:type="spellStart"/>
      <w:proofErr w:type="gramStart"/>
      <w:r w:rsidRPr="00894AC3">
        <w:rPr>
          <w:rFonts w:cstheme="minorHAnsi"/>
          <w:b/>
          <w:lang w:val="fr-FR"/>
        </w:rPr>
        <w:t>title</w:t>
      </w:r>
      <w:proofErr w:type="spellEnd"/>
      <w:r w:rsidRPr="00894AC3">
        <w:rPr>
          <w:rFonts w:cstheme="minorHAnsi"/>
          <w:b/>
          <w:lang w:val="fr-FR"/>
        </w:rPr>
        <w:t>:</w:t>
      </w:r>
      <w:proofErr w:type="gramEnd"/>
      <w:r w:rsidRPr="00894AC3">
        <w:rPr>
          <w:rFonts w:cstheme="minorHAnsi"/>
          <w:b/>
          <w:lang w:val="fr-FR"/>
        </w:rPr>
        <w:t xml:space="preserve"> </w:t>
      </w:r>
      <w:r w:rsidR="00CE1A5B" w:rsidRPr="00894AC3">
        <w:rPr>
          <w:rFonts w:cstheme="minorHAnsi"/>
          <w:b/>
          <w:lang w:val="fr-FR"/>
        </w:rPr>
        <w:t xml:space="preserve">Digital </w:t>
      </w:r>
      <w:proofErr w:type="spellStart"/>
      <w:r w:rsidR="00AF308B" w:rsidRPr="00894AC3">
        <w:rPr>
          <w:rFonts w:cstheme="minorHAnsi"/>
          <w:b/>
          <w:lang w:val="fr-FR"/>
        </w:rPr>
        <w:t>Economics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2447D" w:rsidRPr="00894AC3" w14:paraId="4A3C8F42" w14:textId="77777777" w:rsidTr="00CE5075">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9270D78"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Course Basic Information</w:t>
            </w:r>
          </w:p>
        </w:tc>
      </w:tr>
      <w:tr w:rsidR="0082447D" w:rsidRPr="00894AC3" w14:paraId="56672DF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1050A894"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015FE1D4" w14:textId="77777777" w:rsidR="0082447D" w:rsidRPr="00894AC3" w:rsidRDefault="00DD42F5" w:rsidP="00DD42F5">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Faculty of Economics</w:t>
            </w:r>
          </w:p>
        </w:tc>
      </w:tr>
      <w:tr w:rsidR="0082447D" w:rsidRPr="00894AC3" w14:paraId="5EBE2EF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F5C8161"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Course title:</w:t>
            </w:r>
          </w:p>
        </w:tc>
        <w:tc>
          <w:tcPr>
            <w:tcW w:w="5239" w:type="dxa"/>
            <w:gridSpan w:val="3"/>
            <w:tcBorders>
              <w:top w:val="single" w:sz="4" w:space="0" w:color="000000"/>
              <w:left w:val="single" w:sz="4" w:space="0" w:color="000000"/>
              <w:bottom w:val="single" w:sz="4" w:space="0" w:color="000000"/>
              <w:right w:val="single" w:sz="4" w:space="0" w:color="000000"/>
            </w:tcBorders>
          </w:tcPr>
          <w:p w14:paraId="2ADC4134" w14:textId="307882A7" w:rsidR="0082447D" w:rsidRPr="00894AC3" w:rsidRDefault="00A94625" w:rsidP="00DD42F5">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Digital Economics</w:t>
            </w:r>
          </w:p>
        </w:tc>
      </w:tr>
      <w:tr w:rsidR="0082447D" w:rsidRPr="00894AC3" w14:paraId="0BD94990"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11DD4F0"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307ECF09" w14:textId="77777777" w:rsidR="0082447D" w:rsidRPr="00894AC3" w:rsidRDefault="00DD42F5" w:rsidP="00DD42F5">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Bachelor</w:t>
            </w:r>
          </w:p>
        </w:tc>
      </w:tr>
      <w:tr w:rsidR="0082447D" w:rsidRPr="00894AC3" w14:paraId="79B2BCE4"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29E7E31E"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4000CC84" w14:textId="00C46115" w:rsidR="0082447D" w:rsidRPr="00894AC3" w:rsidRDefault="006F1798" w:rsidP="00DD42F5">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Electiv</w:t>
            </w:r>
            <w:r w:rsidR="006E713D" w:rsidRPr="00894AC3">
              <w:rPr>
                <w:rFonts w:asciiTheme="minorHAnsi" w:eastAsiaTheme="minorHAnsi" w:hAnsiTheme="minorHAnsi" w:cstheme="minorHAnsi"/>
                <w:sz w:val="22"/>
                <w:szCs w:val="22"/>
              </w:rPr>
              <w:t>e</w:t>
            </w:r>
          </w:p>
        </w:tc>
      </w:tr>
      <w:tr w:rsidR="0082447D" w:rsidRPr="00894AC3" w14:paraId="25B485E0"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590567F8"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3F7279B9" w14:textId="77777777" w:rsidR="0082447D" w:rsidRPr="00894AC3" w:rsidRDefault="00DD42F5" w:rsidP="00765A53">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III</w:t>
            </w:r>
          </w:p>
        </w:tc>
      </w:tr>
      <w:tr w:rsidR="0082447D" w:rsidRPr="00894AC3" w14:paraId="6F3C2DF4"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1980A9C9"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Number of Classes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77FE3B77" w14:textId="77777777" w:rsidR="0082447D" w:rsidRPr="00894AC3" w:rsidRDefault="00DD42F5" w:rsidP="00DD42F5">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2+1</w:t>
            </w:r>
          </w:p>
        </w:tc>
      </w:tr>
      <w:tr w:rsidR="0082447D" w:rsidRPr="00894AC3" w14:paraId="442996C6" w14:textId="77777777" w:rsidTr="00AF24B0">
        <w:trPr>
          <w:trHeight w:val="63"/>
        </w:trPr>
        <w:tc>
          <w:tcPr>
            <w:tcW w:w="3617" w:type="dxa"/>
            <w:tcBorders>
              <w:top w:val="single" w:sz="4" w:space="0" w:color="000000"/>
              <w:left w:val="single" w:sz="4" w:space="0" w:color="000000"/>
              <w:bottom w:val="single" w:sz="4" w:space="0" w:color="000000"/>
              <w:right w:val="single" w:sz="4" w:space="0" w:color="000000"/>
            </w:tcBorders>
          </w:tcPr>
          <w:p w14:paraId="72BBCEDE"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29FC03C6" w14:textId="3E459229" w:rsidR="0082447D" w:rsidRPr="00894AC3" w:rsidRDefault="00847018" w:rsidP="00DD42F5">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5</w:t>
            </w:r>
          </w:p>
        </w:tc>
      </w:tr>
      <w:tr w:rsidR="0082447D" w:rsidRPr="00894AC3" w14:paraId="17FD233B"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0A8A0D97"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Time /Location:</w:t>
            </w:r>
          </w:p>
        </w:tc>
        <w:tc>
          <w:tcPr>
            <w:tcW w:w="5239" w:type="dxa"/>
            <w:gridSpan w:val="3"/>
            <w:tcBorders>
              <w:top w:val="single" w:sz="4" w:space="0" w:color="000000"/>
              <w:left w:val="single" w:sz="4" w:space="0" w:color="000000"/>
              <w:bottom w:val="single" w:sz="4" w:space="0" w:color="000000"/>
              <w:right w:val="single" w:sz="4" w:space="0" w:color="000000"/>
            </w:tcBorders>
          </w:tcPr>
          <w:p w14:paraId="6D37FD4B" w14:textId="77777777" w:rsidR="0082447D" w:rsidRPr="00894AC3" w:rsidRDefault="00DD42F5" w:rsidP="00DD42F5">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 xml:space="preserve">Faculty of Economics, University of </w:t>
            </w:r>
            <w:proofErr w:type="spellStart"/>
            <w:r w:rsidRPr="00894AC3">
              <w:rPr>
                <w:rFonts w:asciiTheme="minorHAnsi" w:eastAsiaTheme="minorHAnsi" w:hAnsiTheme="minorHAnsi" w:cstheme="minorHAnsi"/>
                <w:sz w:val="22"/>
                <w:szCs w:val="22"/>
              </w:rPr>
              <w:t>Prishtina</w:t>
            </w:r>
            <w:proofErr w:type="spellEnd"/>
            <w:r w:rsidRPr="00894AC3">
              <w:rPr>
                <w:rFonts w:asciiTheme="minorHAnsi" w:eastAsiaTheme="minorHAnsi" w:hAnsiTheme="minorHAnsi" w:cstheme="minorHAnsi"/>
                <w:sz w:val="22"/>
                <w:szCs w:val="22"/>
              </w:rPr>
              <w:t xml:space="preserve"> “Hasan </w:t>
            </w:r>
            <w:proofErr w:type="spellStart"/>
            <w:r w:rsidRPr="00894AC3">
              <w:rPr>
                <w:rFonts w:asciiTheme="minorHAnsi" w:eastAsiaTheme="minorHAnsi" w:hAnsiTheme="minorHAnsi" w:cstheme="minorHAnsi"/>
                <w:sz w:val="22"/>
                <w:szCs w:val="22"/>
              </w:rPr>
              <w:t>Prishtina</w:t>
            </w:r>
            <w:proofErr w:type="spellEnd"/>
            <w:r w:rsidRPr="00894AC3">
              <w:rPr>
                <w:rFonts w:asciiTheme="minorHAnsi" w:eastAsiaTheme="minorHAnsi" w:hAnsiTheme="minorHAnsi" w:cstheme="minorHAnsi"/>
                <w:sz w:val="22"/>
                <w:szCs w:val="22"/>
              </w:rPr>
              <w:t>”</w:t>
            </w:r>
          </w:p>
        </w:tc>
      </w:tr>
      <w:tr w:rsidR="0082447D" w:rsidRPr="00894AC3" w14:paraId="1B205B21"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653D4102"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79F3DADD" w14:textId="77777777" w:rsidR="0082447D" w:rsidRPr="00894AC3" w:rsidRDefault="00DD42F5" w:rsidP="00DD42F5">
            <w:pPr>
              <w:pStyle w:val="NoSpacing"/>
              <w:rPr>
                <w:rFonts w:asciiTheme="minorHAnsi" w:eastAsiaTheme="minorHAnsi" w:hAnsiTheme="minorHAnsi" w:cstheme="minorHAnsi"/>
                <w:sz w:val="22"/>
                <w:szCs w:val="22"/>
              </w:rPr>
            </w:pPr>
            <w:proofErr w:type="spellStart"/>
            <w:r w:rsidRPr="00894AC3">
              <w:rPr>
                <w:rFonts w:asciiTheme="minorHAnsi" w:eastAsiaTheme="minorHAnsi" w:hAnsiTheme="minorHAnsi" w:cstheme="minorHAnsi"/>
                <w:sz w:val="22"/>
                <w:szCs w:val="22"/>
              </w:rPr>
              <w:t>Mjellma</w:t>
            </w:r>
            <w:proofErr w:type="spellEnd"/>
            <w:r w:rsidRPr="00894AC3">
              <w:rPr>
                <w:rFonts w:asciiTheme="minorHAnsi" w:eastAsiaTheme="minorHAnsi" w:hAnsiTheme="minorHAnsi" w:cstheme="minorHAnsi"/>
                <w:sz w:val="22"/>
                <w:szCs w:val="22"/>
              </w:rPr>
              <w:t xml:space="preserve"> </w:t>
            </w:r>
            <w:proofErr w:type="spellStart"/>
            <w:r w:rsidRPr="00894AC3">
              <w:rPr>
                <w:rFonts w:asciiTheme="minorHAnsi" w:eastAsiaTheme="minorHAnsi" w:hAnsiTheme="minorHAnsi" w:cstheme="minorHAnsi"/>
                <w:sz w:val="22"/>
                <w:szCs w:val="22"/>
              </w:rPr>
              <w:t>Carabregu</w:t>
            </w:r>
            <w:proofErr w:type="spellEnd"/>
            <w:r w:rsidRPr="00894AC3">
              <w:rPr>
                <w:rFonts w:asciiTheme="minorHAnsi" w:eastAsiaTheme="minorHAnsi" w:hAnsiTheme="minorHAnsi" w:cstheme="minorHAnsi"/>
                <w:sz w:val="22"/>
                <w:szCs w:val="22"/>
              </w:rPr>
              <w:t xml:space="preserve"> </w:t>
            </w:r>
            <w:proofErr w:type="spellStart"/>
            <w:r w:rsidRPr="00894AC3">
              <w:rPr>
                <w:rFonts w:asciiTheme="minorHAnsi" w:eastAsiaTheme="minorHAnsi" w:hAnsiTheme="minorHAnsi" w:cstheme="minorHAnsi"/>
                <w:sz w:val="22"/>
                <w:szCs w:val="22"/>
              </w:rPr>
              <w:t>Vokshi</w:t>
            </w:r>
            <w:proofErr w:type="spellEnd"/>
          </w:p>
        </w:tc>
      </w:tr>
      <w:tr w:rsidR="0082447D" w:rsidRPr="00894AC3" w14:paraId="12525CBA"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354CACB"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26F4A45D" w14:textId="77777777" w:rsidR="0082447D" w:rsidRPr="00894AC3" w:rsidRDefault="00DD42F5" w:rsidP="00DD42F5">
            <w:pPr>
              <w:pStyle w:val="NoSpacing"/>
              <w:rPr>
                <w:rFonts w:asciiTheme="minorHAnsi" w:eastAsiaTheme="minorHAnsi" w:hAnsiTheme="minorHAnsi" w:cstheme="minorHAnsi"/>
                <w:sz w:val="22"/>
                <w:szCs w:val="22"/>
              </w:rPr>
            </w:pPr>
            <w:r w:rsidRPr="00894AC3">
              <w:rPr>
                <w:rFonts w:asciiTheme="minorHAnsi" w:eastAsiaTheme="minorHAnsi" w:hAnsiTheme="minorHAnsi" w:cstheme="minorHAnsi"/>
                <w:sz w:val="22"/>
                <w:szCs w:val="22"/>
              </w:rPr>
              <w:t>Mjellma.carabregu@uni-pr.edu</w:t>
            </w:r>
          </w:p>
        </w:tc>
      </w:tr>
      <w:tr w:rsidR="0082447D" w:rsidRPr="00894AC3" w14:paraId="56B238CF" w14:textId="77777777" w:rsidTr="00CE5075">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BC1658" w14:textId="77777777" w:rsidR="0082447D" w:rsidRPr="00894AC3" w:rsidRDefault="0082447D" w:rsidP="00DD42F5">
            <w:pPr>
              <w:pStyle w:val="NoSpacing"/>
              <w:rPr>
                <w:rFonts w:asciiTheme="minorHAnsi" w:hAnsiTheme="minorHAnsi" w:cstheme="minorHAnsi"/>
                <w:sz w:val="22"/>
                <w:szCs w:val="22"/>
              </w:rPr>
            </w:pPr>
          </w:p>
        </w:tc>
      </w:tr>
      <w:tr w:rsidR="0082447D" w:rsidRPr="00894AC3" w14:paraId="44637B4B"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0E3A4D5F" w14:textId="77777777"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Course Description:</w:t>
            </w:r>
          </w:p>
        </w:tc>
        <w:tc>
          <w:tcPr>
            <w:tcW w:w="5239" w:type="dxa"/>
            <w:gridSpan w:val="3"/>
            <w:tcBorders>
              <w:top w:val="single" w:sz="4" w:space="0" w:color="000000"/>
              <w:left w:val="single" w:sz="4" w:space="0" w:color="000000"/>
              <w:bottom w:val="single" w:sz="4" w:space="0" w:color="000000"/>
              <w:right w:val="single" w:sz="4" w:space="0" w:color="000000"/>
            </w:tcBorders>
          </w:tcPr>
          <w:p w14:paraId="28927312" w14:textId="523EFDDF" w:rsidR="000E65EE" w:rsidRPr="00894AC3" w:rsidRDefault="000E65EE" w:rsidP="000E65EE">
            <w:pPr>
              <w:autoSpaceDE w:val="0"/>
              <w:autoSpaceDN w:val="0"/>
              <w:adjustRightInd w:val="0"/>
              <w:spacing w:after="0" w:line="240" w:lineRule="auto"/>
              <w:rPr>
                <w:rFonts w:cstheme="minorHAnsi"/>
              </w:rPr>
            </w:pPr>
            <w:r w:rsidRPr="00894AC3">
              <w:rPr>
                <w:rFonts w:cstheme="minorHAnsi"/>
              </w:rPr>
              <w:t xml:space="preserve">This </w:t>
            </w:r>
            <w:r w:rsidR="00A76550" w:rsidRPr="00894AC3">
              <w:rPr>
                <w:rFonts w:cstheme="minorHAnsi"/>
              </w:rPr>
              <w:t>course</w:t>
            </w:r>
            <w:r w:rsidRPr="00894AC3">
              <w:rPr>
                <w:rFonts w:cstheme="minorHAnsi"/>
              </w:rPr>
              <w:t xml:space="preserve"> is about digital economics—the branch of economics studying digital goods and services. Innovations and developments in information and communication technology (ICT) have laid the foundations for this branch of the economy. This includes technologies such as social media, apps, cloud computing, mass storage, data mining, cryptocurrencies, and sharing services. These services have</w:t>
            </w:r>
          </w:p>
          <w:p w14:paraId="67F965B4" w14:textId="15D1A284" w:rsidR="000E65EE" w:rsidRPr="00894AC3" w:rsidRDefault="000E65EE" w:rsidP="000E65EE">
            <w:pPr>
              <w:autoSpaceDE w:val="0"/>
              <w:autoSpaceDN w:val="0"/>
              <w:adjustRightInd w:val="0"/>
              <w:spacing w:after="0" w:line="240" w:lineRule="auto"/>
              <w:rPr>
                <w:rFonts w:cstheme="minorHAnsi"/>
              </w:rPr>
            </w:pPr>
            <w:r w:rsidRPr="00894AC3">
              <w:rPr>
                <w:rFonts w:cstheme="minorHAnsi"/>
              </w:rPr>
              <w:t>already made deep imprints on today’s business landscape. Both private businesses and the public sector embrace ICT to achieve cost benefits, efficiency, and competitive advantages. However, what we are witnessing is just the beginning of an</w:t>
            </w:r>
          </w:p>
          <w:p w14:paraId="66D935E7" w14:textId="1CC44827" w:rsidR="000E65EE" w:rsidRPr="00894AC3" w:rsidRDefault="000E65EE" w:rsidP="000E65EE">
            <w:pPr>
              <w:autoSpaceDE w:val="0"/>
              <w:autoSpaceDN w:val="0"/>
              <w:adjustRightInd w:val="0"/>
              <w:spacing w:after="0" w:line="240" w:lineRule="auto"/>
              <w:rPr>
                <w:rFonts w:cstheme="minorHAnsi"/>
              </w:rPr>
            </w:pPr>
            <w:r w:rsidRPr="00894AC3">
              <w:rPr>
                <w:rFonts w:cstheme="minorHAnsi"/>
              </w:rPr>
              <w:t>economic revolution as the full potential of the digital economy is about to be harvested.</w:t>
            </w:r>
          </w:p>
          <w:p w14:paraId="3432BD4C" w14:textId="77777777" w:rsidR="000E65EE" w:rsidRPr="00894AC3" w:rsidRDefault="000E65EE" w:rsidP="000E65EE">
            <w:pPr>
              <w:autoSpaceDE w:val="0"/>
              <w:autoSpaceDN w:val="0"/>
              <w:adjustRightInd w:val="0"/>
              <w:spacing w:after="0" w:line="240" w:lineRule="auto"/>
              <w:rPr>
                <w:rFonts w:cstheme="minorHAnsi"/>
              </w:rPr>
            </w:pPr>
          </w:p>
          <w:p w14:paraId="1C996925" w14:textId="75EA8689" w:rsidR="00064CC3" w:rsidRPr="00894AC3" w:rsidRDefault="00064CC3" w:rsidP="000E65EE">
            <w:pPr>
              <w:autoSpaceDE w:val="0"/>
              <w:autoSpaceDN w:val="0"/>
              <w:adjustRightInd w:val="0"/>
              <w:spacing w:after="0" w:line="240" w:lineRule="auto"/>
              <w:rPr>
                <w:rFonts w:cstheme="minorHAnsi"/>
                <w:lang w:val="sq-AL"/>
              </w:rPr>
            </w:pPr>
          </w:p>
        </w:tc>
      </w:tr>
      <w:tr w:rsidR="0082447D" w:rsidRPr="00894AC3" w14:paraId="7C1B945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377DD7B2" w14:textId="56DAE01B" w:rsidR="0082447D" w:rsidRPr="00894AC3" w:rsidRDefault="0082447D"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Course Goals:</w:t>
            </w:r>
          </w:p>
        </w:tc>
        <w:tc>
          <w:tcPr>
            <w:tcW w:w="5239" w:type="dxa"/>
            <w:gridSpan w:val="3"/>
            <w:tcBorders>
              <w:top w:val="single" w:sz="4" w:space="0" w:color="000000"/>
              <w:left w:val="single" w:sz="4" w:space="0" w:color="000000"/>
              <w:bottom w:val="single" w:sz="4" w:space="0" w:color="000000"/>
              <w:right w:val="single" w:sz="4" w:space="0" w:color="000000"/>
            </w:tcBorders>
          </w:tcPr>
          <w:p w14:paraId="7730B682" w14:textId="77777777" w:rsidR="000E65EE" w:rsidRPr="00894AC3" w:rsidRDefault="000E65EE" w:rsidP="000E65EE">
            <w:pPr>
              <w:autoSpaceDE w:val="0"/>
              <w:autoSpaceDN w:val="0"/>
              <w:adjustRightInd w:val="0"/>
              <w:spacing w:after="0" w:line="240" w:lineRule="auto"/>
              <w:rPr>
                <w:rFonts w:cstheme="minorHAnsi"/>
              </w:rPr>
            </w:pPr>
            <w:r w:rsidRPr="00894AC3">
              <w:rPr>
                <w:rFonts w:cstheme="minorHAnsi"/>
              </w:rPr>
              <w:t>The major goal of this course is to provide a theoretical basis for digital economics and to show how these theories can be applied to the study of real-world economics and business phenomena. The course is cross-disciplinary, explaining how</w:t>
            </w:r>
          </w:p>
          <w:p w14:paraId="0192E9AF" w14:textId="1D7B4621" w:rsidR="0082447D" w:rsidRPr="00894AC3" w:rsidRDefault="000E65EE" w:rsidP="000E65EE">
            <w:pPr>
              <w:autoSpaceDE w:val="0"/>
              <w:autoSpaceDN w:val="0"/>
              <w:adjustRightInd w:val="0"/>
              <w:spacing w:after="0" w:line="240" w:lineRule="auto"/>
              <w:rPr>
                <w:rFonts w:cstheme="minorHAnsi"/>
              </w:rPr>
            </w:pPr>
            <w:r w:rsidRPr="00894AC3">
              <w:rPr>
                <w:rFonts w:cstheme="minorHAnsi"/>
              </w:rPr>
              <w:t xml:space="preserve">the interaction between markets and important innovations in telecommunications and information technology has shaped the digital economy. The field of digital economics is characterized by transient market behavior, feedback mechanisms, global markets, many stakeholders, and technology dependencies never seen in any markets before. </w:t>
            </w:r>
          </w:p>
        </w:tc>
      </w:tr>
      <w:tr w:rsidR="0082447D" w:rsidRPr="00894AC3" w14:paraId="25B6D2D8" w14:textId="77777777" w:rsidTr="00DD42F5">
        <w:tc>
          <w:tcPr>
            <w:tcW w:w="3617" w:type="dxa"/>
            <w:tcBorders>
              <w:top w:val="single" w:sz="4" w:space="0" w:color="000000"/>
              <w:left w:val="single" w:sz="4" w:space="0" w:color="000000"/>
              <w:bottom w:val="single" w:sz="4" w:space="0" w:color="FFFFFF" w:themeColor="background1"/>
              <w:right w:val="single" w:sz="4" w:space="0" w:color="000000"/>
            </w:tcBorders>
          </w:tcPr>
          <w:p w14:paraId="4917EA63" w14:textId="77777777" w:rsidR="0082447D" w:rsidRPr="00894AC3" w:rsidRDefault="0082447D" w:rsidP="00DD42F5">
            <w:pPr>
              <w:pStyle w:val="NoSpacing"/>
              <w:rPr>
                <w:rFonts w:asciiTheme="minorHAnsi" w:hAnsiTheme="minorHAnsi" w:cstheme="minorHAnsi"/>
                <w:b/>
                <w:sz w:val="22"/>
                <w:szCs w:val="22"/>
                <w:lang w:val="fr-FR"/>
              </w:rPr>
            </w:pPr>
            <w:r w:rsidRPr="00894AC3">
              <w:rPr>
                <w:rFonts w:asciiTheme="minorHAnsi" w:hAnsiTheme="minorHAnsi" w:cstheme="minorHAnsi"/>
                <w:b/>
                <w:sz w:val="22"/>
                <w:szCs w:val="22"/>
              </w:rPr>
              <w:lastRenderedPageBreak/>
              <w:t>Expected Learning Outcomes</w:t>
            </w:r>
            <w:r w:rsidRPr="00894AC3">
              <w:rPr>
                <w:rFonts w:asciiTheme="minorHAnsi" w:hAnsiTheme="minorHAnsi" w:cstheme="minorHAnsi"/>
                <w:b/>
                <w:sz w:val="22"/>
                <w:szCs w:val="22"/>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10F1C247" w14:textId="5A88EDB8" w:rsidR="0082447D" w:rsidRPr="00894AC3" w:rsidRDefault="00556234" w:rsidP="00A76550">
            <w:pPr>
              <w:spacing w:after="0" w:line="240" w:lineRule="exact"/>
              <w:rPr>
                <w:rFonts w:cstheme="minorHAnsi"/>
              </w:rPr>
            </w:pPr>
            <w:r w:rsidRPr="00894AC3">
              <w:rPr>
                <w:rFonts w:cstheme="minorHAnsi"/>
              </w:rPr>
              <w:t>Upon successful completion of the course students</w:t>
            </w:r>
            <w:r w:rsidR="00A76550" w:rsidRPr="00894AC3">
              <w:rPr>
                <w:rFonts w:cstheme="minorHAnsi"/>
              </w:rPr>
              <w:t xml:space="preserve"> will gain knowledge </w:t>
            </w:r>
            <w:proofErr w:type="gramStart"/>
            <w:r w:rsidR="00A76550" w:rsidRPr="00894AC3">
              <w:rPr>
                <w:rFonts w:cstheme="minorHAnsi"/>
              </w:rPr>
              <w:t>about:</w:t>
            </w:r>
            <w:proofErr w:type="gramEnd"/>
            <w:r w:rsidR="00A76550" w:rsidRPr="00894AC3">
              <w:rPr>
                <w:rFonts w:cstheme="minorHAnsi"/>
              </w:rPr>
              <w:t xml:space="preserve"> a. The digital economics; b. Digital business models; c. Selected socio-technical topics in the digital economy, such as privacy and market regulation; d. The concept of sustainability in relation to sustainable business models in the digital economy.</w:t>
            </w:r>
          </w:p>
        </w:tc>
      </w:tr>
      <w:tr w:rsidR="0082447D" w:rsidRPr="00894AC3" w14:paraId="72207CC0" w14:textId="77777777" w:rsidTr="00CE5075">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1C37305" w14:textId="77777777" w:rsidR="0082447D" w:rsidRPr="00894AC3" w:rsidRDefault="0082447D" w:rsidP="00DD42F5">
            <w:pPr>
              <w:pStyle w:val="NoSpacing"/>
              <w:rPr>
                <w:rFonts w:asciiTheme="minorHAnsi" w:hAnsiTheme="minorHAnsi" w:cstheme="minorHAnsi"/>
                <w:i/>
                <w:sz w:val="22"/>
                <w:szCs w:val="22"/>
                <w:lang w:val="sq-AL"/>
              </w:rPr>
            </w:pPr>
          </w:p>
        </w:tc>
      </w:tr>
      <w:tr w:rsidR="0082447D" w:rsidRPr="00894AC3" w14:paraId="471F5598" w14:textId="77777777" w:rsidTr="00CE5075">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35ECE5B" w14:textId="77777777" w:rsidR="0082447D" w:rsidRPr="00894AC3" w:rsidRDefault="0082447D" w:rsidP="00DD42F5">
            <w:pPr>
              <w:pStyle w:val="NoSpacing"/>
              <w:jc w:val="center"/>
              <w:rPr>
                <w:rFonts w:asciiTheme="minorHAnsi" w:hAnsiTheme="minorHAnsi" w:cstheme="minorHAnsi"/>
                <w:b/>
                <w:sz w:val="22"/>
                <w:szCs w:val="22"/>
                <w:lang w:val="sq-AL"/>
              </w:rPr>
            </w:pPr>
            <w:r w:rsidRPr="00894AC3">
              <w:rPr>
                <w:rFonts w:asciiTheme="minorHAnsi" w:hAnsiTheme="minorHAnsi" w:cstheme="minorHAnsi"/>
                <w:b/>
                <w:sz w:val="22"/>
                <w:szCs w:val="22"/>
                <w:lang w:val="sq-AL"/>
              </w:rPr>
              <w:t>Student Workload (should be in compliance with student’s Learnign Outcomes)</w:t>
            </w:r>
          </w:p>
        </w:tc>
      </w:tr>
      <w:tr w:rsidR="0082447D" w:rsidRPr="00894AC3" w14:paraId="22F20491" w14:textId="77777777" w:rsidTr="00CE5075">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8238E93" w14:textId="77777777" w:rsidR="0082447D" w:rsidRPr="00894AC3" w:rsidRDefault="0082447D" w:rsidP="00DD42F5">
            <w:pPr>
              <w:spacing w:after="0" w:line="240" w:lineRule="exact"/>
              <w:rPr>
                <w:rFonts w:cstheme="minorHAnsi"/>
                <w:b/>
              </w:rPr>
            </w:pPr>
            <w:r w:rsidRPr="00894AC3">
              <w:rPr>
                <w:rFonts w:cstheme="minorHAnsi"/>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215587" w14:textId="77777777" w:rsidR="0082447D" w:rsidRPr="00894AC3" w:rsidRDefault="0082447D" w:rsidP="00DD42F5">
            <w:pPr>
              <w:spacing w:after="0" w:line="240" w:lineRule="exact"/>
              <w:rPr>
                <w:rFonts w:cstheme="minorHAnsi"/>
                <w:b/>
              </w:rPr>
            </w:pPr>
            <w:r w:rsidRPr="00894AC3">
              <w:rPr>
                <w:rFonts w:cstheme="minorHAnsi"/>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4DAD164" w14:textId="77777777" w:rsidR="0082447D" w:rsidRPr="00894AC3" w:rsidRDefault="0082447D" w:rsidP="00DD42F5">
            <w:pPr>
              <w:spacing w:after="0" w:line="240" w:lineRule="exact"/>
              <w:rPr>
                <w:rFonts w:cstheme="minorHAnsi"/>
                <w:b/>
              </w:rPr>
            </w:pPr>
            <w:r w:rsidRPr="00894AC3">
              <w:rPr>
                <w:rFonts w:cstheme="minorHAnsi"/>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9FCFC2" w14:textId="77777777" w:rsidR="0082447D" w:rsidRPr="00894AC3" w:rsidRDefault="0082447D" w:rsidP="00DD42F5">
            <w:pPr>
              <w:spacing w:after="0" w:line="240" w:lineRule="exact"/>
              <w:rPr>
                <w:rFonts w:cstheme="minorHAnsi"/>
                <w:b/>
              </w:rPr>
            </w:pPr>
            <w:r w:rsidRPr="00894AC3">
              <w:rPr>
                <w:rFonts w:cstheme="minorHAnsi"/>
                <w:b/>
              </w:rPr>
              <w:t>Total</w:t>
            </w:r>
          </w:p>
        </w:tc>
      </w:tr>
      <w:tr w:rsidR="00876ACC" w:rsidRPr="00894AC3" w14:paraId="69F52164" w14:textId="77777777" w:rsidTr="00DD42F5">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39A60645" w14:textId="77777777" w:rsidR="00876ACC" w:rsidRPr="00894AC3" w:rsidRDefault="00876ACC" w:rsidP="00DD42F5">
            <w:pPr>
              <w:spacing w:after="0" w:line="240" w:lineRule="exact"/>
              <w:rPr>
                <w:rFonts w:cstheme="minorHAnsi"/>
              </w:rPr>
            </w:pPr>
            <w:r w:rsidRPr="00894AC3">
              <w:rPr>
                <w:rFonts w:cstheme="minorHAnsi"/>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14B4582" w14:textId="77777777" w:rsidR="00876ACC" w:rsidRPr="00894AC3" w:rsidRDefault="00876ACC" w:rsidP="00743DD6">
            <w:pPr>
              <w:jc w:val="right"/>
              <w:rPr>
                <w:rFonts w:cstheme="minorHAnsi"/>
              </w:rPr>
            </w:pPr>
            <w:r w:rsidRPr="00894AC3">
              <w:rPr>
                <w:rFonts w:cstheme="minorHAnsi"/>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B647CC" w14:textId="77777777" w:rsidR="00876ACC" w:rsidRPr="00894AC3" w:rsidRDefault="00876ACC" w:rsidP="00743DD6">
            <w:pPr>
              <w:jc w:val="right"/>
              <w:rPr>
                <w:rFonts w:cstheme="minorHAnsi"/>
              </w:rPr>
            </w:pPr>
            <w:r w:rsidRPr="00894AC3">
              <w:rPr>
                <w:rFonts w:cstheme="minorHAnsi"/>
              </w:rPr>
              <w:t>13</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7EED2017" w14:textId="77777777" w:rsidR="00876ACC" w:rsidRPr="00894AC3" w:rsidRDefault="00876ACC" w:rsidP="00743DD6">
            <w:pPr>
              <w:jc w:val="right"/>
              <w:rPr>
                <w:rFonts w:cstheme="minorHAnsi"/>
              </w:rPr>
            </w:pPr>
            <w:r w:rsidRPr="00894AC3">
              <w:rPr>
                <w:rFonts w:cstheme="minorHAnsi"/>
              </w:rPr>
              <w:t>26</w:t>
            </w:r>
          </w:p>
        </w:tc>
      </w:tr>
      <w:tr w:rsidR="00876ACC" w:rsidRPr="00894AC3" w14:paraId="60C9BE3C"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C0EF016" w14:textId="77777777" w:rsidR="00876ACC" w:rsidRPr="00894AC3" w:rsidRDefault="00876ACC" w:rsidP="00DD42F5">
            <w:pPr>
              <w:spacing w:after="0" w:line="240" w:lineRule="exact"/>
              <w:rPr>
                <w:rFonts w:cstheme="minorHAnsi"/>
              </w:rPr>
            </w:pPr>
            <w:r w:rsidRPr="00894AC3">
              <w:rPr>
                <w:rFonts w:cstheme="minorHAnsi"/>
              </w:rPr>
              <w:t>Theory/ Lab Work/Exercises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41D785F" w14:textId="77777777" w:rsidR="00876ACC" w:rsidRPr="00894AC3" w:rsidRDefault="00876ACC" w:rsidP="00743DD6">
            <w:pPr>
              <w:jc w:val="right"/>
              <w:rPr>
                <w:rFonts w:cstheme="minorHAnsi"/>
              </w:rPr>
            </w:pPr>
            <w:r w:rsidRPr="00894AC3">
              <w:rPr>
                <w:rFonts w:cstheme="minorHAnsi"/>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99FC26E" w14:textId="77777777" w:rsidR="00876ACC" w:rsidRPr="00894AC3" w:rsidRDefault="00876ACC" w:rsidP="00743DD6">
            <w:pPr>
              <w:jc w:val="right"/>
              <w:rPr>
                <w:rFonts w:cstheme="minorHAnsi"/>
              </w:rPr>
            </w:pPr>
            <w:r w:rsidRPr="00894AC3">
              <w:rPr>
                <w:rFonts w:cstheme="minorHAnsi"/>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0F2E1B5" w14:textId="77777777" w:rsidR="00876ACC" w:rsidRPr="00894AC3" w:rsidRDefault="00876ACC" w:rsidP="00743DD6">
            <w:pPr>
              <w:jc w:val="right"/>
              <w:rPr>
                <w:rFonts w:cstheme="minorHAnsi"/>
              </w:rPr>
            </w:pPr>
            <w:r w:rsidRPr="00894AC3">
              <w:rPr>
                <w:rFonts w:cstheme="minorHAnsi"/>
              </w:rPr>
              <w:t>15</w:t>
            </w:r>
          </w:p>
        </w:tc>
      </w:tr>
      <w:tr w:rsidR="00876ACC" w:rsidRPr="00894AC3" w14:paraId="2640482F"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693E9B3" w14:textId="77777777" w:rsidR="00876ACC" w:rsidRPr="00894AC3" w:rsidRDefault="00876ACC" w:rsidP="00DD42F5">
            <w:pPr>
              <w:spacing w:after="0" w:line="240" w:lineRule="exact"/>
              <w:rPr>
                <w:rFonts w:cstheme="minorHAnsi"/>
              </w:rPr>
            </w:pPr>
            <w:r w:rsidRPr="00894AC3">
              <w:rPr>
                <w:rFonts w:cstheme="minorHAnsi"/>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3795310" w14:textId="77777777" w:rsidR="00876ACC" w:rsidRPr="00894AC3" w:rsidRDefault="00876ACC" w:rsidP="00DD42F5">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0748140" w14:textId="77777777" w:rsidR="00876ACC" w:rsidRPr="00894AC3" w:rsidRDefault="00876ACC" w:rsidP="00DD42F5">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08F586E" w14:textId="77777777" w:rsidR="00876ACC" w:rsidRPr="00894AC3" w:rsidRDefault="00876ACC" w:rsidP="00DD42F5">
            <w:pPr>
              <w:spacing w:after="0" w:line="240" w:lineRule="exact"/>
              <w:jc w:val="center"/>
              <w:rPr>
                <w:rFonts w:cstheme="minorHAnsi"/>
              </w:rPr>
            </w:pPr>
          </w:p>
        </w:tc>
      </w:tr>
      <w:tr w:rsidR="00876ACC" w:rsidRPr="00894AC3" w14:paraId="3866EDCF"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B1DECD9" w14:textId="77777777" w:rsidR="00876ACC" w:rsidRPr="00894AC3" w:rsidRDefault="00876ACC" w:rsidP="00DD42F5">
            <w:pPr>
              <w:spacing w:after="0" w:line="240" w:lineRule="exact"/>
              <w:rPr>
                <w:rFonts w:cstheme="minorHAnsi"/>
              </w:rPr>
            </w:pPr>
            <w:proofErr w:type="spellStart"/>
            <w:r w:rsidRPr="00894AC3">
              <w:rPr>
                <w:rFonts w:cstheme="minorHAnsi"/>
                <w:lang w:val="nb-NO"/>
              </w:rPr>
              <w:t>Consultations</w:t>
            </w:r>
            <w:proofErr w:type="spellEnd"/>
            <w:r w:rsidRPr="00894AC3">
              <w:rPr>
                <w:rFonts w:cstheme="minorHAnsi"/>
                <w:lang w:val="nb-NO"/>
              </w:rPr>
              <w:t xml:space="preserve"> </w:t>
            </w:r>
            <w:proofErr w:type="spellStart"/>
            <w:r w:rsidRPr="00894AC3">
              <w:rPr>
                <w:rFonts w:cstheme="minorHAnsi"/>
                <w:lang w:val="nb-NO"/>
              </w:rPr>
              <w:t>with</w:t>
            </w:r>
            <w:proofErr w:type="spellEnd"/>
            <w:r w:rsidRPr="00894AC3">
              <w:rPr>
                <w:rFonts w:cstheme="minorHAnsi"/>
                <w:lang w:val="nb-NO"/>
              </w:rPr>
              <w:t xml:space="preserve"> </w:t>
            </w:r>
            <w:proofErr w:type="spellStart"/>
            <w:r w:rsidRPr="00894AC3">
              <w:rPr>
                <w:rFonts w:cstheme="minorHAnsi"/>
                <w:lang w:val="nb-NO"/>
              </w:rPr>
              <w:t>the</w:t>
            </w:r>
            <w:proofErr w:type="spellEnd"/>
            <w:r w:rsidRPr="00894AC3">
              <w:rPr>
                <w:rFonts w:cstheme="minorHAnsi"/>
                <w:lang w:val="nb-NO"/>
              </w:rPr>
              <w:t xml:space="preserve"> </w:t>
            </w:r>
            <w:proofErr w:type="spellStart"/>
            <w:r w:rsidRPr="00894AC3">
              <w:rPr>
                <w:rFonts w:cstheme="minorHAnsi"/>
                <w:lang w:val="nb-NO"/>
              </w:rPr>
              <w:t>teacher</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613F609" w14:textId="77777777" w:rsidR="00876ACC" w:rsidRPr="00894AC3" w:rsidRDefault="00876ACC" w:rsidP="00743DD6">
            <w:pPr>
              <w:jc w:val="right"/>
              <w:rPr>
                <w:rFonts w:cstheme="minorHAnsi"/>
              </w:rPr>
            </w:pPr>
            <w:r w:rsidRPr="00894AC3">
              <w:rPr>
                <w:rFonts w:cstheme="minorHAnsi"/>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6D26966" w14:textId="7C2F3224" w:rsidR="00876ACC" w:rsidRPr="00894AC3" w:rsidRDefault="00C074A5" w:rsidP="00743DD6">
            <w:pPr>
              <w:jc w:val="right"/>
              <w:rPr>
                <w:rFonts w:cstheme="minorHAnsi"/>
              </w:rPr>
            </w:pPr>
            <w:r w:rsidRPr="00894AC3">
              <w:rPr>
                <w:rFonts w:cstheme="minorHAnsi"/>
              </w:rPr>
              <w:t>3</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1223563" w14:textId="53FBA09F" w:rsidR="00876ACC" w:rsidRPr="00894AC3" w:rsidRDefault="00C074A5" w:rsidP="00743DD6">
            <w:pPr>
              <w:jc w:val="right"/>
              <w:rPr>
                <w:rFonts w:cstheme="minorHAnsi"/>
              </w:rPr>
            </w:pPr>
            <w:r w:rsidRPr="00894AC3">
              <w:rPr>
                <w:rFonts w:cstheme="minorHAnsi"/>
              </w:rPr>
              <w:t>3</w:t>
            </w:r>
          </w:p>
        </w:tc>
      </w:tr>
      <w:tr w:rsidR="00876ACC" w:rsidRPr="00894AC3" w14:paraId="5789B788"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FBDE5AE" w14:textId="77777777" w:rsidR="00876ACC" w:rsidRPr="00894AC3" w:rsidRDefault="00876ACC" w:rsidP="00DD42F5">
            <w:pPr>
              <w:spacing w:after="0" w:line="240" w:lineRule="exact"/>
              <w:rPr>
                <w:rFonts w:cstheme="minorHAnsi"/>
              </w:rPr>
            </w:pPr>
            <w:r w:rsidRPr="00894AC3">
              <w:rPr>
                <w:rFonts w:cstheme="minorHAnsi"/>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32128FE" w14:textId="77777777" w:rsidR="00876ACC" w:rsidRPr="00894AC3" w:rsidRDefault="00876ACC" w:rsidP="00DD42F5">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A2E5782" w14:textId="77777777" w:rsidR="00876ACC" w:rsidRPr="00894AC3" w:rsidRDefault="00876ACC" w:rsidP="00DD42F5">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EE0221E" w14:textId="77777777" w:rsidR="00876ACC" w:rsidRPr="00894AC3" w:rsidRDefault="00876ACC" w:rsidP="00DD42F5">
            <w:pPr>
              <w:spacing w:after="0" w:line="240" w:lineRule="exact"/>
              <w:jc w:val="center"/>
              <w:rPr>
                <w:rFonts w:cstheme="minorHAnsi"/>
              </w:rPr>
            </w:pPr>
          </w:p>
        </w:tc>
      </w:tr>
      <w:tr w:rsidR="00876ACC" w:rsidRPr="00894AC3" w14:paraId="1A1FF3FE"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952C60E" w14:textId="77777777" w:rsidR="00876ACC" w:rsidRPr="00894AC3" w:rsidRDefault="00876ACC" w:rsidP="00DD42F5">
            <w:pPr>
              <w:spacing w:after="0" w:line="240" w:lineRule="exact"/>
              <w:rPr>
                <w:rFonts w:cstheme="minorHAnsi"/>
              </w:rPr>
            </w:pPr>
            <w:r w:rsidRPr="00894AC3">
              <w:rPr>
                <w:rFonts w:cstheme="minorHAnsi"/>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784E545" w14:textId="77777777" w:rsidR="00876ACC" w:rsidRPr="00894AC3" w:rsidRDefault="00876ACC" w:rsidP="00743DD6">
            <w:pPr>
              <w:jc w:val="right"/>
              <w:rPr>
                <w:rFonts w:cstheme="minorHAnsi"/>
              </w:rPr>
            </w:pPr>
            <w:r w:rsidRPr="00894AC3">
              <w:rPr>
                <w:rFonts w:cstheme="minorHAnsi"/>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05C6E45" w14:textId="77777777" w:rsidR="00876ACC" w:rsidRPr="00894AC3" w:rsidRDefault="00876ACC" w:rsidP="00743DD6">
            <w:pPr>
              <w:jc w:val="right"/>
              <w:rPr>
                <w:rFonts w:cstheme="minorHAnsi"/>
              </w:rPr>
            </w:pPr>
            <w:r w:rsidRPr="00894AC3">
              <w:rPr>
                <w:rFonts w:cstheme="minorHAnsi"/>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FF1D9E" w14:textId="77777777" w:rsidR="00876ACC" w:rsidRPr="00894AC3" w:rsidRDefault="00876ACC" w:rsidP="00743DD6">
            <w:pPr>
              <w:jc w:val="right"/>
              <w:rPr>
                <w:rFonts w:cstheme="minorHAnsi"/>
              </w:rPr>
            </w:pPr>
            <w:r w:rsidRPr="00894AC3">
              <w:rPr>
                <w:rFonts w:cstheme="minorHAnsi"/>
              </w:rPr>
              <w:t>4</w:t>
            </w:r>
          </w:p>
        </w:tc>
      </w:tr>
      <w:tr w:rsidR="00876ACC" w:rsidRPr="00894AC3" w14:paraId="00D821A0"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6E01696" w14:textId="77777777" w:rsidR="00876ACC" w:rsidRPr="00894AC3" w:rsidRDefault="00876ACC" w:rsidP="00DD42F5">
            <w:pPr>
              <w:spacing w:after="0" w:line="240" w:lineRule="exact"/>
              <w:rPr>
                <w:rFonts w:cstheme="minorHAnsi"/>
              </w:rPr>
            </w:pPr>
            <w:r w:rsidRPr="00894AC3">
              <w:rPr>
                <w:rFonts w:cstheme="minorHAnsi"/>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DCF64FC" w14:textId="77777777" w:rsidR="00876ACC" w:rsidRPr="00894AC3" w:rsidRDefault="00876ACC" w:rsidP="00743DD6">
            <w:pPr>
              <w:jc w:val="right"/>
              <w:rPr>
                <w:rFonts w:cstheme="minorHAnsi"/>
              </w:rPr>
            </w:pPr>
            <w:r w:rsidRPr="00894AC3">
              <w:rPr>
                <w:rFonts w:cstheme="minorHAnsi"/>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8621859" w14:textId="77777777" w:rsidR="00876ACC" w:rsidRPr="00894AC3" w:rsidRDefault="00876ACC" w:rsidP="00743DD6">
            <w:pPr>
              <w:jc w:val="right"/>
              <w:rPr>
                <w:rFonts w:cstheme="minorHAnsi"/>
              </w:rPr>
            </w:pPr>
            <w:r w:rsidRPr="00894AC3">
              <w:rPr>
                <w:rFonts w:cstheme="minorHAnsi"/>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64CF176" w14:textId="77777777" w:rsidR="00876ACC" w:rsidRPr="00894AC3" w:rsidRDefault="00876ACC" w:rsidP="00743DD6">
            <w:pPr>
              <w:jc w:val="right"/>
              <w:rPr>
                <w:rFonts w:cstheme="minorHAnsi"/>
              </w:rPr>
            </w:pPr>
            <w:r w:rsidRPr="00894AC3">
              <w:rPr>
                <w:rFonts w:cstheme="minorHAnsi"/>
              </w:rPr>
              <w:t>15</w:t>
            </w:r>
          </w:p>
        </w:tc>
      </w:tr>
      <w:tr w:rsidR="00876ACC" w:rsidRPr="00894AC3" w14:paraId="667FE9BE"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E8E9E02" w14:textId="77777777" w:rsidR="00876ACC" w:rsidRPr="00894AC3" w:rsidRDefault="00876ACC" w:rsidP="00DD42F5">
            <w:pPr>
              <w:spacing w:after="0" w:line="240" w:lineRule="exact"/>
              <w:rPr>
                <w:rFonts w:cstheme="minorHAnsi"/>
              </w:rPr>
            </w:pPr>
            <w:r w:rsidRPr="00894AC3">
              <w:rPr>
                <w:rFonts w:cstheme="minorHAnsi"/>
              </w:rPr>
              <w:t>Self-study (library or home)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050BD58" w14:textId="436C19B8" w:rsidR="00876ACC" w:rsidRPr="00894AC3" w:rsidRDefault="00847018" w:rsidP="00743DD6">
            <w:pPr>
              <w:jc w:val="right"/>
              <w:rPr>
                <w:rFonts w:cstheme="minorHAnsi"/>
              </w:rPr>
            </w:pPr>
            <w:r w:rsidRPr="00894AC3">
              <w:rPr>
                <w:rFonts w:cstheme="minorHAnsi"/>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47CBFB1" w14:textId="252378B1" w:rsidR="00876ACC" w:rsidRPr="00894AC3" w:rsidRDefault="00847018" w:rsidP="00743DD6">
            <w:pPr>
              <w:jc w:val="right"/>
              <w:rPr>
                <w:rFonts w:cstheme="minorHAnsi"/>
              </w:rPr>
            </w:pPr>
            <w:r w:rsidRPr="00894AC3">
              <w:rPr>
                <w:rFonts w:cstheme="minorHAnsi"/>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0D2EAA0" w14:textId="3102EF66" w:rsidR="00876ACC" w:rsidRPr="00894AC3" w:rsidRDefault="00847018" w:rsidP="00743DD6">
            <w:pPr>
              <w:jc w:val="right"/>
              <w:rPr>
                <w:rFonts w:cstheme="minorHAnsi"/>
              </w:rPr>
            </w:pPr>
            <w:r w:rsidRPr="00894AC3">
              <w:rPr>
                <w:rFonts w:cstheme="minorHAnsi"/>
              </w:rPr>
              <w:t>4</w:t>
            </w:r>
            <w:r w:rsidR="00A94625" w:rsidRPr="00894AC3">
              <w:rPr>
                <w:rFonts w:cstheme="minorHAnsi"/>
              </w:rPr>
              <w:t>5</w:t>
            </w:r>
          </w:p>
        </w:tc>
      </w:tr>
      <w:tr w:rsidR="00876ACC" w:rsidRPr="00894AC3" w14:paraId="77CE4557"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4371456" w14:textId="77777777" w:rsidR="00876ACC" w:rsidRPr="00894AC3" w:rsidRDefault="00876ACC" w:rsidP="00DD42F5">
            <w:pPr>
              <w:spacing w:after="0" w:line="240" w:lineRule="exact"/>
              <w:rPr>
                <w:rFonts w:cstheme="minorHAnsi"/>
              </w:rPr>
            </w:pPr>
            <w:r w:rsidRPr="00894AC3">
              <w:rPr>
                <w:rFonts w:cstheme="minorHAnsi"/>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013F9D0" w14:textId="1A19239E" w:rsidR="00876ACC" w:rsidRPr="00894AC3" w:rsidRDefault="00847018" w:rsidP="00743DD6">
            <w:pPr>
              <w:jc w:val="right"/>
              <w:rPr>
                <w:rFonts w:cstheme="minorHAnsi"/>
              </w:rPr>
            </w:pPr>
            <w:r w:rsidRPr="00894AC3">
              <w:rPr>
                <w:rFonts w:cstheme="minorHAnsi"/>
              </w:rPr>
              <w:t>17</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96380D8" w14:textId="086F3015" w:rsidR="00876ACC" w:rsidRPr="00894AC3" w:rsidRDefault="00847018" w:rsidP="00743DD6">
            <w:pPr>
              <w:jc w:val="right"/>
              <w:rPr>
                <w:rFonts w:cstheme="minorHAnsi"/>
              </w:rPr>
            </w:pPr>
            <w:r w:rsidRPr="00894AC3">
              <w:rPr>
                <w:rFonts w:cstheme="minorHAnsi"/>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952C7F7" w14:textId="47D9CFCD" w:rsidR="00876ACC" w:rsidRPr="00894AC3" w:rsidRDefault="00847018" w:rsidP="00743DD6">
            <w:pPr>
              <w:jc w:val="right"/>
              <w:rPr>
                <w:rFonts w:cstheme="minorHAnsi"/>
              </w:rPr>
            </w:pPr>
            <w:r w:rsidRPr="00894AC3">
              <w:rPr>
                <w:rFonts w:cstheme="minorHAnsi"/>
              </w:rPr>
              <w:t>17</w:t>
            </w:r>
          </w:p>
        </w:tc>
      </w:tr>
      <w:tr w:rsidR="00876ACC" w:rsidRPr="00894AC3" w14:paraId="75903FD0"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F470920" w14:textId="77777777" w:rsidR="00876ACC" w:rsidRPr="00894AC3" w:rsidRDefault="00876ACC" w:rsidP="00DD42F5">
            <w:pPr>
              <w:spacing w:after="0" w:line="240" w:lineRule="exact"/>
              <w:rPr>
                <w:rFonts w:cstheme="minorHAnsi"/>
              </w:rPr>
            </w:pPr>
            <w:r w:rsidRPr="00894AC3">
              <w:rPr>
                <w:rFonts w:cstheme="minorHAnsi"/>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335E778" w14:textId="77777777" w:rsidR="00876ACC" w:rsidRPr="00894AC3" w:rsidRDefault="00876ACC" w:rsidP="00DD42F5">
            <w:pPr>
              <w:spacing w:after="0" w:line="240" w:lineRule="exact"/>
              <w:jc w:val="center"/>
              <w:rPr>
                <w:rFonts w:cstheme="minorHAnsi"/>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5FDAE13" w14:textId="77777777" w:rsidR="00876ACC" w:rsidRPr="00894AC3" w:rsidRDefault="00876ACC" w:rsidP="00DD42F5">
            <w:pPr>
              <w:spacing w:after="0" w:line="240" w:lineRule="exact"/>
              <w:jc w:val="center"/>
              <w:rPr>
                <w:rFonts w:cstheme="minorHAnsi"/>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00BF3AE" w14:textId="77777777" w:rsidR="00876ACC" w:rsidRPr="00894AC3" w:rsidRDefault="00876ACC" w:rsidP="00DD42F5">
            <w:pPr>
              <w:spacing w:after="0" w:line="240" w:lineRule="exact"/>
              <w:jc w:val="center"/>
              <w:rPr>
                <w:rFonts w:cstheme="minorHAnsi"/>
              </w:rPr>
            </w:pPr>
          </w:p>
        </w:tc>
      </w:tr>
      <w:tr w:rsidR="00876ACC" w:rsidRPr="00894AC3" w14:paraId="31EF098E" w14:textId="77777777" w:rsidTr="00DD42F5">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39ECF417" w14:textId="77777777" w:rsidR="00876ACC" w:rsidRPr="00894AC3" w:rsidRDefault="00876ACC" w:rsidP="00DD42F5">
            <w:pPr>
              <w:spacing w:after="0" w:line="240" w:lineRule="exact"/>
              <w:rPr>
                <w:rFonts w:cstheme="minorHAnsi"/>
              </w:rPr>
            </w:pPr>
            <w:r w:rsidRPr="00894AC3">
              <w:rPr>
                <w:rFonts w:cstheme="minorHAnsi"/>
              </w:rPr>
              <w:t xml:space="preserve">Projects, presentations,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25CF4FD" w14:textId="24DF7D2E" w:rsidR="00876ACC" w:rsidRPr="00894AC3" w:rsidRDefault="00876ACC" w:rsidP="00743DD6">
            <w:pPr>
              <w:jc w:val="right"/>
              <w:rPr>
                <w:rFonts w:cstheme="minorHAnsi"/>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32F778F" w14:textId="3EE651DE" w:rsidR="00876ACC" w:rsidRPr="00894AC3" w:rsidRDefault="00876ACC" w:rsidP="00743DD6">
            <w:pPr>
              <w:jc w:val="right"/>
              <w:rPr>
                <w:rFonts w:cstheme="minorHAnsi"/>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5F0A8722" w14:textId="0B75BD28" w:rsidR="00876ACC" w:rsidRPr="00894AC3" w:rsidRDefault="00876ACC" w:rsidP="00743DD6">
            <w:pPr>
              <w:jc w:val="right"/>
              <w:rPr>
                <w:rFonts w:cstheme="minorHAnsi"/>
              </w:rPr>
            </w:pPr>
          </w:p>
        </w:tc>
      </w:tr>
      <w:tr w:rsidR="00876ACC" w:rsidRPr="00894AC3" w14:paraId="4BC656CD" w14:textId="77777777" w:rsidTr="00CE5075">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A4E5D22" w14:textId="77777777" w:rsidR="00876ACC" w:rsidRPr="00894AC3" w:rsidRDefault="00876ACC" w:rsidP="00DD42F5">
            <w:pPr>
              <w:spacing w:after="0" w:line="240" w:lineRule="exact"/>
              <w:rPr>
                <w:rFonts w:cstheme="minorHAnsi"/>
                <w:b/>
              </w:rPr>
            </w:pPr>
            <w:r w:rsidRPr="00894AC3">
              <w:rPr>
                <w:rFonts w:cstheme="minorHAnsi"/>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57C54E" w14:textId="77777777" w:rsidR="00876ACC" w:rsidRPr="00894AC3" w:rsidRDefault="00876ACC" w:rsidP="00DD42F5">
            <w:pPr>
              <w:spacing w:after="0" w:line="240" w:lineRule="exact"/>
              <w:rPr>
                <w:rFonts w:cstheme="minorHAnsi"/>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1392704" w14:textId="77777777" w:rsidR="00876ACC" w:rsidRPr="00894AC3" w:rsidRDefault="00876ACC" w:rsidP="00DD42F5">
            <w:pPr>
              <w:spacing w:after="0" w:line="240" w:lineRule="exact"/>
              <w:rPr>
                <w:rFonts w:cstheme="minorHAnsi"/>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89A8AAA" w14:textId="51FE88E0" w:rsidR="00876ACC" w:rsidRPr="00894AC3" w:rsidRDefault="00A94625" w:rsidP="00847018">
            <w:pPr>
              <w:spacing w:after="0" w:line="240" w:lineRule="exact"/>
              <w:jc w:val="right"/>
              <w:rPr>
                <w:rFonts w:cstheme="minorHAnsi"/>
                <w:b/>
              </w:rPr>
            </w:pPr>
            <w:r w:rsidRPr="00894AC3">
              <w:rPr>
                <w:rFonts w:cstheme="minorHAnsi"/>
                <w:b/>
              </w:rPr>
              <w:t>1</w:t>
            </w:r>
            <w:r w:rsidR="00847018" w:rsidRPr="00894AC3">
              <w:rPr>
                <w:rFonts w:cstheme="minorHAnsi"/>
                <w:b/>
              </w:rPr>
              <w:t>25</w:t>
            </w:r>
          </w:p>
        </w:tc>
      </w:tr>
      <w:tr w:rsidR="00876ACC" w:rsidRPr="00894AC3" w14:paraId="0893D5F2" w14:textId="77777777" w:rsidTr="00CE5075">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2FCD569" w14:textId="77777777" w:rsidR="00876ACC" w:rsidRPr="00894AC3" w:rsidRDefault="00876ACC" w:rsidP="00DD42F5">
            <w:pPr>
              <w:spacing w:after="0"/>
              <w:rPr>
                <w:rFonts w:cstheme="minorHAnsi"/>
                <w:b/>
              </w:rPr>
            </w:pPr>
          </w:p>
        </w:tc>
      </w:tr>
      <w:tr w:rsidR="00876ACC" w:rsidRPr="00894AC3" w14:paraId="4D43C51A" w14:textId="77777777" w:rsidTr="00DD42F5">
        <w:tc>
          <w:tcPr>
            <w:tcW w:w="3617" w:type="dxa"/>
            <w:tcBorders>
              <w:top w:val="single" w:sz="4" w:space="0" w:color="FFFFFF" w:themeColor="background1"/>
              <w:left w:val="single" w:sz="4" w:space="0" w:color="000000"/>
              <w:bottom w:val="single" w:sz="4" w:space="0" w:color="000000"/>
              <w:right w:val="single" w:sz="4" w:space="0" w:color="000000"/>
            </w:tcBorders>
          </w:tcPr>
          <w:p w14:paraId="2A834C41" w14:textId="77777777" w:rsidR="00876ACC" w:rsidRPr="00894AC3" w:rsidRDefault="00876ACC" w:rsidP="00DD42F5">
            <w:pPr>
              <w:pStyle w:val="NoSpacing"/>
              <w:rPr>
                <w:rFonts w:asciiTheme="minorHAnsi" w:hAnsiTheme="minorHAnsi" w:cstheme="minorHAnsi"/>
                <w:b/>
                <w:sz w:val="22"/>
                <w:szCs w:val="22"/>
              </w:rPr>
            </w:pPr>
            <w:r w:rsidRPr="00894AC3">
              <w:rPr>
                <w:rFonts w:asciiTheme="minorHAnsi" w:hAnsiTheme="minorHAnsi" w:cstheme="minorHAnsi"/>
                <w:b/>
                <w:sz w:val="22"/>
                <w:szCs w:val="22"/>
              </w:rPr>
              <w:t xml:space="preserve">Teaching Methods: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2E44E74E" w14:textId="6FF9B9F7" w:rsidR="000E65EE" w:rsidRPr="00894AC3" w:rsidRDefault="00743DD6" w:rsidP="000E65EE">
            <w:pPr>
              <w:pStyle w:val="NoSpacing"/>
              <w:jc w:val="both"/>
              <w:rPr>
                <w:rFonts w:asciiTheme="minorHAnsi" w:hAnsiTheme="minorHAnsi" w:cstheme="minorHAnsi"/>
                <w:i/>
                <w:sz w:val="22"/>
                <w:szCs w:val="22"/>
              </w:rPr>
            </w:pPr>
            <w:r w:rsidRPr="00894AC3">
              <w:rPr>
                <w:rFonts w:asciiTheme="minorHAnsi" w:hAnsiTheme="minorHAnsi" w:cstheme="minorHAnsi"/>
                <w:i/>
                <w:sz w:val="22"/>
                <w:szCs w:val="22"/>
              </w:rPr>
              <w:t xml:space="preserve">- </w:t>
            </w:r>
            <w:r w:rsidR="00876ACC" w:rsidRPr="00894AC3">
              <w:rPr>
                <w:rFonts w:asciiTheme="minorHAnsi" w:hAnsiTheme="minorHAnsi" w:cstheme="minorHAnsi"/>
                <w:i/>
                <w:sz w:val="22"/>
                <w:szCs w:val="22"/>
              </w:rPr>
              <w:t>Lectures</w:t>
            </w:r>
            <w:r w:rsidR="000E65EE" w:rsidRPr="00894AC3">
              <w:rPr>
                <w:rFonts w:asciiTheme="minorHAnsi" w:hAnsiTheme="minorHAnsi" w:cstheme="minorHAnsi"/>
                <w:i/>
                <w:sz w:val="22"/>
                <w:szCs w:val="22"/>
              </w:rPr>
              <w:t>, case studies, examples, boxes, questions and answers, further reading.</w:t>
            </w:r>
          </w:p>
          <w:p w14:paraId="0A111AF4" w14:textId="1FB13BD8" w:rsidR="00876ACC" w:rsidRPr="00894AC3" w:rsidRDefault="00876ACC" w:rsidP="00743DD6">
            <w:pPr>
              <w:pStyle w:val="NoSpacing"/>
              <w:jc w:val="both"/>
              <w:rPr>
                <w:rFonts w:asciiTheme="minorHAnsi" w:hAnsiTheme="minorHAnsi" w:cstheme="minorHAnsi"/>
                <w:i/>
                <w:sz w:val="22"/>
                <w:szCs w:val="22"/>
              </w:rPr>
            </w:pPr>
            <w:r w:rsidRPr="00894AC3">
              <w:rPr>
                <w:rFonts w:asciiTheme="minorHAnsi" w:hAnsiTheme="minorHAnsi" w:cstheme="minorHAnsi"/>
                <w:i/>
                <w:sz w:val="22"/>
                <w:szCs w:val="22"/>
              </w:rPr>
              <w:t xml:space="preserve"> </w:t>
            </w:r>
          </w:p>
        </w:tc>
      </w:tr>
      <w:tr w:rsidR="00876ACC" w:rsidRPr="00894AC3" w14:paraId="69345011"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3BED54B5" w14:textId="36D24DA6" w:rsidR="00876ACC" w:rsidRPr="00894AC3" w:rsidRDefault="00876ACC" w:rsidP="00DD42F5">
            <w:pPr>
              <w:pStyle w:val="NoSpacing"/>
              <w:spacing w:line="240" w:lineRule="exact"/>
              <w:rPr>
                <w:rFonts w:asciiTheme="minorHAnsi" w:hAnsiTheme="minorHAnsi" w:cstheme="minorHAnsi"/>
                <w:b/>
                <w:sz w:val="22"/>
                <w:szCs w:val="22"/>
              </w:rPr>
            </w:pPr>
            <w:r w:rsidRPr="00894AC3">
              <w:rPr>
                <w:rFonts w:asciiTheme="minorHAnsi" w:hAnsiTheme="minorHAnsi" w:cstheme="minorHAnsi"/>
                <w:b/>
                <w:sz w:val="22"/>
                <w:szCs w:val="22"/>
              </w:rPr>
              <w:t>Assessment 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5D9B0913" w14:textId="0D5D24B8" w:rsidR="00743DD6" w:rsidRPr="00894AC3" w:rsidRDefault="00743DD6" w:rsidP="00743DD6">
            <w:pPr>
              <w:numPr>
                <w:ilvl w:val="0"/>
                <w:numId w:val="1"/>
              </w:numPr>
              <w:autoSpaceDE w:val="0"/>
              <w:autoSpaceDN w:val="0"/>
              <w:adjustRightInd w:val="0"/>
              <w:spacing w:after="0" w:line="240" w:lineRule="auto"/>
              <w:rPr>
                <w:rFonts w:cstheme="minorHAnsi"/>
              </w:rPr>
            </w:pPr>
            <w:r w:rsidRPr="00894AC3">
              <w:rPr>
                <w:rFonts w:cstheme="minorHAnsi"/>
              </w:rPr>
              <w:t>Active participation</w:t>
            </w:r>
            <w:r w:rsidR="00F32820" w:rsidRPr="00894AC3">
              <w:rPr>
                <w:rFonts w:cstheme="minorHAnsi"/>
              </w:rPr>
              <w:t xml:space="preserve"> in the lectures </w:t>
            </w:r>
            <w:r w:rsidRPr="00894AC3">
              <w:rPr>
                <w:rFonts w:cstheme="minorHAnsi"/>
              </w:rPr>
              <w:t>10%</w:t>
            </w:r>
          </w:p>
          <w:p w14:paraId="1FB7FA37" w14:textId="167DAB4D" w:rsidR="00743DD6" w:rsidRPr="00894AC3" w:rsidRDefault="00743DD6" w:rsidP="00743DD6">
            <w:pPr>
              <w:numPr>
                <w:ilvl w:val="0"/>
                <w:numId w:val="1"/>
              </w:numPr>
              <w:autoSpaceDE w:val="0"/>
              <w:autoSpaceDN w:val="0"/>
              <w:adjustRightInd w:val="0"/>
              <w:spacing w:after="0" w:line="240" w:lineRule="auto"/>
              <w:rPr>
                <w:rFonts w:cstheme="minorHAnsi"/>
              </w:rPr>
            </w:pPr>
            <w:r w:rsidRPr="00894AC3">
              <w:rPr>
                <w:rFonts w:cstheme="minorHAnsi"/>
              </w:rPr>
              <w:t xml:space="preserve">First assessment </w:t>
            </w:r>
            <w:r w:rsidR="002924FE" w:rsidRPr="00894AC3">
              <w:rPr>
                <w:rFonts w:cstheme="minorHAnsi"/>
              </w:rPr>
              <w:t>30</w:t>
            </w:r>
            <w:r w:rsidRPr="00894AC3">
              <w:rPr>
                <w:rFonts w:cstheme="minorHAnsi"/>
              </w:rPr>
              <w:t>%</w:t>
            </w:r>
            <w:r w:rsidR="009C2251" w:rsidRPr="00894AC3">
              <w:rPr>
                <w:rFonts w:cstheme="minorHAnsi"/>
              </w:rPr>
              <w:t xml:space="preserve"> </w:t>
            </w:r>
          </w:p>
          <w:p w14:paraId="5302FD72" w14:textId="6E215A0C" w:rsidR="00743DD6" w:rsidRPr="00894AC3" w:rsidRDefault="00743DD6" w:rsidP="00743DD6">
            <w:pPr>
              <w:numPr>
                <w:ilvl w:val="0"/>
                <w:numId w:val="1"/>
              </w:numPr>
              <w:autoSpaceDE w:val="0"/>
              <w:autoSpaceDN w:val="0"/>
              <w:adjustRightInd w:val="0"/>
              <w:spacing w:after="0" w:line="240" w:lineRule="auto"/>
              <w:rPr>
                <w:rFonts w:cstheme="minorHAnsi"/>
              </w:rPr>
            </w:pPr>
            <w:r w:rsidRPr="00894AC3">
              <w:rPr>
                <w:rFonts w:cstheme="minorHAnsi"/>
              </w:rPr>
              <w:t xml:space="preserve">Second assessment </w:t>
            </w:r>
            <w:r w:rsidR="002924FE" w:rsidRPr="00894AC3">
              <w:rPr>
                <w:rFonts w:cstheme="minorHAnsi"/>
              </w:rPr>
              <w:t>30</w:t>
            </w:r>
            <w:r w:rsidRPr="00894AC3">
              <w:rPr>
                <w:rFonts w:cstheme="minorHAnsi"/>
              </w:rPr>
              <w:t>%</w:t>
            </w:r>
            <w:r w:rsidR="009C2251" w:rsidRPr="00894AC3">
              <w:rPr>
                <w:rFonts w:cstheme="minorHAnsi"/>
              </w:rPr>
              <w:t xml:space="preserve"> </w:t>
            </w:r>
          </w:p>
          <w:p w14:paraId="1511DC12" w14:textId="33A5FCB6" w:rsidR="00876ACC" w:rsidRPr="00894AC3" w:rsidRDefault="002924FE" w:rsidP="004E294D">
            <w:pPr>
              <w:numPr>
                <w:ilvl w:val="0"/>
                <w:numId w:val="1"/>
              </w:numPr>
              <w:autoSpaceDE w:val="0"/>
              <w:autoSpaceDN w:val="0"/>
              <w:adjustRightInd w:val="0"/>
              <w:spacing w:after="0" w:line="240" w:lineRule="auto"/>
              <w:rPr>
                <w:rFonts w:cstheme="minorHAnsi"/>
              </w:rPr>
            </w:pPr>
            <w:r w:rsidRPr="00894AC3">
              <w:rPr>
                <w:rFonts w:cstheme="minorHAnsi"/>
              </w:rPr>
              <w:t>Third assessment 30%</w:t>
            </w:r>
          </w:p>
        </w:tc>
      </w:tr>
      <w:tr w:rsidR="00876ACC" w:rsidRPr="00894AC3" w14:paraId="224B24DC" w14:textId="77777777" w:rsidTr="00CE5075">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6F0787E" w14:textId="77777777" w:rsidR="00876ACC" w:rsidRPr="00894AC3" w:rsidRDefault="00876ACC" w:rsidP="00DD42F5">
            <w:pPr>
              <w:pStyle w:val="NoSpacing"/>
              <w:spacing w:line="240" w:lineRule="exact"/>
              <w:rPr>
                <w:rFonts w:asciiTheme="minorHAnsi" w:hAnsiTheme="minorHAnsi" w:cstheme="minorHAnsi"/>
                <w:b/>
                <w:sz w:val="22"/>
                <w:szCs w:val="22"/>
              </w:rPr>
            </w:pPr>
          </w:p>
        </w:tc>
      </w:tr>
      <w:tr w:rsidR="00876ACC" w:rsidRPr="00894AC3" w14:paraId="431A6232" w14:textId="77777777" w:rsidTr="00DD42F5">
        <w:trPr>
          <w:trHeight w:val="458"/>
        </w:trPr>
        <w:tc>
          <w:tcPr>
            <w:tcW w:w="3617" w:type="dxa"/>
            <w:tcBorders>
              <w:top w:val="single" w:sz="4" w:space="0" w:color="000000"/>
              <w:left w:val="single" w:sz="4" w:space="0" w:color="000000"/>
              <w:bottom w:val="single" w:sz="4" w:space="0" w:color="000000"/>
              <w:right w:val="single" w:sz="4" w:space="0" w:color="000000"/>
            </w:tcBorders>
          </w:tcPr>
          <w:p w14:paraId="37D1D068" w14:textId="77777777" w:rsidR="00876ACC" w:rsidRPr="00894AC3" w:rsidRDefault="00876ACC" w:rsidP="00DD42F5">
            <w:pPr>
              <w:pStyle w:val="NoSpacing"/>
              <w:spacing w:line="240" w:lineRule="exact"/>
              <w:rPr>
                <w:rFonts w:asciiTheme="minorHAnsi" w:hAnsiTheme="minorHAnsi" w:cstheme="minorHAnsi"/>
                <w:b/>
                <w:sz w:val="22"/>
                <w:szCs w:val="22"/>
              </w:rPr>
            </w:pPr>
            <w:r w:rsidRPr="00894AC3">
              <w:rPr>
                <w:rFonts w:asciiTheme="minorHAnsi" w:hAnsiTheme="minorHAnsi" w:cstheme="minorHAnsi"/>
                <w:b/>
                <w:sz w:val="22"/>
                <w:szCs w:val="22"/>
              </w:rPr>
              <w:t xml:space="preserve">Primary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175C0725" w14:textId="77777777" w:rsidR="00876ACC" w:rsidRPr="00894AC3" w:rsidRDefault="00876ACC" w:rsidP="00DD42F5">
            <w:pPr>
              <w:autoSpaceDE w:val="0"/>
              <w:autoSpaceDN w:val="0"/>
              <w:adjustRightInd w:val="0"/>
              <w:spacing w:after="0" w:line="240" w:lineRule="exact"/>
              <w:rPr>
                <w:rFonts w:cstheme="minorHAnsi"/>
                <w:bCs/>
                <w:lang w:eastAsia="mk-MK"/>
              </w:rPr>
            </w:pPr>
          </w:p>
          <w:p w14:paraId="6631BD9E" w14:textId="237143C0" w:rsidR="00544A3D" w:rsidRPr="00894AC3" w:rsidRDefault="00F942B4" w:rsidP="00544A3D">
            <w:pPr>
              <w:pStyle w:val="ListParagraph"/>
              <w:widowControl w:val="0"/>
              <w:numPr>
                <w:ilvl w:val="0"/>
                <w:numId w:val="4"/>
              </w:numPr>
              <w:autoSpaceDE w:val="0"/>
              <w:autoSpaceDN w:val="0"/>
              <w:adjustRightInd w:val="0"/>
              <w:rPr>
                <w:rFonts w:cstheme="minorHAnsi"/>
                <w:lang w:val="en-XK"/>
              </w:rPr>
            </w:pPr>
            <w:r w:rsidRPr="00894AC3">
              <w:rPr>
                <w:rFonts w:cstheme="minorHAnsi"/>
              </w:rPr>
              <w:t xml:space="preserve">Introduction </w:t>
            </w:r>
            <w:r w:rsidR="00544A3D" w:rsidRPr="00894AC3">
              <w:rPr>
                <w:rFonts w:cstheme="minorHAnsi"/>
                <w:lang w:val="en-XK"/>
              </w:rPr>
              <w:t>Digital Economics, by Harald Øverby and Jan A. Audestad</w:t>
            </w:r>
            <w:r w:rsidR="00040A9F" w:rsidRPr="00894AC3">
              <w:rPr>
                <w:rFonts w:cstheme="minorHAnsi"/>
              </w:rPr>
              <w:t>, 20</w:t>
            </w:r>
            <w:r w:rsidRPr="00894AC3">
              <w:rPr>
                <w:rFonts w:cstheme="minorHAnsi"/>
              </w:rPr>
              <w:t>21</w:t>
            </w:r>
          </w:p>
          <w:p w14:paraId="26F293BC" w14:textId="353C0A3F" w:rsidR="00876ACC" w:rsidRPr="00894AC3" w:rsidRDefault="00C074A5" w:rsidP="00040A9F">
            <w:pPr>
              <w:pStyle w:val="ListParagraph"/>
              <w:widowControl w:val="0"/>
              <w:numPr>
                <w:ilvl w:val="0"/>
                <w:numId w:val="4"/>
              </w:numPr>
              <w:autoSpaceDE w:val="0"/>
              <w:autoSpaceDN w:val="0"/>
              <w:adjustRightInd w:val="0"/>
              <w:spacing w:after="0"/>
              <w:rPr>
                <w:rFonts w:cstheme="minorHAnsi"/>
              </w:rPr>
            </w:pPr>
            <w:r w:rsidRPr="00894AC3">
              <w:rPr>
                <w:rFonts w:cstheme="minorHAnsi"/>
              </w:rPr>
              <w:t xml:space="preserve">Goldfarb, A. and C. Tucker. 2017. Digital Economics. NBER Working Paper No. </w:t>
            </w:r>
            <w:proofErr w:type="gramStart"/>
            <w:r w:rsidRPr="00894AC3">
              <w:rPr>
                <w:rFonts w:cstheme="minorHAnsi"/>
              </w:rPr>
              <w:t xml:space="preserve">23684 </w:t>
            </w:r>
            <w:r w:rsidR="00040A9F" w:rsidRPr="00894AC3">
              <w:rPr>
                <w:rFonts w:cstheme="minorHAnsi"/>
              </w:rPr>
              <w:t>.</w:t>
            </w:r>
            <w:proofErr w:type="gramEnd"/>
          </w:p>
        </w:tc>
      </w:tr>
      <w:tr w:rsidR="00876ACC" w:rsidRPr="00894AC3" w14:paraId="2B708A12" w14:textId="77777777" w:rsidTr="00DD42F5">
        <w:tc>
          <w:tcPr>
            <w:tcW w:w="3617" w:type="dxa"/>
            <w:tcBorders>
              <w:top w:val="single" w:sz="4" w:space="0" w:color="000000"/>
              <w:left w:val="single" w:sz="4" w:space="0" w:color="000000"/>
              <w:bottom w:val="single" w:sz="4" w:space="0" w:color="FFFFFF" w:themeColor="background1"/>
              <w:right w:val="single" w:sz="4" w:space="0" w:color="000000"/>
            </w:tcBorders>
          </w:tcPr>
          <w:p w14:paraId="6635FC44" w14:textId="0C21CE2D" w:rsidR="00876ACC" w:rsidRPr="00894AC3" w:rsidRDefault="00876ACC" w:rsidP="00DD42F5">
            <w:pPr>
              <w:pStyle w:val="NoSpacing"/>
              <w:spacing w:line="240" w:lineRule="exact"/>
              <w:rPr>
                <w:rFonts w:asciiTheme="minorHAnsi" w:hAnsiTheme="minorHAnsi" w:cstheme="minorHAnsi"/>
                <w:b/>
                <w:sz w:val="22"/>
                <w:szCs w:val="22"/>
              </w:rPr>
            </w:pPr>
            <w:r w:rsidRPr="00894AC3">
              <w:rPr>
                <w:rFonts w:asciiTheme="minorHAnsi" w:hAnsiTheme="minorHAnsi" w:cstheme="minorHAnsi"/>
                <w:b/>
                <w:sz w:val="22"/>
                <w:szCs w:val="22"/>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199783B4" w14:textId="77777777" w:rsidR="00876ACC" w:rsidRPr="00894AC3" w:rsidRDefault="00876ACC" w:rsidP="00C074A5">
            <w:pPr>
              <w:autoSpaceDE w:val="0"/>
              <w:autoSpaceDN w:val="0"/>
              <w:adjustRightInd w:val="0"/>
              <w:spacing w:after="0" w:line="240" w:lineRule="exact"/>
              <w:rPr>
                <w:rFonts w:cstheme="minorHAnsi"/>
              </w:rPr>
            </w:pPr>
          </w:p>
          <w:p w14:paraId="0DBE25BB" w14:textId="77777777" w:rsidR="00A94625" w:rsidRPr="00894AC3" w:rsidRDefault="00C074A5" w:rsidP="00A94625">
            <w:pPr>
              <w:pStyle w:val="ListParagraph"/>
              <w:numPr>
                <w:ilvl w:val="0"/>
                <w:numId w:val="5"/>
              </w:numPr>
              <w:autoSpaceDE w:val="0"/>
              <w:autoSpaceDN w:val="0"/>
              <w:adjustRightInd w:val="0"/>
              <w:spacing w:after="0" w:line="240" w:lineRule="exact"/>
              <w:rPr>
                <w:rFonts w:cstheme="minorHAnsi"/>
              </w:rPr>
            </w:pPr>
            <w:proofErr w:type="spellStart"/>
            <w:r w:rsidRPr="00894AC3">
              <w:rPr>
                <w:rFonts w:cstheme="minorHAnsi"/>
              </w:rPr>
              <w:t>Niforos</w:t>
            </w:r>
            <w:proofErr w:type="spellEnd"/>
            <w:r w:rsidRPr="00894AC3">
              <w:rPr>
                <w:rFonts w:cstheme="minorHAnsi"/>
              </w:rPr>
              <w:t xml:space="preserve"> et al., 2017. Blockchain: Opportunities for Private Enterprises in Emerging Markets. IMF </w:t>
            </w:r>
          </w:p>
          <w:p w14:paraId="7B5955CA" w14:textId="77777777" w:rsidR="00A94625" w:rsidRPr="00894AC3" w:rsidRDefault="00A94625" w:rsidP="00A94625">
            <w:pPr>
              <w:pStyle w:val="ListParagraph"/>
              <w:numPr>
                <w:ilvl w:val="0"/>
                <w:numId w:val="5"/>
              </w:numPr>
              <w:autoSpaceDE w:val="0"/>
              <w:autoSpaceDN w:val="0"/>
              <w:adjustRightInd w:val="0"/>
              <w:spacing w:after="0" w:line="240" w:lineRule="exact"/>
              <w:rPr>
                <w:rFonts w:cstheme="minorHAnsi"/>
              </w:rPr>
            </w:pPr>
            <w:r w:rsidRPr="00894AC3">
              <w:rPr>
                <w:rFonts w:cstheme="minorHAnsi"/>
              </w:rPr>
              <w:t xml:space="preserve">Roland Berger Strategy Consultants. 2015. The Digital Transformation of Industry. </w:t>
            </w:r>
          </w:p>
          <w:p w14:paraId="4EC8AC7F" w14:textId="546DB7E9" w:rsidR="00ED6AFF" w:rsidRPr="00894AC3" w:rsidRDefault="00A94625" w:rsidP="00ED6AFF">
            <w:pPr>
              <w:pStyle w:val="ListParagraph"/>
              <w:numPr>
                <w:ilvl w:val="0"/>
                <w:numId w:val="5"/>
              </w:numPr>
              <w:autoSpaceDE w:val="0"/>
              <w:autoSpaceDN w:val="0"/>
              <w:adjustRightInd w:val="0"/>
              <w:spacing w:after="0" w:line="240" w:lineRule="exact"/>
              <w:rPr>
                <w:rFonts w:cstheme="minorHAnsi"/>
              </w:rPr>
            </w:pPr>
            <w:proofErr w:type="gramStart"/>
            <w:r w:rsidRPr="00894AC3">
              <w:rPr>
                <w:rFonts w:cstheme="minorHAnsi"/>
              </w:rPr>
              <w:lastRenderedPageBreak/>
              <w:t>Eurostat</w:t>
            </w:r>
            <w:r w:rsidR="00490E76" w:rsidRPr="00894AC3">
              <w:rPr>
                <w:rFonts w:cstheme="minorHAnsi"/>
              </w:rPr>
              <w:t xml:space="preserve"> </w:t>
            </w:r>
            <w:r w:rsidRPr="00894AC3">
              <w:rPr>
                <w:rFonts w:cstheme="minorHAnsi"/>
              </w:rPr>
              <w:t>.</w:t>
            </w:r>
            <w:proofErr w:type="gramEnd"/>
            <w:r w:rsidRPr="00894AC3">
              <w:rPr>
                <w:rFonts w:cstheme="minorHAnsi"/>
              </w:rPr>
              <w:t xml:space="preserve"> </w:t>
            </w:r>
            <w:r w:rsidRPr="00894AC3">
              <w:rPr>
                <w:rFonts w:cstheme="minorHAnsi"/>
                <w:color w:val="0000FF"/>
              </w:rPr>
              <w:t xml:space="preserve">Digital economy and society statistics - households and individuals </w:t>
            </w:r>
          </w:p>
          <w:p w14:paraId="66050764" w14:textId="7DFFCF31" w:rsidR="00ED6AFF" w:rsidRPr="00894AC3" w:rsidRDefault="00490E76" w:rsidP="009C2251">
            <w:pPr>
              <w:pStyle w:val="ListParagraph"/>
              <w:numPr>
                <w:ilvl w:val="0"/>
                <w:numId w:val="5"/>
              </w:numPr>
              <w:autoSpaceDE w:val="0"/>
              <w:autoSpaceDN w:val="0"/>
              <w:adjustRightInd w:val="0"/>
              <w:spacing w:after="0" w:line="240" w:lineRule="exact"/>
              <w:rPr>
                <w:rFonts w:cstheme="minorHAnsi"/>
              </w:rPr>
            </w:pPr>
            <w:r w:rsidRPr="00894AC3">
              <w:rPr>
                <w:rFonts w:cstheme="minorHAnsi"/>
              </w:rPr>
              <w:t xml:space="preserve">Kosovo Agency of </w:t>
            </w:r>
            <w:proofErr w:type="gramStart"/>
            <w:r w:rsidRPr="00894AC3">
              <w:rPr>
                <w:rFonts w:cstheme="minorHAnsi"/>
              </w:rPr>
              <w:t>Statistics,  Survey</w:t>
            </w:r>
            <w:proofErr w:type="gramEnd"/>
            <w:r w:rsidRPr="00894AC3">
              <w:rPr>
                <w:rFonts w:cstheme="minorHAnsi"/>
              </w:rPr>
              <w:t xml:space="preserve"> on the Usage of Information and Communication Technology (ICT)</w:t>
            </w:r>
          </w:p>
          <w:p w14:paraId="2E9E1499" w14:textId="4179A6FC" w:rsidR="00ED6AFF" w:rsidRPr="00894AC3" w:rsidRDefault="00ED6AFF" w:rsidP="009C2251">
            <w:pPr>
              <w:pStyle w:val="ListParagraph"/>
              <w:numPr>
                <w:ilvl w:val="0"/>
                <w:numId w:val="5"/>
              </w:numPr>
              <w:autoSpaceDE w:val="0"/>
              <w:autoSpaceDN w:val="0"/>
              <w:adjustRightInd w:val="0"/>
              <w:spacing w:after="0" w:line="240" w:lineRule="exact"/>
              <w:rPr>
                <w:rFonts w:cstheme="minorHAnsi"/>
              </w:rPr>
            </w:pPr>
            <w:r w:rsidRPr="00894AC3">
              <w:rPr>
                <w:rFonts w:cstheme="minorHAnsi"/>
              </w:rPr>
              <w:t>OECD reports on Digital Economy</w:t>
            </w:r>
          </w:p>
          <w:p w14:paraId="40F5A966" w14:textId="41C0E40A" w:rsidR="009C2251" w:rsidRPr="00894AC3" w:rsidRDefault="009C2251" w:rsidP="009C2251">
            <w:pPr>
              <w:autoSpaceDE w:val="0"/>
              <w:autoSpaceDN w:val="0"/>
              <w:adjustRightInd w:val="0"/>
              <w:spacing w:after="0" w:line="240" w:lineRule="exact"/>
              <w:rPr>
                <w:rFonts w:cstheme="minorHAnsi"/>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82447D" w:rsidRPr="00894AC3" w14:paraId="62101BB7" w14:textId="77777777" w:rsidTr="00DD42F5">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76D9594" w14:textId="77777777" w:rsidR="0082447D" w:rsidRPr="00894AC3" w:rsidRDefault="0082447D" w:rsidP="00DD42F5">
            <w:pPr>
              <w:spacing w:after="0" w:line="240" w:lineRule="exact"/>
              <w:rPr>
                <w:rFonts w:cstheme="minorHAnsi"/>
                <w:b/>
              </w:rPr>
            </w:pPr>
            <w:r w:rsidRPr="00894AC3">
              <w:rPr>
                <w:rFonts w:cstheme="minorHAnsi"/>
                <w:b/>
              </w:rPr>
              <w:lastRenderedPageBreak/>
              <w:t>Designed teaching plan</w:t>
            </w:r>
          </w:p>
        </w:tc>
      </w:tr>
      <w:tr w:rsidR="0082447D" w:rsidRPr="00894AC3" w14:paraId="64B23BC0" w14:textId="77777777" w:rsidTr="00DD42F5">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F042A3A" w14:textId="77777777" w:rsidR="0082447D" w:rsidRPr="00894AC3" w:rsidRDefault="0082447D" w:rsidP="00DD42F5">
            <w:pPr>
              <w:spacing w:after="0" w:line="240" w:lineRule="exact"/>
              <w:rPr>
                <w:rFonts w:cstheme="minorHAnsi"/>
                <w:b/>
              </w:rPr>
            </w:pPr>
            <w:r w:rsidRPr="00894AC3">
              <w:rPr>
                <w:rFonts w:cstheme="minorHAnsi"/>
                <w:b/>
              </w:rPr>
              <w:t>Week</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DD4B860" w14:textId="77777777" w:rsidR="0082447D" w:rsidRPr="00894AC3" w:rsidRDefault="0082447D" w:rsidP="00DD42F5">
            <w:pPr>
              <w:spacing w:after="0" w:line="240" w:lineRule="exact"/>
              <w:rPr>
                <w:rFonts w:cstheme="minorHAnsi"/>
                <w:b/>
              </w:rPr>
            </w:pPr>
            <w:r w:rsidRPr="00894AC3">
              <w:rPr>
                <w:rFonts w:cstheme="minorHAnsi"/>
                <w:b/>
              </w:rPr>
              <w:t>Title of the Lecture</w:t>
            </w:r>
          </w:p>
        </w:tc>
      </w:tr>
      <w:tr w:rsidR="00F74941" w:rsidRPr="00894AC3" w14:paraId="4AFAD4D1" w14:textId="77777777" w:rsidTr="00DD42F5">
        <w:tc>
          <w:tcPr>
            <w:tcW w:w="2718" w:type="dxa"/>
            <w:tcBorders>
              <w:top w:val="single" w:sz="4" w:space="0" w:color="FFFFFF" w:themeColor="background1"/>
              <w:left w:val="single" w:sz="4" w:space="0" w:color="000000"/>
              <w:bottom w:val="single" w:sz="4" w:space="0" w:color="000000"/>
              <w:right w:val="single" w:sz="4" w:space="0" w:color="000000"/>
            </w:tcBorders>
          </w:tcPr>
          <w:p w14:paraId="24AB1EC7" w14:textId="77777777" w:rsidR="00F74941" w:rsidRPr="00894AC3" w:rsidRDefault="00F74941" w:rsidP="00DD42F5">
            <w:pPr>
              <w:spacing w:after="0" w:line="240" w:lineRule="exact"/>
              <w:rPr>
                <w:rFonts w:cstheme="minorHAnsi"/>
                <w:b/>
              </w:rPr>
            </w:pPr>
            <w:r w:rsidRPr="00894AC3">
              <w:rPr>
                <w:rFonts w:cstheme="minorHAnsi"/>
                <w:b/>
                <w:i/>
              </w:rPr>
              <w:t>Week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53C86C98" w14:textId="33C0E261" w:rsidR="00F74941" w:rsidRPr="00894AC3" w:rsidRDefault="002A6E16" w:rsidP="00DD42F5">
            <w:pPr>
              <w:spacing w:after="0" w:line="240" w:lineRule="exact"/>
              <w:rPr>
                <w:rFonts w:cstheme="minorHAnsi"/>
                <w:color w:val="000000"/>
              </w:rPr>
            </w:pPr>
            <w:r w:rsidRPr="00894AC3">
              <w:rPr>
                <w:rFonts w:cstheme="minorHAnsi"/>
                <w:color w:val="000000"/>
              </w:rPr>
              <w:t>The Digital Economy</w:t>
            </w:r>
          </w:p>
        </w:tc>
      </w:tr>
      <w:tr w:rsidR="00F74941" w:rsidRPr="00894AC3" w14:paraId="4659CE97"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3C3285A" w14:textId="77777777" w:rsidR="00F74941" w:rsidRPr="00894AC3" w:rsidRDefault="00F74941" w:rsidP="00DD42F5">
            <w:pPr>
              <w:spacing w:after="0" w:line="240" w:lineRule="exact"/>
              <w:rPr>
                <w:rFonts w:cstheme="minorHAnsi"/>
                <w:b/>
              </w:rPr>
            </w:pPr>
            <w:r w:rsidRPr="00894AC3">
              <w:rPr>
                <w:rFonts w:cstheme="minorHAnsi"/>
                <w:b/>
                <w:i/>
              </w:rPr>
              <w:t>Week 2:</w:t>
            </w:r>
          </w:p>
        </w:tc>
        <w:tc>
          <w:tcPr>
            <w:tcW w:w="6138" w:type="dxa"/>
            <w:tcBorders>
              <w:top w:val="single" w:sz="4" w:space="0" w:color="000000"/>
              <w:left w:val="single" w:sz="4" w:space="0" w:color="000000"/>
              <w:bottom w:val="single" w:sz="4" w:space="0" w:color="000000"/>
              <w:right w:val="single" w:sz="4" w:space="0" w:color="000000"/>
            </w:tcBorders>
          </w:tcPr>
          <w:p w14:paraId="40EFB0AE" w14:textId="77288C94" w:rsidR="00F74941" w:rsidRPr="00894AC3" w:rsidRDefault="002A6E16" w:rsidP="00DD42F5">
            <w:pPr>
              <w:spacing w:after="0" w:line="240" w:lineRule="exact"/>
              <w:jc w:val="both"/>
              <w:rPr>
                <w:rFonts w:cstheme="minorHAnsi"/>
                <w:bCs/>
                <w:lang w:val="it-IT"/>
              </w:rPr>
            </w:pPr>
            <w:r w:rsidRPr="00894AC3">
              <w:rPr>
                <w:rFonts w:cstheme="minorHAnsi"/>
                <w:bCs/>
                <w:lang w:val="it-IT"/>
              </w:rPr>
              <w:t xml:space="preserve">Information and </w:t>
            </w:r>
            <w:proofErr w:type="spellStart"/>
            <w:r w:rsidRPr="00894AC3">
              <w:rPr>
                <w:rFonts w:cstheme="minorHAnsi"/>
                <w:bCs/>
                <w:lang w:val="it-IT"/>
              </w:rPr>
              <w:t>Communication</w:t>
            </w:r>
            <w:proofErr w:type="spellEnd"/>
            <w:r w:rsidRPr="00894AC3">
              <w:rPr>
                <w:rFonts w:cstheme="minorHAnsi"/>
                <w:bCs/>
                <w:lang w:val="it-IT"/>
              </w:rPr>
              <w:t xml:space="preserve"> Technologies</w:t>
            </w:r>
          </w:p>
        </w:tc>
      </w:tr>
      <w:tr w:rsidR="00F74941" w:rsidRPr="00894AC3" w14:paraId="3BCF3DB9"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E57465A" w14:textId="77777777" w:rsidR="00F74941" w:rsidRPr="00894AC3" w:rsidRDefault="00F74941" w:rsidP="00DD42F5">
            <w:pPr>
              <w:spacing w:after="0" w:line="240" w:lineRule="exact"/>
              <w:rPr>
                <w:rFonts w:cstheme="minorHAnsi"/>
                <w:b/>
              </w:rPr>
            </w:pPr>
            <w:r w:rsidRPr="00894AC3">
              <w:rPr>
                <w:rFonts w:cstheme="minorHAnsi"/>
                <w:b/>
                <w:i/>
              </w:rPr>
              <w:t>Week 3</w:t>
            </w:r>
            <w:r w:rsidRPr="00894AC3">
              <w:rPr>
                <w:rFonts w:cstheme="minorHAnsi"/>
                <w:b/>
              </w:rPr>
              <w:t>:</w:t>
            </w:r>
          </w:p>
        </w:tc>
        <w:tc>
          <w:tcPr>
            <w:tcW w:w="6138" w:type="dxa"/>
            <w:tcBorders>
              <w:top w:val="single" w:sz="4" w:space="0" w:color="000000"/>
              <w:left w:val="single" w:sz="4" w:space="0" w:color="000000"/>
              <w:bottom w:val="single" w:sz="4" w:space="0" w:color="000000"/>
              <w:right w:val="single" w:sz="4" w:space="0" w:color="000000"/>
            </w:tcBorders>
          </w:tcPr>
          <w:p w14:paraId="7532E02E" w14:textId="2959D889" w:rsidR="00F74941" w:rsidRPr="00894AC3" w:rsidRDefault="002A6E16" w:rsidP="00DD42F5">
            <w:pPr>
              <w:spacing w:after="0" w:line="240" w:lineRule="exact"/>
              <w:rPr>
                <w:rFonts w:cstheme="minorHAnsi"/>
              </w:rPr>
            </w:pPr>
            <w:r w:rsidRPr="00894AC3">
              <w:rPr>
                <w:rFonts w:cstheme="minorHAnsi"/>
              </w:rPr>
              <w:t>Convergence of Technologies and Services</w:t>
            </w:r>
          </w:p>
        </w:tc>
      </w:tr>
      <w:tr w:rsidR="00F74941" w:rsidRPr="00894AC3" w14:paraId="6596BA98"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87FA32C" w14:textId="77777777" w:rsidR="00F74941" w:rsidRPr="00894AC3" w:rsidRDefault="00F74941" w:rsidP="00DD42F5">
            <w:pPr>
              <w:spacing w:after="0" w:line="240" w:lineRule="exact"/>
              <w:rPr>
                <w:rFonts w:cstheme="minorHAnsi"/>
                <w:b/>
              </w:rPr>
            </w:pPr>
            <w:r w:rsidRPr="00894AC3">
              <w:rPr>
                <w:rFonts w:cstheme="minorHAnsi"/>
                <w:b/>
                <w:i/>
              </w:rPr>
              <w:t>Week 4:</w:t>
            </w:r>
          </w:p>
        </w:tc>
        <w:tc>
          <w:tcPr>
            <w:tcW w:w="6138" w:type="dxa"/>
            <w:tcBorders>
              <w:top w:val="single" w:sz="4" w:space="0" w:color="000000"/>
              <w:left w:val="single" w:sz="4" w:space="0" w:color="000000"/>
              <w:bottom w:val="single" w:sz="4" w:space="0" w:color="000000"/>
              <w:right w:val="single" w:sz="4" w:space="0" w:color="000000"/>
            </w:tcBorders>
          </w:tcPr>
          <w:p w14:paraId="73A394F7" w14:textId="09ECFC8E" w:rsidR="00F74941" w:rsidRPr="00894AC3" w:rsidRDefault="002A6E16" w:rsidP="00DD42F5">
            <w:pPr>
              <w:spacing w:after="0" w:line="240" w:lineRule="exact"/>
              <w:jc w:val="both"/>
              <w:rPr>
                <w:rFonts w:cstheme="minorHAnsi"/>
                <w:lang w:val="it-IT"/>
              </w:rPr>
            </w:pPr>
            <w:r w:rsidRPr="00894AC3">
              <w:rPr>
                <w:rFonts w:cstheme="minorHAnsi"/>
                <w:lang w:val="it-IT"/>
              </w:rPr>
              <w:t xml:space="preserve">Digital Economy </w:t>
            </w:r>
            <w:proofErr w:type="spellStart"/>
            <w:r w:rsidRPr="00894AC3">
              <w:rPr>
                <w:rFonts w:cstheme="minorHAnsi"/>
                <w:lang w:val="it-IT"/>
              </w:rPr>
              <w:t>Ecosystem</w:t>
            </w:r>
            <w:proofErr w:type="spellEnd"/>
          </w:p>
        </w:tc>
      </w:tr>
      <w:tr w:rsidR="006F1798" w:rsidRPr="00894AC3" w14:paraId="3F858111"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62814497" w14:textId="77777777" w:rsidR="006F1798" w:rsidRPr="00894AC3" w:rsidRDefault="006F1798" w:rsidP="006F1798">
            <w:pPr>
              <w:spacing w:after="0" w:line="240" w:lineRule="exact"/>
              <w:rPr>
                <w:rFonts w:cstheme="minorHAnsi"/>
                <w:b/>
              </w:rPr>
            </w:pPr>
            <w:r w:rsidRPr="00894AC3">
              <w:rPr>
                <w:rFonts w:cstheme="minorHAnsi"/>
                <w:b/>
                <w:i/>
              </w:rPr>
              <w:t>Week 5:</w:t>
            </w:r>
          </w:p>
        </w:tc>
        <w:tc>
          <w:tcPr>
            <w:tcW w:w="6138" w:type="dxa"/>
            <w:tcBorders>
              <w:top w:val="single" w:sz="4" w:space="0" w:color="000000"/>
              <w:left w:val="single" w:sz="4" w:space="0" w:color="000000"/>
              <w:bottom w:val="single" w:sz="4" w:space="0" w:color="000000"/>
              <w:right w:val="single" w:sz="4" w:space="0" w:color="000000"/>
            </w:tcBorders>
          </w:tcPr>
          <w:p w14:paraId="143139DD" w14:textId="368B96AE" w:rsidR="006F1798" w:rsidRPr="00894AC3" w:rsidRDefault="002A6E16" w:rsidP="006F1798">
            <w:pPr>
              <w:spacing w:after="0" w:line="240" w:lineRule="exact"/>
              <w:jc w:val="both"/>
              <w:rPr>
                <w:rFonts w:cstheme="minorHAnsi"/>
                <w:bCs/>
                <w:lang w:val="it-IT"/>
              </w:rPr>
            </w:pPr>
            <w:r w:rsidRPr="00894AC3">
              <w:rPr>
                <w:rFonts w:cstheme="minorHAnsi"/>
                <w:bCs/>
                <w:lang w:val="it-IT"/>
              </w:rPr>
              <w:t xml:space="preserve">Digital Market </w:t>
            </w:r>
            <w:proofErr w:type="spellStart"/>
            <w:r w:rsidRPr="00894AC3">
              <w:rPr>
                <w:rFonts w:cstheme="minorHAnsi"/>
                <w:bCs/>
                <w:lang w:val="it-IT"/>
              </w:rPr>
              <w:t>Evolution</w:t>
            </w:r>
            <w:proofErr w:type="spellEnd"/>
          </w:p>
        </w:tc>
      </w:tr>
      <w:tr w:rsidR="006F1798" w:rsidRPr="00894AC3" w14:paraId="21226613"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FB54256" w14:textId="77777777" w:rsidR="006F1798" w:rsidRPr="00894AC3" w:rsidRDefault="006F1798" w:rsidP="006F1798">
            <w:pPr>
              <w:spacing w:after="0" w:line="240" w:lineRule="exact"/>
              <w:rPr>
                <w:rFonts w:cstheme="minorHAnsi"/>
                <w:b/>
              </w:rPr>
            </w:pPr>
            <w:r w:rsidRPr="00894AC3">
              <w:rPr>
                <w:rFonts w:cstheme="minorHAnsi"/>
                <w:b/>
                <w:i/>
              </w:rPr>
              <w:t>Week 6</w:t>
            </w:r>
            <w:r w:rsidRPr="00894AC3">
              <w:rPr>
                <w:rFonts w:cstheme="minorHAnsi"/>
                <w:b/>
              </w:rPr>
              <w:t>:</w:t>
            </w:r>
          </w:p>
        </w:tc>
        <w:tc>
          <w:tcPr>
            <w:tcW w:w="6138" w:type="dxa"/>
            <w:tcBorders>
              <w:top w:val="single" w:sz="4" w:space="0" w:color="000000"/>
              <w:left w:val="single" w:sz="4" w:space="0" w:color="000000"/>
              <w:bottom w:val="single" w:sz="4" w:space="0" w:color="000000"/>
              <w:right w:val="single" w:sz="4" w:space="0" w:color="000000"/>
            </w:tcBorders>
          </w:tcPr>
          <w:p w14:paraId="67BEE349" w14:textId="59834CE7" w:rsidR="006F1798" w:rsidRPr="00894AC3" w:rsidRDefault="00F942B4" w:rsidP="006F1798">
            <w:pPr>
              <w:spacing w:after="0" w:line="240" w:lineRule="exact"/>
              <w:rPr>
                <w:rFonts w:cstheme="minorHAnsi"/>
              </w:rPr>
            </w:pPr>
            <w:r w:rsidRPr="00894AC3">
              <w:rPr>
                <w:rFonts w:cstheme="minorHAnsi"/>
              </w:rPr>
              <w:t>Digital Goods and Services</w:t>
            </w:r>
            <w:r w:rsidR="0032461E" w:rsidRPr="00894AC3">
              <w:rPr>
                <w:rFonts w:cstheme="minorHAnsi"/>
              </w:rPr>
              <w:t xml:space="preserve"> – </w:t>
            </w:r>
            <w:r w:rsidR="0032461E" w:rsidRPr="00894AC3">
              <w:rPr>
                <w:rFonts w:cstheme="minorHAnsi"/>
                <w:b/>
                <w:bCs/>
              </w:rPr>
              <w:t xml:space="preserve">Test 1 </w:t>
            </w:r>
          </w:p>
        </w:tc>
      </w:tr>
      <w:tr w:rsidR="0032461E" w:rsidRPr="00894AC3" w14:paraId="3DCDE5C1"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FB2B8B9" w14:textId="77777777" w:rsidR="0032461E" w:rsidRPr="00894AC3" w:rsidRDefault="0032461E" w:rsidP="0032461E">
            <w:pPr>
              <w:spacing w:after="0" w:line="240" w:lineRule="exact"/>
              <w:rPr>
                <w:rFonts w:cstheme="minorHAnsi"/>
                <w:b/>
              </w:rPr>
            </w:pPr>
            <w:r w:rsidRPr="00894AC3">
              <w:rPr>
                <w:rFonts w:cstheme="minorHAnsi"/>
                <w:b/>
                <w:i/>
              </w:rPr>
              <w:t>Week 7:</w:t>
            </w:r>
          </w:p>
        </w:tc>
        <w:tc>
          <w:tcPr>
            <w:tcW w:w="6138" w:type="dxa"/>
            <w:tcBorders>
              <w:top w:val="single" w:sz="4" w:space="0" w:color="000000"/>
              <w:left w:val="single" w:sz="4" w:space="0" w:color="000000"/>
              <w:bottom w:val="single" w:sz="4" w:space="0" w:color="000000"/>
              <w:right w:val="single" w:sz="4" w:space="0" w:color="000000"/>
            </w:tcBorders>
          </w:tcPr>
          <w:p w14:paraId="46657888" w14:textId="1419C37A" w:rsidR="0032461E" w:rsidRPr="00894AC3" w:rsidRDefault="0032461E" w:rsidP="0032461E">
            <w:pPr>
              <w:spacing w:after="0" w:line="240" w:lineRule="exact"/>
              <w:jc w:val="both"/>
              <w:rPr>
                <w:rFonts w:cstheme="minorHAnsi"/>
                <w:i/>
                <w:lang w:val="it-IT"/>
              </w:rPr>
            </w:pPr>
            <w:r w:rsidRPr="00894AC3">
              <w:rPr>
                <w:rFonts w:cstheme="minorHAnsi"/>
                <w:bCs/>
                <w:lang w:val="it-IT"/>
              </w:rPr>
              <w:t>Production Models</w:t>
            </w:r>
          </w:p>
        </w:tc>
      </w:tr>
      <w:tr w:rsidR="0032461E" w:rsidRPr="00894AC3" w14:paraId="17C9F5EB"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EF3E99E" w14:textId="77777777" w:rsidR="0032461E" w:rsidRPr="00894AC3" w:rsidRDefault="0032461E" w:rsidP="0032461E">
            <w:pPr>
              <w:spacing w:after="0" w:line="240" w:lineRule="exact"/>
              <w:rPr>
                <w:rFonts w:cstheme="minorHAnsi"/>
                <w:b/>
                <w:i/>
              </w:rPr>
            </w:pPr>
            <w:r w:rsidRPr="00894AC3">
              <w:rPr>
                <w:rFonts w:cstheme="minorHAnsi"/>
                <w:b/>
                <w:i/>
              </w:rPr>
              <w:t>Week 8:</w:t>
            </w:r>
          </w:p>
        </w:tc>
        <w:tc>
          <w:tcPr>
            <w:tcW w:w="6138" w:type="dxa"/>
            <w:tcBorders>
              <w:top w:val="single" w:sz="4" w:space="0" w:color="000000"/>
              <w:left w:val="single" w:sz="4" w:space="0" w:color="000000"/>
              <w:bottom w:val="single" w:sz="4" w:space="0" w:color="000000"/>
              <w:right w:val="single" w:sz="4" w:space="0" w:color="000000"/>
            </w:tcBorders>
          </w:tcPr>
          <w:p w14:paraId="0E561756" w14:textId="3B6CCD54" w:rsidR="0032461E" w:rsidRPr="00894AC3" w:rsidRDefault="0032461E" w:rsidP="0032461E">
            <w:pPr>
              <w:spacing w:after="0" w:line="240" w:lineRule="exact"/>
              <w:jc w:val="both"/>
              <w:rPr>
                <w:rFonts w:cstheme="minorHAnsi"/>
                <w:bCs/>
                <w:lang w:val="it-IT"/>
              </w:rPr>
            </w:pPr>
            <w:r w:rsidRPr="00894AC3">
              <w:rPr>
                <w:rFonts w:cstheme="minorHAnsi"/>
              </w:rPr>
              <w:t>Value Creation Models and Competitive Strategy</w:t>
            </w:r>
          </w:p>
        </w:tc>
      </w:tr>
      <w:tr w:rsidR="0032461E" w:rsidRPr="00894AC3" w14:paraId="25503F8D"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9EBEA46" w14:textId="77777777" w:rsidR="0032461E" w:rsidRPr="00894AC3" w:rsidRDefault="0032461E" w:rsidP="0032461E">
            <w:pPr>
              <w:spacing w:after="0" w:line="240" w:lineRule="exact"/>
              <w:rPr>
                <w:rFonts w:cstheme="minorHAnsi"/>
                <w:b/>
                <w:i/>
              </w:rPr>
            </w:pPr>
            <w:r w:rsidRPr="00894AC3">
              <w:rPr>
                <w:rFonts w:cstheme="minorHAnsi"/>
                <w:b/>
                <w:i/>
              </w:rPr>
              <w:t>Week 9:</w:t>
            </w:r>
          </w:p>
        </w:tc>
        <w:tc>
          <w:tcPr>
            <w:tcW w:w="6138" w:type="dxa"/>
            <w:tcBorders>
              <w:top w:val="single" w:sz="4" w:space="0" w:color="000000"/>
              <w:left w:val="single" w:sz="4" w:space="0" w:color="000000"/>
              <w:bottom w:val="single" w:sz="4" w:space="0" w:color="000000"/>
              <w:right w:val="single" w:sz="4" w:space="0" w:color="000000"/>
            </w:tcBorders>
          </w:tcPr>
          <w:p w14:paraId="2A875839" w14:textId="580DD739" w:rsidR="0032461E" w:rsidRPr="00894AC3" w:rsidRDefault="0032461E" w:rsidP="0032461E">
            <w:pPr>
              <w:spacing w:after="0" w:line="240" w:lineRule="exact"/>
              <w:rPr>
                <w:rFonts w:cstheme="minorHAnsi"/>
              </w:rPr>
            </w:pPr>
            <w:r w:rsidRPr="00894AC3">
              <w:rPr>
                <w:rFonts w:cstheme="minorHAnsi"/>
              </w:rPr>
              <w:t>Network Effects</w:t>
            </w:r>
          </w:p>
        </w:tc>
      </w:tr>
      <w:tr w:rsidR="0032461E" w:rsidRPr="00894AC3" w14:paraId="34132BDD"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2A2CA95" w14:textId="77777777" w:rsidR="0032461E" w:rsidRPr="00894AC3" w:rsidRDefault="0032461E" w:rsidP="0032461E">
            <w:pPr>
              <w:spacing w:after="0" w:line="240" w:lineRule="exact"/>
              <w:rPr>
                <w:rFonts w:cstheme="minorHAnsi"/>
                <w:b/>
                <w:i/>
              </w:rPr>
            </w:pPr>
            <w:r w:rsidRPr="00894AC3">
              <w:rPr>
                <w:rFonts w:cstheme="minorHAnsi"/>
                <w:b/>
                <w:i/>
              </w:rPr>
              <w:t>Week 10:</w:t>
            </w:r>
          </w:p>
        </w:tc>
        <w:tc>
          <w:tcPr>
            <w:tcW w:w="6138" w:type="dxa"/>
            <w:tcBorders>
              <w:top w:val="single" w:sz="4" w:space="0" w:color="000000"/>
              <w:left w:val="single" w:sz="4" w:space="0" w:color="000000"/>
              <w:bottom w:val="single" w:sz="4" w:space="0" w:color="000000"/>
              <w:right w:val="single" w:sz="4" w:space="0" w:color="000000"/>
            </w:tcBorders>
          </w:tcPr>
          <w:p w14:paraId="0A427F1D" w14:textId="27B7EE5D" w:rsidR="0032461E" w:rsidRPr="00894AC3" w:rsidRDefault="0032461E" w:rsidP="0032461E">
            <w:pPr>
              <w:spacing w:after="0" w:line="240" w:lineRule="exact"/>
              <w:rPr>
                <w:rFonts w:cstheme="minorHAnsi"/>
              </w:rPr>
            </w:pPr>
            <w:proofErr w:type="spellStart"/>
            <w:r w:rsidRPr="00894AC3">
              <w:rPr>
                <w:rFonts w:cstheme="minorHAnsi"/>
                <w:bCs/>
                <w:lang w:val="it-IT"/>
              </w:rPr>
              <w:t>Multisided</w:t>
            </w:r>
            <w:proofErr w:type="spellEnd"/>
            <w:r w:rsidRPr="00894AC3">
              <w:rPr>
                <w:rFonts w:cstheme="minorHAnsi"/>
                <w:bCs/>
                <w:lang w:val="it-IT"/>
              </w:rPr>
              <w:t xml:space="preserve"> </w:t>
            </w:r>
            <w:proofErr w:type="spellStart"/>
            <w:r w:rsidRPr="00894AC3">
              <w:rPr>
                <w:rFonts w:cstheme="minorHAnsi"/>
                <w:bCs/>
                <w:lang w:val="it-IT"/>
              </w:rPr>
              <w:t>Platforms</w:t>
            </w:r>
            <w:proofErr w:type="spellEnd"/>
            <w:r w:rsidRPr="00894AC3">
              <w:rPr>
                <w:rFonts w:cstheme="minorHAnsi"/>
                <w:bCs/>
                <w:lang w:val="it-IT"/>
              </w:rPr>
              <w:t xml:space="preserve"> – </w:t>
            </w:r>
            <w:r w:rsidRPr="00894AC3">
              <w:rPr>
                <w:rFonts w:cstheme="minorHAnsi"/>
                <w:b/>
                <w:lang w:val="it-IT"/>
              </w:rPr>
              <w:t>Test 2</w:t>
            </w:r>
          </w:p>
        </w:tc>
      </w:tr>
      <w:tr w:rsidR="0032461E" w:rsidRPr="00894AC3" w14:paraId="303B5625"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5E869D31" w14:textId="77777777" w:rsidR="0032461E" w:rsidRPr="00894AC3" w:rsidRDefault="0032461E" w:rsidP="0032461E">
            <w:pPr>
              <w:spacing w:after="0" w:line="240" w:lineRule="exact"/>
              <w:rPr>
                <w:rFonts w:cstheme="minorHAnsi"/>
                <w:b/>
                <w:i/>
              </w:rPr>
            </w:pPr>
            <w:r w:rsidRPr="00894AC3">
              <w:rPr>
                <w:rFonts w:cstheme="minorHAnsi"/>
                <w:b/>
                <w:i/>
              </w:rPr>
              <w:t>Week 11</w:t>
            </w:r>
            <w:r w:rsidRPr="00894AC3">
              <w:rPr>
                <w:rFonts w:cstheme="minorHAnsi"/>
                <w:b/>
              </w:rPr>
              <w:t>:</w:t>
            </w:r>
          </w:p>
        </w:tc>
        <w:tc>
          <w:tcPr>
            <w:tcW w:w="6138" w:type="dxa"/>
            <w:tcBorders>
              <w:top w:val="single" w:sz="4" w:space="0" w:color="000000"/>
              <w:left w:val="single" w:sz="4" w:space="0" w:color="000000"/>
              <w:bottom w:val="single" w:sz="4" w:space="0" w:color="000000"/>
              <w:right w:val="single" w:sz="4" w:space="0" w:color="000000"/>
            </w:tcBorders>
          </w:tcPr>
          <w:p w14:paraId="6D494DD2" w14:textId="615DDAC8" w:rsidR="0032461E" w:rsidRPr="00894AC3" w:rsidRDefault="0032461E" w:rsidP="0032461E">
            <w:pPr>
              <w:spacing w:after="0" w:line="240" w:lineRule="exact"/>
              <w:rPr>
                <w:rFonts w:cstheme="minorHAnsi"/>
                <w:bCs/>
                <w:lang w:val="it-IT"/>
              </w:rPr>
            </w:pPr>
            <w:proofErr w:type="spellStart"/>
            <w:r w:rsidRPr="00894AC3">
              <w:rPr>
                <w:rFonts w:cstheme="minorHAnsi"/>
                <w:bCs/>
                <w:lang w:val="it-IT"/>
              </w:rPr>
              <w:t>Path</w:t>
            </w:r>
            <w:proofErr w:type="spellEnd"/>
            <w:r w:rsidRPr="00894AC3">
              <w:rPr>
                <w:rFonts w:cstheme="minorHAnsi"/>
                <w:bCs/>
                <w:lang w:val="it-IT"/>
              </w:rPr>
              <w:t xml:space="preserve"> </w:t>
            </w:r>
            <w:proofErr w:type="spellStart"/>
            <w:r w:rsidRPr="00894AC3">
              <w:rPr>
                <w:rFonts w:cstheme="minorHAnsi"/>
                <w:bCs/>
                <w:lang w:val="it-IT"/>
              </w:rPr>
              <w:t>Dependence</w:t>
            </w:r>
            <w:proofErr w:type="spellEnd"/>
          </w:p>
        </w:tc>
      </w:tr>
      <w:tr w:rsidR="0032461E" w:rsidRPr="00894AC3" w14:paraId="53995CFB"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6F648FCC" w14:textId="77777777" w:rsidR="0032461E" w:rsidRPr="00894AC3" w:rsidRDefault="0032461E" w:rsidP="0032461E">
            <w:pPr>
              <w:spacing w:after="0" w:line="240" w:lineRule="exact"/>
              <w:rPr>
                <w:rFonts w:cstheme="minorHAnsi"/>
                <w:b/>
                <w:i/>
              </w:rPr>
            </w:pPr>
            <w:r w:rsidRPr="00894AC3">
              <w:rPr>
                <w:rFonts w:cstheme="minorHAnsi"/>
                <w:b/>
                <w:i/>
              </w:rPr>
              <w:t>Week 12</w:t>
            </w:r>
            <w:r w:rsidRPr="00894AC3">
              <w:rPr>
                <w:rFonts w:cstheme="minorHAns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FED7473" w14:textId="689F114E" w:rsidR="0032461E" w:rsidRPr="00894AC3" w:rsidRDefault="0032461E" w:rsidP="0032461E">
            <w:pPr>
              <w:spacing w:after="0" w:line="240" w:lineRule="exact"/>
              <w:jc w:val="both"/>
              <w:rPr>
                <w:rFonts w:cstheme="minorHAnsi"/>
                <w:bCs/>
                <w:lang w:val="it-IT"/>
              </w:rPr>
            </w:pPr>
            <w:r w:rsidRPr="00894AC3">
              <w:rPr>
                <w:rFonts w:cstheme="minorHAnsi"/>
                <w:bCs/>
                <w:lang w:val="it-IT"/>
              </w:rPr>
              <w:t>Lock-In and Switching Costs</w:t>
            </w:r>
          </w:p>
        </w:tc>
      </w:tr>
      <w:tr w:rsidR="0032461E" w:rsidRPr="00894AC3" w14:paraId="15631549"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D90F71B" w14:textId="77777777" w:rsidR="0032461E" w:rsidRPr="00894AC3" w:rsidRDefault="0032461E" w:rsidP="0032461E">
            <w:pPr>
              <w:spacing w:after="0" w:line="240" w:lineRule="exact"/>
              <w:rPr>
                <w:rFonts w:cstheme="minorHAnsi"/>
                <w:b/>
                <w:i/>
              </w:rPr>
            </w:pPr>
            <w:r w:rsidRPr="00894AC3">
              <w:rPr>
                <w:rFonts w:cstheme="minorHAnsi"/>
                <w:b/>
                <w:i/>
              </w:rPr>
              <w:t>Week 13</w:t>
            </w:r>
            <w:r w:rsidRPr="00894AC3">
              <w:rPr>
                <w:rFonts w:cstheme="minorHAns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D648C30" w14:textId="79721CC0" w:rsidR="0032461E" w:rsidRPr="00894AC3" w:rsidRDefault="0032461E" w:rsidP="0032461E">
            <w:pPr>
              <w:spacing w:after="0" w:line="240" w:lineRule="exact"/>
              <w:jc w:val="both"/>
              <w:rPr>
                <w:rFonts w:cstheme="minorHAnsi"/>
                <w:bCs/>
                <w:lang w:val="it-IT"/>
              </w:rPr>
            </w:pPr>
            <w:r w:rsidRPr="00894AC3">
              <w:rPr>
                <w:rFonts w:cstheme="minorHAnsi"/>
                <w:bCs/>
                <w:lang w:val="it-IT"/>
              </w:rPr>
              <w:t xml:space="preserve">Digital </w:t>
            </w:r>
            <w:proofErr w:type="spellStart"/>
            <w:r w:rsidRPr="00894AC3">
              <w:rPr>
                <w:rFonts w:cstheme="minorHAnsi"/>
                <w:bCs/>
                <w:lang w:val="it-IT"/>
              </w:rPr>
              <w:t>Monopolies</w:t>
            </w:r>
            <w:proofErr w:type="spellEnd"/>
            <w:r w:rsidRPr="00894AC3">
              <w:rPr>
                <w:rFonts w:cstheme="minorHAnsi"/>
                <w:bCs/>
                <w:lang w:val="it-IT"/>
              </w:rPr>
              <w:t xml:space="preserve"> and </w:t>
            </w:r>
            <w:proofErr w:type="spellStart"/>
            <w:r w:rsidRPr="00894AC3">
              <w:rPr>
                <w:rFonts w:cstheme="minorHAnsi"/>
                <w:bCs/>
                <w:lang w:val="it-IT"/>
              </w:rPr>
              <w:t>Oligopolies</w:t>
            </w:r>
            <w:proofErr w:type="spellEnd"/>
          </w:p>
        </w:tc>
      </w:tr>
      <w:tr w:rsidR="0032461E" w:rsidRPr="00894AC3" w14:paraId="509EFE60"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5345123" w14:textId="77777777" w:rsidR="0032461E" w:rsidRPr="00894AC3" w:rsidRDefault="0032461E" w:rsidP="0032461E">
            <w:pPr>
              <w:spacing w:after="0" w:line="240" w:lineRule="exact"/>
              <w:rPr>
                <w:rFonts w:cstheme="minorHAnsi"/>
                <w:b/>
                <w:i/>
              </w:rPr>
            </w:pPr>
            <w:r w:rsidRPr="00894AC3">
              <w:rPr>
                <w:rFonts w:cstheme="minorHAnsi"/>
                <w:b/>
                <w:i/>
              </w:rPr>
              <w:t>Week 14</w:t>
            </w:r>
            <w:r w:rsidRPr="00894AC3">
              <w:rPr>
                <w:rFonts w:cstheme="minorHAns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319675C" w14:textId="298113BB" w:rsidR="0032461E" w:rsidRPr="00894AC3" w:rsidRDefault="0032461E" w:rsidP="0032461E">
            <w:pPr>
              <w:spacing w:after="0" w:line="240" w:lineRule="exact"/>
              <w:rPr>
                <w:rFonts w:cstheme="minorHAnsi"/>
              </w:rPr>
            </w:pPr>
            <w:r w:rsidRPr="00894AC3">
              <w:rPr>
                <w:rFonts w:cstheme="minorHAnsi"/>
                <w:bCs/>
                <w:lang w:val="it-IT"/>
              </w:rPr>
              <w:t xml:space="preserve">Big Data </w:t>
            </w:r>
            <w:proofErr w:type="spellStart"/>
            <w:r w:rsidRPr="00894AC3">
              <w:rPr>
                <w:rFonts w:cstheme="minorHAnsi"/>
                <w:bCs/>
                <w:lang w:val="it-IT"/>
              </w:rPr>
              <w:t>Economics</w:t>
            </w:r>
            <w:proofErr w:type="spellEnd"/>
          </w:p>
        </w:tc>
      </w:tr>
      <w:tr w:rsidR="0032461E" w:rsidRPr="00894AC3" w14:paraId="56736FFF"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E918D6D" w14:textId="77777777" w:rsidR="0032461E" w:rsidRPr="00894AC3" w:rsidRDefault="0032461E" w:rsidP="0032461E">
            <w:pPr>
              <w:spacing w:after="0" w:line="240" w:lineRule="exact"/>
              <w:rPr>
                <w:rFonts w:cstheme="minorHAnsi"/>
                <w:b/>
                <w:i/>
              </w:rPr>
            </w:pPr>
            <w:r w:rsidRPr="00894AC3">
              <w:rPr>
                <w:rFonts w:cstheme="minorHAnsi"/>
                <w:b/>
                <w:i/>
              </w:rPr>
              <w:t>Week 15</w:t>
            </w:r>
            <w:r w:rsidRPr="00894AC3">
              <w:rPr>
                <w:rFonts w:cstheme="minorHAns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0EB85A9" w14:textId="3EC358D7" w:rsidR="004970A4" w:rsidRPr="00894AC3" w:rsidRDefault="0032461E" w:rsidP="0032461E">
            <w:pPr>
              <w:autoSpaceDE w:val="0"/>
              <w:autoSpaceDN w:val="0"/>
              <w:adjustRightInd w:val="0"/>
              <w:spacing w:after="0" w:line="240" w:lineRule="exact"/>
              <w:rPr>
                <w:rFonts w:cstheme="minorHAnsi"/>
                <w:b/>
                <w:lang w:eastAsia="mk-MK"/>
              </w:rPr>
            </w:pPr>
            <w:r w:rsidRPr="00894AC3">
              <w:rPr>
                <w:rFonts w:cstheme="minorHAnsi"/>
                <w:b/>
                <w:lang w:eastAsia="mk-MK"/>
              </w:rPr>
              <w:t>Test 3</w:t>
            </w:r>
          </w:p>
        </w:tc>
      </w:tr>
    </w:tbl>
    <w:p w14:paraId="69FDAC3B" w14:textId="77777777" w:rsidR="00CE1A5B" w:rsidRPr="00894AC3" w:rsidRDefault="00CE1A5B" w:rsidP="0082447D">
      <w:pPr>
        <w:pStyle w:val="NoSpacing"/>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2447D" w:rsidRPr="00894AC3" w14:paraId="006AE945" w14:textId="77777777" w:rsidTr="00DD42F5">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69EAD4B" w14:textId="77777777" w:rsidR="0082447D" w:rsidRPr="00894AC3" w:rsidRDefault="0082447D" w:rsidP="00DD42F5">
            <w:pPr>
              <w:spacing w:after="0" w:line="240" w:lineRule="exact"/>
              <w:jc w:val="center"/>
              <w:rPr>
                <w:rFonts w:cstheme="minorHAnsi"/>
                <w:b/>
              </w:rPr>
            </w:pPr>
            <w:bookmarkStart w:id="0" w:name="_Hlk505257718"/>
            <w:r w:rsidRPr="00894AC3">
              <w:rPr>
                <w:rFonts w:cstheme="minorHAnsi"/>
                <w:b/>
              </w:rPr>
              <w:t>Academic Policies and Code of Conduct</w:t>
            </w:r>
            <w:bookmarkEnd w:id="0"/>
          </w:p>
        </w:tc>
      </w:tr>
      <w:tr w:rsidR="0082447D" w:rsidRPr="00894AC3" w14:paraId="1106D5FD" w14:textId="77777777" w:rsidTr="00DD42F5">
        <w:trPr>
          <w:trHeight w:val="1088"/>
        </w:trPr>
        <w:tc>
          <w:tcPr>
            <w:tcW w:w="8856" w:type="dxa"/>
            <w:tcBorders>
              <w:top w:val="single" w:sz="4" w:space="0" w:color="000000"/>
              <w:left w:val="single" w:sz="4" w:space="0" w:color="000000"/>
              <w:bottom w:val="single" w:sz="4" w:space="0" w:color="000000"/>
              <w:right w:val="single" w:sz="4" w:space="0" w:color="000000"/>
            </w:tcBorders>
          </w:tcPr>
          <w:p w14:paraId="039DCCBB" w14:textId="704D33E6" w:rsidR="0082447D" w:rsidRPr="00894AC3" w:rsidRDefault="00EE675E" w:rsidP="00DD42F5">
            <w:pPr>
              <w:spacing w:after="0" w:line="240" w:lineRule="exact"/>
              <w:contextualSpacing/>
              <w:jc w:val="both"/>
              <w:rPr>
                <w:rFonts w:cstheme="minorHAnsi"/>
                <w:i/>
                <w:lang w:val="sq-AL"/>
              </w:rPr>
            </w:pPr>
            <w:r w:rsidRPr="00894AC3">
              <w:rPr>
                <w:iCs/>
              </w:rPr>
              <w:t>Cheating on examination; Plagiarism; Misrepresentation or falsification of data of an examination; Unauthorized communication during examinations; Knowingly allowing another student to represent your work as his or her own; Forgery, alteration, or knowing misuse of graded examinations, quizzes, grade lists, or official records of documents; Theft or destruction of examinations or papers; Submitting the same work in more than one course; Altering or destroying another student’s work or records, Attempting improperly to influence the award of any credit, grade, or honor; Violation of the rules governing teamwork; Failure to comply with the sanctions imposed under the authority of this code</w:t>
            </w:r>
          </w:p>
          <w:p w14:paraId="57C3E3CB" w14:textId="77777777" w:rsidR="0082447D" w:rsidRPr="00894AC3" w:rsidRDefault="0082447D" w:rsidP="00DD42F5">
            <w:pPr>
              <w:spacing w:after="0" w:line="240" w:lineRule="exact"/>
              <w:contextualSpacing/>
              <w:jc w:val="both"/>
              <w:rPr>
                <w:rFonts w:cstheme="minorHAnsi"/>
                <w:i/>
                <w:lang w:val="sq-AL"/>
              </w:rPr>
            </w:pPr>
          </w:p>
        </w:tc>
      </w:tr>
    </w:tbl>
    <w:p w14:paraId="156ED4EB" w14:textId="77777777" w:rsidR="00AF308B" w:rsidRPr="00894AC3" w:rsidRDefault="0082447D" w:rsidP="0082447D">
      <w:pPr>
        <w:rPr>
          <w:rFonts w:cstheme="minorHAnsi"/>
          <w:b/>
          <w:lang w:val="sq-AL"/>
        </w:rPr>
      </w:pPr>
      <w:r w:rsidRPr="00894AC3">
        <w:rPr>
          <w:rFonts w:cstheme="minorHAnsi"/>
          <w:b/>
          <w:lang w:val="sq-AL"/>
        </w:rPr>
        <w:t xml:space="preserve">Note | If a student has more than 3 </w:t>
      </w:r>
      <w:r w:rsidR="008904F7" w:rsidRPr="00894AC3">
        <w:rPr>
          <w:rFonts w:cstheme="minorHAnsi"/>
          <w:b/>
          <w:lang w:val="sq-AL"/>
        </w:rPr>
        <w:t xml:space="preserve">missed </w:t>
      </w:r>
      <w:r w:rsidRPr="00894AC3">
        <w:rPr>
          <w:rFonts w:cstheme="minorHAnsi"/>
          <w:b/>
          <w:lang w:val="sq-AL"/>
        </w:rPr>
        <w:t>class</w:t>
      </w:r>
      <w:r w:rsidR="008904F7" w:rsidRPr="00894AC3">
        <w:rPr>
          <w:rFonts w:cstheme="minorHAnsi"/>
          <w:b/>
          <w:lang w:val="sq-AL"/>
        </w:rPr>
        <w:t>es,</w:t>
      </w:r>
      <w:r w:rsidRPr="00894AC3">
        <w:rPr>
          <w:rFonts w:cstheme="minorHAnsi"/>
          <w:b/>
          <w:lang w:val="sq-AL"/>
        </w:rPr>
        <w:t xml:space="preserve"> he/she loses the right </w:t>
      </w:r>
      <w:r w:rsidR="008904F7" w:rsidRPr="00894AC3">
        <w:rPr>
          <w:rFonts w:cstheme="minorHAnsi"/>
          <w:b/>
          <w:lang w:val="sq-AL"/>
        </w:rPr>
        <w:t xml:space="preserve">on passing the course </w:t>
      </w:r>
    </w:p>
    <w:p w14:paraId="4E4C0C52" w14:textId="57EAF12B" w:rsidR="0082447D" w:rsidRPr="00006930" w:rsidRDefault="008904F7" w:rsidP="0082447D">
      <w:pPr>
        <w:rPr>
          <w:rFonts w:cstheme="minorHAnsi"/>
          <w:b/>
          <w:lang w:val="sq-AL"/>
        </w:rPr>
      </w:pPr>
      <w:r w:rsidRPr="00894AC3">
        <w:rPr>
          <w:rFonts w:cstheme="minorHAnsi"/>
          <w:b/>
          <w:lang w:val="sq-AL"/>
        </w:rPr>
        <w:t>with the tests</w:t>
      </w:r>
      <w:r w:rsidR="0082447D" w:rsidRPr="00894AC3">
        <w:rPr>
          <w:rFonts w:cstheme="minorHAnsi"/>
          <w:b/>
          <w:lang w:val="sq-AL"/>
        </w:rPr>
        <w:t>.</w:t>
      </w:r>
    </w:p>
    <w:p w14:paraId="56819595" w14:textId="77777777" w:rsidR="00CA2D9E" w:rsidRDefault="00CA2D9E">
      <w:pPr>
        <w:rPr>
          <w:rFonts w:cstheme="minorHAnsi"/>
        </w:rPr>
      </w:pPr>
    </w:p>
    <w:p w14:paraId="4BAFACA2" w14:textId="77777777" w:rsidR="003D57D7" w:rsidRPr="00006930" w:rsidRDefault="003D57D7">
      <w:pPr>
        <w:rPr>
          <w:rFonts w:cstheme="minorHAnsi"/>
        </w:rPr>
      </w:pPr>
    </w:p>
    <w:sectPr w:rsidR="003D57D7" w:rsidRPr="00006930" w:rsidSect="00DE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30AC"/>
    <w:multiLevelType w:val="hybridMultilevel"/>
    <w:tmpl w:val="C8AAA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E55E2"/>
    <w:multiLevelType w:val="hybridMultilevel"/>
    <w:tmpl w:val="D4AC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15CA3"/>
    <w:multiLevelType w:val="hybridMultilevel"/>
    <w:tmpl w:val="B396F494"/>
    <w:lvl w:ilvl="0" w:tplc="4572AE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740B6"/>
    <w:multiLevelType w:val="hybridMultilevel"/>
    <w:tmpl w:val="AFBA1BEC"/>
    <w:lvl w:ilvl="0" w:tplc="889436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06668"/>
    <w:multiLevelType w:val="hybridMultilevel"/>
    <w:tmpl w:val="8BC8EEDC"/>
    <w:lvl w:ilvl="0" w:tplc="5150E7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22856981">
    <w:abstractNumId w:val="2"/>
  </w:num>
  <w:num w:numId="2" w16cid:durableId="1356350041">
    <w:abstractNumId w:val="4"/>
  </w:num>
  <w:num w:numId="3" w16cid:durableId="1836457017">
    <w:abstractNumId w:val="3"/>
  </w:num>
  <w:num w:numId="4" w16cid:durableId="1662853695">
    <w:abstractNumId w:val="0"/>
  </w:num>
  <w:num w:numId="5" w16cid:durableId="56572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7D"/>
    <w:rsid w:val="00001164"/>
    <w:rsid w:val="000057FF"/>
    <w:rsid w:val="000062CE"/>
    <w:rsid w:val="00006930"/>
    <w:rsid w:val="00040A9F"/>
    <w:rsid w:val="00064CC3"/>
    <w:rsid w:val="000E65EE"/>
    <w:rsid w:val="001639B5"/>
    <w:rsid w:val="001A613B"/>
    <w:rsid w:val="001A644D"/>
    <w:rsid w:val="001B2EAA"/>
    <w:rsid w:val="001E0493"/>
    <w:rsid w:val="002777B1"/>
    <w:rsid w:val="002924FE"/>
    <w:rsid w:val="002A6E16"/>
    <w:rsid w:val="002C3F94"/>
    <w:rsid w:val="002C504A"/>
    <w:rsid w:val="002D00A6"/>
    <w:rsid w:val="0032461E"/>
    <w:rsid w:val="00331B11"/>
    <w:rsid w:val="00351970"/>
    <w:rsid w:val="00361841"/>
    <w:rsid w:val="003B0E68"/>
    <w:rsid w:val="003D57D7"/>
    <w:rsid w:val="00490E76"/>
    <w:rsid w:val="004970A4"/>
    <w:rsid w:val="004E294D"/>
    <w:rsid w:val="004F75F3"/>
    <w:rsid w:val="00523E1E"/>
    <w:rsid w:val="00544A3D"/>
    <w:rsid w:val="00556234"/>
    <w:rsid w:val="005A747A"/>
    <w:rsid w:val="005F7472"/>
    <w:rsid w:val="00613F65"/>
    <w:rsid w:val="006E713D"/>
    <w:rsid w:val="006F1798"/>
    <w:rsid w:val="007264B4"/>
    <w:rsid w:val="00743DD6"/>
    <w:rsid w:val="00747C75"/>
    <w:rsid w:val="00765A53"/>
    <w:rsid w:val="00772541"/>
    <w:rsid w:val="007A5333"/>
    <w:rsid w:val="007E4A35"/>
    <w:rsid w:val="007E517E"/>
    <w:rsid w:val="00802C73"/>
    <w:rsid w:val="0082447D"/>
    <w:rsid w:val="00847018"/>
    <w:rsid w:val="00876ACC"/>
    <w:rsid w:val="008904F7"/>
    <w:rsid w:val="00894AC3"/>
    <w:rsid w:val="008C0C91"/>
    <w:rsid w:val="008E22E8"/>
    <w:rsid w:val="009072B5"/>
    <w:rsid w:val="00912063"/>
    <w:rsid w:val="00997A64"/>
    <w:rsid w:val="009C2251"/>
    <w:rsid w:val="009F4E03"/>
    <w:rsid w:val="00A2340B"/>
    <w:rsid w:val="00A4575C"/>
    <w:rsid w:val="00A51869"/>
    <w:rsid w:val="00A541BA"/>
    <w:rsid w:val="00A76550"/>
    <w:rsid w:val="00A94625"/>
    <w:rsid w:val="00AC7EBC"/>
    <w:rsid w:val="00AF24B0"/>
    <w:rsid w:val="00AF308B"/>
    <w:rsid w:val="00B3080E"/>
    <w:rsid w:val="00B66746"/>
    <w:rsid w:val="00C074A5"/>
    <w:rsid w:val="00C153B6"/>
    <w:rsid w:val="00C22EC6"/>
    <w:rsid w:val="00C33180"/>
    <w:rsid w:val="00C378C9"/>
    <w:rsid w:val="00C41FA5"/>
    <w:rsid w:val="00CA2D9E"/>
    <w:rsid w:val="00CC3A15"/>
    <w:rsid w:val="00CE1A5B"/>
    <w:rsid w:val="00CE5075"/>
    <w:rsid w:val="00D812A8"/>
    <w:rsid w:val="00DB7B85"/>
    <w:rsid w:val="00DC58E5"/>
    <w:rsid w:val="00DD42F5"/>
    <w:rsid w:val="00DE1328"/>
    <w:rsid w:val="00DE2693"/>
    <w:rsid w:val="00E219CD"/>
    <w:rsid w:val="00E41EE3"/>
    <w:rsid w:val="00E5685E"/>
    <w:rsid w:val="00E92CFD"/>
    <w:rsid w:val="00ED6AFF"/>
    <w:rsid w:val="00EE675E"/>
    <w:rsid w:val="00EF1881"/>
    <w:rsid w:val="00F043A0"/>
    <w:rsid w:val="00F17A65"/>
    <w:rsid w:val="00F32820"/>
    <w:rsid w:val="00F43363"/>
    <w:rsid w:val="00F479C2"/>
    <w:rsid w:val="00F74941"/>
    <w:rsid w:val="00F942B4"/>
    <w:rsid w:val="00FB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1D13F"/>
  <w15:docId w15:val="{3D688304-8E92-C941-90F0-5F45789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447D"/>
    <w:pPr>
      <w:ind w:left="720"/>
      <w:contextualSpacing/>
    </w:pPr>
  </w:style>
  <w:style w:type="paragraph" w:styleId="NoSpacing">
    <w:name w:val="No Spacing"/>
    <w:uiPriority w:val="1"/>
    <w:qFormat/>
    <w:rsid w:val="0082447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2447D"/>
  </w:style>
  <w:style w:type="paragraph" w:customStyle="1" w:styleId="Default">
    <w:name w:val="Default"/>
    <w:rsid w:val="00523E1E"/>
    <w:pPr>
      <w:widowControl w:val="0"/>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C33180"/>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544A3D"/>
    <w:rPr>
      <w:color w:val="0000FF" w:themeColor="hyperlink"/>
      <w:u w:val="single"/>
    </w:rPr>
  </w:style>
  <w:style w:type="character" w:styleId="UnresolvedMention">
    <w:name w:val="Unresolved Mention"/>
    <w:basedOn w:val="DefaultParagraphFont"/>
    <w:uiPriority w:val="99"/>
    <w:semiHidden/>
    <w:unhideWhenUsed/>
    <w:rsid w:val="00544A3D"/>
    <w:rPr>
      <w:color w:val="605E5C"/>
      <w:shd w:val="clear" w:color="auto" w:fill="E1DFDD"/>
    </w:rPr>
  </w:style>
  <w:style w:type="character" w:styleId="FollowedHyperlink">
    <w:name w:val="FollowedHyperlink"/>
    <w:basedOn w:val="DefaultParagraphFont"/>
    <w:uiPriority w:val="99"/>
    <w:semiHidden/>
    <w:unhideWhenUsed/>
    <w:rsid w:val="00544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616">
      <w:bodyDiv w:val="1"/>
      <w:marLeft w:val="0"/>
      <w:marRight w:val="0"/>
      <w:marTop w:val="0"/>
      <w:marBottom w:val="0"/>
      <w:divBdr>
        <w:top w:val="none" w:sz="0" w:space="0" w:color="auto"/>
        <w:left w:val="none" w:sz="0" w:space="0" w:color="auto"/>
        <w:bottom w:val="none" w:sz="0" w:space="0" w:color="auto"/>
        <w:right w:val="none" w:sz="0" w:space="0" w:color="auto"/>
      </w:divBdr>
      <w:divsChild>
        <w:div w:id="1644432051">
          <w:marLeft w:val="0"/>
          <w:marRight w:val="0"/>
          <w:marTop w:val="0"/>
          <w:marBottom w:val="0"/>
          <w:divBdr>
            <w:top w:val="none" w:sz="0" w:space="0" w:color="auto"/>
            <w:left w:val="none" w:sz="0" w:space="0" w:color="auto"/>
            <w:bottom w:val="none" w:sz="0" w:space="0" w:color="auto"/>
            <w:right w:val="none" w:sz="0" w:space="0" w:color="auto"/>
          </w:divBdr>
          <w:divsChild>
            <w:div w:id="1653751818">
              <w:marLeft w:val="0"/>
              <w:marRight w:val="0"/>
              <w:marTop w:val="0"/>
              <w:marBottom w:val="0"/>
              <w:divBdr>
                <w:top w:val="none" w:sz="0" w:space="0" w:color="auto"/>
                <w:left w:val="none" w:sz="0" w:space="0" w:color="auto"/>
                <w:bottom w:val="none" w:sz="0" w:space="0" w:color="auto"/>
                <w:right w:val="none" w:sz="0" w:space="0" w:color="auto"/>
              </w:divBdr>
              <w:divsChild>
                <w:div w:id="862940303">
                  <w:marLeft w:val="0"/>
                  <w:marRight w:val="0"/>
                  <w:marTop w:val="0"/>
                  <w:marBottom w:val="0"/>
                  <w:divBdr>
                    <w:top w:val="none" w:sz="0" w:space="0" w:color="auto"/>
                    <w:left w:val="none" w:sz="0" w:space="0" w:color="auto"/>
                    <w:bottom w:val="none" w:sz="0" w:space="0" w:color="auto"/>
                    <w:right w:val="none" w:sz="0" w:space="0" w:color="auto"/>
                  </w:divBdr>
                  <w:divsChild>
                    <w:div w:id="1991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7550">
      <w:bodyDiv w:val="1"/>
      <w:marLeft w:val="0"/>
      <w:marRight w:val="0"/>
      <w:marTop w:val="0"/>
      <w:marBottom w:val="0"/>
      <w:divBdr>
        <w:top w:val="none" w:sz="0" w:space="0" w:color="auto"/>
        <w:left w:val="none" w:sz="0" w:space="0" w:color="auto"/>
        <w:bottom w:val="none" w:sz="0" w:space="0" w:color="auto"/>
        <w:right w:val="none" w:sz="0" w:space="0" w:color="auto"/>
      </w:divBdr>
    </w:div>
    <w:div w:id="321735622">
      <w:bodyDiv w:val="1"/>
      <w:marLeft w:val="0"/>
      <w:marRight w:val="0"/>
      <w:marTop w:val="0"/>
      <w:marBottom w:val="0"/>
      <w:divBdr>
        <w:top w:val="none" w:sz="0" w:space="0" w:color="auto"/>
        <w:left w:val="none" w:sz="0" w:space="0" w:color="auto"/>
        <w:bottom w:val="none" w:sz="0" w:space="0" w:color="auto"/>
        <w:right w:val="none" w:sz="0" w:space="0" w:color="auto"/>
      </w:divBdr>
      <w:divsChild>
        <w:div w:id="1239826820">
          <w:marLeft w:val="0"/>
          <w:marRight w:val="0"/>
          <w:marTop w:val="0"/>
          <w:marBottom w:val="0"/>
          <w:divBdr>
            <w:top w:val="none" w:sz="0" w:space="0" w:color="auto"/>
            <w:left w:val="none" w:sz="0" w:space="0" w:color="auto"/>
            <w:bottom w:val="none" w:sz="0" w:space="0" w:color="auto"/>
            <w:right w:val="none" w:sz="0" w:space="0" w:color="auto"/>
          </w:divBdr>
          <w:divsChild>
            <w:div w:id="101072458">
              <w:marLeft w:val="0"/>
              <w:marRight w:val="0"/>
              <w:marTop w:val="0"/>
              <w:marBottom w:val="0"/>
              <w:divBdr>
                <w:top w:val="none" w:sz="0" w:space="0" w:color="auto"/>
                <w:left w:val="none" w:sz="0" w:space="0" w:color="auto"/>
                <w:bottom w:val="none" w:sz="0" w:space="0" w:color="auto"/>
                <w:right w:val="none" w:sz="0" w:space="0" w:color="auto"/>
              </w:divBdr>
              <w:divsChild>
                <w:div w:id="1408728116">
                  <w:marLeft w:val="0"/>
                  <w:marRight w:val="0"/>
                  <w:marTop w:val="0"/>
                  <w:marBottom w:val="0"/>
                  <w:divBdr>
                    <w:top w:val="none" w:sz="0" w:space="0" w:color="auto"/>
                    <w:left w:val="none" w:sz="0" w:space="0" w:color="auto"/>
                    <w:bottom w:val="none" w:sz="0" w:space="0" w:color="auto"/>
                    <w:right w:val="none" w:sz="0" w:space="0" w:color="auto"/>
                  </w:divBdr>
                  <w:divsChild>
                    <w:div w:id="6642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061">
      <w:bodyDiv w:val="1"/>
      <w:marLeft w:val="0"/>
      <w:marRight w:val="0"/>
      <w:marTop w:val="0"/>
      <w:marBottom w:val="0"/>
      <w:divBdr>
        <w:top w:val="none" w:sz="0" w:space="0" w:color="auto"/>
        <w:left w:val="none" w:sz="0" w:space="0" w:color="auto"/>
        <w:bottom w:val="none" w:sz="0" w:space="0" w:color="auto"/>
        <w:right w:val="none" w:sz="0" w:space="0" w:color="auto"/>
      </w:divBdr>
    </w:div>
    <w:div w:id="420105281">
      <w:bodyDiv w:val="1"/>
      <w:marLeft w:val="0"/>
      <w:marRight w:val="0"/>
      <w:marTop w:val="0"/>
      <w:marBottom w:val="0"/>
      <w:divBdr>
        <w:top w:val="none" w:sz="0" w:space="0" w:color="auto"/>
        <w:left w:val="none" w:sz="0" w:space="0" w:color="auto"/>
        <w:bottom w:val="none" w:sz="0" w:space="0" w:color="auto"/>
        <w:right w:val="none" w:sz="0" w:space="0" w:color="auto"/>
      </w:divBdr>
    </w:div>
    <w:div w:id="652872378">
      <w:bodyDiv w:val="1"/>
      <w:marLeft w:val="0"/>
      <w:marRight w:val="0"/>
      <w:marTop w:val="0"/>
      <w:marBottom w:val="0"/>
      <w:divBdr>
        <w:top w:val="none" w:sz="0" w:space="0" w:color="auto"/>
        <w:left w:val="none" w:sz="0" w:space="0" w:color="auto"/>
        <w:bottom w:val="none" w:sz="0" w:space="0" w:color="auto"/>
        <w:right w:val="none" w:sz="0" w:space="0" w:color="auto"/>
      </w:divBdr>
      <w:divsChild>
        <w:div w:id="1427195691">
          <w:marLeft w:val="0"/>
          <w:marRight w:val="0"/>
          <w:marTop w:val="0"/>
          <w:marBottom w:val="0"/>
          <w:divBdr>
            <w:top w:val="none" w:sz="0" w:space="0" w:color="auto"/>
            <w:left w:val="none" w:sz="0" w:space="0" w:color="auto"/>
            <w:bottom w:val="none" w:sz="0" w:space="0" w:color="auto"/>
            <w:right w:val="none" w:sz="0" w:space="0" w:color="auto"/>
          </w:divBdr>
          <w:divsChild>
            <w:div w:id="1417827900">
              <w:marLeft w:val="0"/>
              <w:marRight w:val="0"/>
              <w:marTop w:val="0"/>
              <w:marBottom w:val="0"/>
              <w:divBdr>
                <w:top w:val="none" w:sz="0" w:space="0" w:color="auto"/>
                <w:left w:val="none" w:sz="0" w:space="0" w:color="auto"/>
                <w:bottom w:val="none" w:sz="0" w:space="0" w:color="auto"/>
                <w:right w:val="none" w:sz="0" w:space="0" w:color="auto"/>
              </w:divBdr>
            </w:div>
          </w:divsChild>
        </w:div>
        <w:div w:id="1513256369">
          <w:marLeft w:val="0"/>
          <w:marRight w:val="0"/>
          <w:marTop w:val="0"/>
          <w:marBottom w:val="0"/>
          <w:divBdr>
            <w:top w:val="none" w:sz="0" w:space="0" w:color="auto"/>
            <w:left w:val="none" w:sz="0" w:space="0" w:color="auto"/>
            <w:bottom w:val="none" w:sz="0" w:space="0" w:color="auto"/>
            <w:right w:val="none" w:sz="0" w:space="0" w:color="auto"/>
          </w:divBdr>
          <w:divsChild>
            <w:div w:id="12841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6483">
      <w:bodyDiv w:val="1"/>
      <w:marLeft w:val="0"/>
      <w:marRight w:val="0"/>
      <w:marTop w:val="0"/>
      <w:marBottom w:val="0"/>
      <w:divBdr>
        <w:top w:val="none" w:sz="0" w:space="0" w:color="auto"/>
        <w:left w:val="none" w:sz="0" w:space="0" w:color="auto"/>
        <w:bottom w:val="none" w:sz="0" w:space="0" w:color="auto"/>
        <w:right w:val="none" w:sz="0" w:space="0" w:color="auto"/>
      </w:divBdr>
    </w:div>
    <w:div w:id="950936362">
      <w:bodyDiv w:val="1"/>
      <w:marLeft w:val="0"/>
      <w:marRight w:val="0"/>
      <w:marTop w:val="0"/>
      <w:marBottom w:val="0"/>
      <w:divBdr>
        <w:top w:val="none" w:sz="0" w:space="0" w:color="auto"/>
        <w:left w:val="none" w:sz="0" w:space="0" w:color="auto"/>
        <w:bottom w:val="none" w:sz="0" w:space="0" w:color="auto"/>
        <w:right w:val="none" w:sz="0" w:space="0" w:color="auto"/>
      </w:divBdr>
      <w:divsChild>
        <w:div w:id="515342250">
          <w:marLeft w:val="0"/>
          <w:marRight w:val="0"/>
          <w:marTop w:val="0"/>
          <w:marBottom w:val="0"/>
          <w:divBdr>
            <w:top w:val="none" w:sz="0" w:space="0" w:color="auto"/>
            <w:left w:val="none" w:sz="0" w:space="0" w:color="auto"/>
            <w:bottom w:val="none" w:sz="0" w:space="0" w:color="auto"/>
            <w:right w:val="none" w:sz="0" w:space="0" w:color="auto"/>
          </w:divBdr>
          <w:divsChild>
            <w:div w:id="837043926">
              <w:marLeft w:val="0"/>
              <w:marRight w:val="0"/>
              <w:marTop w:val="0"/>
              <w:marBottom w:val="0"/>
              <w:divBdr>
                <w:top w:val="none" w:sz="0" w:space="0" w:color="auto"/>
                <w:left w:val="none" w:sz="0" w:space="0" w:color="auto"/>
                <w:bottom w:val="none" w:sz="0" w:space="0" w:color="auto"/>
                <w:right w:val="none" w:sz="0" w:space="0" w:color="auto"/>
              </w:divBdr>
              <w:divsChild>
                <w:div w:id="768504297">
                  <w:marLeft w:val="0"/>
                  <w:marRight w:val="0"/>
                  <w:marTop w:val="0"/>
                  <w:marBottom w:val="0"/>
                  <w:divBdr>
                    <w:top w:val="none" w:sz="0" w:space="0" w:color="auto"/>
                    <w:left w:val="none" w:sz="0" w:space="0" w:color="auto"/>
                    <w:bottom w:val="none" w:sz="0" w:space="0" w:color="auto"/>
                    <w:right w:val="none" w:sz="0" w:space="0" w:color="auto"/>
                  </w:divBdr>
                  <w:divsChild>
                    <w:div w:id="19457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7736">
      <w:bodyDiv w:val="1"/>
      <w:marLeft w:val="0"/>
      <w:marRight w:val="0"/>
      <w:marTop w:val="0"/>
      <w:marBottom w:val="0"/>
      <w:divBdr>
        <w:top w:val="none" w:sz="0" w:space="0" w:color="auto"/>
        <w:left w:val="none" w:sz="0" w:space="0" w:color="auto"/>
        <w:bottom w:val="none" w:sz="0" w:space="0" w:color="auto"/>
        <w:right w:val="none" w:sz="0" w:space="0" w:color="auto"/>
      </w:divBdr>
      <w:divsChild>
        <w:div w:id="762262746">
          <w:marLeft w:val="0"/>
          <w:marRight w:val="0"/>
          <w:marTop w:val="0"/>
          <w:marBottom w:val="0"/>
          <w:divBdr>
            <w:top w:val="none" w:sz="0" w:space="0" w:color="auto"/>
            <w:left w:val="none" w:sz="0" w:space="0" w:color="auto"/>
            <w:bottom w:val="none" w:sz="0" w:space="0" w:color="auto"/>
            <w:right w:val="none" w:sz="0" w:space="0" w:color="auto"/>
          </w:divBdr>
          <w:divsChild>
            <w:div w:id="1588609165">
              <w:marLeft w:val="0"/>
              <w:marRight w:val="0"/>
              <w:marTop w:val="0"/>
              <w:marBottom w:val="0"/>
              <w:divBdr>
                <w:top w:val="none" w:sz="0" w:space="0" w:color="auto"/>
                <w:left w:val="none" w:sz="0" w:space="0" w:color="auto"/>
                <w:bottom w:val="none" w:sz="0" w:space="0" w:color="auto"/>
                <w:right w:val="none" w:sz="0" w:space="0" w:color="auto"/>
              </w:divBdr>
              <w:divsChild>
                <w:div w:id="819426188">
                  <w:marLeft w:val="0"/>
                  <w:marRight w:val="0"/>
                  <w:marTop w:val="0"/>
                  <w:marBottom w:val="0"/>
                  <w:divBdr>
                    <w:top w:val="none" w:sz="0" w:space="0" w:color="auto"/>
                    <w:left w:val="none" w:sz="0" w:space="0" w:color="auto"/>
                    <w:bottom w:val="none" w:sz="0" w:space="0" w:color="auto"/>
                    <w:right w:val="none" w:sz="0" w:space="0" w:color="auto"/>
                  </w:divBdr>
                </w:div>
              </w:divsChild>
            </w:div>
            <w:div w:id="1290624935">
              <w:marLeft w:val="0"/>
              <w:marRight w:val="0"/>
              <w:marTop w:val="0"/>
              <w:marBottom w:val="0"/>
              <w:divBdr>
                <w:top w:val="none" w:sz="0" w:space="0" w:color="auto"/>
                <w:left w:val="none" w:sz="0" w:space="0" w:color="auto"/>
                <w:bottom w:val="none" w:sz="0" w:space="0" w:color="auto"/>
                <w:right w:val="none" w:sz="0" w:space="0" w:color="auto"/>
              </w:divBdr>
              <w:divsChild>
                <w:div w:id="520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7073">
          <w:marLeft w:val="0"/>
          <w:marRight w:val="0"/>
          <w:marTop w:val="0"/>
          <w:marBottom w:val="0"/>
          <w:divBdr>
            <w:top w:val="none" w:sz="0" w:space="0" w:color="auto"/>
            <w:left w:val="none" w:sz="0" w:space="0" w:color="auto"/>
            <w:bottom w:val="none" w:sz="0" w:space="0" w:color="auto"/>
            <w:right w:val="none" w:sz="0" w:space="0" w:color="auto"/>
          </w:divBdr>
          <w:divsChild>
            <w:div w:id="2085295182">
              <w:marLeft w:val="0"/>
              <w:marRight w:val="0"/>
              <w:marTop w:val="0"/>
              <w:marBottom w:val="0"/>
              <w:divBdr>
                <w:top w:val="none" w:sz="0" w:space="0" w:color="auto"/>
                <w:left w:val="none" w:sz="0" w:space="0" w:color="auto"/>
                <w:bottom w:val="none" w:sz="0" w:space="0" w:color="auto"/>
                <w:right w:val="none" w:sz="0" w:space="0" w:color="auto"/>
              </w:divBdr>
              <w:divsChild>
                <w:div w:id="8188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3079">
      <w:bodyDiv w:val="1"/>
      <w:marLeft w:val="0"/>
      <w:marRight w:val="0"/>
      <w:marTop w:val="0"/>
      <w:marBottom w:val="0"/>
      <w:divBdr>
        <w:top w:val="none" w:sz="0" w:space="0" w:color="auto"/>
        <w:left w:val="none" w:sz="0" w:space="0" w:color="auto"/>
        <w:bottom w:val="none" w:sz="0" w:space="0" w:color="auto"/>
        <w:right w:val="none" w:sz="0" w:space="0" w:color="auto"/>
      </w:divBdr>
      <w:divsChild>
        <w:div w:id="1323466453">
          <w:marLeft w:val="0"/>
          <w:marRight w:val="0"/>
          <w:marTop w:val="0"/>
          <w:marBottom w:val="0"/>
          <w:divBdr>
            <w:top w:val="none" w:sz="0" w:space="0" w:color="auto"/>
            <w:left w:val="none" w:sz="0" w:space="0" w:color="auto"/>
            <w:bottom w:val="none" w:sz="0" w:space="0" w:color="auto"/>
            <w:right w:val="none" w:sz="0" w:space="0" w:color="auto"/>
          </w:divBdr>
          <w:divsChild>
            <w:div w:id="746419110">
              <w:marLeft w:val="0"/>
              <w:marRight w:val="0"/>
              <w:marTop w:val="0"/>
              <w:marBottom w:val="0"/>
              <w:divBdr>
                <w:top w:val="none" w:sz="0" w:space="0" w:color="auto"/>
                <w:left w:val="none" w:sz="0" w:space="0" w:color="auto"/>
                <w:bottom w:val="none" w:sz="0" w:space="0" w:color="auto"/>
                <w:right w:val="none" w:sz="0" w:space="0" w:color="auto"/>
              </w:divBdr>
              <w:divsChild>
                <w:div w:id="1277371385">
                  <w:marLeft w:val="0"/>
                  <w:marRight w:val="0"/>
                  <w:marTop w:val="0"/>
                  <w:marBottom w:val="0"/>
                  <w:divBdr>
                    <w:top w:val="none" w:sz="0" w:space="0" w:color="auto"/>
                    <w:left w:val="none" w:sz="0" w:space="0" w:color="auto"/>
                    <w:bottom w:val="none" w:sz="0" w:space="0" w:color="auto"/>
                    <w:right w:val="none" w:sz="0" w:space="0" w:color="auto"/>
                  </w:divBdr>
                  <w:divsChild>
                    <w:div w:id="10855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1427">
      <w:bodyDiv w:val="1"/>
      <w:marLeft w:val="0"/>
      <w:marRight w:val="0"/>
      <w:marTop w:val="0"/>
      <w:marBottom w:val="0"/>
      <w:divBdr>
        <w:top w:val="none" w:sz="0" w:space="0" w:color="auto"/>
        <w:left w:val="none" w:sz="0" w:space="0" w:color="auto"/>
        <w:bottom w:val="none" w:sz="0" w:space="0" w:color="auto"/>
        <w:right w:val="none" w:sz="0" w:space="0" w:color="auto"/>
      </w:divBdr>
    </w:div>
    <w:div w:id="1477918245">
      <w:bodyDiv w:val="1"/>
      <w:marLeft w:val="0"/>
      <w:marRight w:val="0"/>
      <w:marTop w:val="0"/>
      <w:marBottom w:val="0"/>
      <w:divBdr>
        <w:top w:val="none" w:sz="0" w:space="0" w:color="auto"/>
        <w:left w:val="none" w:sz="0" w:space="0" w:color="auto"/>
        <w:bottom w:val="none" w:sz="0" w:space="0" w:color="auto"/>
        <w:right w:val="none" w:sz="0" w:space="0" w:color="auto"/>
      </w:divBdr>
      <w:divsChild>
        <w:div w:id="269436445">
          <w:marLeft w:val="0"/>
          <w:marRight w:val="0"/>
          <w:marTop w:val="0"/>
          <w:marBottom w:val="0"/>
          <w:divBdr>
            <w:top w:val="none" w:sz="0" w:space="0" w:color="auto"/>
            <w:left w:val="none" w:sz="0" w:space="0" w:color="auto"/>
            <w:bottom w:val="none" w:sz="0" w:space="0" w:color="auto"/>
            <w:right w:val="none" w:sz="0" w:space="0" w:color="auto"/>
          </w:divBdr>
          <w:divsChild>
            <w:div w:id="1788816734">
              <w:marLeft w:val="0"/>
              <w:marRight w:val="0"/>
              <w:marTop w:val="0"/>
              <w:marBottom w:val="0"/>
              <w:divBdr>
                <w:top w:val="none" w:sz="0" w:space="0" w:color="auto"/>
                <w:left w:val="none" w:sz="0" w:space="0" w:color="auto"/>
                <w:bottom w:val="none" w:sz="0" w:space="0" w:color="auto"/>
                <w:right w:val="none" w:sz="0" w:space="0" w:color="auto"/>
              </w:divBdr>
              <w:divsChild>
                <w:div w:id="1391534952">
                  <w:marLeft w:val="0"/>
                  <w:marRight w:val="0"/>
                  <w:marTop w:val="0"/>
                  <w:marBottom w:val="0"/>
                  <w:divBdr>
                    <w:top w:val="none" w:sz="0" w:space="0" w:color="auto"/>
                    <w:left w:val="none" w:sz="0" w:space="0" w:color="auto"/>
                    <w:bottom w:val="none" w:sz="0" w:space="0" w:color="auto"/>
                    <w:right w:val="none" w:sz="0" w:space="0" w:color="auto"/>
                  </w:divBdr>
                  <w:divsChild>
                    <w:div w:id="2819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05586">
      <w:bodyDiv w:val="1"/>
      <w:marLeft w:val="0"/>
      <w:marRight w:val="0"/>
      <w:marTop w:val="0"/>
      <w:marBottom w:val="0"/>
      <w:divBdr>
        <w:top w:val="none" w:sz="0" w:space="0" w:color="auto"/>
        <w:left w:val="none" w:sz="0" w:space="0" w:color="auto"/>
        <w:bottom w:val="none" w:sz="0" w:space="0" w:color="auto"/>
        <w:right w:val="none" w:sz="0" w:space="0" w:color="auto"/>
      </w:divBdr>
    </w:div>
    <w:div w:id="1711417942">
      <w:bodyDiv w:val="1"/>
      <w:marLeft w:val="0"/>
      <w:marRight w:val="0"/>
      <w:marTop w:val="0"/>
      <w:marBottom w:val="0"/>
      <w:divBdr>
        <w:top w:val="none" w:sz="0" w:space="0" w:color="auto"/>
        <w:left w:val="none" w:sz="0" w:space="0" w:color="auto"/>
        <w:bottom w:val="none" w:sz="0" w:space="0" w:color="auto"/>
        <w:right w:val="none" w:sz="0" w:space="0" w:color="auto"/>
      </w:divBdr>
      <w:divsChild>
        <w:div w:id="469830070">
          <w:marLeft w:val="0"/>
          <w:marRight w:val="0"/>
          <w:marTop w:val="0"/>
          <w:marBottom w:val="0"/>
          <w:divBdr>
            <w:top w:val="none" w:sz="0" w:space="0" w:color="auto"/>
            <w:left w:val="none" w:sz="0" w:space="0" w:color="auto"/>
            <w:bottom w:val="none" w:sz="0" w:space="0" w:color="auto"/>
            <w:right w:val="none" w:sz="0" w:space="0" w:color="auto"/>
          </w:divBdr>
          <w:divsChild>
            <w:div w:id="979268216">
              <w:marLeft w:val="0"/>
              <w:marRight w:val="0"/>
              <w:marTop w:val="0"/>
              <w:marBottom w:val="0"/>
              <w:divBdr>
                <w:top w:val="none" w:sz="0" w:space="0" w:color="auto"/>
                <w:left w:val="none" w:sz="0" w:space="0" w:color="auto"/>
                <w:bottom w:val="none" w:sz="0" w:space="0" w:color="auto"/>
                <w:right w:val="none" w:sz="0" w:space="0" w:color="auto"/>
              </w:divBdr>
            </w:div>
          </w:divsChild>
        </w:div>
        <w:div w:id="1064454432">
          <w:marLeft w:val="0"/>
          <w:marRight w:val="0"/>
          <w:marTop w:val="0"/>
          <w:marBottom w:val="0"/>
          <w:divBdr>
            <w:top w:val="none" w:sz="0" w:space="0" w:color="auto"/>
            <w:left w:val="none" w:sz="0" w:space="0" w:color="auto"/>
            <w:bottom w:val="none" w:sz="0" w:space="0" w:color="auto"/>
            <w:right w:val="none" w:sz="0" w:space="0" w:color="auto"/>
          </w:divBdr>
          <w:divsChild>
            <w:div w:id="1377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92946">
      <w:bodyDiv w:val="1"/>
      <w:marLeft w:val="0"/>
      <w:marRight w:val="0"/>
      <w:marTop w:val="0"/>
      <w:marBottom w:val="0"/>
      <w:divBdr>
        <w:top w:val="none" w:sz="0" w:space="0" w:color="auto"/>
        <w:left w:val="none" w:sz="0" w:space="0" w:color="auto"/>
        <w:bottom w:val="none" w:sz="0" w:space="0" w:color="auto"/>
        <w:right w:val="none" w:sz="0" w:space="0" w:color="auto"/>
      </w:divBdr>
      <w:divsChild>
        <w:div w:id="1790776514">
          <w:marLeft w:val="0"/>
          <w:marRight w:val="0"/>
          <w:marTop w:val="0"/>
          <w:marBottom w:val="0"/>
          <w:divBdr>
            <w:top w:val="none" w:sz="0" w:space="0" w:color="auto"/>
            <w:left w:val="none" w:sz="0" w:space="0" w:color="auto"/>
            <w:bottom w:val="none" w:sz="0" w:space="0" w:color="auto"/>
            <w:right w:val="none" w:sz="0" w:space="0" w:color="auto"/>
          </w:divBdr>
          <w:divsChild>
            <w:div w:id="765689217">
              <w:marLeft w:val="0"/>
              <w:marRight w:val="0"/>
              <w:marTop w:val="0"/>
              <w:marBottom w:val="0"/>
              <w:divBdr>
                <w:top w:val="none" w:sz="0" w:space="0" w:color="auto"/>
                <w:left w:val="none" w:sz="0" w:space="0" w:color="auto"/>
                <w:bottom w:val="none" w:sz="0" w:space="0" w:color="auto"/>
                <w:right w:val="none" w:sz="0" w:space="0" w:color="auto"/>
              </w:divBdr>
              <w:divsChild>
                <w:div w:id="97675696">
                  <w:marLeft w:val="0"/>
                  <w:marRight w:val="0"/>
                  <w:marTop w:val="0"/>
                  <w:marBottom w:val="0"/>
                  <w:divBdr>
                    <w:top w:val="none" w:sz="0" w:space="0" w:color="auto"/>
                    <w:left w:val="none" w:sz="0" w:space="0" w:color="auto"/>
                    <w:bottom w:val="none" w:sz="0" w:space="0" w:color="auto"/>
                    <w:right w:val="none" w:sz="0" w:space="0" w:color="auto"/>
                  </w:divBdr>
                  <w:divsChild>
                    <w:div w:id="17968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58342">
      <w:bodyDiv w:val="1"/>
      <w:marLeft w:val="0"/>
      <w:marRight w:val="0"/>
      <w:marTop w:val="0"/>
      <w:marBottom w:val="0"/>
      <w:divBdr>
        <w:top w:val="none" w:sz="0" w:space="0" w:color="auto"/>
        <w:left w:val="none" w:sz="0" w:space="0" w:color="auto"/>
        <w:bottom w:val="none" w:sz="0" w:space="0" w:color="auto"/>
        <w:right w:val="none" w:sz="0" w:space="0" w:color="auto"/>
      </w:divBdr>
    </w:div>
    <w:div w:id="2091538618">
      <w:bodyDiv w:val="1"/>
      <w:marLeft w:val="0"/>
      <w:marRight w:val="0"/>
      <w:marTop w:val="0"/>
      <w:marBottom w:val="0"/>
      <w:divBdr>
        <w:top w:val="none" w:sz="0" w:space="0" w:color="auto"/>
        <w:left w:val="none" w:sz="0" w:space="0" w:color="auto"/>
        <w:bottom w:val="none" w:sz="0" w:space="0" w:color="auto"/>
        <w:right w:val="none" w:sz="0" w:space="0" w:color="auto"/>
      </w:divBdr>
      <w:divsChild>
        <w:div w:id="1275558840">
          <w:marLeft w:val="0"/>
          <w:marRight w:val="0"/>
          <w:marTop w:val="0"/>
          <w:marBottom w:val="0"/>
          <w:divBdr>
            <w:top w:val="none" w:sz="0" w:space="0" w:color="auto"/>
            <w:left w:val="none" w:sz="0" w:space="0" w:color="auto"/>
            <w:bottom w:val="none" w:sz="0" w:space="0" w:color="auto"/>
            <w:right w:val="none" w:sz="0" w:space="0" w:color="auto"/>
          </w:divBdr>
          <w:divsChild>
            <w:div w:id="1388190190">
              <w:marLeft w:val="0"/>
              <w:marRight w:val="0"/>
              <w:marTop w:val="0"/>
              <w:marBottom w:val="0"/>
              <w:divBdr>
                <w:top w:val="none" w:sz="0" w:space="0" w:color="auto"/>
                <w:left w:val="none" w:sz="0" w:space="0" w:color="auto"/>
                <w:bottom w:val="none" w:sz="0" w:space="0" w:color="auto"/>
                <w:right w:val="none" w:sz="0" w:space="0" w:color="auto"/>
              </w:divBdr>
              <w:divsChild>
                <w:div w:id="853543665">
                  <w:marLeft w:val="0"/>
                  <w:marRight w:val="0"/>
                  <w:marTop w:val="0"/>
                  <w:marBottom w:val="0"/>
                  <w:divBdr>
                    <w:top w:val="none" w:sz="0" w:space="0" w:color="auto"/>
                    <w:left w:val="none" w:sz="0" w:space="0" w:color="auto"/>
                    <w:bottom w:val="none" w:sz="0" w:space="0" w:color="auto"/>
                    <w:right w:val="none" w:sz="0" w:space="0" w:color="auto"/>
                  </w:divBdr>
                  <w:divsChild>
                    <w:div w:id="8235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5810">
      <w:bodyDiv w:val="1"/>
      <w:marLeft w:val="0"/>
      <w:marRight w:val="0"/>
      <w:marTop w:val="0"/>
      <w:marBottom w:val="0"/>
      <w:divBdr>
        <w:top w:val="none" w:sz="0" w:space="0" w:color="auto"/>
        <w:left w:val="none" w:sz="0" w:space="0" w:color="auto"/>
        <w:bottom w:val="none" w:sz="0" w:space="0" w:color="auto"/>
        <w:right w:val="none" w:sz="0" w:space="0" w:color="auto"/>
      </w:divBdr>
      <w:divsChild>
        <w:div w:id="721753526">
          <w:marLeft w:val="0"/>
          <w:marRight w:val="0"/>
          <w:marTop w:val="0"/>
          <w:marBottom w:val="0"/>
          <w:divBdr>
            <w:top w:val="none" w:sz="0" w:space="0" w:color="auto"/>
            <w:left w:val="none" w:sz="0" w:space="0" w:color="auto"/>
            <w:bottom w:val="none" w:sz="0" w:space="0" w:color="auto"/>
            <w:right w:val="none" w:sz="0" w:space="0" w:color="auto"/>
          </w:divBdr>
          <w:divsChild>
            <w:div w:id="422192695">
              <w:marLeft w:val="0"/>
              <w:marRight w:val="0"/>
              <w:marTop w:val="0"/>
              <w:marBottom w:val="0"/>
              <w:divBdr>
                <w:top w:val="none" w:sz="0" w:space="0" w:color="auto"/>
                <w:left w:val="none" w:sz="0" w:space="0" w:color="auto"/>
                <w:bottom w:val="none" w:sz="0" w:space="0" w:color="auto"/>
                <w:right w:val="none" w:sz="0" w:space="0" w:color="auto"/>
              </w:divBdr>
              <w:divsChild>
                <w:div w:id="17804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Mjellma Carrabregu</cp:lastModifiedBy>
  <cp:revision>43</cp:revision>
  <dcterms:created xsi:type="dcterms:W3CDTF">2022-02-13T17:00:00Z</dcterms:created>
  <dcterms:modified xsi:type="dcterms:W3CDTF">2025-02-12T14:01:00Z</dcterms:modified>
</cp:coreProperties>
</file>