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29A2B" w14:textId="6594EAD7" w:rsidR="00151A17" w:rsidRPr="0063517F" w:rsidRDefault="00D36D9E" w:rsidP="0063517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Subjet Title</w:t>
      </w:r>
      <w:r w:rsidR="00151A17" w:rsidRPr="0063517F">
        <w:rPr>
          <w:rFonts w:cstheme="minorHAnsi"/>
          <w:b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9"/>
        <w:gridCol w:w="1515"/>
        <w:gridCol w:w="1744"/>
        <w:gridCol w:w="2012"/>
      </w:tblGrid>
      <w:tr w:rsidR="00151A17" w:rsidRPr="0063517F" w14:paraId="3B5878F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68159A2" w14:textId="1C9B2DE2" w:rsidR="00151A17" w:rsidRPr="0063517F" w:rsidRDefault="00D36D9E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Basic information on the Subject</w:t>
            </w:r>
          </w:p>
        </w:tc>
      </w:tr>
      <w:tr w:rsidR="00151A17" w:rsidRPr="0063517F" w14:paraId="78DA98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5348" w14:textId="416EB841" w:rsidR="00151A17" w:rsidRPr="0063517F" w:rsidRDefault="00D36D9E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Academic ubit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D508" w14:textId="71EEA870" w:rsidR="00151A17" w:rsidRPr="0063517F" w:rsidRDefault="00D36D9E" w:rsidP="00D36D9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36D9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Faculty of Civil Engineering </w:t>
            </w:r>
          </w:p>
        </w:tc>
      </w:tr>
      <w:tr w:rsidR="00151A17" w:rsidRPr="0063517F" w14:paraId="2F9F3D4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9F6F" w14:textId="635C7F52" w:rsidR="00151A17" w:rsidRPr="0063517F" w:rsidRDefault="00D36D9E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36D9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Subject title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65D4" w14:textId="35C7A530" w:rsidR="00151A17" w:rsidRPr="0063517F" w:rsidRDefault="00D36D9E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36D9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Concrete Structures</w:t>
            </w:r>
            <w:r w:rsidR="007E59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63517F" w14:paraId="1E40309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64F" w14:textId="0B3872B8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Level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59F0" w14:textId="10FB9527" w:rsidR="00151A17" w:rsidRPr="0063517F" w:rsidRDefault="007E592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Master </w:t>
            </w:r>
          </w:p>
        </w:tc>
      </w:tr>
      <w:tr w:rsidR="00151A17" w:rsidRPr="0063517F" w14:paraId="07F09E5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F9FB" w14:textId="435FF38F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Subject status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5F4" w14:textId="7A6C7263" w:rsidR="00151A17" w:rsidRPr="0063517F" w:rsidRDefault="007E592C" w:rsidP="00D36D9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AD5906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bligatory</w:t>
            </w:r>
          </w:p>
        </w:tc>
      </w:tr>
      <w:tr w:rsidR="00151A17" w:rsidRPr="0063517F" w14:paraId="5F0D44B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A71" w14:textId="3F6EFDFA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11D9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Year of studies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274A" w14:textId="164C7927" w:rsidR="00151A17" w:rsidRPr="0063517F" w:rsidRDefault="00D36D9E" w:rsidP="00D36D9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First Year</w:t>
            </w:r>
            <w:r w:rsidR="007E59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63517F" w14:paraId="5D2E80E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B34A" w14:textId="3424948B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11D9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Number of hours per week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E811" w14:textId="1D865615" w:rsidR="00151A17" w:rsidRPr="0063517F" w:rsidRDefault="007E592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2+2</w:t>
            </w:r>
          </w:p>
        </w:tc>
      </w:tr>
      <w:tr w:rsidR="00151A17" w:rsidRPr="0063517F" w14:paraId="7BE1279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2EFA" w14:textId="7BE9FCC8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11D9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ECTS credits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1FD7" w14:textId="45A121AB" w:rsidR="00151A17" w:rsidRPr="0063517F" w:rsidRDefault="007E592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63517F" w14:paraId="5C10498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87D5" w14:textId="7C1A67E7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11D9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Time / Place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A91A" w14:textId="2518A6FB" w:rsidR="00151A17" w:rsidRPr="0063517F" w:rsidRDefault="00151A17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63517F" w14:paraId="7A29ADF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75EA" w14:textId="57DD3FA6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11D9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Teacher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82DA" w14:textId="598FEAF4" w:rsidR="00151A17" w:rsidRPr="0063517F" w:rsidRDefault="000B39F8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Dr. Vlora Shatri/</w:t>
            </w:r>
            <w:r w:rsidR="00B844A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prof.asistent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Milot Muhaxheri</w:t>
            </w:r>
          </w:p>
        </w:tc>
      </w:tr>
      <w:tr w:rsidR="00151A17" w:rsidRPr="0063517F" w14:paraId="46B650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2B6E" w14:textId="2EF41C70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11D9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Contact details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E106" w14:textId="61F619F8" w:rsidR="00151A17" w:rsidRPr="0063517F" w:rsidRDefault="00D36D9E" w:rsidP="00D36D9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lang w:val="it-IT"/>
              </w:rPr>
              <w:t>+</w:t>
            </w:r>
            <w:r w:rsidR="000B39F8">
              <w:rPr>
                <w:lang w:val="it-IT"/>
              </w:rPr>
              <w:t>38344386923</w:t>
            </w:r>
          </w:p>
        </w:tc>
      </w:tr>
      <w:tr w:rsidR="00151A17" w:rsidRPr="0063517F" w14:paraId="4AEF761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32E7B2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63517F" w14:paraId="416E319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8BA5" w14:textId="616B03D9" w:rsidR="00151A17" w:rsidRPr="0063517F" w:rsidRDefault="00111D91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11D9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Course description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5F3E" w14:textId="04851840" w:rsidR="00EE691F" w:rsidRDefault="00D36D9E" w:rsidP="005E3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Horizontal action on structure (wind an</w:t>
            </w:r>
            <w:r w:rsidR="0031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Earthquake), frame structures, </w:t>
            </w:r>
            <w:r w:rsidR="00EE6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separation joints, retaining walls, circular slabs, deep beams, corbles, pined joints and local stresses, slender columns, </w:t>
            </w:r>
            <w:r w:rsidR="00EE691F" w:rsidRPr="00EE6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design of concrete cross sections according to the theory of plasticity</w:t>
            </w:r>
            <w:r w:rsidR="00EE6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, </w:t>
            </w:r>
            <w:r w:rsidR="00EE691F" w:rsidRPr="00EE6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design of concrete cross sections according</w:t>
            </w:r>
            <w:r w:rsidR="00EE6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="00EE691F" w:rsidRPr="00EE6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combined bending</w:t>
            </w:r>
            <w:r w:rsidR="00EE6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, serviceability limit state</w:t>
            </w:r>
            <w:r w:rsidR="0031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(stresses, cracks and deflections), design of columns and beams for local ductility, as well as considering of an element subject to fatigue.  </w:t>
            </w:r>
            <w:r w:rsidR="00EE6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4009577D" w14:textId="19F9C51F" w:rsidR="00170CA1" w:rsidRPr="007E592C" w:rsidRDefault="00170CA1" w:rsidP="00312019">
            <w:pPr>
              <w:spacing w:after="0" w:line="240" w:lineRule="auto"/>
              <w:jc w:val="both"/>
              <w:rPr>
                <w:rFonts w:cstheme="minorHAnsi"/>
                <w:lang w:val="it-IT"/>
              </w:rPr>
            </w:pPr>
          </w:p>
        </w:tc>
      </w:tr>
      <w:tr w:rsidR="00151A17" w:rsidRPr="0063517F" w14:paraId="4BE90D1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9698" w14:textId="39428573" w:rsidR="00151A17" w:rsidRPr="0063517F" w:rsidRDefault="00A4505F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4505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Course objectives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8BEB" w14:textId="24A8CDED" w:rsidR="00170CA1" w:rsidRDefault="00A4505F" w:rsidP="007F23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45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Further expansion of knowledge in the field of Concrete Structures gained from previous courses.</w:t>
            </w:r>
          </w:p>
          <w:p w14:paraId="2DF49754" w14:textId="77D2AD5B" w:rsidR="006F4964" w:rsidRDefault="00A4505F" w:rsidP="007F233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45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Training the students to calculate and design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RC elements a</w:t>
            </w:r>
            <w:r w:rsidRPr="00A45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s well as to prepare reinforcement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drawing </w:t>
            </w:r>
            <w:r w:rsidRPr="00A45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details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  <w:p w14:paraId="5FF81922" w14:textId="167A540C" w:rsidR="006F4964" w:rsidRPr="007F2339" w:rsidRDefault="007F2339" w:rsidP="007F233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S</w:t>
            </w:r>
            <w:r w:rsidRPr="007F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tudents to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be able to </w:t>
            </w:r>
            <w:r w:rsidRPr="007F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propose adequate dimensions of elements depending on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use of the building </w:t>
            </w:r>
            <w:r w:rsidRPr="007F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and based on the conditions given in the design task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</w:tr>
      <w:tr w:rsidR="00151A17" w:rsidRPr="0063517F" w14:paraId="2F48D84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A8CA41" w14:textId="215CB730" w:rsidR="00151A17" w:rsidRPr="0063517F" w:rsidRDefault="007F2339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F2339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Expected learning outcomes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13C3EF9" w14:textId="197FF9C1" w:rsidR="00170CA1" w:rsidRPr="00604ABD" w:rsidRDefault="007F2339" w:rsidP="00AD590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F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to</w:t>
            </w:r>
            <w:r w:rsidRPr="007F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be familiar with the general concepts of design of the construction elements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and able to</w:t>
            </w:r>
            <w:r w:rsidRPr="007F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calculat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e</w:t>
            </w:r>
            <w:r w:rsidR="0060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/ design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them</w:t>
            </w:r>
            <w:r w:rsidRPr="007F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for all </w:t>
            </w:r>
            <w:r w:rsidR="0060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construction </w:t>
            </w:r>
            <w:r w:rsidR="00AD5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stages, and</w:t>
            </w:r>
            <w:r w:rsidR="0060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reinforcement detailing.  </w:t>
            </w:r>
            <w:r w:rsidRPr="007F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</w:tr>
      <w:tr w:rsidR="00151A17" w:rsidRPr="0063517F" w14:paraId="30B762C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89F204D" w14:textId="25C012D3" w:rsidR="00151A17" w:rsidRPr="0063517F" w:rsidRDefault="00604ABD" w:rsidP="00604AB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04AB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Importance and Course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FE85FFE" w14:textId="0333A3C7" w:rsidR="006F4964" w:rsidRPr="006F4964" w:rsidRDefault="00604ABD" w:rsidP="00CC0251">
            <w:pPr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60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The course is one of the basic subjects intended to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future </w:t>
            </w:r>
            <w:r w:rsidRPr="0060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engineers aiming to deal with design and construction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. </w:t>
            </w:r>
          </w:p>
        </w:tc>
      </w:tr>
      <w:tr w:rsidR="00151A17" w:rsidRPr="0063517F" w14:paraId="09158CBC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55150F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151A17" w:rsidRPr="0063517F" w14:paraId="0A66F575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AC4C930" w14:textId="01458335" w:rsidR="00151A17" w:rsidRPr="0063517F" w:rsidRDefault="00CC0251" w:rsidP="00CC025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CC025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 xml:space="preserve">Workload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that </w:t>
            </w:r>
            <w:r w:rsidRPr="00CC025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falls on the student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shall</w:t>
            </w:r>
            <w:r w:rsidRPr="00CC025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correspond</w:t>
            </w:r>
            <w:r w:rsidRPr="00CC025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with </w:t>
            </w:r>
            <w:r w:rsidRPr="00CC025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Student Learning Outcomes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)</w:t>
            </w:r>
          </w:p>
        </w:tc>
      </w:tr>
      <w:tr w:rsidR="00151A17" w:rsidRPr="0063517F" w14:paraId="06FA9A3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E333C4" w14:textId="4695E4DC" w:rsidR="00151A17" w:rsidRPr="0063517F" w:rsidRDefault="00151A17" w:rsidP="00CC0251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>A</w:t>
            </w:r>
            <w:r w:rsidR="00CC0251">
              <w:rPr>
                <w:rFonts w:cstheme="minorHAnsi"/>
                <w:b/>
              </w:rPr>
              <w:t>ctivity</w:t>
            </w:r>
            <w:r w:rsidRPr="0063517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45AAC3" w14:textId="27B10FA5" w:rsidR="00151A17" w:rsidRPr="0063517F" w:rsidRDefault="00CB4A83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CB4A83">
              <w:rPr>
                <w:rFonts w:cstheme="minorHAnsi"/>
                <w:b/>
              </w:rPr>
              <w:t>Class hours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B4DC66" w14:textId="69713D0F" w:rsidR="00151A17" w:rsidRPr="0063517F" w:rsidRDefault="00CB4A83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CB4A83">
              <w:rPr>
                <w:rFonts w:cstheme="minorHAnsi"/>
                <w:b/>
              </w:rPr>
              <w:t>Days / Weeks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577FB90" w14:textId="77777777" w:rsidR="00151A17" w:rsidRPr="0063517F" w:rsidRDefault="00151A17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>Gjithsej</w:t>
            </w:r>
          </w:p>
        </w:tc>
      </w:tr>
      <w:tr w:rsidR="00151A17" w:rsidRPr="0063517F" w14:paraId="0EB5E4C3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FB97E2" w14:textId="66B6572F" w:rsidR="00151A17" w:rsidRPr="0063517F" w:rsidRDefault="00151A17" w:rsidP="00CC0251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>L</w:t>
            </w:r>
            <w:r w:rsidR="00CC0251">
              <w:rPr>
                <w:rFonts w:cstheme="minorHAnsi"/>
              </w:rPr>
              <w:t>ectures</w:t>
            </w:r>
            <w:r w:rsidRPr="0063517F">
              <w:rPr>
                <w:rFonts w:cstheme="minorHAnsi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FE99C3" w14:textId="2DC2C737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5D8D75" w14:textId="1CC390B5" w:rsidR="00151A17" w:rsidRPr="0063517F" w:rsidRDefault="006F4964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7D27" w14:textId="43DFE914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151A17" w:rsidRPr="0063517F" w14:paraId="42359F7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15CB07" w14:textId="26FE51A8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</w:rPr>
              <w:t>Theory / Laboratory work / Exercises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1AC29B" w14:textId="7FFD7722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A87FE9" w14:textId="2140FC1E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FF20D" w14:textId="39D04F82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151A17" w:rsidRPr="0063517F" w14:paraId="25FF39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342BD2" w14:textId="32F5EB8C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BE45CA">
              <w:rPr>
                <w:rFonts w:ascii="Calibri" w:hAnsi="Calibri" w:cs="Arial"/>
              </w:rPr>
              <w:t>Practical work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81CD9C" w14:textId="29711D7E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B9CDF6" w14:textId="5825098C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F2C9B" w14:textId="3F523D52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51A17" w:rsidRPr="0063517F" w14:paraId="39F074B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3FACE3" w14:textId="782AFAB8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</w:rPr>
              <w:t>Preparation for intermediate test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84AA4" w14:textId="62308724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B46F09" w14:textId="4B2589E7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96F8" w14:textId="77E00B6B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51A17" w:rsidRPr="0063517F" w14:paraId="5993C3B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BB9642" w14:textId="459DA18D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</w:rPr>
              <w:t>Consultation with the teacher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8037C5" w14:textId="783F90D3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E85994" w14:textId="39A3F4A0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7AE0" w14:textId="61EC6F45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151A17" w:rsidRPr="0063517F" w14:paraId="773C21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C8CD67" w14:textId="42627591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</w:rPr>
              <w:t>Field work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7CB48B" w14:textId="6922F44A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272751" w14:textId="7D02B4CA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1AC7" w14:textId="4CB4C081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151A17" w:rsidRPr="0063517F" w14:paraId="51536B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E3E9F2" w14:textId="3FFEE461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  <w:shd w:val="clear" w:color="auto" w:fill="FFFFFF"/>
              </w:rPr>
              <w:t>Test, seminar paper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2C082" w14:textId="6BDE9786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EFFBAB" w14:textId="5567F07B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8AB0" w14:textId="6921BE56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51A17" w:rsidRPr="0063517F" w14:paraId="51E029D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7B833" w14:textId="7FF984D5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Arial"/>
              </w:rPr>
              <w:t>Home work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72267D" w14:textId="00B2D8E6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3B5876" w14:textId="7FA5A6FB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728B" w14:textId="3E73B0BF" w:rsidR="006B1B19" w:rsidRPr="0063517F" w:rsidRDefault="006B1B19" w:rsidP="0060416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151A17" w:rsidRPr="0063517F" w14:paraId="503FA41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B30EBB" w14:textId="3FA4BEDA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</w:rPr>
              <w:t>Individual learning (in the library or at home)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8D0AF" w14:textId="569B6AD2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7A9E9F" w14:textId="235DE583" w:rsidR="00151A17" w:rsidRPr="0063517F" w:rsidRDefault="006B1B19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F374" w14:textId="43533EBA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151A17" w:rsidRPr="0063517F" w14:paraId="1522E7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872FC5" w14:textId="4395E28E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</w:rPr>
              <w:t>Preparing for the final exam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40667E" w14:textId="0F8181D1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A8C604" w14:textId="765DEE50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63EB" w14:textId="01461F70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151A17" w:rsidRPr="0063517F" w14:paraId="02D627D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13C9EE" w14:textId="03420237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</w:rPr>
              <w:t>Assessment time (test, quiz, final exam)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6B129" w14:textId="7A30CFB8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375BEB" w14:textId="3D9DC35A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2109" w14:textId="30B69030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51A17" w:rsidRPr="0063517F" w14:paraId="3A834B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CC44211" w14:textId="360D93FF" w:rsidR="00151A17" w:rsidRPr="0063517F" w:rsidRDefault="00CC0251" w:rsidP="0063517F">
            <w:pPr>
              <w:spacing w:after="0" w:line="240" w:lineRule="auto"/>
              <w:rPr>
                <w:rFonts w:cstheme="minorHAnsi"/>
              </w:rPr>
            </w:pPr>
            <w:r w:rsidRPr="00CC0251">
              <w:rPr>
                <w:rFonts w:cstheme="minorHAnsi"/>
              </w:rPr>
              <w:t>Projects, presentations, etc.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0277EE3" w14:textId="66C64F96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3BACD8" w14:textId="60E818A3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A62C743" w14:textId="5C609C5B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51A17" w:rsidRPr="0063517F" w14:paraId="1D24926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9FA1850" w14:textId="18C5DFA3" w:rsidR="00151A17" w:rsidRPr="0063517F" w:rsidRDefault="00745239" w:rsidP="0063517F">
            <w:pPr>
              <w:spacing w:after="0" w:line="240" w:lineRule="auto"/>
              <w:rPr>
                <w:rFonts w:cstheme="minorHAnsi"/>
                <w:lang w:eastAsia="ja-JP"/>
              </w:rPr>
            </w:pPr>
            <w:r w:rsidRPr="00745239">
              <w:rPr>
                <w:rFonts w:cstheme="minorHAnsi"/>
              </w:rPr>
              <w:t>Add any other activity that is not on the chart 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A839C50" w14:textId="77777777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6108E71" w14:textId="77777777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43555AC" w14:textId="77777777" w:rsidR="00151A17" w:rsidRPr="0063517F" w:rsidRDefault="00151A17" w:rsidP="006351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51A17" w:rsidRPr="0063517F" w14:paraId="1B9E3984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118157" w14:textId="77777777" w:rsidR="00151A17" w:rsidRPr="0063517F" w:rsidRDefault="00151A17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9BAD1C" w14:textId="77777777" w:rsidR="00151A17" w:rsidRPr="0063517F" w:rsidRDefault="00151A17" w:rsidP="0063517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84D0873" w14:textId="0F5F2708" w:rsidR="00151A17" w:rsidRPr="0063517F" w:rsidRDefault="00151A17" w:rsidP="0063517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4A1898" w14:textId="6BBB1807" w:rsidR="00151A17" w:rsidRPr="0063517F" w:rsidRDefault="006A27E2" w:rsidP="0063517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150</w:t>
            </w:r>
          </w:p>
        </w:tc>
      </w:tr>
      <w:tr w:rsidR="00151A17" w:rsidRPr="0063517F" w14:paraId="504D68AE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113C92" w14:textId="77777777" w:rsidR="00151A17" w:rsidRPr="0063517F" w:rsidRDefault="00151A17" w:rsidP="0063517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51A17" w:rsidRPr="0063517F" w14:paraId="219B6F2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CB87" w14:textId="26678ED2" w:rsidR="00151A17" w:rsidRPr="0063517F" w:rsidRDefault="00745239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45239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Teaching methods: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0B31" w14:textId="4C067C9E" w:rsidR="006A27E2" w:rsidRPr="006A27E2" w:rsidRDefault="00745239" w:rsidP="006A2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Lectures, exercises and individual seminar work</w:t>
            </w:r>
          </w:p>
          <w:p w14:paraId="2CBE7501" w14:textId="77D909CD" w:rsidR="00151A17" w:rsidRPr="006A27E2" w:rsidRDefault="00151A17" w:rsidP="0063517F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</w:tr>
      <w:tr w:rsidR="00151A17" w:rsidRPr="0063517F" w14:paraId="5CCF083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B8BA" w14:textId="770336AB" w:rsidR="00151A17" w:rsidRPr="0063517F" w:rsidRDefault="00745239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45239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Evaluation methods: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3A3E" w14:textId="59AB989F" w:rsidR="006A27E2" w:rsidRPr="006A27E2" w:rsidRDefault="00745239" w:rsidP="006A2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First test: </w:t>
            </w:r>
            <w:r w:rsidR="000B39F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10</w:t>
            </w: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%</w:t>
            </w:r>
          </w:p>
          <w:p w14:paraId="5409C6A0" w14:textId="0788EC49" w:rsidR="00745239" w:rsidRDefault="00745239" w:rsidP="006A2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</w:t>
            </w: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econd test </w:t>
            </w:r>
            <w:r w:rsidR="000B39F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10</w:t>
            </w: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%</w:t>
            </w:r>
          </w:p>
          <w:p w14:paraId="7E8D2A06" w14:textId="77777777" w:rsidR="00745239" w:rsidRDefault="00745239" w:rsidP="0074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Semester assignments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projects</w:t>
            </w: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or other commitments 25%</w:t>
            </w:r>
          </w:p>
          <w:p w14:paraId="254C420E" w14:textId="30ECC31C" w:rsidR="00745239" w:rsidRDefault="00745239" w:rsidP="006A2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Regular attendance </w:t>
            </w:r>
            <w:r w:rsidR="00B64D1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%</w:t>
            </w:r>
          </w:p>
          <w:p w14:paraId="4DA295F0" w14:textId="0C256F61" w:rsidR="00745239" w:rsidRDefault="00745239" w:rsidP="006A2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Final exam </w:t>
            </w:r>
            <w:r w:rsidR="000B39F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</w:t>
            </w:r>
            <w:r w:rsidR="00B64D1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5</w:t>
            </w:r>
            <w:r w:rsidRPr="0074523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%</w:t>
            </w:r>
          </w:p>
          <w:p w14:paraId="125B108D" w14:textId="7FFAA540" w:rsidR="006A27E2" w:rsidRPr="006A27E2" w:rsidRDefault="006A27E2" w:rsidP="006A2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6A27E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Total 100%</w:t>
            </w:r>
          </w:p>
          <w:p w14:paraId="7E780119" w14:textId="5C59E818" w:rsidR="00151A17" w:rsidRPr="0063517F" w:rsidRDefault="00151A17" w:rsidP="0063517F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151A17" w:rsidRPr="0063517F" w14:paraId="3216AC5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D7A90EE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63517F" w14:paraId="1CD3BF29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494" w14:textId="35DC098C" w:rsidR="00151A17" w:rsidRPr="0063517F" w:rsidRDefault="007E3BD5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E3BD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Basic literature: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4CB2" w14:textId="77777777" w:rsidR="007E3BD5" w:rsidRDefault="007E3BD5" w:rsidP="007E3BD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eastAsia="mk-MK"/>
              </w:rPr>
            </w:pPr>
            <w:r w:rsidRPr="007E3BD5">
              <w:rPr>
                <w:rFonts w:cstheme="minorHAnsi"/>
                <w:bCs/>
                <w:lang w:eastAsia="mk-MK"/>
              </w:rPr>
              <w:t>Authorized lectures</w:t>
            </w:r>
          </w:p>
          <w:p w14:paraId="4FA234E3" w14:textId="7B0FFF60" w:rsidR="006A27E2" w:rsidRPr="006A27E2" w:rsidRDefault="006A27E2" w:rsidP="007E3BD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eastAsia="mk-MK"/>
              </w:rPr>
            </w:pPr>
            <w:r w:rsidRPr="006A27E2">
              <w:rPr>
                <w:rFonts w:cstheme="minorHAnsi"/>
                <w:bCs/>
                <w:lang w:eastAsia="mk-MK"/>
              </w:rPr>
              <w:t>EC-1  , E</w:t>
            </w:r>
            <w:r w:rsidR="000B39F8">
              <w:rPr>
                <w:rFonts w:cstheme="minorHAnsi"/>
                <w:bCs/>
                <w:lang w:eastAsia="mk-MK"/>
              </w:rPr>
              <w:t>C</w:t>
            </w:r>
            <w:r w:rsidRPr="006A27E2">
              <w:rPr>
                <w:rFonts w:cstheme="minorHAnsi"/>
                <w:bCs/>
                <w:lang w:eastAsia="mk-MK"/>
              </w:rPr>
              <w:t>-2</w:t>
            </w:r>
            <w:r>
              <w:rPr>
                <w:rFonts w:cstheme="minorHAnsi"/>
                <w:bCs/>
                <w:lang w:eastAsia="mk-MK"/>
              </w:rPr>
              <w:t xml:space="preserve">, EC-7, EC-8, </w:t>
            </w:r>
          </w:p>
        </w:tc>
      </w:tr>
      <w:tr w:rsidR="00151A17" w:rsidRPr="0063517F" w14:paraId="11C79D7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594172" w14:textId="21DA22D6" w:rsidR="00151A17" w:rsidRPr="0063517F" w:rsidRDefault="007E3BD5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E3BD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Additional literature:</w:t>
            </w:r>
            <w:r w:rsidR="00151A17"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C3191E8" w14:textId="0F34B01E" w:rsidR="00393425" w:rsidRDefault="000B39F8" w:rsidP="0039342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B39F8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David Darwin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</w:t>
            </w:r>
            <w:r w:rsidRPr="00393425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Charles W. Dolan</w:t>
            </w:r>
            <w:r w:rsidRPr="00393425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 xml:space="preserve"> and </w:t>
            </w:r>
            <w:r w:rsidRPr="00393425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Arthur H. Nilson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: D</w:t>
            </w:r>
            <w:r w:rsidRPr="000B39F8">
              <w:rPr>
                <w:rFonts w:ascii="Times New Roman" w:eastAsia="Times New Roman" w:hAnsi="Times New Roman" w:cs="Times New Roman"/>
                <w:sz w:val="25"/>
                <w:szCs w:val="25"/>
              </w:rPr>
              <w:t>esign of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C</w:t>
            </w:r>
            <w:r w:rsidRPr="000B39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oncrete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S</w:t>
            </w:r>
            <w:r w:rsidRPr="000B39F8">
              <w:rPr>
                <w:rFonts w:ascii="Times New Roman" w:eastAsia="Times New Roman" w:hAnsi="Times New Roman" w:cs="Times New Roman"/>
                <w:sz w:val="25"/>
                <w:szCs w:val="25"/>
              </w:rPr>
              <w:t>tructures</w:t>
            </w:r>
            <w:r w:rsidR="00393425"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14:paraId="3D838CB8" w14:textId="00C46F7C" w:rsidR="00393425" w:rsidRPr="00393425" w:rsidRDefault="00393425" w:rsidP="0039342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3425">
              <w:t xml:space="preserve"> </w:t>
            </w:r>
            <w:r w:rsidRPr="0039342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Danica Goleš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:</w:t>
            </w:r>
            <w:r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Betonske konstrukcije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  <w:p w14:paraId="3C04E4C6" w14:textId="77777777" w:rsidR="00393425" w:rsidRDefault="006A27E2" w:rsidP="0039342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342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Ivan Tomičić</w:t>
            </w:r>
            <w:r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: Betonske konstrukcije    </w:t>
            </w:r>
            <w:r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ab/>
            </w:r>
            <w:r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ab/>
              <w:t>Zagreb</w:t>
            </w:r>
          </w:p>
          <w:p w14:paraId="31B0894D" w14:textId="37640955" w:rsidR="006A27E2" w:rsidRPr="00393425" w:rsidRDefault="006A27E2" w:rsidP="0039342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342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J.Radić</w:t>
            </w:r>
            <w:r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: Betonske konstrukcije   </w:t>
            </w:r>
            <w:r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ab/>
              <w:t xml:space="preserve"> </w:t>
            </w:r>
            <w:r w:rsidRPr="00393425">
              <w:rPr>
                <w:rFonts w:ascii="Times New Roman" w:eastAsia="Times New Roman" w:hAnsi="Times New Roman" w:cs="Times New Roman"/>
                <w:sz w:val="25"/>
                <w:szCs w:val="25"/>
              </w:rPr>
              <w:tab/>
              <w:t>Zagreb</w:t>
            </w:r>
          </w:p>
          <w:p w14:paraId="06C013E3" w14:textId="5EA43210" w:rsidR="00151A17" w:rsidRPr="0063517F" w:rsidRDefault="00151A17" w:rsidP="006A27E2">
            <w:pPr>
              <w:spacing w:after="0" w:line="240" w:lineRule="auto"/>
              <w:ind w:left="720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0"/>
      </w:tblGrid>
      <w:tr w:rsidR="007E3BD5" w:rsidRPr="0063517F" w14:paraId="5936FF48" w14:textId="77777777" w:rsidTr="00393425">
        <w:tc>
          <w:tcPr>
            <w:tcW w:w="8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1EFD7CF" w14:textId="26C03954" w:rsidR="007E3BD5" w:rsidRPr="0063517F" w:rsidRDefault="007E3BD5" w:rsidP="007E3BD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02B41037" w14:textId="77777777" w:rsidR="00151A17" w:rsidRDefault="00151A17" w:rsidP="0063517F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621B50AA" w14:textId="77777777" w:rsidR="00604167" w:rsidRDefault="00604167" w:rsidP="0063517F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0"/>
        <w:gridCol w:w="3534"/>
        <w:gridCol w:w="2516"/>
      </w:tblGrid>
      <w:tr w:rsidR="00393425" w:rsidRPr="0063517F" w14:paraId="3153B9E8" w14:textId="77777777" w:rsidTr="007048B8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77004F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 w:rsidRPr="007E3BD5">
              <w:rPr>
                <w:rFonts w:cstheme="minorHAnsi"/>
                <w:b/>
              </w:rPr>
              <w:lastRenderedPageBreak/>
              <w:t>Curriculum development</w:t>
            </w:r>
          </w:p>
        </w:tc>
      </w:tr>
      <w:tr w:rsidR="00393425" w:rsidRPr="0063517F" w14:paraId="147DDE3B" w14:textId="77777777" w:rsidTr="007048B8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0FBFA3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B37BF90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 w:rsidRPr="000B19C5">
              <w:t>Lecture title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BCA7CB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t>E</w:t>
            </w:r>
            <w:r w:rsidRPr="007E3BD5">
              <w:t>xercises</w:t>
            </w:r>
          </w:p>
        </w:tc>
      </w:tr>
      <w:tr w:rsidR="00393425" w:rsidRPr="0063517F" w14:paraId="3AAB810D" w14:textId="77777777" w:rsidTr="00393425">
        <w:trPr>
          <w:trHeight w:val="572"/>
        </w:trPr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BD9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BD96F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C34F65">
              <w:rPr>
                <w:rFonts w:cstheme="minorHAnsi"/>
                <w:color w:val="000000"/>
              </w:rPr>
              <w:t>ction of horizontal loads on the structure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15CDA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24B7CFCC" w14:textId="1A2FF5DE" w:rsidR="00393425" w:rsidRPr="0063517F" w:rsidRDefault="00393425" w:rsidP="007048B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393425" w:rsidRPr="0063517F" w14:paraId="5E952BDB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B58C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BB64C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Frames </w:t>
            </w:r>
            <w:r w:rsidRPr="00C34F65">
              <w:rPr>
                <w:rFonts w:cstheme="minorHAnsi"/>
                <w:bCs/>
              </w:rPr>
              <w:t>and expansion joints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D2D71" w14:textId="77777777" w:rsidR="00393425" w:rsidRPr="0063517F" w:rsidRDefault="00393425" w:rsidP="007048B8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393425" w:rsidRPr="0063517F" w14:paraId="58C799EA" w14:textId="77777777" w:rsidTr="007048B8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484D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3</w:t>
            </w:r>
            <w:r w:rsidRPr="0063517F">
              <w:rPr>
                <w:rFonts w:cstheme="minorHAns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28059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  <w:r w:rsidRPr="00C34F65">
              <w:rPr>
                <w:rFonts w:cstheme="minorHAnsi"/>
              </w:rPr>
              <w:t>Circular slabs and retaining walls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2B006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3425" w:rsidRPr="0063517F" w14:paraId="4AFA97AB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87A3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86C0E" w14:textId="77777777" w:rsidR="00393425" w:rsidRPr="001574C5" w:rsidRDefault="00393425" w:rsidP="007048B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Deep beams</w:t>
            </w:r>
            <w:r w:rsidRPr="001574C5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62809" w14:textId="77777777" w:rsidR="00393425" w:rsidRPr="0063517F" w:rsidRDefault="00393425" w:rsidP="007048B8">
            <w:pPr>
              <w:spacing w:after="0" w:line="240" w:lineRule="auto"/>
              <w:jc w:val="both"/>
              <w:rPr>
                <w:rFonts w:cstheme="minorHAnsi"/>
                <w:i/>
                <w:color w:val="C00000"/>
              </w:rPr>
            </w:pPr>
          </w:p>
        </w:tc>
      </w:tr>
      <w:tr w:rsidR="00393425" w:rsidRPr="0063517F" w14:paraId="0AA16707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5005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F7B93" w14:textId="77777777" w:rsidR="00393425" w:rsidRPr="001574C5" w:rsidRDefault="00393425" w:rsidP="007048B8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C34F65">
              <w:rPr>
                <w:rFonts w:cstheme="minorHAnsi"/>
                <w:bCs/>
                <w:color w:val="000000" w:themeColor="text1"/>
              </w:rPr>
              <w:t>Corbel and local stresses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54933E" w14:textId="77777777" w:rsidR="00393425" w:rsidRPr="0063517F" w:rsidRDefault="00393425" w:rsidP="007048B8">
            <w:pPr>
              <w:spacing w:after="0" w:line="240" w:lineRule="auto"/>
              <w:jc w:val="both"/>
              <w:rPr>
                <w:rFonts w:cstheme="minorHAnsi"/>
                <w:bCs/>
                <w:color w:val="C00000"/>
              </w:rPr>
            </w:pPr>
          </w:p>
        </w:tc>
      </w:tr>
      <w:tr w:rsidR="00393425" w:rsidRPr="0063517F" w14:paraId="10B17AAA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1F2D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6</w:t>
            </w:r>
            <w:r w:rsidRPr="0063517F">
              <w:rPr>
                <w:rFonts w:cstheme="minorHAns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B04EC" w14:textId="508F7518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Initial evaluation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8AA13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3425" w:rsidRPr="0063517F" w14:paraId="798F85F6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847C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6296A" w14:textId="77777777" w:rsidR="00393425" w:rsidRPr="001574C5" w:rsidRDefault="00393425" w:rsidP="007048B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Slender column and their design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FB354" w14:textId="77777777" w:rsidR="00393425" w:rsidRPr="0063517F" w:rsidRDefault="00393425" w:rsidP="007048B8">
            <w:pPr>
              <w:spacing w:after="0" w:line="240" w:lineRule="auto"/>
              <w:jc w:val="both"/>
              <w:rPr>
                <w:rFonts w:cstheme="minorHAnsi"/>
                <w:i/>
                <w:color w:val="C00000"/>
              </w:rPr>
            </w:pPr>
          </w:p>
        </w:tc>
      </w:tr>
      <w:tr w:rsidR="00393425" w:rsidRPr="0063517F" w14:paraId="39BD743E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36AA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4DAD3" w14:textId="77777777" w:rsidR="00393425" w:rsidRPr="001574C5" w:rsidRDefault="00393425" w:rsidP="007048B8">
            <w:pPr>
              <w:spacing w:after="0" w:line="240" w:lineRule="auto"/>
              <w:rPr>
                <w:rFonts w:cstheme="minorHAnsi"/>
                <w:bCs/>
                <w:color w:val="C00000"/>
              </w:rPr>
            </w:pPr>
            <w:r w:rsidRPr="00C34F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Design of a cross-section based on the theory of plasticity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B7391" w14:textId="77777777" w:rsidR="00393425" w:rsidRPr="0063517F" w:rsidRDefault="00393425" w:rsidP="007048B8">
            <w:pPr>
              <w:spacing w:after="0" w:line="240" w:lineRule="auto"/>
              <w:jc w:val="both"/>
              <w:rPr>
                <w:rFonts w:cstheme="minorHAnsi"/>
                <w:bCs/>
                <w:color w:val="C00000"/>
              </w:rPr>
            </w:pPr>
          </w:p>
        </w:tc>
      </w:tr>
      <w:tr w:rsidR="00393425" w:rsidRPr="0063517F" w14:paraId="1193C163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3DF3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25B6E" w14:textId="77777777" w:rsidR="00393425" w:rsidRPr="001574C5" w:rsidRDefault="00393425" w:rsidP="007048B8">
            <w:pPr>
              <w:spacing w:after="0" w:line="240" w:lineRule="auto"/>
              <w:rPr>
                <w:rFonts w:cstheme="minorHAnsi"/>
              </w:rPr>
            </w:pPr>
            <w:r w:rsidRPr="00C34F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Design of the cross-section subject to combined bending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A8817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3425" w:rsidRPr="0063517F" w14:paraId="45417A55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9D12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CBEE3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  <w:r w:rsidRPr="00C34F65">
              <w:rPr>
                <w:rFonts w:cstheme="minorHAnsi"/>
              </w:rPr>
              <w:t>Serviceability Limit State (stresses, crackings, deflections) (SLS)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3F457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3425" w:rsidRPr="0063517F" w14:paraId="57A54702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8B7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11</w:t>
            </w:r>
            <w:r w:rsidRPr="0063517F">
              <w:rPr>
                <w:rFonts w:cstheme="minorHAns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2AC83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Cs/>
                <w:color w:val="C00000"/>
              </w:rPr>
            </w:pPr>
            <w:r w:rsidRPr="00C34F65">
              <w:rPr>
                <w:rFonts w:cstheme="minorHAnsi"/>
              </w:rPr>
              <w:t>Serviceability Limit State (stresses, crackings, deflections) (SLS)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11D7F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Cs/>
                <w:color w:val="C00000"/>
              </w:rPr>
            </w:pPr>
          </w:p>
        </w:tc>
      </w:tr>
      <w:tr w:rsidR="00393425" w:rsidRPr="0063517F" w14:paraId="1B1A498E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0891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 12</w:t>
            </w:r>
            <w:r w:rsidRPr="0063517F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F91A5" w14:textId="77777777" w:rsidR="00393425" w:rsidRPr="001574C5" w:rsidRDefault="00393425" w:rsidP="007048B8">
            <w:pPr>
              <w:spacing w:after="0" w:line="240" w:lineRule="auto"/>
              <w:rPr>
                <w:rFonts w:cstheme="minorHAnsi"/>
                <w:bCs/>
              </w:rPr>
            </w:pPr>
            <w:r w:rsidRPr="00C34F65">
              <w:rPr>
                <w:rFonts w:cstheme="minorHAnsi"/>
              </w:rPr>
              <w:t>Serviceability Limit State (stresses, crackings, deflections) (SLS)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3413A" w14:textId="77777777" w:rsidR="00393425" w:rsidRPr="0063517F" w:rsidRDefault="00393425" w:rsidP="007048B8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393425" w:rsidRPr="0063517F" w14:paraId="30775F9A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8D3F" w14:textId="66CDD5FF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</w:t>
            </w:r>
            <w:r w:rsidRPr="0063517F">
              <w:rPr>
                <w:rFonts w:cstheme="minorHAnsi"/>
                <w:b/>
                <w:i/>
              </w:rPr>
              <w:t xml:space="preserve"> 13</w:t>
            </w:r>
            <w:r w:rsidRPr="0063517F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2BA0BA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  <w:bCs/>
              </w:rPr>
            </w:pPr>
            <w:r w:rsidRPr="0045604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Design of columns and beams for local ductility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1B631" w14:textId="77777777" w:rsidR="00393425" w:rsidRPr="0063517F" w:rsidRDefault="00393425" w:rsidP="007048B8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393425" w:rsidRPr="0063517F" w14:paraId="5D2040ED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5CB3" w14:textId="522FA61A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</w:t>
            </w:r>
            <w:r w:rsidRPr="0063517F">
              <w:rPr>
                <w:rFonts w:cstheme="minorHAnsi"/>
                <w:b/>
                <w:i/>
              </w:rPr>
              <w:t xml:space="preserve"> 14</w:t>
            </w:r>
            <w:r w:rsidRPr="0063517F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04359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456045">
              <w:rPr>
                <w:rFonts w:cstheme="minorHAnsi"/>
              </w:rPr>
              <w:t>onsideration of an element subject to fatigue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4A525" w14:textId="77777777" w:rsidR="00393425" w:rsidRPr="0063517F" w:rsidRDefault="00393425" w:rsidP="007048B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3425" w:rsidRPr="0063517F" w14:paraId="7661F350" w14:textId="77777777" w:rsidTr="007048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EB0" w14:textId="4DCF3967" w:rsidR="00393425" w:rsidRPr="0063517F" w:rsidRDefault="00393425" w:rsidP="007048B8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Week</w:t>
            </w:r>
            <w:r w:rsidRPr="0063517F">
              <w:rPr>
                <w:rFonts w:cstheme="minorHAnsi"/>
                <w:b/>
                <w:i/>
              </w:rPr>
              <w:t xml:space="preserve"> </w:t>
            </w:r>
            <w:r w:rsidRPr="0063517F">
              <w:rPr>
                <w:rFonts w:cstheme="minorHAnsi"/>
                <w:b/>
                <w:i/>
              </w:rPr>
              <w:t xml:space="preserve"> 15</w:t>
            </w:r>
            <w:r w:rsidRPr="0063517F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F9091" w14:textId="77777777" w:rsidR="00393425" w:rsidRPr="0063517F" w:rsidRDefault="00393425" w:rsidP="007048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  <w:bCs/>
                <w:lang w:eastAsia="mk-MK"/>
              </w:rPr>
              <w:t>S</w:t>
            </w:r>
            <w:r w:rsidRPr="00456045">
              <w:rPr>
                <w:rFonts w:cstheme="minorHAnsi"/>
                <w:bCs/>
                <w:lang w:eastAsia="mk-MK"/>
              </w:rPr>
              <w:t>econd test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E138" w14:textId="77777777" w:rsidR="00393425" w:rsidRPr="0063517F" w:rsidRDefault="00393425" w:rsidP="007048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eastAsia="mk-MK"/>
              </w:rPr>
            </w:pPr>
          </w:p>
        </w:tc>
      </w:tr>
    </w:tbl>
    <w:p w14:paraId="469AA349" w14:textId="77777777" w:rsidR="00393425" w:rsidRPr="0063517F" w:rsidRDefault="00393425" w:rsidP="0063517F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50DEC86D" w14:textId="77777777" w:rsidR="008335A7" w:rsidRPr="0063517F" w:rsidRDefault="008335A7" w:rsidP="0063517F">
      <w:pPr>
        <w:spacing w:after="0" w:line="240" w:lineRule="auto"/>
        <w:rPr>
          <w:rFonts w:cstheme="minorHAnsi"/>
          <w:b/>
        </w:rPr>
      </w:pPr>
    </w:p>
    <w:tbl>
      <w:tblPr>
        <w:tblpPr w:leftFromText="180" w:rightFromText="180" w:vertAnchor="text" w:horzAnchor="margin" w:tblpY="-11"/>
        <w:tblOverlap w:val="never"/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38"/>
      </w:tblGrid>
      <w:tr w:rsidR="008335A7" w:rsidRPr="0063517F" w14:paraId="786D6192" w14:textId="77777777" w:rsidTr="005D6362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DBBCB27" w14:textId="29035457" w:rsidR="008335A7" w:rsidRPr="0063517F" w:rsidRDefault="00456045" w:rsidP="0063517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56045">
              <w:rPr>
                <w:rFonts w:cstheme="minorHAnsi"/>
                <w:b/>
              </w:rPr>
              <w:t>Academic Policies and Code of Conduct</w:t>
            </w:r>
          </w:p>
        </w:tc>
      </w:tr>
      <w:tr w:rsidR="008335A7" w:rsidRPr="0063517F" w14:paraId="2A5F28CB" w14:textId="77777777" w:rsidTr="005D6362">
        <w:trPr>
          <w:trHeight w:val="108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60B" w14:textId="77777777" w:rsidR="008335A7" w:rsidRPr="0063517F" w:rsidRDefault="008335A7" w:rsidP="0063517F">
            <w:pPr>
              <w:pStyle w:val="ListParagraph"/>
              <w:spacing w:after="0" w:line="240" w:lineRule="auto"/>
              <w:jc w:val="both"/>
              <w:rPr>
                <w:rFonts w:cstheme="minorHAnsi"/>
                <w:i/>
              </w:rPr>
            </w:pPr>
          </w:p>
          <w:p w14:paraId="450D7CC9" w14:textId="7402D5F2" w:rsidR="009965EA" w:rsidRPr="009965EA" w:rsidRDefault="009965EA" w:rsidP="0099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9965EA">
              <w:rPr>
                <w:rFonts w:ascii="Calibri" w:eastAsiaTheme="minorHAnsi" w:hAnsi="Calibri" w:cs="Calibri"/>
                <w:sz w:val="24"/>
                <w:szCs w:val="24"/>
              </w:rPr>
              <w:t xml:space="preserve">Tools used during lessons should be cleaned and appropriately stored at the end of the </w:t>
            </w:r>
            <w:r>
              <w:rPr>
                <w:rFonts w:ascii="Calibri" w:eastAsiaTheme="minorHAnsi" w:hAnsi="Calibri" w:cs="Calibri"/>
                <w:sz w:val="24"/>
                <w:szCs w:val="24"/>
              </w:rPr>
              <w:t xml:space="preserve">class </w:t>
            </w:r>
            <w:r w:rsidRPr="009965EA">
              <w:rPr>
                <w:rFonts w:ascii="Calibri" w:eastAsiaTheme="minorHAnsi" w:hAnsi="Calibri" w:cs="Calibri"/>
                <w:sz w:val="24"/>
                <w:szCs w:val="24"/>
              </w:rPr>
              <w:t>lesson.</w:t>
            </w:r>
          </w:p>
          <w:p w14:paraId="31791040" w14:textId="72CEE11D" w:rsidR="009965EA" w:rsidRPr="009965EA" w:rsidRDefault="009965EA" w:rsidP="0099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9965EA">
              <w:rPr>
                <w:rFonts w:ascii="Calibri" w:eastAsiaTheme="minorHAnsi" w:hAnsi="Calibri" w:cs="Calibri"/>
                <w:sz w:val="24"/>
                <w:szCs w:val="24"/>
              </w:rPr>
              <w:t>Mobile / smart phones and other electronic devices (eg</w:t>
            </w:r>
            <w:r w:rsidR="00AD5906">
              <w:rPr>
                <w:rFonts w:ascii="Calibri" w:eastAsiaTheme="minorHAnsi" w:hAnsi="Calibri" w:cs="Calibri"/>
                <w:sz w:val="24"/>
                <w:szCs w:val="24"/>
              </w:rPr>
              <w:t>.</w:t>
            </w:r>
            <w:r w:rsidRPr="009965EA">
              <w:rPr>
                <w:rFonts w:ascii="Calibri" w:eastAsiaTheme="minorHAnsi" w:hAnsi="Calibri" w:cs="Calibri"/>
                <w:sz w:val="24"/>
                <w:szCs w:val="24"/>
              </w:rPr>
              <w:t xml:space="preserve"> iPods) should be turned off (or silent mode) and not exposed during school hours.</w:t>
            </w:r>
          </w:p>
          <w:p w14:paraId="3B7273D6" w14:textId="0C7129F1" w:rsidR="009965EA" w:rsidRDefault="009965EA" w:rsidP="0099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9965EA">
              <w:rPr>
                <w:rFonts w:ascii="Calibri" w:eastAsiaTheme="minorHAnsi" w:hAnsi="Calibri" w:cs="Calibri"/>
                <w:sz w:val="24"/>
                <w:szCs w:val="24"/>
              </w:rPr>
              <w:t>Laptops and tablet computers are only allowed to be used silently; other activities such as checking personal email or browsing websites are prohibited.</w:t>
            </w:r>
          </w:p>
          <w:p w14:paraId="6F299C54" w14:textId="77777777" w:rsidR="008335A7" w:rsidRPr="0063517F" w:rsidRDefault="008335A7" w:rsidP="009965E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</w:tbl>
    <w:p w14:paraId="1FACCB57" w14:textId="1592D315" w:rsidR="00CA2D9E" w:rsidRPr="0063517F" w:rsidRDefault="009965EA" w:rsidP="0063517F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Note</w:t>
      </w:r>
      <w:r w:rsidR="00151A17" w:rsidRPr="0063517F">
        <w:rPr>
          <w:rFonts w:cstheme="minorHAnsi"/>
          <w:b/>
        </w:rPr>
        <w:t xml:space="preserve"> | </w:t>
      </w:r>
    </w:p>
    <w:p w14:paraId="4301890B" w14:textId="77777777" w:rsidR="0063517F" w:rsidRPr="0063517F" w:rsidRDefault="0063517F">
      <w:pPr>
        <w:spacing w:after="0" w:line="240" w:lineRule="auto"/>
        <w:rPr>
          <w:rFonts w:cstheme="minorHAnsi"/>
        </w:rPr>
      </w:pPr>
    </w:p>
    <w:sectPr w:rsidR="0063517F" w:rsidRPr="0063517F" w:rsidSect="008335A7">
      <w:pgSz w:w="12240" w:h="15840"/>
      <w:pgMar w:top="1440" w:right="20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FC0"/>
    <w:multiLevelType w:val="hybridMultilevel"/>
    <w:tmpl w:val="1AE648B4"/>
    <w:lvl w:ilvl="0" w:tplc="3C4A400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7EA1"/>
    <w:multiLevelType w:val="hybridMultilevel"/>
    <w:tmpl w:val="071C1E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7E8"/>
    <w:multiLevelType w:val="hybridMultilevel"/>
    <w:tmpl w:val="9A9E2EC4"/>
    <w:lvl w:ilvl="0" w:tplc="771CF47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34B97"/>
    <w:multiLevelType w:val="hybridMultilevel"/>
    <w:tmpl w:val="ADBEF8FC"/>
    <w:lvl w:ilvl="0" w:tplc="885A5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D4246E">
      <w:numFmt w:val="none"/>
      <w:lvlText w:val=""/>
      <w:lvlJc w:val="left"/>
      <w:pPr>
        <w:tabs>
          <w:tab w:val="num" w:pos="360"/>
        </w:tabs>
      </w:pPr>
    </w:lvl>
    <w:lvl w:ilvl="2" w:tplc="0ADC1CF0">
      <w:numFmt w:val="none"/>
      <w:lvlText w:val=""/>
      <w:lvlJc w:val="left"/>
      <w:pPr>
        <w:tabs>
          <w:tab w:val="num" w:pos="360"/>
        </w:tabs>
      </w:pPr>
    </w:lvl>
    <w:lvl w:ilvl="3" w:tplc="6440434A">
      <w:numFmt w:val="none"/>
      <w:lvlText w:val=""/>
      <w:lvlJc w:val="left"/>
      <w:pPr>
        <w:tabs>
          <w:tab w:val="num" w:pos="360"/>
        </w:tabs>
      </w:pPr>
    </w:lvl>
    <w:lvl w:ilvl="4" w:tplc="C2E449B2">
      <w:numFmt w:val="none"/>
      <w:lvlText w:val=""/>
      <w:lvlJc w:val="left"/>
      <w:pPr>
        <w:tabs>
          <w:tab w:val="num" w:pos="360"/>
        </w:tabs>
      </w:pPr>
    </w:lvl>
    <w:lvl w:ilvl="5" w:tplc="B14E7092">
      <w:numFmt w:val="none"/>
      <w:lvlText w:val=""/>
      <w:lvlJc w:val="left"/>
      <w:pPr>
        <w:tabs>
          <w:tab w:val="num" w:pos="360"/>
        </w:tabs>
      </w:pPr>
    </w:lvl>
    <w:lvl w:ilvl="6" w:tplc="19204528">
      <w:numFmt w:val="none"/>
      <w:lvlText w:val=""/>
      <w:lvlJc w:val="left"/>
      <w:pPr>
        <w:tabs>
          <w:tab w:val="num" w:pos="360"/>
        </w:tabs>
      </w:pPr>
    </w:lvl>
    <w:lvl w:ilvl="7" w:tplc="605E72EC">
      <w:numFmt w:val="none"/>
      <w:lvlText w:val=""/>
      <w:lvlJc w:val="left"/>
      <w:pPr>
        <w:tabs>
          <w:tab w:val="num" w:pos="360"/>
        </w:tabs>
      </w:pPr>
    </w:lvl>
    <w:lvl w:ilvl="8" w:tplc="3A9866F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360F55"/>
    <w:multiLevelType w:val="hybridMultilevel"/>
    <w:tmpl w:val="843C6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B315C4"/>
    <w:multiLevelType w:val="hybridMultilevel"/>
    <w:tmpl w:val="B1AA6776"/>
    <w:lvl w:ilvl="0" w:tplc="F4F26776">
      <w:start w:val="1"/>
      <w:numFmt w:val="upperRoman"/>
      <w:lvlText w:val="(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3433C"/>
    <w:multiLevelType w:val="hybridMultilevel"/>
    <w:tmpl w:val="843C6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589766">
    <w:abstractNumId w:val="5"/>
  </w:num>
  <w:num w:numId="2" w16cid:durableId="1620718386">
    <w:abstractNumId w:val="3"/>
  </w:num>
  <w:num w:numId="3" w16cid:durableId="1200556436">
    <w:abstractNumId w:val="1"/>
  </w:num>
  <w:num w:numId="4" w16cid:durableId="861556881">
    <w:abstractNumId w:val="0"/>
  </w:num>
  <w:num w:numId="5" w16cid:durableId="572860032">
    <w:abstractNumId w:val="2"/>
  </w:num>
  <w:num w:numId="6" w16cid:durableId="982588951">
    <w:abstractNumId w:val="4"/>
  </w:num>
  <w:num w:numId="7" w16cid:durableId="612445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B39F8"/>
    <w:rsid w:val="000F5969"/>
    <w:rsid w:val="00111D91"/>
    <w:rsid w:val="00151A17"/>
    <w:rsid w:val="001574C5"/>
    <w:rsid w:val="00170CA1"/>
    <w:rsid w:val="00272B9A"/>
    <w:rsid w:val="002A3BC0"/>
    <w:rsid w:val="00312019"/>
    <w:rsid w:val="003569BA"/>
    <w:rsid w:val="00376F7E"/>
    <w:rsid w:val="00393425"/>
    <w:rsid w:val="003D1D69"/>
    <w:rsid w:val="004259D1"/>
    <w:rsid w:val="004306CA"/>
    <w:rsid w:val="00456045"/>
    <w:rsid w:val="004E4C9D"/>
    <w:rsid w:val="004F5EB7"/>
    <w:rsid w:val="00537571"/>
    <w:rsid w:val="005D6362"/>
    <w:rsid w:val="005E3EF9"/>
    <w:rsid w:val="00604167"/>
    <w:rsid w:val="00604ABD"/>
    <w:rsid w:val="0063517F"/>
    <w:rsid w:val="006A27E2"/>
    <w:rsid w:val="006B1B19"/>
    <w:rsid w:val="006F4964"/>
    <w:rsid w:val="007103A0"/>
    <w:rsid w:val="00745239"/>
    <w:rsid w:val="00754AC6"/>
    <w:rsid w:val="007C6073"/>
    <w:rsid w:val="007E3BD5"/>
    <w:rsid w:val="007E592C"/>
    <w:rsid w:val="007F2339"/>
    <w:rsid w:val="008109B5"/>
    <w:rsid w:val="008335A7"/>
    <w:rsid w:val="0086215D"/>
    <w:rsid w:val="00927D95"/>
    <w:rsid w:val="009965EA"/>
    <w:rsid w:val="009D7BA8"/>
    <w:rsid w:val="00A4505F"/>
    <w:rsid w:val="00A559CE"/>
    <w:rsid w:val="00A661FF"/>
    <w:rsid w:val="00AD5906"/>
    <w:rsid w:val="00B64D1A"/>
    <w:rsid w:val="00B844AC"/>
    <w:rsid w:val="00BE1BE0"/>
    <w:rsid w:val="00C34F65"/>
    <w:rsid w:val="00CA2D9E"/>
    <w:rsid w:val="00CB4A83"/>
    <w:rsid w:val="00CC0251"/>
    <w:rsid w:val="00CD3DA7"/>
    <w:rsid w:val="00D36D9E"/>
    <w:rsid w:val="00E15D2E"/>
    <w:rsid w:val="00E27B31"/>
    <w:rsid w:val="00E54234"/>
    <w:rsid w:val="00EE691F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0973"/>
  <w15:docId w15:val="{21CF2DB2-299D-4662-9029-886AABC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customStyle="1" w:styleId="Default">
    <w:name w:val="Default"/>
    <w:rsid w:val="003934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Laur Haxhiu</cp:lastModifiedBy>
  <cp:revision>5</cp:revision>
  <dcterms:created xsi:type="dcterms:W3CDTF">2024-11-13T22:28:00Z</dcterms:created>
  <dcterms:modified xsi:type="dcterms:W3CDTF">2024-11-15T20:17:00Z</dcterms:modified>
</cp:coreProperties>
</file>