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AF7647" w:rsidRDefault="00F33383" w:rsidP="009A18E6">
      <w:pPr>
        <w:jc w:val="both"/>
        <w:rPr>
          <w:b/>
          <w:bCs/>
          <w:sz w:val="32"/>
          <w:szCs w:val="32"/>
          <w:u w:val="single"/>
        </w:rPr>
      </w:pPr>
      <w:r w:rsidRPr="00AF7647">
        <w:t>Titulli</w:t>
      </w:r>
      <w:r w:rsidRPr="00AF7647">
        <w:tab/>
        <w:t xml:space="preserve">i lëndës: </w:t>
      </w:r>
      <w:r w:rsidR="00180B1B" w:rsidRPr="00180B1B">
        <w:t>Leximi dhe kuptimi i teksteve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9A18E6"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9A18E6" w:rsidP="009A18E6">
            <w:r w:rsidRPr="00731102">
              <w:rPr>
                <w:bCs/>
              </w:rPr>
              <w:t>Fakulteti i Filologjisë, Departamenti i Gjuhës</w:t>
            </w:r>
            <w:r w:rsidRPr="00731102">
              <w:t xml:space="preserve"> dhe  Letërsisë Gjermane</w:t>
            </w:r>
          </w:p>
          <w:p w:rsidR="009A18E6" w:rsidRPr="00731102" w:rsidRDefault="009A18E6" w:rsidP="009A18E6">
            <w:pPr>
              <w:jc w:val="both"/>
              <w:rPr>
                <w:szCs w:val="28"/>
              </w:rPr>
            </w:pPr>
          </w:p>
        </w:tc>
      </w:tr>
      <w:tr w:rsidR="00AF7647" w:rsidRP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180B1B" w:rsidRDefault="00180B1B" w:rsidP="00976AC3">
            <w:pPr>
              <w:spacing w:before="120"/>
              <w:rPr>
                <w:color w:val="FF0000"/>
              </w:rPr>
            </w:pPr>
            <w:r w:rsidRPr="00180B1B">
              <w:t>Leximi dhe kuptimi i teksteve</w:t>
            </w:r>
          </w:p>
        </w:tc>
      </w:tr>
      <w:tr w:rsidR="00AF764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AF7647" w:rsidRDefault="00AF7647" w:rsidP="00AF7647">
            <w:pPr>
              <w:pStyle w:val="NoSpacing"/>
            </w:pPr>
            <w:r w:rsidRPr="00AF7647">
              <w:t xml:space="preserve">Bachelor </w:t>
            </w:r>
          </w:p>
        </w:tc>
      </w:tr>
      <w:tr w:rsidR="00AF764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AF7647" w:rsidRDefault="00AF7647" w:rsidP="00AF7647">
            <w:pPr>
              <w:pStyle w:val="NoSpacing"/>
            </w:pPr>
            <w:r w:rsidRPr="00AF7647">
              <w:t>zgjedhore</w:t>
            </w:r>
          </w:p>
        </w:tc>
      </w:tr>
      <w:tr w:rsidR="00AF764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AF7647" w:rsidRDefault="00AF7647" w:rsidP="00AF7647">
            <w:pPr>
              <w:pStyle w:val="NoSpacing"/>
              <w:rPr>
                <w:lang w:val="it-IT"/>
              </w:rPr>
            </w:pPr>
            <w:r w:rsidRPr="00AF7647">
              <w:rPr>
                <w:bCs/>
                <w:lang w:val="it-IT"/>
              </w:rPr>
              <w:t xml:space="preserve">viti </w:t>
            </w:r>
            <w:r w:rsidRPr="00AF7647">
              <w:rPr>
                <w:lang w:val="it-IT"/>
              </w:rPr>
              <w:t>i II semestri i</w:t>
            </w:r>
            <w:r w:rsidRPr="00AF7647">
              <w:rPr>
                <w:bCs/>
                <w:lang w:val="it-IT"/>
              </w:rPr>
              <w:t xml:space="preserve"> III-të</w:t>
            </w:r>
          </w:p>
        </w:tc>
      </w:tr>
      <w:tr w:rsidR="00AF764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AF7647" w:rsidRDefault="00AF7647" w:rsidP="00AF7647">
            <w:pPr>
              <w:pStyle w:val="NoSpacing"/>
            </w:pPr>
            <w:r w:rsidRPr="00AF7647">
              <w:t xml:space="preserve">2 </w:t>
            </w:r>
          </w:p>
        </w:tc>
      </w:tr>
      <w:tr w:rsidR="00AF764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AF7647" w:rsidRPr="00AF7647" w:rsidRDefault="00180B1B" w:rsidP="00AF7647">
            <w:pPr>
              <w:pStyle w:val="NoSpacing"/>
              <w:rPr>
                <w:color w:val="FF0000"/>
              </w:rPr>
            </w:pPr>
            <w:r>
              <w:rPr>
                <w:color w:val="auto"/>
              </w:rPr>
              <w:t>5</w:t>
            </w:r>
          </w:p>
        </w:tc>
      </w:tr>
      <w:tr w:rsid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731102" w:rsidRDefault="00180B1B" w:rsidP="00180B1B">
            <w:pPr>
              <w:ind w:left="0" w:firstLine="0"/>
              <w:jc w:val="both"/>
              <w:rPr>
                <w:szCs w:val="28"/>
              </w:rPr>
            </w:pPr>
            <w:r>
              <w:t>E martë, ora 10.15-11.45, salla 100</w:t>
            </w:r>
          </w:p>
        </w:tc>
      </w:tr>
      <w:tr w:rsidR="002B2C5D" w:rsidRPr="00180B1B"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180B1B" w:rsidRDefault="002B2C5D" w:rsidP="00180B1B">
            <w:pPr>
              <w:pStyle w:val="NoSpacing"/>
              <w:rPr>
                <w:szCs w:val="28"/>
              </w:rPr>
            </w:pPr>
            <w:r w:rsidRPr="00180B1B">
              <w:rPr>
                <w:szCs w:val="28"/>
              </w:rPr>
              <w:t>Prof.</w:t>
            </w:r>
            <w:r w:rsidR="00180B1B" w:rsidRPr="00180B1B">
              <w:rPr>
                <w:szCs w:val="28"/>
              </w:rPr>
              <w:t xml:space="preserve"> Asoc. </w:t>
            </w:r>
            <w:r w:rsidR="00180B1B">
              <w:rPr>
                <w:szCs w:val="28"/>
              </w:rPr>
              <w:t>Dr.</w:t>
            </w:r>
            <w:r w:rsidRPr="00180B1B">
              <w:rPr>
                <w:szCs w:val="28"/>
              </w:rPr>
              <w:t xml:space="preserve"> Milote Sadiku</w:t>
            </w:r>
          </w:p>
        </w:tc>
      </w:tr>
      <w:tr w:rsidR="002B2C5D"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2B2C5D" w:rsidRPr="00731102" w:rsidRDefault="00963D7D" w:rsidP="002B2C5D">
            <w:pPr>
              <w:pStyle w:val="NoSpacing"/>
            </w:pPr>
            <w:hyperlink r:id="rId7" w:history="1">
              <w:r w:rsidR="002B2C5D" w:rsidRPr="00731102">
                <w:rPr>
                  <w:rStyle w:val="Hyperlink"/>
                </w:rPr>
                <w:t>milote.sadiku@uni-pr.edu</w:t>
              </w:r>
            </w:hyperlink>
          </w:p>
        </w:tc>
      </w:tr>
      <w:tr w:rsidR="00AF7647" w:rsidRPr="00AF764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rsidR="00AF7647" w:rsidRPr="00AC0442" w:rsidRDefault="00AF7647" w:rsidP="00AF7647">
            <w:pPr>
              <w:overflowPunct w:val="0"/>
              <w:autoSpaceDE w:val="0"/>
              <w:autoSpaceDN w:val="0"/>
              <w:adjustRightInd w:val="0"/>
              <w:jc w:val="both"/>
            </w:pPr>
            <w:r w:rsidRPr="00AC0442">
              <w:t>Leximi kryen kontributin më të rëndësishëm për studimin. Leximi i teksteve, përskaj funksionit që ka që të zhvillojë njohuritë, shërben edhe për të gjetur një temë dhe t’i japë asaj një strukturë. Përmes leximit sistematik, studentët mund të përmirësojnë aftësinë vetanake për punimet shkencore, ku edhe informohen rreth metodave, rrugëve, shtrimit të çështjeve dhe argumentimeve si dhe mësohen që të merren seriozisht me temat e të tjerëve.</w:t>
            </w:r>
          </w:p>
          <w:p w:rsidR="00AF7647" w:rsidRPr="00AC0442" w:rsidRDefault="00AF7647" w:rsidP="00AF7647">
            <w:pPr>
              <w:overflowPunct w:val="0"/>
              <w:autoSpaceDE w:val="0"/>
              <w:autoSpaceDN w:val="0"/>
              <w:adjustRightInd w:val="0"/>
              <w:jc w:val="both"/>
            </w:pPr>
            <w:r w:rsidRPr="00AC0442">
              <w:t xml:space="preserve">Qëllimi i kësaj lënde është që studentët t’i përmirësojnë kompetencat e leximit dhe të kuptimit të teksteve, si dhe  që t’u ofrojë studentëve më shumë siguri gjatë leximit të teksteve shkencore dhe që t’i kuptojnë dhe interpretojnë ato. Studentët arrijnë që përmes </w:t>
            </w:r>
            <w:r>
              <w:t>analizimit të teksteve të ndryshme në mësim</w:t>
            </w:r>
            <w:r w:rsidRPr="00AC0442">
              <w:t xml:space="preserve"> të kuptojnë përmbajtjen, qëllimin dhe strukturën formale të teksteve të shkruara (posaçërisht teksteve shkencore). Ata mësojnë strategji të të lexuarit global, selektiv e të detajuar të teksteve komplekse. Si bazë do të shërbejnë tekste të ndryshme përmes të cilave do të sqarohen dhe ushtrohen teknika dhe detyra të  ndryshme.</w:t>
            </w:r>
          </w:p>
        </w:tc>
      </w:tr>
      <w:tr w:rsidR="00AF7647" w:rsidRPr="00AF764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AF7647" w:rsidRDefault="00AF7647" w:rsidP="00AF7647">
            <w:pPr>
              <w:spacing w:after="0" w:line="259" w:lineRule="auto"/>
              <w:ind w:left="0" w:firstLine="0"/>
            </w:pPr>
            <w: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rsidR="00AF7647" w:rsidRPr="00AC0442" w:rsidRDefault="00AF7647" w:rsidP="00AF7647">
            <w:pPr>
              <w:overflowPunct w:val="0"/>
              <w:autoSpaceDE w:val="0"/>
              <w:autoSpaceDN w:val="0"/>
              <w:adjustRightInd w:val="0"/>
              <w:jc w:val="both"/>
            </w:pPr>
            <w:r w:rsidRPr="00AF7647">
              <w:rPr>
                <w:bCs/>
              </w:rPr>
              <w:t>Qëllimet</w:t>
            </w:r>
            <w:r w:rsidRPr="00AF7647">
              <w:t xml:space="preserve"> </w:t>
            </w:r>
            <w:r w:rsidRPr="00AC0442">
              <w:t>e kësaj lënde janë që studentët:</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 xml:space="preserve"> të lexojnë tekste të ndryshme (shkencore) dhe t’i kuptojnë e t’i interpretojnë ato</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të kuptojnë çka dëshiron të shprehë një autor në tekstin e tij, d.m.th. të dallojnë problemet (shtrimin e çështjeve) dhe qëllimin (kërkesën) e tij si dhe të gjejnë rezultatet e tij</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të kenë të qartë lidhshmërinë (koherencën dhe kohezionin) në mes të fjalive, paragrafëve, etj. të një teksti</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të identifikojnë fjalët kyçe dhe të interpretojnë tekstin përmes tyre</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të gjejnë kuptimin e fjalëve të panjohura</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 xml:space="preserve">t’i kuptojnë dhe analizojnë strukturat dhe fjalitë (më komplekse)  </w:t>
            </w:r>
          </w:p>
          <w:p w:rsidR="00AF7647" w:rsidRPr="00AC0442" w:rsidRDefault="00AF7647" w:rsidP="00AF7647">
            <w:pPr>
              <w:numPr>
                <w:ilvl w:val="0"/>
                <w:numId w:val="22"/>
              </w:numPr>
              <w:overflowPunct w:val="0"/>
              <w:autoSpaceDE w:val="0"/>
              <w:autoSpaceDN w:val="0"/>
              <w:adjustRightInd w:val="0"/>
              <w:spacing w:after="0" w:line="240" w:lineRule="auto"/>
              <w:jc w:val="both"/>
            </w:pPr>
            <w:r w:rsidRPr="00AC0442">
              <w:t>t’i përdorin strategjitë e ndryshme të të lexuarit, si të lexuarit global, selektiv e të detajuar të teksteve (komplekse).</w:t>
            </w:r>
          </w:p>
        </w:tc>
      </w:tr>
    </w:tbl>
    <w:p w:rsidR="00F33383" w:rsidRPr="00731102" w:rsidRDefault="00F33383" w:rsidP="00F33383">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5310"/>
      </w:tblGrid>
      <w:tr w:rsidR="00AF7647" w:rsidRPr="00180B1B"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rsidR="00AF7647" w:rsidRPr="009A18E6" w:rsidRDefault="00AF7647" w:rsidP="00AF7647">
            <w:pPr>
              <w:spacing w:after="0" w:line="259" w:lineRule="auto"/>
              <w:ind w:left="0" w:firstLine="0"/>
              <w:rPr>
                <w:lang w:val="de-DE"/>
              </w:rPr>
            </w:pPr>
            <w:r w:rsidRPr="009A18E6">
              <w:rPr>
                <w:lang w:val="de-DE"/>
              </w:rPr>
              <w:t>Rezultatet e pritshme të nxënies:</w:t>
            </w:r>
          </w:p>
        </w:tc>
        <w:tc>
          <w:tcPr>
            <w:tcW w:w="5310" w:type="dxa"/>
            <w:tcBorders>
              <w:top w:val="nil"/>
              <w:left w:val="single" w:sz="8" w:space="0" w:color="FFFFFF"/>
              <w:bottom w:val="single" w:sz="8" w:space="0" w:color="FFFFFF"/>
              <w:right w:val="single" w:sz="8" w:space="0" w:color="FFFFFF"/>
            </w:tcBorders>
            <w:shd w:val="clear" w:color="auto" w:fill="C9D5CA"/>
          </w:tcPr>
          <w:p w:rsidR="00AF7647" w:rsidRPr="00AC0442" w:rsidRDefault="00AF7647" w:rsidP="00AF7647">
            <w:pPr>
              <w:spacing w:after="120"/>
              <w:rPr>
                <w:lang w:val="de-DE"/>
              </w:rPr>
            </w:pPr>
            <w:r w:rsidRPr="00AC0442">
              <w:rPr>
                <w:lang w:val="de-DE"/>
              </w:rPr>
              <w:t>Pas përfundimit të kësaj lënde studentët do të jetë në gjendje:</w:t>
            </w:r>
          </w:p>
          <w:p w:rsidR="00AF7647" w:rsidRPr="00AC0442" w:rsidRDefault="00AF7647" w:rsidP="00AF7647">
            <w:pPr>
              <w:numPr>
                <w:ilvl w:val="0"/>
                <w:numId w:val="22"/>
              </w:numPr>
              <w:overflowPunct w:val="0"/>
              <w:autoSpaceDE w:val="0"/>
              <w:autoSpaceDN w:val="0"/>
              <w:adjustRightInd w:val="0"/>
              <w:spacing w:after="0" w:line="240" w:lineRule="auto"/>
              <w:jc w:val="both"/>
              <w:rPr>
                <w:lang w:val="de-DE"/>
              </w:rPr>
            </w:pPr>
            <w:r w:rsidRPr="00AC0442">
              <w:rPr>
                <w:lang w:val="de-DE"/>
              </w:rPr>
              <w:t>të lexojnë tekste të ndryshme (shkencore) dhe t’i kuptojnë e t’i interpretojnë ato</w:t>
            </w:r>
          </w:p>
          <w:p w:rsidR="00AF7647" w:rsidRPr="00AC0442" w:rsidRDefault="00AF7647" w:rsidP="00AF7647">
            <w:pPr>
              <w:numPr>
                <w:ilvl w:val="0"/>
                <w:numId w:val="22"/>
              </w:numPr>
              <w:overflowPunct w:val="0"/>
              <w:autoSpaceDE w:val="0"/>
              <w:autoSpaceDN w:val="0"/>
              <w:adjustRightInd w:val="0"/>
              <w:spacing w:after="0" w:line="240" w:lineRule="auto"/>
              <w:jc w:val="both"/>
              <w:rPr>
                <w:lang w:val="de-DE"/>
              </w:rPr>
            </w:pPr>
            <w:r w:rsidRPr="00AC0442">
              <w:rPr>
                <w:lang w:val="de-DE"/>
              </w:rPr>
              <w:t>të identifikojnë fjalët kyçe dhe të interpretojnë tekstin përmes tyre</w:t>
            </w:r>
          </w:p>
          <w:p w:rsidR="00AF7647" w:rsidRPr="00AC0442" w:rsidRDefault="00AF7647" w:rsidP="00AF7647">
            <w:pPr>
              <w:numPr>
                <w:ilvl w:val="0"/>
                <w:numId w:val="22"/>
              </w:numPr>
              <w:overflowPunct w:val="0"/>
              <w:autoSpaceDE w:val="0"/>
              <w:autoSpaceDN w:val="0"/>
              <w:adjustRightInd w:val="0"/>
              <w:spacing w:after="0" w:line="240" w:lineRule="auto"/>
              <w:jc w:val="both"/>
              <w:rPr>
                <w:lang w:val="de-DE"/>
              </w:rPr>
            </w:pPr>
            <w:r w:rsidRPr="00AC0442">
              <w:rPr>
                <w:lang w:val="de-DE"/>
              </w:rPr>
              <w:t>të gjejnë kuptimin e fjalëve të panjohura</w:t>
            </w:r>
          </w:p>
          <w:p w:rsidR="00AF7647" w:rsidRPr="00AC0442" w:rsidRDefault="00AF7647" w:rsidP="00AF7647">
            <w:pPr>
              <w:numPr>
                <w:ilvl w:val="0"/>
                <w:numId w:val="22"/>
              </w:numPr>
              <w:overflowPunct w:val="0"/>
              <w:autoSpaceDE w:val="0"/>
              <w:autoSpaceDN w:val="0"/>
              <w:adjustRightInd w:val="0"/>
              <w:spacing w:after="0" w:line="240" w:lineRule="auto"/>
              <w:jc w:val="both"/>
              <w:rPr>
                <w:lang w:val="de-DE"/>
              </w:rPr>
            </w:pPr>
            <w:r w:rsidRPr="00AC0442">
              <w:rPr>
                <w:lang w:val="de-DE"/>
              </w:rPr>
              <w:t>t’i kuptojnë dhe analizojnë strukturat dhe fjalitë (më komplekse)</w:t>
            </w:r>
          </w:p>
          <w:p w:rsidR="00AF7647" w:rsidRPr="00AC0442" w:rsidRDefault="00AF7647" w:rsidP="00AF7647">
            <w:pPr>
              <w:numPr>
                <w:ilvl w:val="0"/>
                <w:numId w:val="22"/>
              </w:numPr>
              <w:overflowPunct w:val="0"/>
              <w:autoSpaceDE w:val="0"/>
              <w:autoSpaceDN w:val="0"/>
              <w:adjustRightInd w:val="0"/>
              <w:spacing w:after="0" w:line="240" w:lineRule="auto"/>
              <w:jc w:val="both"/>
              <w:rPr>
                <w:lang w:val="de-DE"/>
              </w:rPr>
            </w:pPr>
            <w:r w:rsidRPr="00AC0442">
              <w:rPr>
                <w:lang w:val="de-DE"/>
              </w:rPr>
              <w:t>t’i përdorin strategjitë e ndryshme të të lexuarit, si të lexuarit global, selektiv e të detajuar të teksteve (komplekse).</w:t>
            </w:r>
          </w:p>
        </w:tc>
      </w:tr>
      <w:tr w:rsidR="00F50B8F" w:rsidRPr="00AF764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50B8F" w:rsidRDefault="00F50B8F" w:rsidP="00F50B8F">
            <w:pPr>
              <w:spacing w:after="0" w:line="259" w:lineRule="auto"/>
              <w:ind w:left="0" w:firstLine="0"/>
            </w:pPr>
            <w:r>
              <w:t xml:space="preserve">Metodat e mësimdhënies:  </w:t>
            </w:r>
          </w:p>
        </w:tc>
        <w:tc>
          <w:tcPr>
            <w:tcW w:w="7325" w:type="dxa"/>
            <w:gridSpan w:val="2"/>
            <w:tcBorders>
              <w:top w:val="nil"/>
              <w:left w:val="single" w:sz="8" w:space="0" w:color="FFFFFF"/>
              <w:bottom w:val="single" w:sz="8" w:space="0" w:color="FFFFFF"/>
              <w:right w:val="nil"/>
            </w:tcBorders>
            <w:shd w:val="clear" w:color="auto" w:fill="C9D5CA"/>
          </w:tcPr>
          <w:p w:rsidR="00F50B8F" w:rsidRPr="0070731D" w:rsidRDefault="00F50B8F" w:rsidP="00F50B8F">
            <w:pPr>
              <w:jc w:val="both"/>
            </w:pPr>
            <w:r w:rsidRPr="00AC0442">
              <w:t>Mësimi është interaktiv, gjatë të cil</w:t>
            </w:r>
            <w:r>
              <w:t>it</w:t>
            </w:r>
            <w:r w:rsidRPr="00AC0442">
              <w:t xml:space="preserve"> analizohen tekste të ndryshme në të cilat sqarohen dhe ushtrohen teknika të ndryshme të të lexuarit dhe strategji të të kuptuarit të këtyre teksteve. Përveç kësaj studentët do të kenë mundësi që vet të zgjedhin tekste të cilat do t’i analizojnë dhe do t’i prezantojnë në klasë.</w:t>
            </w:r>
          </w:p>
        </w:tc>
      </w:tr>
      <w:tr w:rsidR="00AF764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AF7647" w:rsidRDefault="00AF7647" w:rsidP="00AF7647">
            <w:pPr>
              <w:spacing w:after="0" w:line="259" w:lineRule="auto"/>
              <w:ind w:left="0" w:firstLine="0"/>
            </w:pPr>
            <w:r>
              <w:t>Metodat e vlerësimit:</w:t>
            </w:r>
          </w:p>
        </w:tc>
        <w:tc>
          <w:tcPr>
            <w:tcW w:w="7325" w:type="dxa"/>
            <w:gridSpan w:val="2"/>
            <w:tcBorders>
              <w:top w:val="nil"/>
              <w:left w:val="single" w:sz="8" w:space="0" w:color="FFFFFF"/>
              <w:bottom w:val="single" w:sz="8" w:space="0" w:color="FFFFFF"/>
              <w:right w:val="nil"/>
            </w:tcBorders>
            <w:shd w:val="clear" w:color="auto" w:fill="C9D5CA"/>
          </w:tcPr>
          <w:p w:rsidR="00AF7647" w:rsidRDefault="00AF7647" w:rsidP="00AF7647">
            <w:pPr>
              <w:pStyle w:val="NoSpacing"/>
            </w:pPr>
            <w:r>
              <w:t xml:space="preserve">Kufiri i kalueshmërisë së lëndës është 50%. </w:t>
            </w:r>
          </w:p>
          <w:p w:rsidR="00AF7647" w:rsidRPr="00AF7647" w:rsidRDefault="00AF7647" w:rsidP="00AF7647">
            <w:pPr>
              <w:pStyle w:val="NoSpacing"/>
            </w:pPr>
            <w:r w:rsidRPr="00AF7647">
              <w:t xml:space="preserve">Vijueshmëria e studentit </w:t>
            </w:r>
            <w:r w:rsidR="00F50B8F">
              <w:t>10</w:t>
            </w:r>
            <w:r w:rsidRPr="00AF7647">
              <w:t xml:space="preserve">%; </w:t>
            </w:r>
          </w:p>
          <w:p w:rsidR="00AF7647" w:rsidRPr="00D60E89" w:rsidRDefault="00AF7647" w:rsidP="00AF7647">
            <w:pPr>
              <w:pStyle w:val="NoSpacing"/>
            </w:pPr>
            <w:r>
              <w:t xml:space="preserve">Detyrat individuale të kryera në shtëpi </w:t>
            </w:r>
            <w:r w:rsidR="00F50B8F">
              <w:t>10</w:t>
            </w:r>
            <w:r>
              <w:t>%</w:t>
            </w:r>
          </w:p>
          <w:p w:rsidR="00AF7647" w:rsidRDefault="00180B1B" w:rsidP="00180B1B">
            <w:pPr>
              <w:pStyle w:val="NoSpacing"/>
            </w:pPr>
            <w:r>
              <w:t>Vlerësimi nga testet 80% (=Testi i parë 4</w:t>
            </w:r>
            <w:r w:rsidR="00AF7647">
              <w:t xml:space="preserve">0% dhe testi i dytë </w:t>
            </w:r>
            <w:r>
              <w:t>4</w:t>
            </w:r>
            <w:bookmarkStart w:id="0" w:name="_GoBack"/>
            <w:bookmarkEnd w:id="0"/>
            <w:r w:rsidR="00AF7647">
              <w:t>0%).</w:t>
            </w:r>
          </w:p>
        </w:tc>
      </w:tr>
      <w:tr w:rsidR="00F50B8F" w:rsidRPr="00180B1B"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F50B8F" w:rsidRDefault="00F50B8F" w:rsidP="00F50B8F">
            <w:pPr>
              <w:spacing w:after="0" w:line="259" w:lineRule="auto"/>
              <w:ind w:left="0" w:firstLine="0"/>
            </w:pPr>
            <w:r>
              <w:lastRenderedPageBreak/>
              <w:t xml:space="preserve">Literatura primare: </w:t>
            </w:r>
          </w:p>
        </w:tc>
        <w:tc>
          <w:tcPr>
            <w:tcW w:w="7325" w:type="dxa"/>
            <w:gridSpan w:val="2"/>
            <w:tcBorders>
              <w:top w:val="nil"/>
              <w:left w:val="single" w:sz="8" w:space="0" w:color="FFFFFF"/>
              <w:bottom w:val="single" w:sz="8" w:space="0" w:color="FFFFFF"/>
              <w:right w:val="nil"/>
            </w:tcBorders>
            <w:shd w:val="clear" w:color="auto" w:fill="C9D5CA"/>
          </w:tcPr>
          <w:p w:rsidR="00F50B8F" w:rsidRPr="00F50B8F" w:rsidRDefault="00F50B8F" w:rsidP="00F50B8F">
            <w:pPr>
              <w:rPr>
                <w:lang w:val="de-DE"/>
              </w:rPr>
            </w:pPr>
            <w:r w:rsidRPr="00F50B8F">
              <w:rPr>
                <w:lang w:val="de-DE"/>
              </w:rPr>
              <w:t xml:space="preserve">-Michelmann U., Walter ( 2012) : </w:t>
            </w:r>
            <w:r w:rsidRPr="00F50B8F">
              <w:rPr>
                <w:i/>
                <w:lang w:val="de-DE"/>
              </w:rPr>
              <w:t>Effizient lesen: Das Know-how für Zeit- und Informationsgewinn</w:t>
            </w:r>
            <w:r w:rsidRPr="00F50B8F">
              <w:rPr>
                <w:lang w:val="de-DE"/>
              </w:rPr>
              <w:t xml:space="preserve"> (German Edition)  Gabler Verlag.</w:t>
            </w:r>
          </w:p>
          <w:p w:rsidR="00F50B8F" w:rsidRPr="00F50B8F" w:rsidRDefault="00F50B8F" w:rsidP="00F50B8F">
            <w:pPr>
              <w:rPr>
                <w:lang w:val="de-DE"/>
              </w:rPr>
            </w:pPr>
            <w:r w:rsidRPr="00F50B8F">
              <w:rPr>
                <w:lang w:val="de-DE"/>
              </w:rPr>
              <w:t xml:space="preserve">-Bayerlein, Oliver (Hrsg.) (2013): </w:t>
            </w:r>
            <w:r w:rsidRPr="00F50B8F">
              <w:rPr>
                <w:i/>
                <w:lang w:val="de-DE"/>
              </w:rPr>
              <w:t>Campus Deutsch: Lesen B2/C1</w:t>
            </w:r>
            <w:r w:rsidRPr="00F50B8F">
              <w:rPr>
                <w:lang w:val="de-DE"/>
              </w:rPr>
              <w:t>. Hueber Verlag. München.</w:t>
            </w:r>
          </w:p>
          <w:p w:rsidR="00F50B8F" w:rsidRPr="00F50B8F" w:rsidRDefault="00F50B8F" w:rsidP="00F50B8F">
            <w:pPr>
              <w:rPr>
                <w:lang w:val="de-DE"/>
              </w:rPr>
            </w:pPr>
            <w:r w:rsidRPr="00F50B8F">
              <w:rPr>
                <w:lang w:val="de-DE"/>
              </w:rPr>
              <w:t>-</w:t>
            </w:r>
            <w:r w:rsidRPr="00F50B8F">
              <w:rPr>
                <w:color w:val="auto"/>
                <w:szCs w:val="24"/>
                <w:lang w:val="de-DE"/>
              </w:rPr>
              <w:t>Tekste / pjesë të ndryshme tekstesh (shkencore) që do të analizohen në klasë.</w:t>
            </w:r>
          </w:p>
        </w:tc>
      </w:tr>
      <w:tr w:rsidR="00F50B8F" w:rsidRPr="00180B1B"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F50B8F" w:rsidRDefault="00F50B8F" w:rsidP="00F50B8F">
            <w:pPr>
              <w:spacing w:after="0" w:line="259" w:lineRule="auto"/>
              <w:ind w:left="0" w:firstLine="0"/>
            </w:pPr>
            <w:r>
              <w:t xml:space="preserve">Literatura shtesë: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rPr>
                <w:i/>
                <w:lang w:val="de-DE"/>
              </w:rPr>
            </w:pPr>
            <w:r w:rsidRPr="00F50B8F">
              <w:rPr>
                <w:lang w:val="de-DE"/>
              </w:rPr>
              <w:t xml:space="preserve">-Künstler, Daniel ( 2008): </w:t>
            </w:r>
            <w:r w:rsidRPr="00F50B8F">
              <w:rPr>
                <w:i/>
                <w:lang w:val="de-DE"/>
              </w:rPr>
              <w:t>Wie nun wird das Lesen gelehrt?: Fremdsprachliche Lesedidaktik im Spannungsfeld zwischen Lesetheorie und unterrichtlicher Praxis - am Beispiel DaF </w:t>
            </w:r>
          </w:p>
          <w:p w:rsidR="00F50B8F" w:rsidRPr="00F50B8F" w:rsidRDefault="00F50B8F" w:rsidP="00F50B8F">
            <w:pPr>
              <w:rPr>
                <w:bCs/>
                <w:iCs/>
                <w:lang w:val="de-DE"/>
              </w:rPr>
            </w:pPr>
          </w:p>
        </w:tc>
      </w:tr>
    </w:tbl>
    <w:p w:rsidR="00F33383" w:rsidRPr="00F50B8F" w:rsidRDefault="00F33383" w:rsidP="00F33383">
      <w:pPr>
        <w:pStyle w:val="NoSpacing"/>
        <w:rPr>
          <w:lang w:val="de-DE"/>
        </w:rPr>
      </w:pPr>
      <w:r w:rsidRPr="00F50B8F">
        <w:rPr>
          <w:lang w:val="de-DE"/>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r>
              <w:rPr>
                <w:b/>
                <w:color w:val="FFFFFF"/>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r>
              <w:t xml:space="preserve">Titulli i ligjëratës </w:t>
            </w:r>
          </w:p>
        </w:tc>
      </w:tr>
      <w:tr w:rsidR="00F50B8F" w:rsidRPr="00180B1B"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pStyle w:val="Default"/>
              <w:rPr>
                <w:rFonts w:cs="Times New Roman"/>
                <w:lang w:val="de-DE"/>
              </w:rPr>
            </w:pPr>
            <w:r w:rsidRPr="00F50B8F">
              <w:rPr>
                <w:rFonts w:cs="Times New Roman"/>
                <w:lang w:val="de-DE"/>
              </w:rPr>
              <w:t xml:space="preserve">Inhalt, Ziele und Gliederung der Lehrveranstaltung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pStyle w:val="Default"/>
              <w:rPr>
                <w:rFonts w:cs="Times New Roman"/>
                <w:lang w:val="de-DE"/>
              </w:rPr>
            </w:pPr>
            <w:r>
              <w:rPr>
                <w:rFonts w:cs="Times New Roman"/>
                <w:lang w:val="de-DE"/>
              </w:rPr>
              <w:t>- Was ist ein</w:t>
            </w:r>
            <w:r w:rsidRPr="00F50B8F">
              <w:rPr>
                <w:rFonts w:cs="Times New Roman"/>
                <w:lang w:val="de-DE"/>
              </w:rPr>
              <w:t xml:space="preserve"> Text? </w:t>
            </w:r>
          </w:p>
          <w:p w:rsidR="00F50B8F" w:rsidRPr="00F50B8F" w:rsidRDefault="00F50B8F" w:rsidP="00F50B8F">
            <w:pPr>
              <w:pStyle w:val="Default"/>
              <w:rPr>
                <w:rFonts w:cs="Times New Roman"/>
                <w:lang w:val="de-DE"/>
              </w:rPr>
            </w:pPr>
            <w:r w:rsidRPr="00F50B8F">
              <w:rPr>
                <w:rFonts w:cs="Times New Roman"/>
                <w:lang w:val="de-DE"/>
              </w:rPr>
              <w:t xml:space="preserve">- Grundbegriffe: Kohäsion und Kohärenz des Textes </w:t>
            </w:r>
          </w:p>
          <w:p w:rsidR="00F50B8F" w:rsidRPr="00F50B8F" w:rsidRDefault="00F50B8F" w:rsidP="00F50B8F">
            <w:pPr>
              <w:pStyle w:val="Default"/>
              <w:rPr>
                <w:rFonts w:cs="Times New Roman"/>
                <w:lang w:val="de-DE"/>
              </w:rPr>
            </w:pPr>
            <w:r w:rsidRPr="00F50B8F">
              <w:rPr>
                <w:rFonts w:cs="Times New Roman"/>
                <w:lang w:val="de-DE"/>
              </w:rPr>
              <w:t xml:space="preserve">- Basistext: Papst aus dem Krankenhaus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pStyle w:val="Default"/>
              <w:rPr>
                <w:rFonts w:cs="Times New Roman"/>
                <w:lang w:val="de-DE"/>
              </w:rPr>
            </w:pPr>
            <w:r w:rsidRPr="00F50B8F">
              <w:rPr>
                <w:rFonts w:cs="Times New Roman"/>
                <w:lang w:val="de-DE"/>
              </w:rPr>
              <w:t xml:space="preserve">- Abkürzungen; Satzzeichen; Redemittel/ Inhaltswiedergabe, Zusammenfassung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pStyle w:val="Default"/>
              <w:rPr>
                <w:rFonts w:cs="Times New Roman"/>
                <w:lang w:val="de-DE"/>
              </w:rPr>
            </w:pPr>
            <w:r w:rsidRPr="00F50B8F">
              <w:rPr>
                <w:rFonts w:cs="Times New Roman"/>
                <w:lang w:val="de-DE"/>
              </w:rPr>
              <w:t xml:space="preserve">- Lesetechniken, die beim Verstehen wissenschaftlicher Texte helfen können </w:t>
            </w:r>
          </w:p>
          <w:p w:rsidR="00F50B8F" w:rsidRPr="00F50B8F" w:rsidRDefault="00F50B8F" w:rsidP="00F50B8F">
            <w:pPr>
              <w:pStyle w:val="Default"/>
              <w:rPr>
                <w:rFonts w:cs="Times New Roman"/>
                <w:lang w:val="de-DE"/>
              </w:rPr>
            </w:pPr>
            <w:r w:rsidRPr="00F50B8F">
              <w:rPr>
                <w:rFonts w:cs="Times New Roman"/>
                <w:lang w:val="de-DE"/>
              </w:rPr>
              <w:t xml:space="preserve">- Lernstrategiewissen erhöhen: Methoden kennen lernen, sich Wissen zum Lesevorgang aneignen, systematisch vorgehen. (Text überfliegen, seine Fragestellung und Absicht kennen lernen, Schwierigkeitsgrad abschätzen und Ergebnisse zur Kenntnis nehmen. Vorwissen aktivieren, um Anschlussfähigkeit herzustellen: Kontextwissen wichtige Grundlage für das Verstehen, weitgehend automatisierte Leser-Text-Interaktion schafft Kohärenz.)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pStyle w:val="Default"/>
              <w:numPr>
                <w:ilvl w:val="0"/>
                <w:numId w:val="22"/>
              </w:numPr>
              <w:rPr>
                <w:rFonts w:cs="Times New Roman"/>
                <w:lang w:val="de-DE"/>
              </w:rPr>
            </w:pPr>
            <w:r w:rsidRPr="00F50B8F">
              <w:rPr>
                <w:rFonts w:cs="Times New Roman"/>
                <w:lang w:val="de-DE"/>
              </w:rPr>
              <w:t xml:space="preserve">Erster Lesedurchgang: formale und inhaltliche Grundstruktur (Thema bestimmen, die Fragestellung des Textes klar haben, die These(-n) des Autors finden, welche Methode die/der Autor/in gewählt hat, zu welchen Schlussfolgerungen kommt der Text). </w:t>
            </w:r>
          </w:p>
        </w:tc>
      </w:tr>
      <w:tr w:rsidR="00F50B8F" w:rsidRPr="00F50B8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autoSpaceDE w:val="0"/>
              <w:autoSpaceDN w:val="0"/>
              <w:adjustRightInd w:val="0"/>
              <w:rPr>
                <w:szCs w:val="24"/>
                <w:lang w:val="de-DE"/>
              </w:rPr>
            </w:pPr>
            <w:r w:rsidRPr="00F50B8F">
              <w:rPr>
                <w:szCs w:val="24"/>
                <w:lang w:val="de-DE"/>
              </w:rPr>
              <w:t xml:space="preserve">- Zweiter Lesedurchgang: Feinstruktur und kritische Auseinandersetzung </w:t>
            </w:r>
          </w:p>
          <w:p w:rsidR="00F50B8F" w:rsidRPr="00F50B8F" w:rsidRDefault="00F50B8F" w:rsidP="00F50B8F">
            <w:pPr>
              <w:autoSpaceDE w:val="0"/>
              <w:autoSpaceDN w:val="0"/>
              <w:adjustRightInd w:val="0"/>
              <w:rPr>
                <w:szCs w:val="24"/>
              </w:rPr>
            </w:pPr>
            <w:r w:rsidRPr="00F50B8F">
              <w:rPr>
                <w:szCs w:val="24"/>
              </w:rPr>
              <w:t xml:space="preserve">- SQ3R-Methode </w:t>
            </w:r>
          </w:p>
          <w:p w:rsidR="00F50B8F" w:rsidRPr="00F50B8F" w:rsidRDefault="00F50B8F" w:rsidP="00F50B8F">
            <w:pPr>
              <w:autoSpaceDE w:val="0"/>
              <w:autoSpaceDN w:val="0"/>
              <w:adjustRightInd w:val="0"/>
              <w:rPr>
                <w:szCs w:val="24"/>
              </w:rPr>
            </w:pPr>
            <w:r w:rsidRPr="00F50B8F">
              <w:rPr>
                <w:szCs w:val="24"/>
              </w:rPr>
              <w:t xml:space="preserve">- PQ4R Methode </w:t>
            </w:r>
          </w:p>
        </w:tc>
      </w:tr>
      <w:tr w:rsidR="00F50B8F" w:rsidRPr="00F50B8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autoSpaceDE w:val="0"/>
              <w:autoSpaceDN w:val="0"/>
              <w:adjustRightInd w:val="0"/>
              <w:rPr>
                <w:szCs w:val="24"/>
                <w:lang w:val="de-DE"/>
              </w:rPr>
            </w:pPr>
            <w:r w:rsidRPr="00F50B8F">
              <w:rPr>
                <w:szCs w:val="24"/>
                <w:lang w:val="de-DE"/>
              </w:rPr>
              <w:t xml:space="preserve">- Global-kursorisches, selektives und aspektorientiertes Lesen </w:t>
            </w:r>
          </w:p>
          <w:p w:rsidR="00F50B8F" w:rsidRDefault="00F50B8F" w:rsidP="00F50B8F">
            <w:pPr>
              <w:autoSpaceDE w:val="0"/>
              <w:autoSpaceDN w:val="0"/>
              <w:adjustRightInd w:val="0"/>
              <w:rPr>
                <w:szCs w:val="24"/>
                <w:lang w:val="de-DE"/>
              </w:rPr>
            </w:pPr>
            <w:r w:rsidRPr="00F50B8F">
              <w:rPr>
                <w:szCs w:val="24"/>
                <w:lang w:val="de-DE"/>
              </w:rPr>
              <w:t xml:space="preserve">- Kleine Tipps zum Umgang mit Fachvokabular </w:t>
            </w:r>
          </w:p>
          <w:p w:rsidR="00F50B8F" w:rsidRPr="00F50B8F" w:rsidRDefault="00F50B8F" w:rsidP="00F50B8F">
            <w:pPr>
              <w:autoSpaceDE w:val="0"/>
              <w:autoSpaceDN w:val="0"/>
              <w:adjustRightInd w:val="0"/>
              <w:rPr>
                <w:szCs w:val="24"/>
                <w:lang w:val="de-DE"/>
              </w:rPr>
            </w:pPr>
            <w:r>
              <w:rPr>
                <w:szCs w:val="24"/>
                <w:lang w:val="de-DE"/>
              </w:rPr>
              <w:t>-Testi i parë vlerësues</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lastRenderedPageBreak/>
              <w:t>Java 8:</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Vorwissen aktivieren </w:t>
            </w:r>
          </w:p>
          <w:p w:rsidR="00F50B8F" w:rsidRPr="00F50B8F" w:rsidRDefault="00F50B8F" w:rsidP="00F50B8F">
            <w:pPr>
              <w:autoSpaceDE w:val="0"/>
              <w:autoSpaceDN w:val="0"/>
              <w:adjustRightInd w:val="0"/>
              <w:rPr>
                <w:szCs w:val="24"/>
                <w:lang w:val="de-DE"/>
              </w:rPr>
            </w:pPr>
            <w:r w:rsidRPr="00F50B8F">
              <w:rPr>
                <w:szCs w:val="24"/>
                <w:lang w:val="de-DE"/>
              </w:rPr>
              <w:t xml:space="preserve">- Schlüsselwörter identifizieren </w:t>
            </w:r>
          </w:p>
          <w:p w:rsidR="00F50B8F" w:rsidRPr="00F50B8F" w:rsidRDefault="00F50B8F" w:rsidP="00F50B8F">
            <w:pPr>
              <w:autoSpaceDE w:val="0"/>
              <w:autoSpaceDN w:val="0"/>
              <w:adjustRightInd w:val="0"/>
              <w:rPr>
                <w:szCs w:val="24"/>
                <w:lang w:val="de-DE"/>
              </w:rPr>
            </w:pPr>
            <w:r w:rsidRPr="00F50B8F">
              <w:rPr>
                <w:szCs w:val="24"/>
                <w:lang w:val="de-DE"/>
              </w:rPr>
              <w:t xml:space="preserve">- Zahlen im Text interpretieren </w:t>
            </w:r>
          </w:p>
          <w:p w:rsidR="00F50B8F" w:rsidRPr="00F50B8F" w:rsidRDefault="00F50B8F" w:rsidP="00F50B8F">
            <w:pPr>
              <w:autoSpaceDE w:val="0"/>
              <w:autoSpaceDN w:val="0"/>
              <w:adjustRightInd w:val="0"/>
              <w:rPr>
                <w:szCs w:val="24"/>
                <w:lang w:val="de-DE"/>
              </w:rPr>
            </w:pPr>
            <w:r w:rsidRPr="00F50B8F">
              <w:rPr>
                <w:szCs w:val="24"/>
                <w:lang w:val="de-DE"/>
              </w:rPr>
              <w:t xml:space="preserve">- Unbekannte Wörter erschließen </w:t>
            </w:r>
          </w:p>
          <w:p w:rsidR="00F50B8F" w:rsidRPr="00F50B8F" w:rsidRDefault="00F50B8F" w:rsidP="00F50B8F">
            <w:pPr>
              <w:autoSpaceDE w:val="0"/>
              <w:autoSpaceDN w:val="0"/>
              <w:adjustRightInd w:val="0"/>
              <w:rPr>
                <w:szCs w:val="24"/>
                <w:lang w:val="de-DE"/>
              </w:rPr>
            </w:pPr>
            <w:r w:rsidRPr="00F50B8F">
              <w:rPr>
                <w:szCs w:val="24"/>
                <w:lang w:val="de-DE"/>
              </w:rPr>
              <w:t xml:space="preserve">- Textzusammenhang durch Inhaltswörter herstellen </w:t>
            </w:r>
          </w:p>
          <w:p w:rsidR="00F50B8F" w:rsidRPr="00F50B8F" w:rsidRDefault="00F50B8F" w:rsidP="00F50B8F">
            <w:pPr>
              <w:autoSpaceDE w:val="0"/>
              <w:autoSpaceDN w:val="0"/>
              <w:adjustRightInd w:val="0"/>
              <w:rPr>
                <w:szCs w:val="24"/>
                <w:lang w:val="de-DE"/>
              </w:rPr>
            </w:pPr>
            <w:r w:rsidRPr="00F50B8F">
              <w:rPr>
                <w:szCs w:val="24"/>
                <w:lang w:val="de-DE"/>
              </w:rPr>
              <w:t xml:space="preserve">- Feste Verbindungen verstehen </w:t>
            </w:r>
          </w:p>
        </w:tc>
      </w:tr>
      <w:tr w:rsidR="00F50B8F" w:rsidRPr="00F50B8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Partikeln unterscheiden ; </w:t>
            </w:r>
          </w:p>
          <w:p w:rsidR="00F50B8F" w:rsidRPr="00F50B8F" w:rsidRDefault="00F50B8F" w:rsidP="00F50B8F">
            <w:pPr>
              <w:autoSpaceDE w:val="0"/>
              <w:autoSpaceDN w:val="0"/>
              <w:adjustRightInd w:val="0"/>
              <w:rPr>
                <w:szCs w:val="24"/>
                <w:lang w:val="de-DE"/>
              </w:rPr>
            </w:pPr>
            <w:r w:rsidRPr="00F50B8F">
              <w:rPr>
                <w:szCs w:val="24"/>
                <w:lang w:val="de-DE"/>
              </w:rPr>
              <w:t xml:space="preserve">- Strukturen erschließen </w:t>
            </w:r>
          </w:p>
          <w:p w:rsidR="00F50B8F" w:rsidRPr="00F50B8F" w:rsidRDefault="00F50B8F" w:rsidP="00F50B8F">
            <w:pPr>
              <w:autoSpaceDE w:val="0"/>
              <w:autoSpaceDN w:val="0"/>
              <w:adjustRightInd w:val="0"/>
              <w:rPr>
                <w:szCs w:val="24"/>
                <w:lang w:val="de-DE"/>
              </w:rPr>
            </w:pPr>
            <w:r w:rsidRPr="00F50B8F">
              <w:rPr>
                <w:szCs w:val="24"/>
                <w:lang w:val="de-DE"/>
              </w:rPr>
              <w:t xml:space="preserve">- Abschnitte zusammenfassen ; </w:t>
            </w:r>
          </w:p>
          <w:p w:rsidR="00F50B8F" w:rsidRPr="00F50B8F" w:rsidRDefault="00F50B8F" w:rsidP="00F50B8F">
            <w:pPr>
              <w:autoSpaceDE w:val="0"/>
              <w:autoSpaceDN w:val="0"/>
              <w:adjustRightInd w:val="0"/>
              <w:rPr>
                <w:szCs w:val="24"/>
                <w:lang w:val="de-DE"/>
              </w:rPr>
            </w:pPr>
            <w:r w:rsidRPr="00F50B8F">
              <w:rPr>
                <w:szCs w:val="24"/>
                <w:lang w:val="de-DE"/>
              </w:rPr>
              <w:t xml:space="preserve">- Lange Sätze analysieren </w:t>
            </w:r>
          </w:p>
          <w:p w:rsidR="00F50B8F" w:rsidRPr="00F50B8F" w:rsidRDefault="00F50B8F" w:rsidP="00F50B8F">
            <w:pPr>
              <w:autoSpaceDE w:val="0"/>
              <w:autoSpaceDN w:val="0"/>
              <w:adjustRightInd w:val="0"/>
              <w:rPr>
                <w:szCs w:val="24"/>
                <w:lang w:val="de-DE"/>
              </w:rPr>
            </w:pPr>
            <w:r w:rsidRPr="00F50B8F">
              <w:rPr>
                <w:szCs w:val="24"/>
                <w:lang w:val="de-DE"/>
              </w:rPr>
              <w:t>- Aussagen einschränken ;</w:t>
            </w:r>
          </w:p>
          <w:p w:rsidR="00F50B8F" w:rsidRPr="00F50B8F" w:rsidRDefault="00F50B8F" w:rsidP="00F50B8F">
            <w:pPr>
              <w:autoSpaceDE w:val="0"/>
              <w:autoSpaceDN w:val="0"/>
              <w:adjustRightInd w:val="0"/>
              <w:rPr>
                <w:szCs w:val="24"/>
                <w:lang w:val="de-DE"/>
              </w:rPr>
            </w:pPr>
            <w:r w:rsidRPr="00F50B8F">
              <w:rPr>
                <w:szCs w:val="24"/>
                <w:lang w:val="de-DE"/>
              </w:rPr>
              <w:t xml:space="preserve"> - Informationen strukturieren </w:t>
            </w:r>
          </w:p>
        </w:tc>
      </w:tr>
      <w:tr w:rsidR="00F50B8F" w:rsidRPr="00180B1B"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Schwierige Textzusammenhänge grafisch darstellen </w:t>
            </w:r>
          </w:p>
          <w:p w:rsidR="00F50B8F" w:rsidRPr="00F50B8F" w:rsidRDefault="00F50B8F" w:rsidP="00F50B8F">
            <w:pPr>
              <w:autoSpaceDE w:val="0"/>
              <w:autoSpaceDN w:val="0"/>
              <w:adjustRightInd w:val="0"/>
              <w:rPr>
                <w:szCs w:val="24"/>
                <w:lang w:val="de-DE"/>
              </w:rPr>
            </w:pPr>
            <w:r w:rsidRPr="00F50B8F">
              <w:rPr>
                <w:szCs w:val="24"/>
                <w:lang w:val="de-DE"/>
              </w:rPr>
              <w:t xml:space="preserve">- Orientierend lesen </w:t>
            </w:r>
          </w:p>
          <w:p w:rsidR="00F50B8F" w:rsidRPr="00F50B8F" w:rsidRDefault="00F50B8F" w:rsidP="00F50B8F">
            <w:pPr>
              <w:autoSpaceDE w:val="0"/>
              <w:autoSpaceDN w:val="0"/>
              <w:adjustRightInd w:val="0"/>
              <w:rPr>
                <w:szCs w:val="24"/>
                <w:lang w:val="de-DE"/>
              </w:rPr>
            </w:pPr>
            <w:r w:rsidRPr="00F50B8F">
              <w:rPr>
                <w:szCs w:val="24"/>
                <w:lang w:val="de-DE"/>
              </w:rPr>
              <w:t xml:space="preserve">- Bedeutung mithilfe grammatischer Kenntnisse erschließen </w:t>
            </w:r>
          </w:p>
          <w:p w:rsidR="00F50B8F" w:rsidRPr="00F50B8F" w:rsidRDefault="00F50B8F" w:rsidP="00F50B8F">
            <w:pPr>
              <w:autoSpaceDE w:val="0"/>
              <w:autoSpaceDN w:val="0"/>
              <w:adjustRightInd w:val="0"/>
              <w:rPr>
                <w:szCs w:val="24"/>
                <w:lang w:val="de-DE"/>
              </w:rPr>
            </w:pPr>
            <w:r w:rsidRPr="00F50B8F">
              <w:rPr>
                <w:szCs w:val="24"/>
                <w:lang w:val="de-DE"/>
              </w:rPr>
              <w:t xml:space="preserve">- Texte durch eigene Randbemerkungen strukturieren </w:t>
            </w:r>
          </w:p>
          <w:p w:rsidR="00F50B8F" w:rsidRPr="00F50B8F" w:rsidRDefault="00F50B8F" w:rsidP="00F50B8F">
            <w:pPr>
              <w:autoSpaceDE w:val="0"/>
              <w:autoSpaceDN w:val="0"/>
              <w:adjustRightInd w:val="0"/>
              <w:rPr>
                <w:szCs w:val="24"/>
                <w:lang w:val="de-DE"/>
              </w:rPr>
            </w:pPr>
            <w:r w:rsidRPr="00F50B8F">
              <w:rPr>
                <w:szCs w:val="24"/>
                <w:lang w:val="de-DE"/>
              </w:rPr>
              <w:t xml:space="preserve">- Bedingungssätze erkennen </w:t>
            </w:r>
          </w:p>
        </w:tc>
      </w:tr>
      <w:tr w:rsidR="00F50B8F" w:rsidRPr="00F50B8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Fachwörterbücher benutzten </w:t>
            </w:r>
          </w:p>
          <w:p w:rsidR="00F50B8F" w:rsidRPr="00F50B8F" w:rsidRDefault="00F50B8F" w:rsidP="00F50B8F">
            <w:pPr>
              <w:autoSpaceDE w:val="0"/>
              <w:autoSpaceDN w:val="0"/>
              <w:adjustRightInd w:val="0"/>
              <w:rPr>
                <w:szCs w:val="24"/>
                <w:lang w:val="de-DE"/>
              </w:rPr>
            </w:pPr>
            <w:r w:rsidRPr="00F50B8F">
              <w:rPr>
                <w:szCs w:val="24"/>
                <w:lang w:val="de-DE"/>
              </w:rPr>
              <w:t xml:space="preserve">- Verständnis von Fachbegriffen vorbereiten </w:t>
            </w:r>
          </w:p>
          <w:p w:rsidR="00F50B8F" w:rsidRPr="00F50B8F" w:rsidRDefault="00F50B8F" w:rsidP="00F50B8F">
            <w:pPr>
              <w:autoSpaceDE w:val="0"/>
              <w:autoSpaceDN w:val="0"/>
              <w:adjustRightInd w:val="0"/>
              <w:rPr>
                <w:szCs w:val="24"/>
              </w:rPr>
            </w:pPr>
            <w:r w:rsidRPr="00F50B8F">
              <w:rPr>
                <w:szCs w:val="24"/>
              </w:rPr>
              <w:t xml:space="preserve">- Assoziogramme anlegen </w:t>
            </w:r>
          </w:p>
        </w:tc>
      </w:tr>
      <w:tr w:rsidR="00F50B8F" w:rsidRPr="00F50B8F"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Unbekannte Wörter erschließen ; </w:t>
            </w:r>
          </w:p>
          <w:p w:rsidR="00F50B8F" w:rsidRPr="00F50B8F" w:rsidRDefault="00F50B8F" w:rsidP="00F50B8F">
            <w:pPr>
              <w:autoSpaceDE w:val="0"/>
              <w:autoSpaceDN w:val="0"/>
              <w:adjustRightInd w:val="0"/>
              <w:rPr>
                <w:szCs w:val="24"/>
                <w:lang w:val="de-DE"/>
              </w:rPr>
            </w:pPr>
            <w:r w:rsidRPr="00F50B8F">
              <w:rPr>
                <w:szCs w:val="24"/>
                <w:lang w:val="de-DE"/>
              </w:rPr>
              <w:t xml:space="preserve">- Zielgerichtet lesen </w:t>
            </w:r>
          </w:p>
          <w:p w:rsidR="00F50B8F" w:rsidRPr="00F50B8F" w:rsidRDefault="00F50B8F" w:rsidP="00F50B8F">
            <w:pPr>
              <w:autoSpaceDE w:val="0"/>
              <w:autoSpaceDN w:val="0"/>
              <w:adjustRightInd w:val="0"/>
              <w:rPr>
                <w:szCs w:val="24"/>
                <w:lang w:val="de-DE"/>
              </w:rPr>
            </w:pPr>
            <w:r w:rsidRPr="00F50B8F">
              <w:rPr>
                <w:szCs w:val="24"/>
                <w:lang w:val="de-DE"/>
              </w:rPr>
              <w:t xml:space="preserve">- Hintergrundinformationen recherchieren ; </w:t>
            </w:r>
          </w:p>
          <w:p w:rsidR="00F50B8F" w:rsidRPr="00F50B8F" w:rsidRDefault="00F50B8F" w:rsidP="00F50B8F">
            <w:pPr>
              <w:autoSpaceDE w:val="0"/>
              <w:autoSpaceDN w:val="0"/>
              <w:adjustRightInd w:val="0"/>
              <w:rPr>
                <w:szCs w:val="24"/>
                <w:lang w:val="de-DE"/>
              </w:rPr>
            </w:pPr>
            <w:r w:rsidRPr="00F50B8F">
              <w:rPr>
                <w:szCs w:val="24"/>
                <w:lang w:val="de-DE"/>
              </w:rPr>
              <w:t xml:space="preserve"> - Die Verwendung von Anführungszeichen verstehen </w:t>
            </w:r>
          </w:p>
          <w:p w:rsidR="00F50B8F" w:rsidRPr="00F50B8F" w:rsidRDefault="00F50B8F" w:rsidP="00F50B8F">
            <w:pPr>
              <w:autoSpaceDE w:val="0"/>
              <w:autoSpaceDN w:val="0"/>
              <w:adjustRightInd w:val="0"/>
              <w:rPr>
                <w:szCs w:val="24"/>
                <w:lang w:val="de-DE"/>
              </w:rPr>
            </w:pPr>
            <w:r w:rsidRPr="00F50B8F">
              <w:rPr>
                <w:szCs w:val="24"/>
                <w:lang w:val="de-DE"/>
              </w:rPr>
              <w:t xml:space="preserve">- Linkserweiterungen analysieren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Visuelle Präsentation eines Textet analysieren ;</w:t>
            </w:r>
          </w:p>
          <w:p w:rsidR="00F50B8F" w:rsidRPr="00F50B8F" w:rsidRDefault="00F50B8F" w:rsidP="00F50B8F">
            <w:pPr>
              <w:autoSpaceDE w:val="0"/>
              <w:autoSpaceDN w:val="0"/>
              <w:adjustRightInd w:val="0"/>
              <w:rPr>
                <w:szCs w:val="24"/>
                <w:lang w:val="de-DE"/>
              </w:rPr>
            </w:pPr>
            <w:r w:rsidRPr="00F50B8F">
              <w:rPr>
                <w:szCs w:val="24"/>
                <w:lang w:val="de-DE"/>
              </w:rPr>
              <w:t xml:space="preserve"> - Hintergrundinformationen zur Publikation einholen </w:t>
            </w:r>
          </w:p>
          <w:p w:rsidR="00F50B8F" w:rsidRPr="00F50B8F" w:rsidRDefault="00F50B8F" w:rsidP="00F50B8F">
            <w:pPr>
              <w:autoSpaceDE w:val="0"/>
              <w:autoSpaceDN w:val="0"/>
              <w:adjustRightInd w:val="0"/>
              <w:rPr>
                <w:szCs w:val="24"/>
                <w:lang w:val="de-DE"/>
              </w:rPr>
            </w:pPr>
            <w:r w:rsidRPr="00F50B8F">
              <w:rPr>
                <w:szCs w:val="24"/>
                <w:lang w:val="de-DE"/>
              </w:rPr>
              <w:t xml:space="preserve">- Miteinander verbundene Beziehungen beschreiben ; </w:t>
            </w:r>
          </w:p>
          <w:p w:rsidR="00F50B8F" w:rsidRPr="00F50B8F" w:rsidRDefault="00F50B8F" w:rsidP="00F50B8F">
            <w:pPr>
              <w:autoSpaceDE w:val="0"/>
              <w:autoSpaceDN w:val="0"/>
              <w:adjustRightInd w:val="0"/>
              <w:rPr>
                <w:szCs w:val="24"/>
                <w:lang w:val="de-DE"/>
              </w:rPr>
            </w:pPr>
            <w:r w:rsidRPr="00F50B8F">
              <w:rPr>
                <w:szCs w:val="24"/>
                <w:lang w:val="de-DE"/>
              </w:rPr>
              <w:t xml:space="preserve">- Absatztechnik: Wichtige Aussagen effizient auffinden </w:t>
            </w:r>
          </w:p>
        </w:tc>
      </w:tr>
      <w:tr w:rsidR="00F50B8F" w:rsidRPr="00180B1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F50B8F" w:rsidRDefault="00F50B8F" w:rsidP="00F50B8F">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F50B8F" w:rsidRPr="00F50B8F" w:rsidRDefault="00F50B8F" w:rsidP="00F50B8F">
            <w:pPr>
              <w:autoSpaceDE w:val="0"/>
              <w:autoSpaceDN w:val="0"/>
              <w:adjustRightInd w:val="0"/>
              <w:rPr>
                <w:szCs w:val="24"/>
                <w:lang w:val="de-DE"/>
              </w:rPr>
            </w:pPr>
            <w:r w:rsidRPr="00F50B8F">
              <w:rPr>
                <w:szCs w:val="24"/>
                <w:lang w:val="de-DE"/>
              </w:rPr>
              <w:t xml:space="preserve">Bearbeitung eines Basistextes: </w:t>
            </w:r>
          </w:p>
          <w:p w:rsidR="00F50B8F" w:rsidRPr="00F50B8F" w:rsidRDefault="00F50B8F" w:rsidP="00F50B8F">
            <w:pPr>
              <w:autoSpaceDE w:val="0"/>
              <w:autoSpaceDN w:val="0"/>
              <w:adjustRightInd w:val="0"/>
              <w:rPr>
                <w:szCs w:val="24"/>
                <w:lang w:val="de-DE"/>
              </w:rPr>
            </w:pPr>
            <w:r w:rsidRPr="00F50B8F">
              <w:rPr>
                <w:szCs w:val="24"/>
                <w:lang w:val="de-DE"/>
              </w:rPr>
              <w:t xml:space="preserve">- Informationen ordnen ; </w:t>
            </w:r>
          </w:p>
          <w:p w:rsidR="00F50B8F" w:rsidRPr="00F50B8F" w:rsidRDefault="00F50B8F" w:rsidP="00F50B8F">
            <w:pPr>
              <w:autoSpaceDE w:val="0"/>
              <w:autoSpaceDN w:val="0"/>
              <w:adjustRightInd w:val="0"/>
              <w:rPr>
                <w:szCs w:val="24"/>
                <w:lang w:val="de-DE"/>
              </w:rPr>
            </w:pPr>
            <w:r w:rsidRPr="00F50B8F">
              <w:rPr>
                <w:szCs w:val="24"/>
                <w:lang w:val="de-DE"/>
              </w:rPr>
              <w:t xml:space="preserve">- Informationen integrieren, Wissen erweitern </w:t>
            </w:r>
          </w:p>
          <w:p w:rsidR="00F50B8F" w:rsidRPr="00F50B8F" w:rsidRDefault="00F50B8F" w:rsidP="00F50B8F">
            <w:pPr>
              <w:pStyle w:val="Default"/>
              <w:rPr>
                <w:rFonts w:cs="Times New Roman"/>
                <w:lang w:val="de-DE"/>
              </w:rPr>
            </w:pPr>
            <w:r w:rsidRPr="00F50B8F">
              <w:rPr>
                <w:rFonts w:cs="Times New Roman"/>
                <w:lang w:val="de-DE"/>
              </w:rPr>
              <w:lastRenderedPageBreak/>
              <w:t xml:space="preserve">- Auslassungssätze ergänzen ; </w:t>
            </w:r>
          </w:p>
          <w:p w:rsidR="00F50B8F" w:rsidRPr="00F50B8F" w:rsidRDefault="00F50B8F" w:rsidP="00F50B8F">
            <w:pPr>
              <w:pStyle w:val="Default"/>
              <w:rPr>
                <w:rFonts w:cs="Times New Roman"/>
                <w:lang w:val="de-DE"/>
              </w:rPr>
            </w:pPr>
            <w:r w:rsidRPr="00F50B8F">
              <w:rPr>
                <w:rFonts w:cs="Times New Roman"/>
                <w:lang w:val="de-DE"/>
              </w:rPr>
              <w:t xml:space="preserve">- Die Verwendung von Anführungszeichen verstehen </w:t>
            </w:r>
          </w:p>
          <w:p w:rsidR="00F50B8F" w:rsidRPr="00F50B8F" w:rsidRDefault="00F50B8F" w:rsidP="00F50B8F">
            <w:pPr>
              <w:pStyle w:val="Default"/>
              <w:rPr>
                <w:rFonts w:cs="Times New Roman"/>
                <w:lang w:val="de-DE"/>
              </w:rPr>
            </w:pPr>
            <w:r w:rsidRPr="00F50B8F">
              <w:rPr>
                <w:rFonts w:cs="Times New Roman"/>
                <w:lang w:val="de-DE"/>
              </w:rPr>
              <w:t xml:space="preserve">- Die Funktion von Doppelpunkten verstehen </w:t>
            </w:r>
          </w:p>
        </w:tc>
      </w:tr>
      <w:tr w:rsidR="00F50B8F" w:rsidRPr="00F50B8F"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pPr>
            <w: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F50B8F" w:rsidRPr="00F50B8F" w:rsidRDefault="00F50B8F" w:rsidP="00F50B8F">
            <w:pPr>
              <w:ind w:left="378"/>
              <w:rPr>
                <w:b/>
                <w:szCs w:val="24"/>
              </w:rPr>
            </w:pPr>
            <w:r w:rsidRPr="00F50B8F">
              <w:rPr>
                <w:szCs w:val="24"/>
              </w:rPr>
              <w:t xml:space="preserve">Testi </w:t>
            </w:r>
            <w:r>
              <w:rPr>
                <w:szCs w:val="24"/>
              </w:rPr>
              <w:t xml:space="preserve">i dytë </w:t>
            </w:r>
            <w:r w:rsidRPr="00F50B8F">
              <w:rPr>
                <w:szCs w:val="24"/>
              </w:rPr>
              <w:t>vlerësues</w:t>
            </w:r>
          </w:p>
        </w:tc>
      </w:tr>
      <w:tr w:rsidR="00F50B8F" w:rsidRPr="00180B1B"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F50B8F" w:rsidRPr="009A18E6" w:rsidRDefault="00F50B8F" w:rsidP="00F50B8F">
            <w:pPr>
              <w:spacing w:after="0" w:line="259" w:lineRule="auto"/>
              <w:ind w:left="0" w:firstLine="0"/>
              <w:jc w:val="both"/>
              <w:rPr>
                <w:lang w:val="de-DE"/>
              </w:rPr>
            </w:pPr>
            <w:r w:rsidRPr="009A18E6">
              <w:rPr>
                <w:b/>
                <w:lang w:val="de-DE"/>
              </w:rPr>
              <w:t>Politikat akademike dhe kodi i sjelljes</w:t>
            </w:r>
          </w:p>
        </w:tc>
      </w:tr>
      <w:tr w:rsidR="00F50B8F" w:rsidRPr="00180B1B"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F50B8F" w:rsidRDefault="00F50B8F" w:rsidP="00F50B8F">
            <w:pPr>
              <w:spacing w:after="0" w:line="259" w:lineRule="auto"/>
              <w:ind w:left="0" w:firstLine="0"/>
              <w:rPr>
                <w:lang w:val="de-DE"/>
              </w:rPr>
            </w:pPr>
            <w:r w:rsidRPr="00846D3C">
              <w:rPr>
                <w:lang w:val="de-DE"/>
              </w:rPr>
              <w:t>Laptopët dhe kompjuterët tabletë lejohen të përdorën në heshtje pë</w:t>
            </w:r>
            <w:r>
              <w:rPr>
                <w:lang w:val="de-DE"/>
              </w:rPr>
              <w:t xml:space="preserve">r të marrë shënime; aktivitete të </w:t>
            </w:r>
            <w:r w:rsidRPr="00846D3C">
              <w:rPr>
                <w:lang w:val="de-DE"/>
              </w:rPr>
              <w:t>tjera</w:t>
            </w:r>
            <w:r>
              <w:rPr>
                <w:lang w:val="de-DE"/>
              </w:rPr>
              <w:t>,</w:t>
            </w:r>
            <w:r w:rsidRPr="00846D3C">
              <w:rPr>
                <w:lang w:val="de-DE"/>
              </w:rPr>
              <w:t xml:space="preserve">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F50B8F" w:rsidRPr="00846D3C" w:rsidRDefault="00F50B8F" w:rsidP="00F50B8F">
            <w:pPr>
              <w:spacing w:line="259" w:lineRule="auto"/>
              <w:rPr>
                <w:lang w:val="de-DE"/>
              </w:rPr>
            </w:pPr>
            <w:r w:rsidRPr="00541066">
              <w:rPr>
                <w:lang w:val="de-DE"/>
              </w:rPr>
              <w:t>Studentët janë të obliguar t’i vijojnë ligjëratat dhe ushtrimet. Detyrat që dalin nga këto orë mësimi janë të obligueshme dhe janë pjesë e vlerësimit të përgjithshëm të studentit.</w:t>
            </w:r>
          </w:p>
        </w:tc>
      </w:tr>
    </w:tbl>
    <w:p w:rsidR="004D4C48" w:rsidRPr="009A18E6" w:rsidRDefault="004D4C48" w:rsidP="00F50B8F">
      <w:pPr>
        <w:ind w:left="0" w:firstLine="0"/>
        <w:rPr>
          <w:lang w:val="de-DE"/>
        </w:rPr>
      </w:pPr>
    </w:p>
    <w:sectPr w:rsidR="004D4C48" w:rsidRPr="009A18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D7D" w:rsidRDefault="00963D7D" w:rsidP="00F33383">
      <w:pPr>
        <w:spacing w:after="0" w:line="240" w:lineRule="auto"/>
      </w:pPr>
      <w:r>
        <w:separator/>
      </w:r>
    </w:p>
  </w:endnote>
  <w:endnote w:type="continuationSeparator" w:id="0">
    <w:p w:rsidR="00963D7D" w:rsidRDefault="00963D7D"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80B1B">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80B1B">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D7D" w:rsidRDefault="00963D7D" w:rsidP="00F33383">
      <w:pPr>
        <w:spacing w:after="0" w:line="240" w:lineRule="auto"/>
      </w:pPr>
      <w:r>
        <w:separator/>
      </w:r>
    </w:p>
  </w:footnote>
  <w:footnote w:type="continuationSeparator" w:id="0">
    <w:p w:rsidR="00963D7D" w:rsidRDefault="00963D7D"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1E4EA0"/>
    <w:multiLevelType w:val="hybridMultilevel"/>
    <w:tmpl w:val="343C2904"/>
    <w:lvl w:ilvl="0" w:tplc="F216C0E4">
      <w:start w:val="1"/>
      <w:numFmt w:val="decimal"/>
      <w:lvlText w:val="%1."/>
      <w:lvlJc w:val="left"/>
      <w:pPr>
        <w:ind w:left="63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7"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BC5CC2"/>
    <w:multiLevelType w:val="hybridMultilevel"/>
    <w:tmpl w:val="7024A11C"/>
    <w:lvl w:ilvl="0" w:tplc="A0E0493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8"/>
  </w:num>
  <w:num w:numId="4">
    <w:abstractNumId w:val="10"/>
  </w:num>
  <w:num w:numId="5">
    <w:abstractNumId w:val="13"/>
  </w:num>
  <w:num w:numId="6">
    <w:abstractNumId w:val="20"/>
  </w:num>
  <w:num w:numId="7">
    <w:abstractNumId w:val="3"/>
  </w:num>
  <w:num w:numId="8">
    <w:abstractNumId w:val="21"/>
  </w:num>
  <w:num w:numId="9">
    <w:abstractNumId w:val="4"/>
  </w:num>
  <w:num w:numId="10">
    <w:abstractNumId w:val="9"/>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1"/>
  </w:num>
  <w:num w:numId="16">
    <w:abstractNumId w:val="14"/>
  </w:num>
  <w:num w:numId="17">
    <w:abstractNumId w:val="6"/>
  </w:num>
  <w:num w:numId="18">
    <w:abstractNumId w:val="2"/>
  </w:num>
  <w:num w:numId="19">
    <w:abstractNumId w:val="17"/>
  </w:num>
  <w:num w:numId="20">
    <w:abstractNumId w:val="18"/>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1801B2"/>
    <w:rsid w:val="00180B1B"/>
    <w:rsid w:val="002B2C5D"/>
    <w:rsid w:val="003079DA"/>
    <w:rsid w:val="004C7674"/>
    <w:rsid w:val="004D4C48"/>
    <w:rsid w:val="00721327"/>
    <w:rsid w:val="00731102"/>
    <w:rsid w:val="00846D3C"/>
    <w:rsid w:val="00963D7D"/>
    <w:rsid w:val="00976AC3"/>
    <w:rsid w:val="00994086"/>
    <w:rsid w:val="009A18E6"/>
    <w:rsid w:val="00AF7647"/>
    <w:rsid w:val="00CA1C61"/>
    <w:rsid w:val="00D60E89"/>
    <w:rsid w:val="00EF6EF5"/>
    <w:rsid w:val="00F33383"/>
    <w:rsid w:val="00F5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FFF3"/>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 w:type="character" w:customStyle="1" w:styleId="NoSpacingChar">
    <w:name w:val="No Spacing Char"/>
    <w:link w:val="NoSpacing"/>
    <w:uiPriority w:val="1"/>
    <w:locked/>
    <w:rsid w:val="00AF7647"/>
    <w:rPr>
      <w:rFonts w:ascii="Calibri" w:eastAsia="Calibri" w:hAnsi="Calibri" w:cs="Calibri"/>
      <w:color w:val="000000"/>
      <w:sz w:val="24"/>
    </w:rPr>
  </w:style>
  <w:style w:type="paragraph" w:customStyle="1" w:styleId="Default">
    <w:name w:val="Default"/>
    <w:rsid w:val="00F50B8F"/>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2019-09-29T20:54:00Z</dcterms:created>
  <dcterms:modified xsi:type="dcterms:W3CDTF">2019-09-29T20:54:00Z</dcterms:modified>
</cp:coreProperties>
</file>