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5F5" w:rsidRDefault="00BF75F5"/>
    <w:p w:rsidR="008B4685" w:rsidRPr="008B4685" w:rsidRDefault="008B4685" w:rsidP="008B46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685">
        <w:rPr>
          <w:rFonts w:ascii="Calibri" w:eastAsia="Times New Roman" w:hAnsi="Calibri" w:cs="Calibri"/>
          <w:color w:val="000000"/>
          <w:sz w:val="32"/>
          <w:szCs w:val="32"/>
        </w:rPr>
        <w:t>STATISTIKË MJEKËSORE ME INFORMATIKË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6"/>
        <w:gridCol w:w="1685"/>
        <w:gridCol w:w="2763"/>
        <w:gridCol w:w="2046"/>
      </w:tblGrid>
      <w:tr w:rsidR="008B4685" w:rsidRPr="008B4685" w:rsidTr="008B4685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Të dhëna bazike të lëndës</w:t>
            </w:r>
          </w:p>
        </w:tc>
      </w:tr>
      <w:tr w:rsidR="008B4685" w:rsidRPr="008B4685" w:rsidTr="008B46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Njësia akademike: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Fakulteti i Mjekësisë/Drejtimi: Mjekësi e Përgjithshme/ Katedra e Mjekesisë sociale</w:t>
            </w:r>
          </w:p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685" w:rsidRPr="008B4685" w:rsidTr="008B46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Titulli i lëndës: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STATISTIKË MJEKËSORE ME INFORMATIKË</w:t>
            </w:r>
          </w:p>
        </w:tc>
      </w:tr>
      <w:tr w:rsidR="008B4685" w:rsidRPr="008B4685" w:rsidTr="008B46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Niveli: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Bachelor</w:t>
            </w:r>
          </w:p>
        </w:tc>
      </w:tr>
      <w:tr w:rsidR="008B4685" w:rsidRPr="008B4685" w:rsidTr="008B46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Statusi lëndës: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Obligative</w:t>
            </w:r>
          </w:p>
        </w:tc>
      </w:tr>
      <w:tr w:rsidR="008B4685" w:rsidRPr="008B4685" w:rsidTr="008B46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Viti i studimeve: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921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Viti i I-rë, Semestri i I-</w:t>
            </w:r>
            <w:r w:rsidR="00921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</w:t>
            </w:r>
            <w:bookmarkStart w:id="0" w:name="_GoBack"/>
            <w:bookmarkEnd w:id="0"/>
            <w:r w:rsidRPr="008B4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ë </w:t>
            </w:r>
          </w:p>
        </w:tc>
      </w:tr>
      <w:tr w:rsidR="008B4685" w:rsidRPr="008B4685" w:rsidTr="008B46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Numri i orëve në javë: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1+2+2  </w:t>
            </w:r>
          </w:p>
        </w:tc>
      </w:tr>
      <w:tr w:rsidR="008B4685" w:rsidRPr="008B4685" w:rsidTr="008B46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Vlera në kredi – ECTS: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ECTS                                          </w:t>
            </w:r>
          </w:p>
        </w:tc>
      </w:tr>
      <w:tr w:rsidR="008B4685" w:rsidRPr="008B4685" w:rsidTr="008B46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Koha / lokacioni: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Amfiteatri i Dekanatit</w:t>
            </w:r>
          </w:p>
        </w:tc>
      </w:tr>
      <w:tr w:rsidR="008B4685" w:rsidRPr="008B4685" w:rsidTr="008B46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Mësimëdhënësi i lëndës: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Prof.Asoc.dr Merita Berisha</w:t>
            </w:r>
          </w:p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Pr="008B468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meritaberisha@yahoo.com</w:t>
              </w:r>
            </w:hyperlink>
          </w:p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Prof. Ass.dr. Ilir Begolli</w:t>
            </w:r>
          </w:p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Pr="008B468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ilirbeg@yahoo.com</w:t>
              </w:r>
            </w:hyperlink>
          </w:p>
        </w:tc>
      </w:tr>
      <w:tr w:rsidR="008B4685" w:rsidRPr="008B4685" w:rsidTr="008B46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Detajet kontaktuese: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IKSHPK nr.12/ 038 551 431 208/</w:t>
            </w:r>
          </w:p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Kosnulltimet me Profesor mbahen të Premten në IKSHPK prej ores 8:00-9:00</w:t>
            </w:r>
          </w:p>
        </w:tc>
      </w:tr>
      <w:tr w:rsidR="008B4685" w:rsidRPr="008B4685" w:rsidTr="008B4685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685" w:rsidRPr="008B4685" w:rsidTr="008B46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Përshkrimi i lëndës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Njohtimi me metodologjinë statistikore, definicionet në informatikën mjekësore,  organizimi i të dhënave në kompjuter,  pregatitja e të dhënave për përpunim elektronik, përpunimi dhe prezentimi i të dhenave. Probabiliteti dhe shpërndarja normale e dukurisë. Studentet do të mësojnë të bëjnë  llogaritjen e parametrave statistikor si madhësitë mesatare, masat e variabilitetit, korelacionin linear, korelacionin e Spearmanit, studimin e serive kohore me metodën e trendit, njehësimin e ekuacionit dhe vijës së regresionit, koeficientit te tendencës. Gjithashtu do te mesohet për testimin e hipotezës me testet statistikore si T-testi  dhe X</w:t>
            </w:r>
            <w:r w:rsidRPr="008B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vertAlign w:val="superscript"/>
              </w:rPr>
              <w:t>2</w:t>
            </w:r>
            <w:r w:rsidRPr="008B4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-testi.</w:t>
            </w:r>
          </w:p>
        </w:tc>
      </w:tr>
      <w:tr w:rsidR="008B4685" w:rsidRPr="008B4685" w:rsidTr="008B46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Qëllimet e lëndës: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B4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Qëllimi i kësaj lënde është që përmes mësimit të statistikës, shkencës që hulumton dukuritë masive, variabile, studentët të aftësohen në: shfrytëzimin e statistikës deskriptive, testimin e hipotezës, analizen e te dhenave statistikore dhe shkruarjen e konkluzave.</w:t>
            </w:r>
          </w:p>
          <w:p w:rsidR="008B4685" w:rsidRPr="008B4685" w:rsidRDefault="008B4685" w:rsidP="008B4685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B4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Përmes mësimit të informatikës mjekësore, shkencës që hulumton bartjen automatike të informatës mjekësore, studentët të aftësohen ta përdorin terminologjinë e informatikës mjekësore, njohjen e sistemeve operative dhe shfrytëzimin e programeve aplikative. </w:t>
            </w:r>
          </w:p>
          <w:p w:rsidR="008B4685" w:rsidRPr="008B4685" w:rsidRDefault="008B4685" w:rsidP="008B4685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 w:rsidRPr="008B4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 ashtu të njohin terminologjinë e kujdesit shëndetësor dhe sistemet e klasifikimit, të njohin mënyrën e komunikimit me kompjuter, të dijnë ta shfrytëzojnë </w:t>
            </w:r>
            <w:r w:rsidRPr="008B4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internetin për literaturë mjekësore, të kuptojnë rolin e sistemit të informimit shëndetësor në vendimmarrje dhe menaxhim.</w:t>
            </w:r>
          </w:p>
        </w:tc>
      </w:tr>
      <w:tr w:rsidR="008B4685" w:rsidRPr="008B4685" w:rsidTr="008B46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Rezultatet e pritura të nxënies: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numPr>
                <w:ilvl w:val="0"/>
                <w:numId w:val="2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B4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Aftësohen që të aplikojnë metodat e analizimit dhe prezentimit statistikor duke u bazuar në metodologjinë shkencore;</w:t>
            </w:r>
          </w:p>
          <w:p w:rsidR="008B4685" w:rsidRPr="008B4685" w:rsidRDefault="008B4685" w:rsidP="008B4685">
            <w:pPr>
              <w:numPr>
                <w:ilvl w:val="0"/>
                <w:numId w:val="2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B4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 njohin, përshkruajnë dhe interpretojnë në mënyrë kritike materialin e prezentuar statistikor në të gjitha modulet e këtij kursi;</w:t>
            </w:r>
          </w:p>
          <w:p w:rsidR="008B4685" w:rsidRPr="008B4685" w:rsidRDefault="008B4685" w:rsidP="008B4685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B4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 kuptojnë mundësitë dhe kufizimet e testeve si dhe kushtet që duhet plotësuar që testet të jenë valide; </w:t>
            </w:r>
          </w:p>
          <w:p w:rsidR="008B4685" w:rsidRPr="008B4685" w:rsidRDefault="008B4685" w:rsidP="008B4685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B4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 njohin sistemet operative dhe programet e ndryshme aplikative,  mënyrën e komunikimit me kompjuter, të dijnë ta shfrytëzojnë internetin për literaturë mjekësore;</w:t>
            </w:r>
          </w:p>
          <w:p w:rsidR="008B4685" w:rsidRPr="008B4685" w:rsidRDefault="008B4685" w:rsidP="008B4685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B4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 punojnë në grup dhe të gjejnë burime të informatave shtesë për arritje të qëllimeve dhe të objektivave të caktuara dhe të jenë konfident kur punojnë dhe i shfrytëzojnë të dhënat statistikore;</w:t>
            </w:r>
          </w:p>
        </w:tc>
      </w:tr>
      <w:tr w:rsidR="008B4685" w:rsidRPr="008B4685" w:rsidTr="008B4685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685" w:rsidRPr="008B4685" w:rsidTr="008B4685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Kontributi nё ngarkesёn e studentit ( gjё qё duhet tё korrespondoj me rezultatet e tё nxёnit tё studentit)</w:t>
            </w:r>
          </w:p>
        </w:tc>
      </w:tr>
      <w:tr w:rsidR="008B4685" w:rsidRPr="008B4685" w:rsidTr="008B46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Calibri" w:eastAsia="Times New Roman" w:hAnsi="Calibri" w:cs="Calibri"/>
                <w:b/>
                <w:bCs/>
                <w:color w:val="000000"/>
              </w:rPr>
              <w:t>Aktiviteti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Calibri" w:eastAsia="Times New Roman" w:hAnsi="Calibri" w:cs="Calibri"/>
                <w:b/>
                <w:bCs/>
                <w:color w:val="000000"/>
              </w:rPr>
              <w:t>Orë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Ditë/javë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Calibri" w:eastAsia="Times New Roman" w:hAnsi="Calibri" w:cs="Calibri"/>
                <w:b/>
                <w:bCs/>
                <w:color w:val="000000"/>
              </w:rPr>
              <w:t>Gjithësej</w:t>
            </w:r>
          </w:p>
        </w:tc>
      </w:tr>
      <w:tr w:rsidR="008B4685" w:rsidRPr="008B4685" w:rsidTr="008B46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Calibri" w:eastAsia="Times New Roman" w:hAnsi="Calibri" w:cs="Calibri"/>
                <w:color w:val="000000"/>
              </w:rPr>
              <w:t>Ligjërata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8B4685" w:rsidRPr="008B4685" w:rsidTr="008B46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Calibri" w:eastAsia="Times New Roman" w:hAnsi="Calibri" w:cs="Calibri"/>
                <w:color w:val="000000"/>
              </w:rPr>
              <w:t>Ushtrime teorike/laboratorike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685" w:rsidRPr="008B4685" w:rsidTr="008B46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Calibri" w:eastAsia="Times New Roman" w:hAnsi="Calibri" w:cs="Calibri"/>
                <w:color w:val="000000"/>
              </w:rPr>
              <w:t>Punë praktike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8B4685" w:rsidRPr="008B4685" w:rsidTr="008B46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Calibri" w:eastAsia="Times New Roman" w:hAnsi="Calibri" w:cs="Calibri"/>
                <w:color w:val="000000"/>
              </w:rPr>
              <w:t>Kontaktet me mësimdhënësin/konsultimet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B4685" w:rsidRPr="008B4685" w:rsidTr="008B46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Calibri" w:eastAsia="Times New Roman" w:hAnsi="Calibri" w:cs="Calibri"/>
                <w:color w:val="000000"/>
              </w:rPr>
              <w:t>Ushtrime  në teren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685" w:rsidRPr="008B4685" w:rsidTr="008B46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Calibri" w:eastAsia="Times New Roman" w:hAnsi="Calibri" w:cs="Calibri"/>
                <w:color w:val="000000"/>
              </w:rPr>
              <w:t>Kollokfiume,seminare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B4685" w:rsidRPr="008B4685" w:rsidTr="008B46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Calibri" w:eastAsia="Times New Roman" w:hAnsi="Calibri" w:cs="Calibri"/>
                <w:color w:val="000000"/>
              </w:rPr>
              <w:t>Detyra të  shtëpisë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8B4685" w:rsidRPr="008B4685" w:rsidTr="008B46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Calibri" w:eastAsia="Times New Roman" w:hAnsi="Calibri" w:cs="Calibri"/>
                <w:color w:val="000000"/>
              </w:rPr>
              <w:t>Koha e studimit vetanak të studentit (në bibliotekë ose në shtëpi)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8B4685" w:rsidRPr="008B4685" w:rsidTr="008B46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Calibri" w:eastAsia="Times New Roman" w:hAnsi="Calibri" w:cs="Calibri"/>
                <w:color w:val="000000"/>
              </w:rPr>
              <w:t>Përgaditja përfundimtare për provim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5/2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8B4685" w:rsidRPr="008B4685" w:rsidTr="008B46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Calibri" w:eastAsia="Times New Roman" w:hAnsi="Calibri" w:cs="Calibri"/>
                <w:color w:val="000000"/>
              </w:rPr>
              <w:t>Koha e kaluar në vlerësim (teste,kuiz,provim final)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B4685" w:rsidRPr="008B4685" w:rsidTr="008B46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Calibri" w:eastAsia="Times New Roman" w:hAnsi="Calibri" w:cs="Calibri"/>
                <w:color w:val="000000"/>
              </w:rPr>
              <w:t>Projektet,prezentimet ,etj</w:t>
            </w:r>
          </w:p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B4685" w:rsidRPr="008B4685" w:rsidTr="008B46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Calibri" w:eastAsia="Times New Roman" w:hAnsi="Calibri" w:cs="Calibri"/>
                <w:b/>
                <w:bCs/>
                <w:color w:val="000000"/>
              </w:rPr>
              <w:t>Totali </w:t>
            </w:r>
          </w:p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8B4685" w:rsidRPr="008B4685" w:rsidTr="008B4685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685" w:rsidRPr="008B4685" w:rsidTr="008B46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Metodologjia e mësimëdhënies: 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ind w:right="2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Ligjerata, ushtrime përmes punës në grupe, seminare</w:t>
            </w:r>
          </w:p>
        </w:tc>
      </w:tr>
      <w:tr w:rsidR="008B4685" w:rsidRPr="008B4685" w:rsidTr="008B46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685" w:rsidRPr="008B4685" w:rsidTr="008B46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Metodat e vlerësimit: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 vlerësim duhet të caktohet përqindja e pjesëmarrjes së secilit vlerësim parcial ose intermedier në vlerësimin definitiv. Një nga mënyrat e vlerësimit do të ishtë si në vazhdim:</w:t>
            </w:r>
          </w:p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Vlerësimi i parë: </w:t>
            </w:r>
            <w:r w:rsidRPr="008B4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10%</w:t>
            </w:r>
          </w:p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Detyrat e shtëpisë ose angazhime  tjera: </w:t>
            </w:r>
            <w:r w:rsidRPr="008B4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5%</w:t>
            </w:r>
          </w:p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Vijimi i rregullt: </w:t>
            </w:r>
            <w:r w:rsidRPr="008B4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5%</w:t>
            </w:r>
          </w:p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Provimi final: </w:t>
            </w:r>
            <w:r w:rsidRPr="008B4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80%</w:t>
            </w:r>
          </w:p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Total </w:t>
            </w:r>
            <w:r w:rsidRPr="008B4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100%</w:t>
            </w:r>
          </w:p>
        </w:tc>
      </w:tr>
      <w:tr w:rsidR="008B4685" w:rsidRPr="008B4685" w:rsidTr="008B4685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Literatura </w:t>
            </w:r>
          </w:p>
        </w:tc>
      </w:tr>
      <w:tr w:rsidR="008B4685" w:rsidRPr="008B4685" w:rsidTr="008B46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Literatura bazë: 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Roshi, E, Hyska J, Bara P, Burazeri G, Kuneshka L, : “Statistika “, Tiranë, 2004</w:t>
            </w:r>
          </w:p>
          <w:p w:rsidR="008B4685" w:rsidRPr="008B4685" w:rsidRDefault="008B4685" w:rsidP="008B4685">
            <w:pPr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Konceptet e ligjerimeve</w:t>
            </w:r>
          </w:p>
          <w:p w:rsidR="008B4685" w:rsidRPr="008B4685" w:rsidRDefault="008B4685" w:rsidP="008B4685">
            <w:pPr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Nuhiu, R., Bazat e statistikës, Prishtinë, 1997</w:t>
            </w:r>
          </w:p>
          <w:p w:rsidR="008B4685" w:rsidRPr="008B4685" w:rsidRDefault="008B4685" w:rsidP="008B4685">
            <w:pPr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Beqiri E. Baza e informatikës, Prishtinë, 1999</w:t>
            </w:r>
          </w:p>
          <w:p w:rsidR="008B4685" w:rsidRPr="008B4685" w:rsidRDefault="008B4685" w:rsidP="008B4685">
            <w:pPr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Jekel, Katz, Elmore.: “Epidemiology, Biostatistics and Preventive Medicine”</w:t>
            </w:r>
          </w:p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685" w:rsidRPr="008B4685" w:rsidTr="008B4685">
        <w:trPr>
          <w:trHeight w:val="20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Literatura shtesë: 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numPr>
                <w:ilvl w:val="0"/>
                <w:numId w:val="4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Michael Harris and Gordon Taylor. , MEDICAL STATISTICS MADE EASY, United Kingdom 2003</w:t>
            </w:r>
          </w:p>
          <w:p w:rsidR="008B4685" w:rsidRPr="008B4685" w:rsidRDefault="008B4685" w:rsidP="008B4685">
            <w:pPr>
              <w:numPr>
                <w:ilvl w:val="0"/>
                <w:numId w:val="4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David Machin, Michael J Campbell, Stephen J Walters,. MEDICAL STATISTICS,  Fourth Edition, A Textbook for the Health Sciences, John Wiley &amp; Sons Ltd 2007Paca, A., Statistika, 2002</w:t>
            </w:r>
          </w:p>
          <w:p w:rsidR="008B4685" w:rsidRPr="008B4685" w:rsidRDefault="008B4685" w:rsidP="008B4685">
            <w:pPr>
              <w:numPr>
                <w:ilvl w:val="0"/>
                <w:numId w:val="4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Paca, A., Permbledhje detyrash nga statistika, 2002</w:t>
            </w:r>
          </w:p>
          <w:p w:rsidR="008B4685" w:rsidRPr="008B4685" w:rsidRDefault="008B4685" w:rsidP="008B4685">
            <w:pPr>
              <w:numPr>
                <w:ilvl w:val="0"/>
                <w:numId w:val="4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Pec, B., Matematika za nematematicare, Zagreb,1985 </w:t>
            </w:r>
          </w:p>
          <w:p w:rsidR="008B4685" w:rsidRPr="008B4685" w:rsidRDefault="008B4685" w:rsidP="008B4685">
            <w:pPr>
              <w:numPr>
                <w:ilvl w:val="0"/>
                <w:numId w:val="4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Puvačić Z, :”Statistika u Medicini “, Sarajevo, 1997</w:t>
            </w:r>
          </w:p>
          <w:p w:rsidR="008B4685" w:rsidRPr="008B4685" w:rsidRDefault="008B4685" w:rsidP="008B4685">
            <w:pPr>
              <w:numPr>
                <w:ilvl w:val="0"/>
                <w:numId w:val="4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"An Introduction to Medical Statistics" by M. Bland. </w:t>
            </w:r>
            <w:r w:rsidRPr="008B4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Oxford Medical Publications 2004</w:t>
            </w:r>
          </w:p>
          <w:p w:rsidR="008B4685" w:rsidRPr="008B4685" w:rsidRDefault="008B4685" w:rsidP="008B4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Linqet elektronike:</w:t>
            </w:r>
          </w:p>
          <w:p w:rsidR="008B4685" w:rsidRPr="008B4685" w:rsidRDefault="008B4685" w:rsidP="008B4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http://www.statcan.ca/english/edu/power/ch8/variable.htm</w:t>
            </w:r>
          </w:p>
          <w:p w:rsidR="008B4685" w:rsidRPr="008B4685" w:rsidRDefault="008B4685" w:rsidP="008B4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http://www.mieur.nl/mihandbook/r_3_3/handbook/home.ht</w:t>
            </w:r>
          </w:p>
          <w:p w:rsidR="008B4685" w:rsidRPr="008B4685" w:rsidRDefault="008B4685" w:rsidP="008B4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 www.coiera.com, Guide to Health Informatics</w:t>
            </w:r>
          </w:p>
        </w:tc>
      </w:tr>
      <w:tr w:rsidR="008B4685" w:rsidRPr="008B4685" w:rsidTr="008B46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B4685" w:rsidRPr="008B4685" w:rsidRDefault="008B4685" w:rsidP="008B46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5"/>
        <w:gridCol w:w="7125"/>
      </w:tblGrid>
      <w:tr w:rsidR="008B4685" w:rsidRPr="008B4685" w:rsidTr="008B468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Plani i dizejnuar i mësimit:  </w:t>
            </w:r>
          </w:p>
        </w:tc>
      </w:tr>
      <w:tr w:rsidR="008B4685" w:rsidRPr="008B4685" w:rsidTr="008B46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Java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Ligjerata që do të zhvillohet</w:t>
            </w:r>
          </w:p>
        </w:tc>
      </w:tr>
      <w:tr w:rsidR="008B4685" w:rsidRPr="008B4685" w:rsidTr="008B46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Java e parë: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Njohtimi me lëndën, roli dhe rëndësia e statistikës mjekësore dhe informatikës.</w:t>
            </w:r>
          </w:p>
        </w:tc>
      </w:tr>
      <w:tr w:rsidR="008B4685" w:rsidRPr="008B4685" w:rsidTr="008B46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Java e dytë: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Metodologjia statistikore, objekti i studimit të statistikës, lloji i të dhënave statistikore</w:t>
            </w:r>
          </w:p>
          <w:p w:rsidR="008B4685" w:rsidRPr="008B4685" w:rsidRDefault="008B4685" w:rsidP="008B4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Etapat e hulumtimit statistikor, grumbullimi dhe grupimi me kontrollim</w:t>
            </w:r>
          </w:p>
        </w:tc>
      </w:tr>
      <w:tr w:rsidR="008B4685" w:rsidRPr="008B4685" w:rsidTr="008B46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Java e tretë</w:t>
            </w:r>
            <w:r w:rsidRPr="008B468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Definicionet në informatikën mjekësore. Njohja me terminologjinë e cila përdoret në informatikën mjekësore. Informatat dhe llojet e tyre. Informimi dhe perpunimi i te dhënave.</w:t>
            </w:r>
          </w:p>
        </w:tc>
      </w:tr>
      <w:tr w:rsidR="008B4685" w:rsidRPr="008B4685" w:rsidTr="008B46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Java e katërt: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Prezentimi i të dhënave statistikore – Tabelat statistikore</w:t>
            </w:r>
          </w:p>
          <w:p w:rsidR="008B4685" w:rsidRPr="008B4685" w:rsidRDefault="008B4685" w:rsidP="008B4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Prezentimi grafik i të dhënave statistikore</w:t>
            </w:r>
          </w:p>
        </w:tc>
      </w:tr>
      <w:tr w:rsidR="008B4685" w:rsidRPr="008B4685" w:rsidTr="008B46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Java e pestë:</w:t>
            </w:r>
            <w:r w:rsidRPr="008B468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Paisjet hyrëse dhe dalëse të kompjuterit, bllok-skema e kompjuterit, SPSS programi </w:t>
            </w:r>
          </w:p>
        </w:tc>
      </w:tr>
      <w:tr w:rsidR="008B4685" w:rsidRPr="008B4685" w:rsidTr="008B46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Java e gjashtë</w:t>
            </w:r>
            <w:r w:rsidRPr="008B468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Organizimi i të dhënave në kompjuter</w:t>
            </w:r>
          </w:p>
          <w:p w:rsidR="008B4685" w:rsidRPr="008B4685" w:rsidRDefault="008B4685" w:rsidP="008B4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Pregatitja e të dhënave për përpunim elektronik. Kodifikimi i të dhënave atributive. Shembuj të ndryshëm nga praktika mjekësore.</w:t>
            </w:r>
          </w:p>
        </w:tc>
      </w:tr>
      <w:tr w:rsidR="008B4685" w:rsidRPr="008B4685" w:rsidTr="008B46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Java e shtatë:</w:t>
            </w:r>
            <w:r w:rsidRPr="008B468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Parametrat statistikor</w:t>
            </w:r>
          </w:p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Numrat relativ</w:t>
            </w:r>
          </w:p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Madhësitë mesatare</w:t>
            </w:r>
          </w:p>
        </w:tc>
      </w:tr>
      <w:tr w:rsidR="008B4685" w:rsidRPr="008B4685" w:rsidTr="008B46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Java e tetë:</w:t>
            </w:r>
            <w:r w:rsidRPr="008B468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Sistemi informativ, principet dhe objekti i sistemit informativ. Burimet e të dhënave.</w:t>
            </w:r>
          </w:p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Matja e informacionit, algjebra logjike, operacionet e algjebrës logjike. Mënyra e paraqitjes së karaktereve.</w:t>
            </w:r>
          </w:p>
        </w:tc>
      </w:tr>
      <w:tr w:rsidR="008B4685" w:rsidRPr="008B4685" w:rsidTr="008B46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Java e nëntë:</w:t>
            </w:r>
            <w:r w:rsidRPr="008B468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Probabiliteti dhe shpërndarja normale e dukurisë</w:t>
            </w:r>
          </w:p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Masat e variabilitetit</w:t>
            </w:r>
          </w:p>
        </w:tc>
      </w:tr>
      <w:tr w:rsidR="008B4685" w:rsidRPr="008B4685" w:rsidTr="008B46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Java e dhjetë: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Sistemi operativ i kompjuterit. Sistemi operativ windows </w:t>
            </w:r>
          </w:p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Aplikimi i kompjuterëve në mjekësi, llojet e bazës së të dhënave. Baza e të dhënave në access.</w:t>
            </w:r>
          </w:p>
        </w:tc>
      </w:tr>
      <w:tr w:rsidR="008B4685" w:rsidRPr="008B4685" w:rsidTr="008B46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Java e njëmbedhjetë</w:t>
            </w:r>
            <w:r w:rsidRPr="008B468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Mostra dhe gabimi standard </w:t>
            </w:r>
          </w:p>
          <w:p w:rsidR="008B4685" w:rsidRPr="008B4685" w:rsidRDefault="008B4685" w:rsidP="008B4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Vlerësimi intermediar</w:t>
            </w:r>
          </w:p>
        </w:tc>
      </w:tr>
      <w:tr w:rsidR="008B4685" w:rsidRPr="008B4685" w:rsidTr="008B46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Java e dymbëdhjetë</w:t>
            </w:r>
            <w:r w:rsidRPr="008B468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: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Korelacioni (linear dhe i rangut)</w:t>
            </w:r>
          </w:p>
          <w:p w:rsidR="008B4685" w:rsidRPr="008B4685" w:rsidRDefault="008B4685" w:rsidP="008B4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Studimi i serive kohore me metodën e trendit, njehësimi i ekuacionit dhe vijës së regresionit, koeficientit te tendences.</w:t>
            </w:r>
          </w:p>
        </w:tc>
      </w:tr>
      <w:tr w:rsidR="008B4685" w:rsidRPr="008B4685" w:rsidTr="008B46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Java e trembëdhjetë</w:t>
            </w:r>
            <w:r w:rsidRPr="008B468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: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Softueri aplikativ. Programet aplikative MS Word dhe MS Exel. Rrjetat kompjuterike dhe interneti</w:t>
            </w:r>
          </w:p>
          <w:p w:rsidR="008B4685" w:rsidRPr="008B4685" w:rsidRDefault="008B4685" w:rsidP="008B4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Gjuhët programuese</w:t>
            </w:r>
          </w:p>
        </w:tc>
      </w:tr>
      <w:tr w:rsidR="008B4685" w:rsidRPr="008B4685" w:rsidTr="008B46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Java e katërmbëdhjetë</w:t>
            </w:r>
            <w:r w:rsidRPr="008B468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: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Testimi i hipotezës, nivelet e besueshmërisë, testet parametrike dhe joparametrike, T-testi</w:t>
            </w:r>
          </w:p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Testet joparametrike X</w:t>
            </w:r>
            <w:r w:rsidRPr="008B46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vertAlign w:val="superscript"/>
              </w:rPr>
              <w:t>2</w:t>
            </w:r>
            <w:r w:rsidRPr="008B4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-testi</w:t>
            </w:r>
          </w:p>
        </w:tc>
      </w:tr>
      <w:tr w:rsidR="008B4685" w:rsidRPr="008B4685" w:rsidTr="008B46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Java e pesëmbëdhjetë</w:t>
            </w:r>
            <w:r w:rsidRPr="008B468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: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Rekapitulimi i lëndës dhe ligjerata përmbledhëse</w:t>
            </w:r>
          </w:p>
        </w:tc>
      </w:tr>
    </w:tbl>
    <w:p w:rsidR="008B4685" w:rsidRPr="008B4685" w:rsidRDefault="008B4685" w:rsidP="008B46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0"/>
      </w:tblGrid>
      <w:tr w:rsidR="008B4685" w:rsidRPr="008B4685" w:rsidTr="008B46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Politikat akademike dhe rregullat e mirësjelljes:</w:t>
            </w:r>
          </w:p>
        </w:tc>
      </w:tr>
      <w:tr w:rsidR="008B4685" w:rsidRPr="008B4685" w:rsidTr="008B4685">
        <w:trPr>
          <w:trHeight w:val="10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685" w:rsidRPr="008B4685" w:rsidRDefault="008B4685" w:rsidP="008B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Ligjeratat duhet të vijohen së paku 70%. Nëse studenti mungon më tepër se dy ushtrime, seminare ose nuk është aktiv gjatë mësimit, duhet të hyj në kolokvium. Mbrojtja e seminarit është kusht për hyrje në provim. Studenti nuk pranohet në provim pa qenë ne list</w:t>
            </w:r>
            <w:r w:rsidRPr="008B4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ë</w:t>
            </w:r>
            <w:r w:rsidRPr="008B4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 e SEMS-it dhe pa kartelë identifikuese</w:t>
            </w:r>
          </w:p>
        </w:tc>
      </w:tr>
    </w:tbl>
    <w:p w:rsidR="008B4685" w:rsidRDefault="008B4685"/>
    <w:p w:rsidR="008B4685" w:rsidRDefault="008B4685"/>
    <w:sectPr w:rsidR="008B46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1235B"/>
    <w:multiLevelType w:val="multilevel"/>
    <w:tmpl w:val="12EC4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3127A8"/>
    <w:multiLevelType w:val="multilevel"/>
    <w:tmpl w:val="1D9C6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FD3B67"/>
    <w:multiLevelType w:val="multilevel"/>
    <w:tmpl w:val="5E4C2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796CD8"/>
    <w:multiLevelType w:val="multilevel"/>
    <w:tmpl w:val="ED768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685"/>
    <w:rsid w:val="008B4685"/>
    <w:rsid w:val="00921652"/>
    <w:rsid w:val="00B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BC568"/>
  <w15:chartTrackingRefBased/>
  <w15:docId w15:val="{0F321224-8C78-45DF-A696-BFF4BD03E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4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B46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2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0952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532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99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lirbeg@yahoo.com" TargetMode="External"/><Relationship Id="rId5" Type="http://schemas.openxmlformats.org/officeDocument/2006/relationships/hyperlink" Target="mailto:meritaberisha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1124</Words>
  <Characters>6412</Characters>
  <Application>Microsoft Office Word</Application>
  <DocSecurity>0</DocSecurity>
  <Lines>53</Lines>
  <Paragraphs>15</Paragraphs>
  <ScaleCrop>false</ScaleCrop>
  <Company/>
  <LinksUpToDate>false</LinksUpToDate>
  <CharactersWithSpaces>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2021-01-14T17:58:00Z</dcterms:created>
  <dcterms:modified xsi:type="dcterms:W3CDTF">2021-01-14T17:59:00Z</dcterms:modified>
</cp:coreProperties>
</file>