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193" w:rsidRPr="00CF116F" w:rsidRDefault="00781805">
      <w:pPr>
        <w:rPr>
          <w:rFonts w:ascii="Calibri" w:hAnsi="Calibri"/>
          <w:b/>
          <w:sz w:val="28"/>
          <w:szCs w:val="28"/>
          <w:u w:val="single"/>
        </w:rPr>
      </w:pPr>
      <w:proofErr w:type="spellStart"/>
      <w:r>
        <w:rPr>
          <w:rFonts w:ascii="Calibri" w:hAnsi="Calibri"/>
          <w:b/>
          <w:sz w:val="32"/>
          <w:szCs w:val="32"/>
          <w:u w:val="single"/>
        </w:rPr>
        <w:t>Formular</w:t>
      </w:r>
      <w:proofErr w:type="spellEnd"/>
      <w:r>
        <w:rPr>
          <w:rFonts w:ascii="Calibri" w:hAnsi="Calibri"/>
          <w:b/>
          <w:sz w:val="32"/>
          <w:szCs w:val="32"/>
          <w:u w:val="single"/>
        </w:rPr>
        <w:t xml:space="preserve"> </w:t>
      </w:r>
      <w:proofErr w:type="spellStart"/>
      <w:r>
        <w:rPr>
          <w:rFonts w:ascii="Calibri" w:hAnsi="Calibri"/>
          <w:b/>
          <w:sz w:val="32"/>
          <w:szCs w:val="32"/>
          <w:u w:val="single"/>
        </w:rPr>
        <w:t>p</w:t>
      </w:r>
      <w:r w:rsidR="00D67209">
        <w:rPr>
          <w:rFonts w:ascii="Calibri" w:hAnsi="Calibri"/>
          <w:b/>
          <w:sz w:val="32"/>
          <w:szCs w:val="32"/>
          <w:u w:val="single"/>
        </w:rPr>
        <w:t>ë</w:t>
      </w:r>
      <w:r>
        <w:rPr>
          <w:rFonts w:ascii="Calibri" w:hAnsi="Calibri"/>
          <w:b/>
          <w:sz w:val="32"/>
          <w:szCs w:val="32"/>
          <w:u w:val="single"/>
        </w:rPr>
        <w:t>r</w:t>
      </w:r>
      <w:proofErr w:type="spellEnd"/>
      <w:r>
        <w:rPr>
          <w:rFonts w:ascii="Calibri" w:hAnsi="Calibri"/>
          <w:b/>
          <w:sz w:val="32"/>
          <w:szCs w:val="32"/>
          <w:u w:val="single"/>
        </w:rPr>
        <w:t xml:space="preserve"> </w:t>
      </w:r>
      <w:r w:rsidR="002D3069" w:rsidRPr="00CF116F">
        <w:rPr>
          <w:rFonts w:ascii="Calibri" w:hAnsi="Calibri"/>
          <w:b/>
          <w:sz w:val="32"/>
          <w:szCs w:val="32"/>
          <w:u w:val="single"/>
        </w:rPr>
        <w:t>SYL</w:t>
      </w:r>
      <w:r>
        <w:rPr>
          <w:rFonts w:ascii="Calibri" w:hAnsi="Calibri"/>
          <w:b/>
          <w:sz w:val="32"/>
          <w:szCs w:val="32"/>
          <w:u w:val="single"/>
        </w:rPr>
        <w:t>L</w:t>
      </w:r>
      <w:r w:rsidR="004C0CCA" w:rsidRPr="00CF116F">
        <w:rPr>
          <w:rFonts w:ascii="Calibri" w:hAnsi="Calibri"/>
          <w:b/>
          <w:sz w:val="32"/>
          <w:szCs w:val="32"/>
          <w:u w:val="single"/>
        </w:rPr>
        <w:t>ABUS</w:t>
      </w:r>
      <w:r>
        <w:rPr>
          <w:rFonts w:ascii="Calibri" w:hAnsi="Calibri"/>
          <w:b/>
          <w:sz w:val="32"/>
          <w:szCs w:val="32"/>
          <w:u w:val="single"/>
        </w:rPr>
        <w:t xml:space="preserve"> </w:t>
      </w:r>
      <w:proofErr w:type="spellStart"/>
      <w:r>
        <w:rPr>
          <w:rFonts w:ascii="Calibri" w:hAnsi="Calibri"/>
          <w:b/>
          <w:sz w:val="32"/>
          <w:szCs w:val="32"/>
          <w:u w:val="single"/>
        </w:rPr>
        <w:t>t</w:t>
      </w:r>
      <w:r w:rsidR="00D67209">
        <w:rPr>
          <w:rFonts w:ascii="Calibri" w:hAnsi="Calibri"/>
          <w:b/>
          <w:sz w:val="32"/>
          <w:szCs w:val="32"/>
          <w:u w:val="single"/>
        </w:rPr>
        <w:t>ë</w:t>
      </w:r>
      <w:proofErr w:type="spellEnd"/>
      <w:r>
        <w:rPr>
          <w:rFonts w:ascii="Calibri" w:hAnsi="Calibri"/>
          <w:b/>
          <w:sz w:val="32"/>
          <w:szCs w:val="32"/>
          <w:u w:val="single"/>
        </w:rPr>
        <w:t xml:space="preserve"> </w:t>
      </w:r>
      <w:proofErr w:type="spellStart"/>
      <w:r>
        <w:rPr>
          <w:rFonts w:ascii="Calibri" w:hAnsi="Calibri"/>
          <w:b/>
          <w:sz w:val="32"/>
          <w:szCs w:val="32"/>
          <w:u w:val="single"/>
        </w:rPr>
        <w:t>L</w:t>
      </w:r>
      <w:r w:rsidR="00D67209">
        <w:rPr>
          <w:rFonts w:ascii="Calibri" w:hAnsi="Calibri"/>
          <w:b/>
          <w:sz w:val="32"/>
          <w:szCs w:val="32"/>
          <w:u w:val="single"/>
        </w:rPr>
        <w:t>ë</w:t>
      </w:r>
      <w:r>
        <w:rPr>
          <w:rFonts w:ascii="Calibri" w:hAnsi="Calibri"/>
          <w:b/>
          <w:sz w:val="32"/>
          <w:szCs w:val="32"/>
          <w:u w:val="single"/>
        </w:rPr>
        <w:t>nd</w:t>
      </w:r>
      <w:r w:rsidR="00D67209">
        <w:rPr>
          <w:rFonts w:ascii="Calibri" w:hAnsi="Calibri"/>
          <w:b/>
          <w:sz w:val="32"/>
          <w:szCs w:val="32"/>
          <w:u w:val="single"/>
        </w:rPr>
        <w:t>ë</w:t>
      </w:r>
      <w:r>
        <w:rPr>
          <w:rFonts w:ascii="Calibri" w:hAnsi="Calibri"/>
          <w:b/>
          <w:sz w:val="32"/>
          <w:szCs w:val="32"/>
          <w:u w:val="single"/>
        </w:rPr>
        <w:t>s</w:t>
      </w:r>
      <w:proofErr w:type="spellEnd"/>
      <w:r>
        <w:rPr>
          <w:rFonts w:ascii="Calibri" w:hAnsi="Calibri"/>
          <w:b/>
          <w:sz w:val="32"/>
          <w:szCs w:val="32"/>
          <w:u w:val="single"/>
        </w:rPr>
        <w:t xml:space="preserve"> </w:t>
      </w:r>
    </w:p>
    <w:p w:rsidR="00CF116F" w:rsidRPr="00CF116F" w:rsidRDefault="00CF116F">
      <w:pPr>
        <w:rPr>
          <w:rFonts w:ascii="Calibri" w:hAnsi="Calibri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617"/>
        <w:gridCol w:w="1425"/>
        <w:gridCol w:w="1770"/>
        <w:gridCol w:w="2044"/>
      </w:tblGrid>
      <w:tr w:rsidR="00CF116F" w:rsidRPr="00777D28" w:rsidTr="00CD6E12">
        <w:tc>
          <w:tcPr>
            <w:tcW w:w="8856" w:type="dxa"/>
            <w:gridSpan w:val="4"/>
            <w:shd w:val="clear" w:color="auto" w:fill="D9D9D9"/>
          </w:tcPr>
          <w:p w:rsidR="00CF116F" w:rsidRPr="00777D28" w:rsidRDefault="00CF116F" w:rsidP="00CF116F">
            <w:pPr>
              <w:pStyle w:val="NoSpacing"/>
              <w:rPr>
                <w:rFonts w:ascii="Calibri" w:hAnsi="Calibri"/>
                <w:b/>
              </w:rPr>
            </w:pPr>
            <w:proofErr w:type="spellStart"/>
            <w:r w:rsidRPr="00777D28">
              <w:rPr>
                <w:rFonts w:ascii="Calibri" w:hAnsi="Calibri"/>
                <w:b/>
              </w:rPr>
              <w:t>Të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</w:rPr>
              <w:t>dh</w:t>
            </w:r>
            <w:r w:rsidR="00FB050B" w:rsidRPr="00777D28">
              <w:rPr>
                <w:rFonts w:ascii="Calibri" w:hAnsi="Calibri"/>
                <w:b/>
              </w:rPr>
              <w:t>ë</w:t>
            </w:r>
            <w:r w:rsidRPr="00777D28">
              <w:rPr>
                <w:rFonts w:ascii="Calibri" w:hAnsi="Calibri"/>
                <w:b/>
              </w:rPr>
              <w:t>na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</w:rPr>
              <w:t>bazike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</w:rPr>
              <w:t>t</w:t>
            </w:r>
            <w:r w:rsidR="00FB050B" w:rsidRPr="00777D28">
              <w:rPr>
                <w:rFonts w:ascii="Calibri" w:hAnsi="Calibri"/>
                <w:b/>
              </w:rPr>
              <w:t>ë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</w:rPr>
              <w:t>l</w:t>
            </w:r>
            <w:r w:rsidR="00FB050B" w:rsidRPr="00777D28">
              <w:rPr>
                <w:rFonts w:ascii="Calibri" w:hAnsi="Calibri"/>
                <w:b/>
              </w:rPr>
              <w:t>ë</w:t>
            </w:r>
            <w:r w:rsidRPr="00777D28">
              <w:rPr>
                <w:rFonts w:ascii="Calibri" w:hAnsi="Calibri"/>
                <w:b/>
              </w:rPr>
              <w:t>nd</w:t>
            </w:r>
            <w:r w:rsidR="00FB050B" w:rsidRPr="00777D28">
              <w:rPr>
                <w:rFonts w:ascii="Calibri" w:hAnsi="Calibri"/>
                <w:b/>
              </w:rPr>
              <w:t>ë</w:t>
            </w:r>
            <w:r w:rsidRPr="00777D28">
              <w:rPr>
                <w:rFonts w:ascii="Calibri" w:hAnsi="Calibri"/>
                <w:b/>
              </w:rPr>
              <w:t>s</w:t>
            </w:r>
            <w:proofErr w:type="spellEnd"/>
          </w:p>
        </w:tc>
      </w:tr>
      <w:tr w:rsidR="00CF116F" w:rsidRPr="00777D28" w:rsidTr="00183923">
        <w:tc>
          <w:tcPr>
            <w:tcW w:w="3617" w:type="dxa"/>
          </w:tcPr>
          <w:p w:rsidR="00CF116F" w:rsidRPr="00777D28" w:rsidRDefault="00CF116F" w:rsidP="00FB050B">
            <w:pPr>
              <w:pStyle w:val="NoSpacing"/>
              <w:rPr>
                <w:rFonts w:ascii="Calibri" w:hAnsi="Calibri"/>
                <w:b/>
                <w:szCs w:val="28"/>
              </w:rPr>
            </w:pPr>
            <w:proofErr w:type="spellStart"/>
            <w:r w:rsidRPr="00777D28">
              <w:rPr>
                <w:rFonts w:ascii="Calibri" w:hAnsi="Calibri"/>
                <w:b/>
                <w:szCs w:val="28"/>
              </w:rPr>
              <w:t>Njësia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  <w:szCs w:val="28"/>
              </w:rPr>
              <w:t>akademike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 xml:space="preserve">: </w:t>
            </w:r>
          </w:p>
        </w:tc>
        <w:tc>
          <w:tcPr>
            <w:tcW w:w="5239" w:type="dxa"/>
            <w:gridSpan w:val="3"/>
          </w:tcPr>
          <w:p w:rsidR="00CF116F" w:rsidRPr="00777D28" w:rsidRDefault="00000A0B" w:rsidP="00FB050B">
            <w:pPr>
              <w:pStyle w:val="NoSpacing"/>
              <w:rPr>
                <w:b/>
                <w:szCs w:val="28"/>
              </w:rPr>
            </w:pPr>
            <w:proofErr w:type="spellStart"/>
            <w:r>
              <w:rPr>
                <w:b/>
                <w:szCs w:val="28"/>
              </w:rPr>
              <w:t>Fakulteti</w:t>
            </w:r>
            <w:proofErr w:type="spellEnd"/>
            <w:r>
              <w:rPr>
                <w:b/>
                <w:szCs w:val="28"/>
              </w:rPr>
              <w:t xml:space="preserve"> </w:t>
            </w:r>
            <w:proofErr w:type="spellStart"/>
            <w:r>
              <w:rPr>
                <w:b/>
                <w:szCs w:val="28"/>
              </w:rPr>
              <w:t>Juridik</w:t>
            </w:r>
            <w:proofErr w:type="spellEnd"/>
          </w:p>
        </w:tc>
      </w:tr>
      <w:tr w:rsidR="00CF116F" w:rsidRPr="00777D28" w:rsidTr="00183923">
        <w:tc>
          <w:tcPr>
            <w:tcW w:w="3617" w:type="dxa"/>
          </w:tcPr>
          <w:p w:rsidR="00CF116F" w:rsidRPr="00777D28" w:rsidRDefault="00CF116F" w:rsidP="00FB050B">
            <w:pPr>
              <w:pStyle w:val="NoSpacing"/>
              <w:rPr>
                <w:rFonts w:ascii="Calibri" w:hAnsi="Calibri"/>
                <w:b/>
                <w:szCs w:val="28"/>
              </w:rPr>
            </w:pPr>
            <w:proofErr w:type="spellStart"/>
            <w:r w:rsidRPr="00777D28">
              <w:rPr>
                <w:rFonts w:ascii="Calibri" w:hAnsi="Calibri"/>
                <w:b/>
                <w:szCs w:val="28"/>
              </w:rPr>
              <w:t>Titulli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  <w:szCs w:val="28"/>
              </w:rPr>
              <w:t>i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  <w:szCs w:val="28"/>
              </w:rPr>
              <w:t>lëndës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>:</w:t>
            </w:r>
          </w:p>
        </w:tc>
        <w:tc>
          <w:tcPr>
            <w:tcW w:w="5239" w:type="dxa"/>
            <w:gridSpan w:val="3"/>
          </w:tcPr>
          <w:p w:rsidR="00CF116F" w:rsidRPr="00777D28" w:rsidRDefault="003222A2" w:rsidP="005762BD">
            <w:pPr>
              <w:pStyle w:val="NoSpacing"/>
              <w:rPr>
                <w:b/>
                <w:szCs w:val="28"/>
              </w:rPr>
            </w:pPr>
            <w:proofErr w:type="spellStart"/>
            <w:r>
              <w:rPr>
                <w:b/>
                <w:szCs w:val="28"/>
              </w:rPr>
              <w:t>Ekonomia</w:t>
            </w:r>
            <w:proofErr w:type="spellEnd"/>
            <w:r>
              <w:rPr>
                <w:b/>
                <w:szCs w:val="28"/>
              </w:rPr>
              <w:t xml:space="preserve"> </w:t>
            </w:r>
            <w:proofErr w:type="spellStart"/>
            <w:r>
              <w:rPr>
                <w:b/>
                <w:szCs w:val="28"/>
              </w:rPr>
              <w:t>Afariste</w:t>
            </w:r>
            <w:proofErr w:type="spellEnd"/>
            <w:r>
              <w:rPr>
                <w:b/>
                <w:szCs w:val="28"/>
              </w:rPr>
              <w:t xml:space="preserve"> </w:t>
            </w:r>
            <w:proofErr w:type="spellStart"/>
            <w:r>
              <w:rPr>
                <w:b/>
                <w:szCs w:val="28"/>
              </w:rPr>
              <w:t>p</w:t>
            </w:r>
            <w:r w:rsidR="005762BD">
              <w:rPr>
                <w:b/>
                <w:szCs w:val="28"/>
              </w:rPr>
              <w:t>ë</w:t>
            </w:r>
            <w:r>
              <w:rPr>
                <w:b/>
                <w:szCs w:val="28"/>
              </w:rPr>
              <w:t>r</w:t>
            </w:r>
            <w:proofErr w:type="spellEnd"/>
            <w:r>
              <w:rPr>
                <w:b/>
                <w:szCs w:val="28"/>
              </w:rPr>
              <w:t xml:space="preserve"> </w:t>
            </w:r>
            <w:proofErr w:type="spellStart"/>
            <w:r>
              <w:rPr>
                <w:b/>
                <w:szCs w:val="28"/>
              </w:rPr>
              <w:t>Jurist</w:t>
            </w:r>
            <w:r w:rsidR="005762BD">
              <w:rPr>
                <w:b/>
                <w:szCs w:val="28"/>
              </w:rPr>
              <w:t>ë</w:t>
            </w:r>
            <w:proofErr w:type="spellEnd"/>
          </w:p>
        </w:tc>
      </w:tr>
      <w:tr w:rsidR="00CF116F" w:rsidRPr="00777D28" w:rsidTr="00183923">
        <w:tc>
          <w:tcPr>
            <w:tcW w:w="3617" w:type="dxa"/>
          </w:tcPr>
          <w:p w:rsidR="00CF116F" w:rsidRPr="00777D28" w:rsidRDefault="00CF116F" w:rsidP="00781805">
            <w:pPr>
              <w:pStyle w:val="NoSpacing"/>
              <w:rPr>
                <w:rFonts w:ascii="Calibri" w:hAnsi="Calibri"/>
                <w:b/>
                <w:szCs w:val="28"/>
              </w:rPr>
            </w:pPr>
            <w:proofErr w:type="spellStart"/>
            <w:r w:rsidRPr="00777D28">
              <w:rPr>
                <w:rFonts w:ascii="Calibri" w:hAnsi="Calibri"/>
                <w:b/>
                <w:szCs w:val="28"/>
              </w:rPr>
              <w:t>Niveli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>:</w:t>
            </w:r>
          </w:p>
        </w:tc>
        <w:tc>
          <w:tcPr>
            <w:tcW w:w="5239" w:type="dxa"/>
            <w:gridSpan w:val="3"/>
          </w:tcPr>
          <w:p w:rsidR="00CF116F" w:rsidRPr="00777D28" w:rsidRDefault="003222A2" w:rsidP="00FB050B">
            <w:pPr>
              <w:pStyle w:val="NoSpacing"/>
              <w:rPr>
                <w:b/>
                <w:szCs w:val="28"/>
              </w:rPr>
            </w:pPr>
            <w:r>
              <w:rPr>
                <w:b/>
                <w:szCs w:val="28"/>
              </w:rPr>
              <w:t>Master</w:t>
            </w:r>
          </w:p>
        </w:tc>
      </w:tr>
      <w:tr w:rsidR="00781805" w:rsidRPr="00777D28" w:rsidTr="00183923">
        <w:tc>
          <w:tcPr>
            <w:tcW w:w="3617" w:type="dxa"/>
          </w:tcPr>
          <w:p w:rsidR="00781805" w:rsidRPr="00777D28" w:rsidRDefault="00781805" w:rsidP="00781805">
            <w:pPr>
              <w:pStyle w:val="NoSpacing"/>
              <w:rPr>
                <w:rFonts w:ascii="Calibri" w:hAnsi="Calibri"/>
                <w:b/>
                <w:szCs w:val="28"/>
              </w:rPr>
            </w:pPr>
            <w:proofErr w:type="spellStart"/>
            <w:r>
              <w:rPr>
                <w:rFonts w:ascii="Calibri" w:hAnsi="Calibri"/>
                <w:b/>
                <w:szCs w:val="28"/>
              </w:rPr>
              <w:t>Statusi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Cs w:val="28"/>
              </w:rPr>
              <w:t>l</w:t>
            </w:r>
            <w:r w:rsidRPr="00777D28">
              <w:rPr>
                <w:rFonts w:ascii="Calibri" w:hAnsi="Calibri"/>
                <w:b/>
                <w:szCs w:val="28"/>
              </w:rPr>
              <w:t>ë</w:t>
            </w:r>
            <w:r>
              <w:rPr>
                <w:rFonts w:ascii="Calibri" w:hAnsi="Calibri"/>
                <w:b/>
                <w:szCs w:val="28"/>
              </w:rPr>
              <w:t>nd</w:t>
            </w:r>
            <w:r w:rsidRPr="00777D28">
              <w:rPr>
                <w:rFonts w:ascii="Calibri" w:hAnsi="Calibri"/>
                <w:b/>
                <w:szCs w:val="28"/>
              </w:rPr>
              <w:t>ë</w:t>
            </w:r>
            <w:r>
              <w:rPr>
                <w:rFonts w:ascii="Calibri" w:hAnsi="Calibri"/>
                <w:b/>
                <w:szCs w:val="28"/>
              </w:rPr>
              <w:t>s</w:t>
            </w:r>
            <w:proofErr w:type="spellEnd"/>
            <w:r>
              <w:rPr>
                <w:rFonts w:ascii="Calibri" w:hAnsi="Calibri"/>
                <w:b/>
                <w:szCs w:val="28"/>
              </w:rPr>
              <w:t>:</w:t>
            </w:r>
          </w:p>
        </w:tc>
        <w:tc>
          <w:tcPr>
            <w:tcW w:w="5239" w:type="dxa"/>
            <w:gridSpan w:val="3"/>
          </w:tcPr>
          <w:p w:rsidR="00781805" w:rsidRPr="00777D28" w:rsidRDefault="00000A0B" w:rsidP="00FB050B">
            <w:pPr>
              <w:pStyle w:val="NoSpacing"/>
              <w:rPr>
                <w:b/>
                <w:szCs w:val="28"/>
              </w:rPr>
            </w:pPr>
            <w:proofErr w:type="spellStart"/>
            <w:r>
              <w:rPr>
                <w:b/>
                <w:szCs w:val="28"/>
              </w:rPr>
              <w:t>Obligative</w:t>
            </w:r>
            <w:proofErr w:type="spellEnd"/>
          </w:p>
        </w:tc>
      </w:tr>
      <w:tr w:rsidR="00CF116F" w:rsidRPr="00777D28" w:rsidTr="00183923">
        <w:tc>
          <w:tcPr>
            <w:tcW w:w="3617" w:type="dxa"/>
          </w:tcPr>
          <w:p w:rsidR="00CF116F" w:rsidRPr="00777D28" w:rsidRDefault="00CF116F" w:rsidP="00FB050B">
            <w:pPr>
              <w:pStyle w:val="NoSpacing"/>
              <w:rPr>
                <w:rFonts w:ascii="Calibri" w:hAnsi="Calibri"/>
                <w:b/>
                <w:szCs w:val="28"/>
              </w:rPr>
            </w:pPr>
            <w:proofErr w:type="spellStart"/>
            <w:r w:rsidRPr="00777D28">
              <w:rPr>
                <w:rFonts w:ascii="Calibri" w:hAnsi="Calibri"/>
                <w:b/>
                <w:szCs w:val="28"/>
              </w:rPr>
              <w:t>Viti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  <w:szCs w:val="28"/>
              </w:rPr>
              <w:t>i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  <w:szCs w:val="28"/>
              </w:rPr>
              <w:t>studimeve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>:</w:t>
            </w:r>
          </w:p>
        </w:tc>
        <w:tc>
          <w:tcPr>
            <w:tcW w:w="5239" w:type="dxa"/>
            <w:gridSpan w:val="3"/>
          </w:tcPr>
          <w:p w:rsidR="00CF116F" w:rsidRPr="00777D28" w:rsidRDefault="00000A0B" w:rsidP="00795466">
            <w:pPr>
              <w:pStyle w:val="NoSpacing"/>
              <w:rPr>
                <w:b/>
                <w:szCs w:val="28"/>
              </w:rPr>
            </w:pPr>
            <w:proofErr w:type="spellStart"/>
            <w:r>
              <w:rPr>
                <w:b/>
                <w:szCs w:val="28"/>
              </w:rPr>
              <w:t>Viti</w:t>
            </w:r>
            <w:proofErr w:type="spellEnd"/>
            <w:r>
              <w:rPr>
                <w:b/>
                <w:szCs w:val="28"/>
              </w:rPr>
              <w:t xml:space="preserve"> </w:t>
            </w:r>
            <w:r w:rsidR="003222A2">
              <w:rPr>
                <w:b/>
                <w:szCs w:val="28"/>
              </w:rPr>
              <w:t>I</w:t>
            </w:r>
            <w:r>
              <w:rPr>
                <w:b/>
                <w:szCs w:val="28"/>
              </w:rPr>
              <w:t xml:space="preserve">, </w:t>
            </w:r>
            <w:proofErr w:type="spellStart"/>
            <w:r>
              <w:rPr>
                <w:b/>
                <w:szCs w:val="28"/>
              </w:rPr>
              <w:t>Semestri</w:t>
            </w:r>
            <w:proofErr w:type="spellEnd"/>
            <w:r>
              <w:rPr>
                <w:b/>
                <w:szCs w:val="28"/>
              </w:rPr>
              <w:t xml:space="preserve"> I</w:t>
            </w:r>
            <w:r w:rsidR="004718DA">
              <w:rPr>
                <w:b/>
                <w:szCs w:val="28"/>
              </w:rPr>
              <w:t xml:space="preserve"> (</w:t>
            </w:r>
            <w:proofErr w:type="spellStart"/>
            <w:r w:rsidR="003222A2">
              <w:rPr>
                <w:b/>
                <w:szCs w:val="28"/>
              </w:rPr>
              <w:t>Drejtimi</w:t>
            </w:r>
            <w:proofErr w:type="spellEnd"/>
            <w:r w:rsidR="003222A2">
              <w:rPr>
                <w:b/>
                <w:szCs w:val="28"/>
              </w:rPr>
              <w:t xml:space="preserve"> </w:t>
            </w:r>
            <w:proofErr w:type="spellStart"/>
            <w:r w:rsidR="003222A2">
              <w:rPr>
                <w:b/>
                <w:szCs w:val="28"/>
              </w:rPr>
              <w:t>Kontrata</w:t>
            </w:r>
            <w:proofErr w:type="spellEnd"/>
            <w:r w:rsidR="003222A2">
              <w:rPr>
                <w:b/>
                <w:szCs w:val="28"/>
              </w:rPr>
              <w:t xml:space="preserve"> </w:t>
            </w:r>
            <w:proofErr w:type="spellStart"/>
            <w:r w:rsidR="003222A2">
              <w:rPr>
                <w:b/>
                <w:szCs w:val="28"/>
              </w:rPr>
              <w:t>dhe</w:t>
            </w:r>
            <w:proofErr w:type="spellEnd"/>
            <w:r w:rsidR="003222A2">
              <w:rPr>
                <w:b/>
                <w:szCs w:val="28"/>
              </w:rPr>
              <w:t xml:space="preserve"> e </w:t>
            </w:r>
            <w:proofErr w:type="spellStart"/>
            <w:r w:rsidR="003222A2">
              <w:rPr>
                <w:b/>
                <w:szCs w:val="28"/>
              </w:rPr>
              <w:t>Drejta</w:t>
            </w:r>
            <w:proofErr w:type="spellEnd"/>
            <w:r w:rsidR="003222A2">
              <w:rPr>
                <w:b/>
                <w:szCs w:val="28"/>
              </w:rPr>
              <w:t xml:space="preserve"> </w:t>
            </w:r>
            <w:proofErr w:type="spellStart"/>
            <w:r w:rsidR="003222A2">
              <w:rPr>
                <w:b/>
                <w:szCs w:val="28"/>
              </w:rPr>
              <w:t>Ko</w:t>
            </w:r>
            <w:r w:rsidR="00795466">
              <w:rPr>
                <w:b/>
                <w:szCs w:val="28"/>
              </w:rPr>
              <w:t>merciale</w:t>
            </w:r>
            <w:proofErr w:type="spellEnd"/>
            <w:r w:rsidR="004718DA">
              <w:rPr>
                <w:b/>
                <w:szCs w:val="28"/>
              </w:rPr>
              <w:t>)</w:t>
            </w:r>
          </w:p>
        </w:tc>
      </w:tr>
      <w:tr w:rsidR="00CF116F" w:rsidRPr="00777D28" w:rsidTr="00183923">
        <w:tc>
          <w:tcPr>
            <w:tcW w:w="3617" w:type="dxa"/>
          </w:tcPr>
          <w:p w:rsidR="00CF116F" w:rsidRPr="00777D28" w:rsidRDefault="00CF116F" w:rsidP="00FB050B">
            <w:pPr>
              <w:pStyle w:val="NoSpacing"/>
              <w:rPr>
                <w:rFonts w:ascii="Calibri" w:hAnsi="Calibri"/>
                <w:b/>
                <w:szCs w:val="28"/>
              </w:rPr>
            </w:pPr>
            <w:proofErr w:type="spellStart"/>
            <w:r w:rsidRPr="00777D28">
              <w:rPr>
                <w:rFonts w:ascii="Calibri" w:hAnsi="Calibri"/>
                <w:b/>
                <w:szCs w:val="28"/>
              </w:rPr>
              <w:t>Numri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  <w:szCs w:val="28"/>
              </w:rPr>
              <w:t>i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  <w:szCs w:val="28"/>
              </w:rPr>
              <w:t>orëve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  <w:szCs w:val="28"/>
              </w:rPr>
              <w:t>në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  <w:szCs w:val="28"/>
              </w:rPr>
              <w:t>javë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>:</w:t>
            </w:r>
          </w:p>
        </w:tc>
        <w:tc>
          <w:tcPr>
            <w:tcW w:w="5239" w:type="dxa"/>
            <w:gridSpan w:val="3"/>
          </w:tcPr>
          <w:p w:rsidR="00CF116F" w:rsidRPr="00777D28" w:rsidRDefault="006E765C" w:rsidP="000670A0">
            <w:pPr>
              <w:pStyle w:val="NoSpacing"/>
              <w:rPr>
                <w:b/>
                <w:szCs w:val="28"/>
              </w:rPr>
            </w:pPr>
            <w:r>
              <w:rPr>
                <w:b/>
                <w:szCs w:val="28"/>
              </w:rPr>
              <w:t>3</w:t>
            </w:r>
            <w:r w:rsidR="004718DA">
              <w:rPr>
                <w:b/>
                <w:szCs w:val="28"/>
              </w:rPr>
              <w:t>+0</w:t>
            </w:r>
          </w:p>
        </w:tc>
      </w:tr>
      <w:tr w:rsidR="00CF116F" w:rsidRPr="00777D28" w:rsidTr="00183923">
        <w:tc>
          <w:tcPr>
            <w:tcW w:w="3617" w:type="dxa"/>
          </w:tcPr>
          <w:p w:rsidR="00CF116F" w:rsidRPr="00777D28" w:rsidRDefault="00CF116F" w:rsidP="00FB050B">
            <w:pPr>
              <w:pStyle w:val="NoSpacing"/>
              <w:rPr>
                <w:rFonts w:ascii="Calibri" w:hAnsi="Calibri"/>
                <w:b/>
                <w:szCs w:val="28"/>
              </w:rPr>
            </w:pPr>
            <w:proofErr w:type="spellStart"/>
            <w:r w:rsidRPr="00777D28">
              <w:rPr>
                <w:rFonts w:ascii="Calibri" w:hAnsi="Calibri"/>
                <w:b/>
                <w:szCs w:val="28"/>
              </w:rPr>
              <w:t>Vlera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  <w:szCs w:val="28"/>
              </w:rPr>
              <w:t>në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  <w:szCs w:val="28"/>
              </w:rPr>
              <w:t>kredi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 xml:space="preserve"> – ECTS:</w:t>
            </w:r>
          </w:p>
        </w:tc>
        <w:tc>
          <w:tcPr>
            <w:tcW w:w="5239" w:type="dxa"/>
            <w:gridSpan w:val="3"/>
          </w:tcPr>
          <w:p w:rsidR="00CF116F" w:rsidRPr="00000A0B" w:rsidRDefault="004718DA" w:rsidP="00FB050B">
            <w:pPr>
              <w:pStyle w:val="NoSpacing"/>
              <w:rPr>
                <w:b/>
                <w:szCs w:val="28"/>
              </w:rPr>
            </w:pPr>
            <w:r>
              <w:rPr>
                <w:b/>
                <w:szCs w:val="28"/>
              </w:rPr>
              <w:t>4</w:t>
            </w:r>
          </w:p>
        </w:tc>
      </w:tr>
      <w:tr w:rsidR="00CF116F" w:rsidRPr="00777D28" w:rsidTr="00183923">
        <w:tc>
          <w:tcPr>
            <w:tcW w:w="3617" w:type="dxa"/>
          </w:tcPr>
          <w:p w:rsidR="00CF116F" w:rsidRPr="00777D28" w:rsidRDefault="00CF116F" w:rsidP="00FB050B">
            <w:pPr>
              <w:pStyle w:val="NoSpacing"/>
              <w:rPr>
                <w:rFonts w:ascii="Calibri" w:hAnsi="Calibri"/>
                <w:b/>
                <w:szCs w:val="28"/>
              </w:rPr>
            </w:pPr>
            <w:proofErr w:type="spellStart"/>
            <w:r w:rsidRPr="00777D28">
              <w:rPr>
                <w:rFonts w:ascii="Calibri" w:hAnsi="Calibri"/>
                <w:b/>
                <w:szCs w:val="28"/>
              </w:rPr>
              <w:t>Koha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 xml:space="preserve"> / </w:t>
            </w:r>
            <w:proofErr w:type="spellStart"/>
            <w:r w:rsidRPr="00777D28">
              <w:rPr>
                <w:rFonts w:ascii="Calibri" w:hAnsi="Calibri"/>
                <w:b/>
                <w:szCs w:val="28"/>
              </w:rPr>
              <w:t>lokacioni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>:</w:t>
            </w:r>
          </w:p>
        </w:tc>
        <w:tc>
          <w:tcPr>
            <w:tcW w:w="5239" w:type="dxa"/>
            <w:gridSpan w:val="3"/>
          </w:tcPr>
          <w:p w:rsidR="00CF116F" w:rsidRPr="00777D28" w:rsidRDefault="004718DA" w:rsidP="003222A2">
            <w:pPr>
              <w:pStyle w:val="NoSpacing"/>
              <w:rPr>
                <w:b/>
                <w:szCs w:val="28"/>
              </w:rPr>
            </w:pPr>
            <w:proofErr w:type="spellStart"/>
            <w:r>
              <w:rPr>
                <w:b/>
                <w:szCs w:val="28"/>
              </w:rPr>
              <w:t>Salla</w:t>
            </w:r>
            <w:proofErr w:type="spellEnd"/>
            <w:r>
              <w:rPr>
                <w:b/>
                <w:szCs w:val="28"/>
              </w:rPr>
              <w:t xml:space="preserve"> </w:t>
            </w:r>
          </w:p>
        </w:tc>
      </w:tr>
      <w:tr w:rsidR="00CF116F" w:rsidRPr="00777D28" w:rsidTr="00183923">
        <w:tc>
          <w:tcPr>
            <w:tcW w:w="3617" w:type="dxa"/>
          </w:tcPr>
          <w:p w:rsidR="00CF116F" w:rsidRPr="00777D28" w:rsidRDefault="00CF116F" w:rsidP="00FB050B">
            <w:pPr>
              <w:pStyle w:val="NoSpacing"/>
              <w:rPr>
                <w:rFonts w:ascii="Calibri" w:hAnsi="Calibri"/>
                <w:b/>
                <w:szCs w:val="28"/>
              </w:rPr>
            </w:pPr>
            <w:proofErr w:type="spellStart"/>
            <w:r w:rsidRPr="00777D28">
              <w:rPr>
                <w:rFonts w:ascii="Calibri" w:hAnsi="Calibri"/>
                <w:b/>
                <w:szCs w:val="28"/>
              </w:rPr>
              <w:t>Mësimëdhënësi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  <w:szCs w:val="28"/>
              </w:rPr>
              <w:t>i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  <w:szCs w:val="28"/>
              </w:rPr>
              <w:t>lëndës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>:</w:t>
            </w:r>
          </w:p>
        </w:tc>
        <w:tc>
          <w:tcPr>
            <w:tcW w:w="5239" w:type="dxa"/>
            <w:gridSpan w:val="3"/>
          </w:tcPr>
          <w:p w:rsidR="00D65271" w:rsidRPr="00777D28" w:rsidRDefault="001F3922" w:rsidP="00FB050B">
            <w:pPr>
              <w:pStyle w:val="NoSpacing"/>
              <w:rPr>
                <w:b/>
                <w:szCs w:val="28"/>
              </w:rPr>
            </w:pPr>
            <w:proofErr w:type="spellStart"/>
            <w:r>
              <w:rPr>
                <w:b/>
                <w:szCs w:val="28"/>
              </w:rPr>
              <w:t>Prof.Dr</w:t>
            </w:r>
            <w:proofErr w:type="spellEnd"/>
            <w:r>
              <w:rPr>
                <w:b/>
                <w:szCs w:val="28"/>
              </w:rPr>
              <w:t xml:space="preserve">. </w:t>
            </w:r>
            <w:proofErr w:type="spellStart"/>
            <w:r>
              <w:rPr>
                <w:b/>
                <w:szCs w:val="28"/>
              </w:rPr>
              <w:t>Mejdi</w:t>
            </w:r>
            <w:proofErr w:type="spellEnd"/>
            <w:r>
              <w:rPr>
                <w:b/>
                <w:szCs w:val="28"/>
              </w:rPr>
              <w:t xml:space="preserve"> </w:t>
            </w:r>
            <w:proofErr w:type="spellStart"/>
            <w:r>
              <w:rPr>
                <w:b/>
                <w:szCs w:val="28"/>
              </w:rPr>
              <w:t>Bektashi</w:t>
            </w:r>
            <w:proofErr w:type="spellEnd"/>
          </w:p>
        </w:tc>
      </w:tr>
      <w:tr w:rsidR="00CF116F" w:rsidRPr="00777D28" w:rsidTr="00183923">
        <w:tc>
          <w:tcPr>
            <w:tcW w:w="3617" w:type="dxa"/>
          </w:tcPr>
          <w:p w:rsidR="00CF116F" w:rsidRPr="00777D28" w:rsidRDefault="00CF116F" w:rsidP="00FB050B">
            <w:pPr>
              <w:pStyle w:val="NoSpacing"/>
              <w:rPr>
                <w:rFonts w:ascii="Calibri" w:hAnsi="Calibri"/>
                <w:b/>
                <w:szCs w:val="28"/>
              </w:rPr>
            </w:pPr>
            <w:proofErr w:type="spellStart"/>
            <w:r w:rsidRPr="00777D28">
              <w:rPr>
                <w:rFonts w:ascii="Calibri" w:hAnsi="Calibri"/>
                <w:b/>
                <w:szCs w:val="28"/>
              </w:rPr>
              <w:t>Detajet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  <w:szCs w:val="28"/>
              </w:rPr>
              <w:t>kontaktuese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 xml:space="preserve">: </w:t>
            </w:r>
          </w:p>
        </w:tc>
        <w:tc>
          <w:tcPr>
            <w:tcW w:w="5239" w:type="dxa"/>
            <w:gridSpan w:val="3"/>
          </w:tcPr>
          <w:p w:rsidR="00D65271" w:rsidRPr="003222A2" w:rsidRDefault="00616BE5" w:rsidP="00FB050B">
            <w:pPr>
              <w:pStyle w:val="NoSpacing"/>
              <w:rPr>
                <w:szCs w:val="28"/>
              </w:rPr>
            </w:pPr>
            <w:hyperlink r:id="rId7" w:history="1">
              <w:r w:rsidR="001F3922" w:rsidRPr="00400820">
                <w:rPr>
                  <w:rStyle w:val="Hyperlink"/>
                  <w:szCs w:val="28"/>
                </w:rPr>
                <w:t>mejdi.bektashi@uni-pr.edu</w:t>
              </w:r>
            </w:hyperlink>
            <w:r w:rsidR="001F3922" w:rsidRPr="00400820">
              <w:rPr>
                <w:szCs w:val="28"/>
              </w:rPr>
              <w:t xml:space="preserve"> </w:t>
            </w:r>
          </w:p>
        </w:tc>
      </w:tr>
      <w:tr w:rsidR="00FB050B" w:rsidRPr="00777D28" w:rsidTr="00CD6E12">
        <w:tc>
          <w:tcPr>
            <w:tcW w:w="8856" w:type="dxa"/>
            <w:gridSpan w:val="4"/>
            <w:shd w:val="clear" w:color="auto" w:fill="D9D9D9"/>
          </w:tcPr>
          <w:p w:rsidR="00FB050B" w:rsidRPr="00777D28" w:rsidRDefault="00FB050B" w:rsidP="00CF116F">
            <w:pPr>
              <w:pStyle w:val="NoSpacing"/>
              <w:rPr>
                <w:rFonts w:ascii="Calibri" w:hAnsi="Calibri"/>
              </w:rPr>
            </w:pPr>
          </w:p>
        </w:tc>
      </w:tr>
      <w:tr w:rsidR="00CF116F" w:rsidRPr="00777D28" w:rsidTr="00183923">
        <w:tc>
          <w:tcPr>
            <w:tcW w:w="3617" w:type="dxa"/>
          </w:tcPr>
          <w:p w:rsidR="00CF116F" w:rsidRPr="00777D28" w:rsidRDefault="00CF116F" w:rsidP="00CF116F">
            <w:pPr>
              <w:pStyle w:val="NoSpacing"/>
              <w:rPr>
                <w:rFonts w:ascii="Calibri" w:hAnsi="Calibri"/>
                <w:b/>
              </w:rPr>
            </w:pPr>
            <w:proofErr w:type="spellStart"/>
            <w:r w:rsidRPr="00777D28">
              <w:rPr>
                <w:rFonts w:ascii="Calibri" w:hAnsi="Calibri"/>
                <w:b/>
              </w:rPr>
              <w:t>Përshkrimi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</w:rPr>
              <w:t>i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</w:rPr>
              <w:t>lëndës</w:t>
            </w:r>
            <w:proofErr w:type="spellEnd"/>
          </w:p>
        </w:tc>
        <w:tc>
          <w:tcPr>
            <w:tcW w:w="5239" w:type="dxa"/>
            <w:gridSpan w:val="3"/>
          </w:tcPr>
          <w:p w:rsidR="001152A1" w:rsidRPr="004F6BEF" w:rsidRDefault="001152A1" w:rsidP="00112F21">
            <w:pPr>
              <w:jc w:val="both"/>
              <w:rPr>
                <w:rFonts w:asciiTheme="minorHAnsi" w:hAnsiTheme="minorHAnsi" w:cstheme="minorHAnsi"/>
                <w:i/>
                <w:sz w:val="22"/>
                <w:szCs w:val="22"/>
                <w:lang w:val="sq-AL"/>
              </w:rPr>
            </w:pPr>
            <w:proofErr w:type="spellStart"/>
            <w:r w:rsidRPr="00B55430">
              <w:rPr>
                <w:rFonts w:ascii="Calibri" w:hAnsi="Calibri"/>
                <w:i/>
                <w:sz w:val="22"/>
                <w:szCs w:val="22"/>
              </w:rPr>
              <w:t>Objektivi</w:t>
            </w:r>
            <w:proofErr w:type="spellEnd"/>
            <w:r w:rsidRPr="00B55430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Pr="00B55430">
              <w:rPr>
                <w:rFonts w:ascii="Calibri" w:hAnsi="Calibri"/>
                <w:i/>
                <w:sz w:val="22"/>
                <w:szCs w:val="22"/>
              </w:rPr>
              <w:t>kryesor</w:t>
            </w:r>
            <w:proofErr w:type="spellEnd"/>
            <w:r w:rsidRPr="00B55430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Pr="00B55430">
              <w:rPr>
                <w:rFonts w:ascii="Calibri" w:hAnsi="Calibri"/>
                <w:i/>
                <w:sz w:val="22"/>
                <w:szCs w:val="22"/>
              </w:rPr>
              <w:t>i</w:t>
            </w:r>
            <w:proofErr w:type="spellEnd"/>
            <w:r w:rsidRPr="00B55430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Pr="00B55430">
              <w:rPr>
                <w:rFonts w:ascii="Calibri" w:hAnsi="Calibri"/>
                <w:i/>
                <w:sz w:val="22"/>
                <w:szCs w:val="22"/>
              </w:rPr>
              <w:t>lëndës</w:t>
            </w:r>
            <w:proofErr w:type="spellEnd"/>
            <w:r w:rsidRPr="00B55430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Pr="00B55430">
              <w:rPr>
                <w:rFonts w:ascii="Calibri" w:hAnsi="Calibri"/>
                <w:i/>
                <w:sz w:val="22"/>
                <w:szCs w:val="22"/>
              </w:rPr>
              <w:t>është</w:t>
            </w:r>
            <w:proofErr w:type="spellEnd"/>
            <w:r w:rsidRPr="00B55430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Pr="00B55430">
              <w:rPr>
                <w:rFonts w:ascii="Calibri" w:hAnsi="Calibri"/>
                <w:i/>
                <w:sz w:val="22"/>
                <w:szCs w:val="22"/>
              </w:rPr>
              <w:t>të</w:t>
            </w:r>
            <w:proofErr w:type="spellEnd"/>
            <w:r w:rsidRPr="00B55430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Pr="00B55430">
              <w:rPr>
                <w:rFonts w:ascii="Calibri" w:hAnsi="Calibri"/>
                <w:i/>
                <w:sz w:val="22"/>
                <w:szCs w:val="22"/>
              </w:rPr>
              <w:t>zgjerojë</w:t>
            </w:r>
            <w:proofErr w:type="spellEnd"/>
            <w:r w:rsidRPr="00B55430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Pr="00B55430">
              <w:rPr>
                <w:rFonts w:ascii="Calibri" w:hAnsi="Calibri"/>
                <w:i/>
                <w:sz w:val="22"/>
                <w:szCs w:val="22"/>
              </w:rPr>
              <w:t>dhe</w:t>
            </w:r>
            <w:proofErr w:type="spellEnd"/>
            <w:r w:rsidRPr="00B55430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Pr="00B55430">
              <w:rPr>
                <w:rFonts w:ascii="Calibri" w:hAnsi="Calibri"/>
                <w:i/>
                <w:sz w:val="22"/>
                <w:szCs w:val="22"/>
              </w:rPr>
              <w:t>thellojë</w:t>
            </w:r>
            <w:proofErr w:type="spellEnd"/>
            <w:r w:rsidRPr="00B55430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Pr="00B55430">
              <w:rPr>
                <w:rFonts w:ascii="Calibri" w:hAnsi="Calibri"/>
                <w:i/>
                <w:sz w:val="22"/>
                <w:szCs w:val="22"/>
              </w:rPr>
              <w:t>të</w:t>
            </w:r>
            <w:proofErr w:type="spellEnd"/>
            <w:r w:rsidRPr="00B55430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Pr="00B55430">
              <w:rPr>
                <w:rFonts w:ascii="Calibri" w:hAnsi="Calibri"/>
                <w:i/>
                <w:sz w:val="22"/>
                <w:szCs w:val="22"/>
              </w:rPr>
              <w:t>kuptuarit</w:t>
            </w:r>
            <w:proofErr w:type="spellEnd"/>
            <w:r w:rsidRPr="00B55430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Pr="00B55430">
              <w:rPr>
                <w:rFonts w:ascii="Calibri" w:hAnsi="Calibri"/>
                <w:i/>
                <w:sz w:val="22"/>
                <w:szCs w:val="22"/>
              </w:rPr>
              <w:t>dhe</w:t>
            </w:r>
            <w:proofErr w:type="spellEnd"/>
            <w:r w:rsidRPr="00B55430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Pr="00B55430">
              <w:rPr>
                <w:rFonts w:ascii="Calibri" w:hAnsi="Calibri"/>
                <w:i/>
                <w:sz w:val="22"/>
                <w:szCs w:val="22"/>
              </w:rPr>
              <w:t>njohuritë</w:t>
            </w:r>
            <w:proofErr w:type="spellEnd"/>
            <w:r w:rsidRPr="00B55430">
              <w:rPr>
                <w:rFonts w:ascii="Calibri" w:hAnsi="Calibri"/>
                <w:i/>
                <w:sz w:val="22"/>
                <w:szCs w:val="22"/>
              </w:rPr>
              <w:t xml:space="preserve"> e </w:t>
            </w:r>
            <w:proofErr w:type="spellStart"/>
            <w:r w:rsidRPr="00B55430">
              <w:rPr>
                <w:rFonts w:ascii="Calibri" w:hAnsi="Calibri"/>
                <w:i/>
                <w:sz w:val="22"/>
                <w:szCs w:val="22"/>
              </w:rPr>
              <w:t>studentëve</w:t>
            </w:r>
            <w:proofErr w:type="spellEnd"/>
            <w:r w:rsidRPr="00B55430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Pr="00B55430">
              <w:rPr>
                <w:rFonts w:ascii="Calibri" w:hAnsi="Calibri"/>
                <w:i/>
                <w:sz w:val="22"/>
                <w:szCs w:val="22"/>
              </w:rPr>
              <w:t>për</w:t>
            </w:r>
            <w:proofErr w:type="spellEnd"/>
            <w:r w:rsidRPr="00B55430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nocionet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parësore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të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ekonomisë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afariste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dhe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mekanizmave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të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ekonomisë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së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tregut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si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dhe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rezonimit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ekonomik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>.</w:t>
            </w:r>
            <w:r w:rsidR="001624BA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="001624BA" w:rsidRPr="00B55430">
              <w:rPr>
                <w:rFonts w:ascii="Calibri" w:hAnsi="Calibri"/>
                <w:i/>
                <w:sz w:val="22"/>
                <w:szCs w:val="22"/>
              </w:rPr>
              <w:t>Në</w:t>
            </w:r>
            <w:proofErr w:type="spellEnd"/>
            <w:r w:rsidR="001624BA" w:rsidRPr="00B55430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="001624BA" w:rsidRPr="00B55430">
              <w:rPr>
                <w:rFonts w:ascii="Calibri" w:hAnsi="Calibri"/>
                <w:i/>
                <w:sz w:val="22"/>
                <w:szCs w:val="22"/>
              </w:rPr>
              <w:t>këtë</w:t>
            </w:r>
            <w:proofErr w:type="spellEnd"/>
            <w:r w:rsidR="001624BA" w:rsidRPr="00B55430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="001624BA">
              <w:rPr>
                <w:rFonts w:ascii="Calibri" w:hAnsi="Calibri"/>
                <w:i/>
                <w:sz w:val="22"/>
                <w:szCs w:val="22"/>
              </w:rPr>
              <w:t>lëndë</w:t>
            </w:r>
            <w:proofErr w:type="spellEnd"/>
            <w:r w:rsidR="001624BA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="001624BA">
              <w:rPr>
                <w:rFonts w:ascii="Calibri" w:hAnsi="Calibri"/>
                <w:i/>
                <w:sz w:val="22"/>
                <w:szCs w:val="22"/>
              </w:rPr>
              <w:t>shtjellohen</w:t>
            </w:r>
            <w:proofErr w:type="spellEnd"/>
            <w:r w:rsidR="001624BA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="001624BA">
              <w:rPr>
                <w:rFonts w:ascii="Calibri" w:hAnsi="Calibri"/>
                <w:i/>
                <w:sz w:val="22"/>
                <w:szCs w:val="22"/>
              </w:rPr>
              <w:t>nocionet</w:t>
            </w:r>
            <w:proofErr w:type="spellEnd"/>
            <w:r w:rsidR="001624BA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="001624BA">
              <w:rPr>
                <w:rFonts w:ascii="Calibri" w:hAnsi="Calibri"/>
                <w:i/>
                <w:sz w:val="22"/>
                <w:szCs w:val="22"/>
              </w:rPr>
              <w:t>dhe</w:t>
            </w:r>
            <w:proofErr w:type="spellEnd"/>
            <w:r w:rsidR="001624BA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="001624BA">
              <w:rPr>
                <w:rFonts w:ascii="Calibri" w:hAnsi="Calibri"/>
                <w:i/>
                <w:sz w:val="22"/>
                <w:szCs w:val="22"/>
              </w:rPr>
              <w:t>konceptet</w:t>
            </w:r>
            <w:proofErr w:type="spellEnd"/>
            <w:r w:rsidR="001624BA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="001624BA">
              <w:rPr>
                <w:rFonts w:ascii="Calibri" w:hAnsi="Calibri"/>
                <w:i/>
                <w:sz w:val="22"/>
                <w:szCs w:val="22"/>
              </w:rPr>
              <w:t>bazike</w:t>
            </w:r>
            <w:proofErr w:type="spellEnd"/>
            <w:r w:rsidR="001624BA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="001624BA">
              <w:rPr>
                <w:rFonts w:ascii="Calibri" w:hAnsi="Calibri"/>
                <w:i/>
                <w:sz w:val="22"/>
                <w:szCs w:val="22"/>
              </w:rPr>
              <w:t>q</w:t>
            </w:r>
            <w:r w:rsidR="004F6BEF">
              <w:rPr>
                <w:rFonts w:ascii="Calibri" w:hAnsi="Calibri"/>
                <w:i/>
                <w:sz w:val="22"/>
                <w:szCs w:val="22"/>
              </w:rPr>
              <w:t>ë</w:t>
            </w:r>
            <w:proofErr w:type="spellEnd"/>
            <w:r w:rsidR="001624BA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="001624BA">
              <w:rPr>
                <w:rFonts w:ascii="Calibri" w:hAnsi="Calibri"/>
                <w:i/>
                <w:sz w:val="22"/>
                <w:szCs w:val="22"/>
              </w:rPr>
              <w:t>nd</w:t>
            </w:r>
            <w:r w:rsidR="004F6BEF">
              <w:rPr>
                <w:rFonts w:ascii="Calibri" w:hAnsi="Calibri"/>
                <w:i/>
                <w:sz w:val="22"/>
                <w:szCs w:val="22"/>
              </w:rPr>
              <w:t>ë</w:t>
            </w:r>
            <w:r w:rsidR="001624BA">
              <w:rPr>
                <w:rFonts w:ascii="Calibri" w:hAnsi="Calibri"/>
                <w:i/>
                <w:sz w:val="22"/>
                <w:szCs w:val="22"/>
              </w:rPr>
              <w:t>rlidhen</w:t>
            </w:r>
            <w:proofErr w:type="spellEnd"/>
            <w:r w:rsidR="001624BA">
              <w:rPr>
                <w:rFonts w:ascii="Calibri" w:hAnsi="Calibri"/>
                <w:i/>
                <w:sz w:val="22"/>
                <w:szCs w:val="22"/>
              </w:rPr>
              <w:t xml:space="preserve"> me </w:t>
            </w:r>
            <w:proofErr w:type="spellStart"/>
            <w:r w:rsidR="001624BA">
              <w:rPr>
                <w:rFonts w:ascii="Calibri" w:hAnsi="Calibri"/>
                <w:i/>
                <w:sz w:val="22"/>
                <w:szCs w:val="22"/>
              </w:rPr>
              <w:t>fush</w:t>
            </w:r>
            <w:r w:rsidR="004F6BEF">
              <w:rPr>
                <w:rFonts w:ascii="Calibri" w:hAnsi="Calibri"/>
                <w:i/>
                <w:sz w:val="22"/>
                <w:szCs w:val="22"/>
              </w:rPr>
              <w:t>ë</w:t>
            </w:r>
            <w:r w:rsidR="001624BA">
              <w:rPr>
                <w:rFonts w:ascii="Calibri" w:hAnsi="Calibri"/>
                <w:i/>
                <w:sz w:val="22"/>
                <w:szCs w:val="22"/>
              </w:rPr>
              <w:t>n</w:t>
            </w:r>
            <w:proofErr w:type="spellEnd"/>
            <w:r w:rsidR="001624BA">
              <w:rPr>
                <w:rFonts w:ascii="Calibri" w:hAnsi="Calibri"/>
                <w:i/>
                <w:sz w:val="22"/>
                <w:szCs w:val="22"/>
              </w:rPr>
              <w:t xml:space="preserve"> e </w:t>
            </w:r>
            <w:proofErr w:type="spellStart"/>
            <w:r w:rsidR="001624BA">
              <w:rPr>
                <w:rFonts w:ascii="Calibri" w:hAnsi="Calibri"/>
                <w:i/>
                <w:sz w:val="22"/>
                <w:szCs w:val="22"/>
              </w:rPr>
              <w:t>k</w:t>
            </w:r>
            <w:r w:rsidR="004F6BEF">
              <w:rPr>
                <w:rFonts w:ascii="Calibri" w:hAnsi="Calibri"/>
                <w:i/>
                <w:sz w:val="22"/>
                <w:szCs w:val="22"/>
              </w:rPr>
              <w:t>ë</w:t>
            </w:r>
            <w:r w:rsidR="001624BA">
              <w:rPr>
                <w:rFonts w:ascii="Calibri" w:hAnsi="Calibri"/>
                <w:i/>
                <w:sz w:val="22"/>
                <w:szCs w:val="22"/>
              </w:rPr>
              <w:t>mbimit</w:t>
            </w:r>
            <w:proofErr w:type="spellEnd"/>
            <w:r w:rsidR="001624BA">
              <w:rPr>
                <w:rFonts w:ascii="Calibri" w:hAnsi="Calibri"/>
                <w:i/>
                <w:sz w:val="22"/>
                <w:szCs w:val="22"/>
              </w:rPr>
              <w:t xml:space="preserve"> e </w:t>
            </w:r>
            <w:proofErr w:type="spellStart"/>
            <w:r w:rsidR="001624BA">
              <w:rPr>
                <w:rFonts w:ascii="Calibri" w:hAnsi="Calibri"/>
                <w:i/>
                <w:sz w:val="22"/>
                <w:szCs w:val="22"/>
              </w:rPr>
              <w:t>n</w:t>
            </w:r>
            <w:r w:rsidR="004F6BEF">
              <w:rPr>
                <w:rFonts w:ascii="Calibri" w:hAnsi="Calibri"/>
                <w:i/>
                <w:sz w:val="22"/>
                <w:szCs w:val="22"/>
              </w:rPr>
              <w:t>ë</w:t>
            </w:r>
            <w:proofErr w:type="spellEnd"/>
            <w:r w:rsidR="001624BA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="001624BA">
              <w:rPr>
                <w:rFonts w:ascii="Calibri" w:hAnsi="Calibri"/>
                <w:i/>
                <w:sz w:val="22"/>
                <w:szCs w:val="22"/>
              </w:rPr>
              <w:t>veçanti</w:t>
            </w:r>
            <w:proofErr w:type="spellEnd"/>
            <w:r w:rsidR="001624BA">
              <w:rPr>
                <w:rFonts w:ascii="Calibri" w:hAnsi="Calibri"/>
                <w:i/>
                <w:sz w:val="22"/>
                <w:szCs w:val="22"/>
              </w:rPr>
              <w:t xml:space="preserve"> me </w:t>
            </w:r>
            <w:proofErr w:type="spellStart"/>
            <w:r w:rsidR="001624BA">
              <w:rPr>
                <w:rFonts w:ascii="Calibri" w:hAnsi="Calibri"/>
                <w:i/>
                <w:sz w:val="22"/>
                <w:szCs w:val="22"/>
              </w:rPr>
              <w:t>kontratat</w:t>
            </w:r>
            <w:proofErr w:type="spellEnd"/>
            <w:r w:rsidR="001624BA">
              <w:rPr>
                <w:rFonts w:ascii="Calibri" w:hAnsi="Calibri"/>
                <w:i/>
                <w:sz w:val="22"/>
                <w:szCs w:val="22"/>
              </w:rPr>
              <w:t xml:space="preserve">. </w:t>
            </w:r>
            <w:proofErr w:type="spellStart"/>
            <w:r w:rsidR="001624BA" w:rsidRPr="001624BA">
              <w:rPr>
                <w:rFonts w:asciiTheme="minorHAnsi" w:hAnsiTheme="minorHAnsi" w:cstheme="minorHAnsi"/>
                <w:i/>
                <w:sz w:val="22"/>
                <w:szCs w:val="22"/>
              </w:rPr>
              <w:t>Ekonomitë</w:t>
            </w:r>
            <w:proofErr w:type="spellEnd"/>
            <w:r w:rsidR="001624BA" w:rsidRPr="001624BA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e </w:t>
            </w:r>
            <w:proofErr w:type="spellStart"/>
            <w:r w:rsidR="001624BA" w:rsidRPr="001624BA">
              <w:rPr>
                <w:rFonts w:asciiTheme="minorHAnsi" w:hAnsiTheme="minorHAnsi" w:cstheme="minorHAnsi"/>
                <w:i/>
                <w:sz w:val="22"/>
                <w:szCs w:val="22"/>
              </w:rPr>
              <w:t>sotme</w:t>
            </w:r>
            <w:proofErr w:type="spellEnd"/>
            <w:r w:rsidR="001624BA" w:rsidRPr="001624BA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="001624BA" w:rsidRPr="001624BA">
              <w:rPr>
                <w:rFonts w:asciiTheme="minorHAnsi" w:hAnsiTheme="minorHAnsi" w:cstheme="minorHAnsi"/>
                <w:i/>
                <w:sz w:val="22"/>
                <w:szCs w:val="22"/>
              </w:rPr>
              <w:t>bashkëkohore</w:t>
            </w:r>
            <w:proofErr w:type="spellEnd"/>
            <w:r w:rsidR="001624BA" w:rsidRPr="001624BA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="001624BA" w:rsidRPr="001624BA">
              <w:rPr>
                <w:rFonts w:asciiTheme="minorHAnsi" w:hAnsiTheme="minorHAnsi" w:cstheme="minorHAnsi"/>
                <w:i/>
                <w:sz w:val="22"/>
                <w:szCs w:val="22"/>
              </w:rPr>
              <w:t>funksionojnë</w:t>
            </w:r>
            <w:proofErr w:type="spellEnd"/>
            <w:r w:rsidR="001624BA" w:rsidRPr="001624BA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="001624BA" w:rsidRPr="001624BA">
              <w:rPr>
                <w:rFonts w:asciiTheme="minorHAnsi" w:hAnsiTheme="minorHAnsi" w:cstheme="minorHAnsi"/>
                <w:i/>
                <w:sz w:val="22"/>
                <w:szCs w:val="22"/>
              </w:rPr>
              <w:t>në</w:t>
            </w:r>
            <w:proofErr w:type="spellEnd"/>
            <w:r w:rsidR="001624BA" w:rsidRPr="001624BA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="001624BA" w:rsidRPr="001624BA">
              <w:rPr>
                <w:rFonts w:asciiTheme="minorHAnsi" w:hAnsiTheme="minorHAnsi" w:cstheme="minorHAnsi"/>
                <w:i/>
                <w:sz w:val="22"/>
                <w:szCs w:val="22"/>
              </w:rPr>
              <w:t>rradhë</w:t>
            </w:r>
            <w:proofErr w:type="spellEnd"/>
            <w:r w:rsidR="001624BA" w:rsidRPr="001624BA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="001624BA" w:rsidRPr="001624BA">
              <w:rPr>
                <w:rFonts w:asciiTheme="minorHAnsi" w:hAnsiTheme="minorHAnsi" w:cstheme="minorHAnsi"/>
                <w:i/>
                <w:sz w:val="22"/>
                <w:szCs w:val="22"/>
              </w:rPr>
              <w:t>të</w:t>
            </w:r>
            <w:proofErr w:type="spellEnd"/>
            <w:r w:rsidR="001624BA" w:rsidRPr="001624BA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="001624BA" w:rsidRPr="001624BA">
              <w:rPr>
                <w:rFonts w:asciiTheme="minorHAnsi" w:hAnsiTheme="minorHAnsi" w:cstheme="minorHAnsi"/>
                <w:i/>
                <w:sz w:val="22"/>
                <w:szCs w:val="22"/>
              </w:rPr>
              <w:t>parë</w:t>
            </w:r>
            <w:proofErr w:type="spellEnd"/>
            <w:r w:rsidR="001624BA" w:rsidRPr="001624BA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duke </w:t>
            </w:r>
            <w:proofErr w:type="spellStart"/>
            <w:r w:rsidR="001624BA" w:rsidRPr="001624BA">
              <w:rPr>
                <w:rFonts w:asciiTheme="minorHAnsi" w:hAnsiTheme="minorHAnsi" w:cstheme="minorHAnsi"/>
                <w:i/>
                <w:sz w:val="22"/>
                <w:szCs w:val="22"/>
              </w:rPr>
              <w:t>i</w:t>
            </w:r>
            <w:proofErr w:type="spellEnd"/>
            <w:r w:rsidR="001624BA" w:rsidRPr="001624BA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="001624BA" w:rsidRPr="001624BA">
              <w:rPr>
                <w:rFonts w:asciiTheme="minorHAnsi" w:hAnsiTheme="minorHAnsi" w:cstheme="minorHAnsi"/>
                <w:i/>
                <w:sz w:val="22"/>
                <w:szCs w:val="22"/>
              </w:rPr>
              <w:t>falënderuar</w:t>
            </w:r>
            <w:proofErr w:type="spellEnd"/>
            <w:r w:rsidR="001624BA" w:rsidRPr="001624BA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="001624BA" w:rsidRPr="001624BA">
              <w:rPr>
                <w:rFonts w:asciiTheme="minorHAnsi" w:hAnsiTheme="minorHAnsi" w:cstheme="minorHAnsi"/>
                <w:i/>
                <w:sz w:val="22"/>
                <w:szCs w:val="22"/>
              </w:rPr>
              <w:t>kontratave</w:t>
            </w:r>
            <w:proofErr w:type="spellEnd"/>
            <w:r w:rsidR="001624BA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(</w:t>
            </w:r>
            <w:proofErr w:type="spellStart"/>
            <w:r w:rsidR="001624BA">
              <w:rPr>
                <w:rFonts w:asciiTheme="minorHAnsi" w:hAnsiTheme="minorHAnsi" w:cstheme="minorHAnsi"/>
                <w:i/>
                <w:sz w:val="22"/>
                <w:szCs w:val="22"/>
              </w:rPr>
              <w:t>transaksioneve</w:t>
            </w:r>
            <w:proofErr w:type="spellEnd"/>
            <w:r w:rsidR="001624BA">
              <w:rPr>
                <w:rFonts w:asciiTheme="minorHAnsi" w:hAnsiTheme="minorHAnsi" w:cstheme="minorHAnsi"/>
                <w:i/>
                <w:sz w:val="22"/>
                <w:szCs w:val="22"/>
              </w:rPr>
              <w:t>)</w:t>
            </w:r>
            <w:r w:rsidR="001624BA" w:rsidRPr="001624BA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="001624BA" w:rsidRPr="001624BA">
              <w:rPr>
                <w:rFonts w:asciiTheme="minorHAnsi" w:hAnsiTheme="minorHAnsi" w:cstheme="minorHAnsi"/>
                <w:i/>
                <w:sz w:val="22"/>
                <w:szCs w:val="22"/>
              </w:rPr>
              <w:t>të</w:t>
            </w:r>
            <w:proofErr w:type="spellEnd"/>
            <w:r w:rsidR="001624BA" w:rsidRPr="001624BA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="001624BA" w:rsidRPr="001624BA">
              <w:rPr>
                <w:rFonts w:asciiTheme="minorHAnsi" w:hAnsiTheme="minorHAnsi" w:cstheme="minorHAnsi"/>
                <w:i/>
                <w:sz w:val="22"/>
                <w:szCs w:val="22"/>
              </w:rPr>
              <w:t>shumta</w:t>
            </w:r>
            <w:proofErr w:type="spellEnd"/>
            <w:r w:rsidR="001624BA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. </w:t>
            </w:r>
            <w:r w:rsidR="004F6BEF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Po </w:t>
            </w:r>
            <w:proofErr w:type="spellStart"/>
            <w:r w:rsidR="004F6BEF">
              <w:rPr>
                <w:rFonts w:asciiTheme="minorHAnsi" w:hAnsiTheme="minorHAnsi" w:cstheme="minorHAnsi"/>
                <w:i/>
                <w:sz w:val="22"/>
                <w:szCs w:val="22"/>
              </w:rPr>
              <w:t>ashtu</w:t>
            </w:r>
            <w:proofErr w:type="spellEnd"/>
            <w:r w:rsidR="004F6BEF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, </w:t>
            </w:r>
            <w:proofErr w:type="spellStart"/>
            <w:r w:rsidR="004F6BEF">
              <w:rPr>
                <w:rFonts w:asciiTheme="minorHAnsi" w:hAnsiTheme="minorHAnsi" w:cstheme="minorHAnsi"/>
                <w:i/>
                <w:sz w:val="22"/>
                <w:szCs w:val="22"/>
              </w:rPr>
              <w:t>n</w:t>
            </w:r>
            <w:r w:rsidR="004F6BEF">
              <w:rPr>
                <w:rFonts w:ascii="Calibri" w:hAnsi="Calibri"/>
                <w:i/>
                <w:sz w:val="22"/>
                <w:szCs w:val="22"/>
              </w:rPr>
              <w:t>ë</w:t>
            </w:r>
            <w:proofErr w:type="spellEnd"/>
            <w:r w:rsidR="001624BA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="001624BA">
              <w:rPr>
                <w:rFonts w:ascii="Calibri" w:hAnsi="Calibri"/>
                <w:i/>
                <w:sz w:val="22"/>
                <w:szCs w:val="22"/>
              </w:rPr>
              <w:t>jet</w:t>
            </w:r>
            <w:r w:rsidR="004F6BEF">
              <w:rPr>
                <w:rFonts w:ascii="Calibri" w:hAnsi="Calibri"/>
                <w:i/>
                <w:sz w:val="22"/>
                <w:szCs w:val="22"/>
              </w:rPr>
              <w:t>ë</w:t>
            </w:r>
            <w:r w:rsidR="001624BA">
              <w:rPr>
                <w:rFonts w:ascii="Calibri" w:hAnsi="Calibri"/>
                <w:i/>
                <w:sz w:val="22"/>
                <w:szCs w:val="22"/>
              </w:rPr>
              <w:t>n</w:t>
            </w:r>
            <w:proofErr w:type="spellEnd"/>
            <w:r w:rsidR="001624BA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="001624BA">
              <w:rPr>
                <w:rFonts w:ascii="Calibri" w:hAnsi="Calibri"/>
                <w:i/>
                <w:sz w:val="22"/>
                <w:szCs w:val="22"/>
              </w:rPr>
              <w:t>ekonomike</w:t>
            </w:r>
            <w:proofErr w:type="spellEnd"/>
            <w:r w:rsidR="001624BA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r w:rsidR="001624BA" w:rsidRPr="001624BA">
              <w:rPr>
                <w:rFonts w:asciiTheme="minorHAnsi" w:hAnsiTheme="minorHAnsi" w:cstheme="minorHAnsi"/>
                <w:i/>
                <w:sz w:val="22"/>
                <w:szCs w:val="22"/>
                <w:lang w:val="sq-AL"/>
              </w:rPr>
              <w:t xml:space="preserve">kontratat kanë një rëndësi të veçantë në përcaktimin e kushteve për </w:t>
            </w:r>
            <w:r w:rsidR="00112F21">
              <w:rPr>
                <w:rFonts w:asciiTheme="minorHAnsi" w:hAnsiTheme="minorHAnsi" w:cstheme="minorHAnsi"/>
                <w:i/>
                <w:sz w:val="22"/>
                <w:szCs w:val="22"/>
                <w:lang w:val="sq-AL"/>
              </w:rPr>
              <w:t>zhvillimin normal,</w:t>
            </w:r>
            <w:r w:rsidR="001624BA" w:rsidRPr="001624BA">
              <w:rPr>
                <w:rFonts w:asciiTheme="minorHAnsi" w:hAnsiTheme="minorHAnsi" w:cstheme="minorHAnsi"/>
                <w:i/>
                <w:sz w:val="22"/>
                <w:szCs w:val="22"/>
                <w:lang w:val="sq-AL"/>
              </w:rPr>
              <w:t xml:space="preserve"> por dhe për rezultatet e arritura të biznesit. Përmes kontratave përcaktohet se kujtë dhe se çfarë u lejohet të punojë me atë që e zotëron-posedon, cili do të jetë qëndrimi ndaj njerëzve që janë të punësuar, por dhe shumë të drejta dhe detyrime të tjera reciproke</w:t>
            </w:r>
            <w:r w:rsidR="00112F21">
              <w:rPr>
                <w:rFonts w:asciiTheme="minorHAnsi" w:hAnsiTheme="minorHAnsi" w:cstheme="minorHAnsi"/>
                <w:i/>
                <w:sz w:val="22"/>
                <w:szCs w:val="22"/>
                <w:lang w:val="sq-AL"/>
              </w:rPr>
              <w:t>, qw rrjedhin nga zhvillimi i aktiviteteve ekonomike</w:t>
            </w:r>
            <w:r w:rsidR="001624BA" w:rsidRPr="001624BA">
              <w:rPr>
                <w:rFonts w:asciiTheme="minorHAnsi" w:hAnsiTheme="minorHAnsi" w:cstheme="minorHAnsi"/>
                <w:i/>
                <w:sz w:val="22"/>
                <w:szCs w:val="22"/>
                <w:lang w:val="sq-AL"/>
              </w:rPr>
              <w:t xml:space="preserve">. </w:t>
            </w:r>
          </w:p>
        </w:tc>
      </w:tr>
      <w:tr w:rsidR="00CF116F" w:rsidRPr="00777D28" w:rsidTr="00183923">
        <w:tc>
          <w:tcPr>
            <w:tcW w:w="3617" w:type="dxa"/>
          </w:tcPr>
          <w:p w:rsidR="00CF116F" w:rsidRPr="00777D28" w:rsidRDefault="00CF116F" w:rsidP="00CF116F">
            <w:pPr>
              <w:pStyle w:val="NoSpacing"/>
              <w:rPr>
                <w:rFonts w:ascii="Calibri" w:hAnsi="Calibri"/>
                <w:b/>
              </w:rPr>
            </w:pPr>
            <w:proofErr w:type="spellStart"/>
            <w:r w:rsidRPr="00777D28">
              <w:rPr>
                <w:rFonts w:ascii="Calibri" w:hAnsi="Calibri"/>
                <w:b/>
              </w:rPr>
              <w:t>Qëllimet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e </w:t>
            </w:r>
            <w:proofErr w:type="spellStart"/>
            <w:r w:rsidRPr="00777D28">
              <w:rPr>
                <w:rFonts w:ascii="Calibri" w:hAnsi="Calibri"/>
                <w:b/>
              </w:rPr>
              <w:t>lëndës</w:t>
            </w:r>
            <w:proofErr w:type="spellEnd"/>
            <w:r w:rsidRPr="00777D28">
              <w:rPr>
                <w:rFonts w:ascii="Calibri" w:hAnsi="Calibri"/>
                <w:b/>
              </w:rPr>
              <w:t>:</w:t>
            </w:r>
          </w:p>
        </w:tc>
        <w:tc>
          <w:tcPr>
            <w:tcW w:w="5239" w:type="dxa"/>
            <w:gridSpan w:val="3"/>
          </w:tcPr>
          <w:p w:rsidR="007C3132" w:rsidRPr="00D67209" w:rsidRDefault="00B55430" w:rsidP="00112F21">
            <w:pPr>
              <w:pStyle w:val="NoSpacing"/>
              <w:jc w:val="both"/>
              <w:rPr>
                <w:rFonts w:ascii="Calibri" w:hAnsi="Calibri"/>
                <w:i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S</w:t>
            </w:r>
            <w:r w:rsidRPr="00B55430">
              <w:rPr>
                <w:rFonts w:ascii="Calibri" w:hAnsi="Calibri"/>
                <w:i/>
                <w:sz w:val="22"/>
                <w:szCs w:val="22"/>
              </w:rPr>
              <w:t>tudentët</w:t>
            </w:r>
            <w:proofErr w:type="spellEnd"/>
            <w:r w:rsidRPr="00B55430">
              <w:rPr>
                <w:rFonts w:ascii="Calibri" w:hAnsi="Calibri"/>
                <w:i/>
                <w:sz w:val="22"/>
                <w:szCs w:val="22"/>
              </w:rPr>
              <w:t xml:space="preserve"> do </w:t>
            </w:r>
            <w:proofErr w:type="spellStart"/>
            <w:r w:rsidRPr="00B55430">
              <w:rPr>
                <w:rFonts w:ascii="Calibri" w:hAnsi="Calibri"/>
                <w:i/>
                <w:sz w:val="22"/>
                <w:szCs w:val="22"/>
              </w:rPr>
              <w:t>të</w:t>
            </w:r>
            <w:proofErr w:type="spellEnd"/>
            <w:r w:rsidRPr="00B55430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Pr="00B55430">
              <w:rPr>
                <w:rFonts w:ascii="Calibri" w:hAnsi="Calibri"/>
                <w:i/>
                <w:sz w:val="22"/>
                <w:szCs w:val="22"/>
              </w:rPr>
              <w:t>jenë</w:t>
            </w:r>
            <w:proofErr w:type="spellEnd"/>
            <w:r w:rsidRPr="00B55430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Pr="00B55430">
              <w:rPr>
                <w:rFonts w:ascii="Calibri" w:hAnsi="Calibri"/>
                <w:i/>
                <w:sz w:val="22"/>
                <w:szCs w:val="22"/>
              </w:rPr>
              <w:t>në</w:t>
            </w:r>
            <w:proofErr w:type="spellEnd"/>
            <w:r w:rsidRPr="00B55430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Pr="00B55430">
              <w:rPr>
                <w:rFonts w:ascii="Calibri" w:hAnsi="Calibri"/>
                <w:i/>
                <w:sz w:val="22"/>
                <w:szCs w:val="22"/>
              </w:rPr>
              <w:t>gjendje</w:t>
            </w:r>
            <w:proofErr w:type="spellEnd"/>
            <w:r w:rsidRPr="00B55430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Pr="00B55430">
              <w:rPr>
                <w:rFonts w:ascii="Calibri" w:hAnsi="Calibri"/>
                <w:i/>
                <w:sz w:val="22"/>
                <w:szCs w:val="22"/>
              </w:rPr>
              <w:t>të</w:t>
            </w:r>
            <w:proofErr w:type="spellEnd"/>
            <w:r w:rsidRPr="00B55430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Pr="00B55430">
              <w:rPr>
                <w:rFonts w:ascii="Calibri" w:hAnsi="Calibri"/>
                <w:i/>
                <w:sz w:val="22"/>
                <w:szCs w:val="22"/>
              </w:rPr>
              <w:t>kuptojnë</w:t>
            </w:r>
            <w:proofErr w:type="spellEnd"/>
            <w:r w:rsidRPr="00B55430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Pr="00B55430">
              <w:rPr>
                <w:rFonts w:ascii="Calibri" w:hAnsi="Calibri"/>
                <w:i/>
                <w:sz w:val="22"/>
                <w:szCs w:val="22"/>
              </w:rPr>
              <w:t>funksionimin</w:t>
            </w:r>
            <w:proofErr w:type="spellEnd"/>
            <w:r w:rsidRPr="00B55430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Pr="00B55430">
              <w:rPr>
                <w:rFonts w:ascii="Calibri" w:hAnsi="Calibri"/>
                <w:i/>
                <w:sz w:val="22"/>
                <w:szCs w:val="22"/>
              </w:rPr>
              <w:t>praktik</w:t>
            </w:r>
            <w:proofErr w:type="spellEnd"/>
            <w:r w:rsidRPr="00B55430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Pr="00B55430">
              <w:rPr>
                <w:rFonts w:ascii="Calibri" w:hAnsi="Calibri"/>
                <w:i/>
                <w:sz w:val="22"/>
                <w:szCs w:val="22"/>
              </w:rPr>
              <w:t>dhe</w:t>
            </w:r>
            <w:proofErr w:type="spellEnd"/>
            <w:r w:rsidRPr="00B55430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Pr="00B55430">
              <w:rPr>
                <w:rFonts w:ascii="Calibri" w:hAnsi="Calibri"/>
                <w:i/>
                <w:sz w:val="22"/>
                <w:szCs w:val="22"/>
              </w:rPr>
              <w:t>logjikën</w:t>
            </w:r>
            <w:proofErr w:type="spellEnd"/>
            <w:r w:rsidRPr="00B55430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Pr="00B55430">
              <w:rPr>
                <w:rFonts w:ascii="Calibri" w:hAnsi="Calibri"/>
                <w:i/>
                <w:sz w:val="22"/>
                <w:szCs w:val="22"/>
              </w:rPr>
              <w:t>teorike</w:t>
            </w:r>
            <w:proofErr w:type="spellEnd"/>
            <w:r w:rsidRPr="00B55430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="005366DA">
              <w:rPr>
                <w:rFonts w:ascii="Calibri" w:hAnsi="Calibri"/>
                <w:i/>
                <w:sz w:val="22"/>
                <w:szCs w:val="22"/>
              </w:rPr>
              <w:t>dhe</w:t>
            </w:r>
            <w:proofErr w:type="spellEnd"/>
            <w:r w:rsidR="005366DA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="005366DA">
              <w:rPr>
                <w:rFonts w:ascii="Calibri" w:hAnsi="Calibri"/>
                <w:i/>
                <w:sz w:val="22"/>
                <w:szCs w:val="22"/>
              </w:rPr>
              <w:t>praktike</w:t>
            </w:r>
            <w:proofErr w:type="spellEnd"/>
            <w:r w:rsidR="005366DA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="005366DA">
              <w:rPr>
                <w:rFonts w:ascii="Calibri" w:hAnsi="Calibri"/>
                <w:i/>
                <w:sz w:val="22"/>
                <w:szCs w:val="22"/>
              </w:rPr>
              <w:t>t</w:t>
            </w:r>
            <w:r w:rsidR="00700D69">
              <w:rPr>
                <w:rFonts w:ascii="Calibri" w:hAnsi="Calibri"/>
                <w:i/>
                <w:sz w:val="22"/>
                <w:szCs w:val="22"/>
              </w:rPr>
              <w:t>ë</w:t>
            </w:r>
            <w:proofErr w:type="spellEnd"/>
            <w:r w:rsidR="005366DA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="005366DA">
              <w:rPr>
                <w:rFonts w:ascii="Calibri" w:hAnsi="Calibri"/>
                <w:i/>
                <w:sz w:val="22"/>
                <w:szCs w:val="22"/>
              </w:rPr>
              <w:t>shum</w:t>
            </w:r>
            <w:r w:rsidR="00700D69">
              <w:rPr>
                <w:rFonts w:ascii="Calibri" w:hAnsi="Calibri"/>
                <w:i/>
                <w:sz w:val="22"/>
                <w:szCs w:val="22"/>
              </w:rPr>
              <w:t>ë</w:t>
            </w:r>
            <w:proofErr w:type="spellEnd"/>
            <w:r w:rsidR="005366DA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="005366DA">
              <w:rPr>
                <w:rFonts w:ascii="Calibri" w:hAnsi="Calibri"/>
                <w:i/>
                <w:sz w:val="22"/>
                <w:szCs w:val="22"/>
              </w:rPr>
              <w:t>nocioneve</w:t>
            </w:r>
            <w:proofErr w:type="spellEnd"/>
            <w:r w:rsidR="005366DA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="005366DA">
              <w:rPr>
                <w:rFonts w:ascii="Calibri" w:hAnsi="Calibri"/>
                <w:i/>
                <w:sz w:val="22"/>
                <w:szCs w:val="22"/>
              </w:rPr>
              <w:t>dhe</w:t>
            </w:r>
            <w:proofErr w:type="spellEnd"/>
            <w:r w:rsidR="005366DA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="005366DA">
              <w:rPr>
                <w:rFonts w:ascii="Calibri" w:hAnsi="Calibri"/>
                <w:i/>
                <w:sz w:val="22"/>
                <w:szCs w:val="22"/>
              </w:rPr>
              <w:t>koncepteve</w:t>
            </w:r>
            <w:proofErr w:type="spellEnd"/>
            <w:r w:rsidR="005366DA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="005366DA">
              <w:rPr>
                <w:rFonts w:ascii="Calibri" w:hAnsi="Calibri"/>
                <w:i/>
                <w:sz w:val="22"/>
                <w:szCs w:val="22"/>
              </w:rPr>
              <w:t>t</w:t>
            </w:r>
            <w:r w:rsidR="00700D69">
              <w:rPr>
                <w:rFonts w:ascii="Calibri" w:hAnsi="Calibri"/>
                <w:i/>
                <w:sz w:val="22"/>
                <w:szCs w:val="22"/>
              </w:rPr>
              <w:t>ë</w:t>
            </w:r>
            <w:proofErr w:type="spellEnd"/>
            <w:r w:rsidR="005366DA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="005366DA">
              <w:rPr>
                <w:rFonts w:ascii="Calibri" w:hAnsi="Calibri"/>
                <w:i/>
                <w:sz w:val="22"/>
                <w:szCs w:val="22"/>
              </w:rPr>
              <w:t>ndryshme</w:t>
            </w:r>
            <w:proofErr w:type="spellEnd"/>
            <w:r w:rsidR="005366DA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="005366DA">
              <w:rPr>
                <w:rFonts w:ascii="Calibri" w:hAnsi="Calibri"/>
                <w:i/>
                <w:sz w:val="22"/>
                <w:szCs w:val="22"/>
              </w:rPr>
              <w:t>t</w:t>
            </w:r>
            <w:r w:rsidR="00700D69">
              <w:rPr>
                <w:rFonts w:ascii="Calibri" w:hAnsi="Calibri"/>
                <w:i/>
                <w:sz w:val="22"/>
                <w:szCs w:val="22"/>
              </w:rPr>
              <w:t>ë</w:t>
            </w:r>
            <w:proofErr w:type="spellEnd"/>
            <w:r w:rsidR="005366DA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="005366DA">
              <w:rPr>
                <w:rFonts w:ascii="Calibri" w:hAnsi="Calibri"/>
                <w:i/>
                <w:sz w:val="22"/>
                <w:szCs w:val="22"/>
              </w:rPr>
              <w:t>shkenc</w:t>
            </w:r>
            <w:r w:rsidR="00700D69">
              <w:rPr>
                <w:rFonts w:ascii="Calibri" w:hAnsi="Calibri"/>
                <w:i/>
                <w:sz w:val="22"/>
                <w:szCs w:val="22"/>
              </w:rPr>
              <w:t>ë</w:t>
            </w:r>
            <w:r w:rsidR="005366DA">
              <w:rPr>
                <w:rFonts w:ascii="Calibri" w:hAnsi="Calibri"/>
                <w:i/>
                <w:sz w:val="22"/>
                <w:szCs w:val="22"/>
              </w:rPr>
              <w:t>s</w:t>
            </w:r>
            <w:proofErr w:type="spellEnd"/>
            <w:r w:rsidR="005366DA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="005366DA">
              <w:rPr>
                <w:rFonts w:ascii="Calibri" w:hAnsi="Calibri"/>
                <w:i/>
                <w:sz w:val="22"/>
                <w:szCs w:val="22"/>
              </w:rPr>
              <w:t>ekonomike</w:t>
            </w:r>
            <w:proofErr w:type="spellEnd"/>
            <w:r w:rsidR="005366DA">
              <w:rPr>
                <w:rFonts w:ascii="Calibri" w:hAnsi="Calibri"/>
                <w:i/>
                <w:sz w:val="22"/>
                <w:szCs w:val="22"/>
              </w:rPr>
              <w:t xml:space="preserve">, me </w:t>
            </w:r>
            <w:proofErr w:type="spellStart"/>
            <w:r w:rsidR="005366DA">
              <w:rPr>
                <w:rFonts w:ascii="Calibri" w:hAnsi="Calibri"/>
                <w:i/>
                <w:sz w:val="22"/>
                <w:szCs w:val="22"/>
              </w:rPr>
              <w:t>q</w:t>
            </w:r>
            <w:r w:rsidR="00700D69">
              <w:rPr>
                <w:rFonts w:ascii="Calibri" w:hAnsi="Calibri"/>
                <w:i/>
                <w:sz w:val="22"/>
                <w:szCs w:val="22"/>
              </w:rPr>
              <w:t>ë</w:t>
            </w:r>
            <w:r w:rsidR="005366DA">
              <w:rPr>
                <w:rFonts w:ascii="Calibri" w:hAnsi="Calibri"/>
                <w:i/>
                <w:sz w:val="22"/>
                <w:szCs w:val="22"/>
              </w:rPr>
              <w:t>llim</w:t>
            </w:r>
            <w:proofErr w:type="spellEnd"/>
            <w:r w:rsidR="005366DA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="005366DA">
              <w:rPr>
                <w:rFonts w:ascii="Calibri" w:hAnsi="Calibri"/>
                <w:i/>
                <w:sz w:val="22"/>
                <w:szCs w:val="22"/>
              </w:rPr>
              <w:t>q</w:t>
            </w:r>
            <w:r w:rsidR="00700D69">
              <w:rPr>
                <w:rFonts w:ascii="Calibri" w:hAnsi="Calibri"/>
                <w:i/>
                <w:sz w:val="22"/>
                <w:szCs w:val="22"/>
              </w:rPr>
              <w:t>ë</w:t>
            </w:r>
            <w:proofErr w:type="spellEnd"/>
            <w:r w:rsidR="005366DA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="005366DA">
              <w:rPr>
                <w:rFonts w:ascii="Calibri" w:hAnsi="Calibri"/>
                <w:i/>
                <w:sz w:val="22"/>
                <w:szCs w:val="22"/>
              </w:rPr>
              <w:t>k</w:t>
            </w:r>
            <w:r w:rsidR="00700D69">
              <w:rPr>
                <w:rFonts w:ascii="Calibri" w:hAnsi="Calibri"/>
                <w:i/>
                <w:sz w:val="22"/>
                <w:szCs w:val="22"/>
              </w:rPr>
              <w:t>ë</w:t>
            </w:r>
            <w:r w:rsidR="005366DA">
              <w:rPr>
                <w:rFonts w:ascii="Calibri" w:hAnsi="Calibri"/>
                <w:i/>
                <w:sz w:val="22"/>
                <w:szCs w:val="22"/>
              </w:rPr>
              <w:t>to</w:t>
            </w:r>
            <w:proofErr w:type="spellEnd"/>
            <w:r w:rsidR="005366DA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="005366DA">
              <w:rPr>
                <w:rFonts w:ascii="Calibri" w:hAnsi="Calibri"/>
                <w:i/>
                <w:sz w:val="22"/>
                <w:szCs w:val="22"/>
              </w:rPr>
              <w:t>njohuri</w:t>
            </w:r>
            <w:proofErr w:type="spellEnd"/>
            <w:r w:rsidR="005366DA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="005366DA">
              <w:rPr>
                <w:rFonts w:ascii="Calibri" w:hAnsi="Calibri"/>
                <w:i/>
                <w:sz w:val="22"/>
                <w:szCs w:val="22"/>
              </w:rPr>
              <w:t>t</w:t>
            </w:r>
            <w:r w:rsidR="00700D69">
              <w:rPr>
                <w:rFonts w:ascii="Calibri" w:hAnsi="Calibri"/>
                <w:i/>
                <w:sz w:val="22"/>
                <w:szCs w:val="22"/>
              </w:rPr>
              <w:t>ë</w:t>
            </w:r>
            <w:proofErr w:type="spellEnd"/>
            <w:r w:rsidR="005366DA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="00112F21">
              <w:rPr>
                <w:rFonts w:ascii="Calibri" w:hAnsi="Calibri"/>
                <w:i/>
                <w:sz w:val="22"/>
                <w:szCs w:val="22"/>
              </w:rPr>
              <w:t>jenw</w:t>
            </w:r>
            <w:proofErr w:type="spellEnd"/>
            <w:r w:rsidR="00112F21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="00112F21">
              <w:rPr>
                <w:rFonts w:ascii="Calibri" w:hAnsi="Calibri"/>
                <w:i/>
                <w:sz w:val="22"/>
                <w:szCs w:val="22"/>
              </w:rPr>
              <w:t>nw</w:t>
            </w:r>
            <w:proofErr w:type="spellEnd"/>
            <w:r w:rsidR="00112F21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="00112F21">
              <w:rPr>
                <w:rFonts w:ascii="Calibri" w:hAnsi="Calibri"/>
                <w:i/>
                <w:sz w:val="22"/>
                <w:szCs w:val="22"/>
              </w:rPr>
              <w:t>gjendje</w:t>
            </w:r>
            <w:proofErr w:type="spellEnd"/>
            <w:r w:rsidR="005366DA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="005366DA">
              <w:rPr>
                <w:rFonts w:ascii="Calibri" w:hAnsi="Calibri"/>
                <w:i/>
                <w:sz w:val="22"/>
                <w:szCs w:val="22"/>
              </w:rPr>
              <w:t>t’i</w:t>
            </w:r>
            <w:proofErr w:type="spellEnd"/>
            <w:r w:rsidR="005366DA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="005366DA">
              <w:rPr>
                <w:rFonts w:ascii="Calibri" w:hAnsi="Calibri"/>
                <w:i/>
                <w:sz w:val="22"/>
                <w:szCs w:val="22"/>
              </w:rPr>
              <w:t>aplikojn</w:t>
            </w:r>
            <w:r w:rsidR="00700D69">
              <w:rPr>
                <w:rFonts w:ascii="Calibri" w:hAnsi="Calibri"/>
                <w:i/>
                <w:sz w:val="22"/>
                <w:szCs w:val="22"/>
              </w:rPr>
              <w:t>ë</w:t>
            </w:r>
            <w:proofErr w:type="spellEnd"/>
            <w:r w:rsidR="005366DA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="005366DA">
              <w:rPr>
                <w:rFonts w:ascii="Calibri" w:hAnsi="Calibri"/>
                <w:i/>
                <w:sz w:val="22"/>
                <w:szCs w:val="22"/>
              </w:rPr>
              <w:t>n</w:t>
            </w:r>
            <w:r w:rsidR="00700D69">
              <w:rPr>
                <w:rFonts w:ascii="Calibri" w:hAnsi="Calibri"/>
                <w:i/>
                <w:sz w:val="22"/>
                <w:szCs w:val="22"/>
              </w:rPr>
              <w:t>ë</w:t>
            </w:r>
            <w:proofErr w:type="spellEnd"/>
            <w:r w:rsidR="005366DA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="005366DA">
              <w:rPr>
                <w:rFonts w:ascii="Calibri" w:hAnsi="Calibri"/>
                <w:i/>
                <w:sz w:val="22"/>
                <w:szCs w:val="22"/>
              </w:rPr>
              <w:t>fush</w:t>
            </w:r>
            <w:r w:rsidR="00700D69">
              <w:rPr>
                <w:rFonts w:ascii="Calibri" w:hAnsi="Calibri"/>
                <w:i/>
                <w:sz w:val="22"/>
                <w:szCs w:val="22"/>
              </w:rPr>
              <w:t>ë</w:t>
            </w:r>
            <w:r w:rsidR="005366DA">
              <w:rPr>
                <w:rFonts w:ascii="Calibri" w:hAnsi="Calibri"/>
                <w:i/>
                <w:sz w:val="22"/>
                <w:szCs w:val="22"/>
              </w:rPr>
              <w:t>n</w:t>
            </w:r>
            <w:proofErr w:type="spellEnd"/>
            <w:r w:rsidR="005366DA">
              <w:rPr>
                <w:rFonts w:ascii="Calibri" w:hAnsi="Calibri"/>
                <w:i/>
                <w:sz w:val="22"/>
                <w:szCs w:val="22"/>
              </w:rPr>
              <w:t xml:space="preserve"> e </w:t>
            </w:r>
            <w:proofErr w:type="spellStart"/>
            <w:r w:rsidR="005366DA">
              <w:rPr>
                <w:rFonts w:ascii="Calibri" w:hAnsi="Calibri"/>
                <w:i/>
                <w:sz w:val="22"/>
                <w:szCs w:val="22"/>
              </w:rPr>
              <w:t>kontratave</w:t>
            </w:r>
            <w:proofErr w:type="spellEnd"/>
            <w:r w:rsidR="005366DA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="005366DA">
              <w:rPr>
                <w:rFonts w:ascii="Calibri" w:hAnsi="Calibri"/>
                <w:i/>
                <w:sz w:val="22"/>
                <w:szCs w:val="22"/>
              </w:rPr>
              <w:t>dhe</w:t>
            </w:r>
            <w:proofErr w:type="spellEnd"/>
            <w:r w:rsidR="005366DA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Pr="00B55430">
              <w:rPr>
                <w:rFonts w:ascii="Calibri" w:hAnsi="Calibri"/>
                <w:i/>
                <w:sz w:val="22"/>
                <w:szCs w:val="22"/>
              </w:rPr>
              <w:t>të</w:t>
            </w:r>
            <w:r w:rsidR="005366DA">
              <w:rPr>
                <w:rFonts w:ascii="Calibri" w:hAnsi="Calibri"/>
                <w:i/>
                <w:sz w:val="22"/>
                <w:szCs w:val="22"/>
              </w:rPr>
              <w:t>drejt</w:t>
            </w:r>
            <w:r w:rsidR="00700D69">
              <w:rPr>
                <w:rFonts w:ascii="Calibri" w:hAnsi="Calibri"/>
                <w:i/>
                <w:sz w:val="22"/>
                <w:szCs w:val="22"/>
              </w:rPr>
              <w:t>ë</w:t>
            </w:r>
            <w:r w:rsidR="005366DA">
              <w:rPr>
                <w:rFonts w:ascii="Calibri" w:hAnsi="Calibri"/>
                <w:i/>
                <w:sz w:val="22"/>
                <w:szCs w:val="22"/>
              </w:rPr>
              <w:t>s</w:t>
            </w:r>
            <w:proofErr w:type="spellEnd"/>
            <w:r w:rsidR="005366DA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="005366DA">
              <w:rPr>
                <w:rFonts w:ascii="Calibri" w:hAnsi="Calibri"/>
                <w:i/>
                <w:sz w:val="22"/>
                <w:szCs w:val="22"/>
              </w:rPr>
              <w:t>kontraktore</w:t>
            </w:r>
            <w:proofErr w:type="spellEnd"/>
            <w:r w:rsidR="005366DA">
              <w:rPr>
                <w:rFonts w:ascii="Calibri" w:hAnsi="Calibri"/>
                <w:i/>
                <w:sz w:val="22"/>
                <w:szCs w:val="22"/>
              </w:rPr>
              <w:t>.</w:t>
            </w:r>
            <w:r w:rsidRPr="00B55430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="00EE2485">
              <w:rPr>
                <w:rFonts w:ascii="Calibri" w:hAnsi="Calibri"/>
                <w:i/>
                <w:sz w:val="22"/>
                <w:szCs w:val="22"/>
              </w:rPr>
              <w:t>S</w:t>
            </w:r>
            <w:r w:rsidR="00EE2485" w:rsidRPr="00B55430">
              <w:rPr>
                <w:rFonts w:ascii="Calibri" w:hAnsi="Calibri"/>
                <w:i/>
                <w:sz w:val="22"/>
                <w:szCs w:val="22"/>
              </w:rPr>
              <w:t>tudentët</w:t>
            </w:r>
            <w:proofErr w:type="spellEnd"/>
            <w:r w:rsidR="00EE2485" w:rsidRPr="00B55430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Pr="00B55430">
              <w:rPr>
                <w:rFonts w:ascii="Calibri" w:hAnsi="Calibri"/>
                <w:i/>
                <w:sz w:val="22"/>
                <w:szCs w:val="22"/>
              </w:rPr>
              <w:t>gjithashtu</w:t>
            </w:r>
            <w:proofErr w:type="spellEnd"/>
            <w:r w:rsidRPr="00B55430">
              <w:rPr>
                <w:rFonts w:ascii="Calibri" w:hAnsi="Calibri"/>
                <w:i/>
                <w:sz w:val="22"/>
                <w:szCs w:val="22"/>
              </w:rPr>
              <w:t xml:space="preserve"> do </w:t>
            </w:r>
            <w:proofErr w:type="spellStart"/>
            <w:r w:rsidRPr="00B55430">
              <w:rPr>
                <w:rFonts w:ascii="Calibri" w:hAnsi="Calibri"/>
                <w:i/>
                <w:sz w:val="22"/>
                <w:szCs w:val="22"/>
              </w:rPr>
              <w:t>të</w:t>
            </w:r>
            <w:proofErr w:type="spellEnd"/>
            <w:r w:rsidRPr="00B55430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Pr="00B55430">
              <w:rPr>
                <w:rFonts w:ascii="Calibri" w:hAnsi="Calibri"/>
                <w:i/>
                <w:sz w:val="22"/>
                <w:szCs w:val="22"/>
              </w:rPr>
              <w:t>jenë</w:t>
            </w:r>
            <w:proofErr w:type="spellEnd"/>
            <w:r w:rsidRPr="00B55430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Pr="00B55430">
              <w:rPr>
                <w:rFonts w:ascii="Calibri" w:hAnsi="Calibri"/>
                <w:i/>
                <w:sz w:val="22"/>
                <w:szCs w:val="22"/>
              </w:rPr>
              <w:t>në</w:t>
            </w:r>
            <w:proofErr w:type="spellEnd"/>
            <w:r w:rsidRPr="00B55430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Pr="00B55430">
              <w:rPr>
                <w:rFonts w:ascii="Calibri" w:hAnsi="Calibri"/>
                <w:i/>
                <w:sz w:val="22"/>
                <w:szCs w:val="22"/>
              </w:rPr>
              <w:t>gjendje</w:t>
            </w:r>
            <w:proofErr w:type="spellEnd"/>
            <w:r w:rsidRPr="00B55430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Pr="00B55430">
              <w:rPr>
                <w:rFonts w:ascii="Calibri" w:hAnsi="Calibri"/>
                <w:i/>
                <w:sz w:val="22"/>
                <w:szCs w:val="22"/>
              </w:rPr>
              <w:t>të</w:t>
            </w:r>
            <w:proofErr w:type="spellEnd"/>
            <w:r w:rsidRPr="00B55430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Pr="00B55430">
              <w:rPr>
                <w:rFonts w:ascii="Calibri" w:hAnsi="Calibri"/>
                <w:i/>
                <w:sz w:val="22"/>
                <w:szCs w:val="22"/>
              </w:rPr>
              <w:t>kuptojnë</w:t>
            </w:r>
            <w:proofErr w:type="spellEnd"/>
            <w:r w:rsidR="005366DA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="005366DA">
              <w:rPr>
                <w:rFonts w:ascii="Calibri" w:hAnsi="Calibri"/>
                <w:i/>
                <w:sz w:val="22"/>
                <w:szCs w:val="22"/>
              </w:rPr>
              <w:t>nocionet</w:t>
            </w:r>
            <w:proofErr w:type="spellEnd"/>
            <w:r w:rsidR="005366DA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="005366DA">
              <w:rPr>
                <w:rFonts w:ascii="Calibri" w:hAnsi="Calibri"/>
                <w:i/>
                <w:sz w:val="22"/>
                <w:szCs w:val="22"/>
              </w:rPr>
              <w:t>bazike</w:t>
            </w:r>
            <w:proofErr w:type="spellEnd"/>
            <w:r w:rsidR="005366DA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="005366DA">
              <w:rPr>
                <w:rFonts w:ascii="Calibri" w:hAnsi="Calibri"/>
                <w:i/>
                <w:sz w:val="22"/>
                <w:szCs w:val="22"/>
              </w:rPr>
              <w:t>t</w:t>
            </w:r>
            <w:r w:rsidR="00700D69">
              <w:rPr>
                <w:rFonts w:ascii="Calibri" w:hAnsi="Calibri"/>
                <w:i/>
                <w:sz w:val="22"/>
                <w:szCs w:val="22"/>
              </w:rPr>
              <w:t>ë</w:t>
            </w:r>
            <w:proofErr w:type="spellEnd"/>
            <w:r w:rsidR="005366DA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="005366DA">
              <w:rPr>
                <w:rFonts w:ascii="Calibri" w:hAnsi="Calibri"/>
                <w:i/>
                <w:sz w:val="22"/>
                <w:szCs w:val="22"/>
              </w:rPr>
              <w:t>ekonomis</w:t>
            </w:r>
            <w:r w:rsidR="00700D69">
              <w:rPr>
                <w:rFonts w:ascii="Calibri" w:hAnsi="Calibri"/>
                <w:i/>
                <w:sz w:val="22"/>
                <w:szCs w:val="22"/>
              </w:rPr>
              <w:t>ë</w:t>
            </w:r>
            <w:proofErr w:type="spellEnd"/>
            <w:r w:rsidR="005366DA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="005366DA">
              <w:rPr>
                <w:rFonts w:ascii="Calibri" w:hAnsi="Calibri"/>
                <w:i/>
                <w:sz w:val="22"/>
                <w:szCs w:val="22"/>
              </w:rPr>
              <w:t>s</w:t>
            </w:r>
            <w:r w:rsidR="00700D69">
              <w:rPr>
                <w:rFonts w:ascii="Calibri" w:hAnsi="Calibri"/>
                <w:i/>
                <w:sz w:val="22"/>
                <w:szCs w:val="22"/>
              </w:rPr>
              <w:t>ë</w:t>
            </w:r>
            <w:proofErr w:type="spellEnd"/>
            <w:r w:rsidR="005366DA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="005366DA">
              <w:rPr>
                <w:rFonts w:ascii="Calibri" w:hAnsi="Calibri"/>
                <w:i/>
                <w:sz w:val="22"/>
                <w:szCs w:val="22"/>
              </w:rPr>
              <w:t>tregut</w:t>
            </w:r>
            <w:proofErr w:type="spellEnd"/>
            <w:r w:rsidR="005366DA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="005366DA">
              <w:rPr>
                <w:rFonts w:ascii="Calibri" w:hAnsi="Calibri"/>
                <w:i/>
                <w:sz w:val="22"/>
                <w:szCs w:val="22"/>
              </w:rPr>
              <w:t>dhe</w:t>
            </w:r>
            <w:proofErr w:type="spellEnd"/>
            <w:r w:rsidR="005366DA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="005366DA">
              <w:rPr>
                <w:rFonts w:ascii="Calibri" w:hAnsi="Calibri"/>
                <w:i/>
                <w:sz w:val="22"/>
                <w:szCs w:val="22"/>
              </w:rPr>
              <w:t>ligjshm</w:t>
            </w:r>
            <w:r w:rsidR="00700D69">
              <w:rPr>
                <w:rFonts w:ascii="Calibri" w:hAnsi="Calibri"/>
                <w:i/>
                <w:sz w:val="22"/>
                <w:szCs w:val="22"/>
              </w:rPr>
              <w:t>ë</w:t>
            </w:r>
            <w:r w:rsidR="005366DA">
              <w:rPr>
                <w:rFonts w:ascii="Calibri" w:hAnsi="Calibri"/>
                <w:i/>
                <w:sz w:val="22"/>
                <w:szCs w:val="22"/>
              </w:rPr>
              <w:t>rit</w:t>
            </w:r>
            <w:proofErr w:type="spellEnd"/>
            <w:r w:rsidR="005366DA">
              <w:rPr>
                <w:rFonts w:ascii="Calibri" w:hAnsi="Calibri"/>
                <w:i/>
                <w:sz w:val="22"/>
                <w:szCs w:val="22"/>
              </w:rPr>
              <w:t xml:space="preserve"> e </w:t>
            </w:r>
            <w:proofErr w:type="spellStart"/>
            <w:r w:rsidR="005366DA">
              <w:rPr>
                <w:rFonts w:ascii="Calibri" w:hAnsi="Calibri"/>
                <w:i/>
                <w:sz w:val="22"/>
                <w:szCs w:val="22"/>
              </w:rPr>
              <w:t>tregut</w:t>
            </w:r>
            <w:proofErr w:type="spellEnd"/>
            <w:r w:rsidR="005366DA">
              <w:rPr>
                <w:rFonts w:ascii="Calibri" w:hAnsi="Calibri"/>
                <w:i/>
                <w:sz w:val="22"/>
                <w:szCs w:val="22"/>
              </w:rPr>
              <w:t xml:space="preserve">, </w:t>
            </w:r>
            <w:proofErr w:type="spellStart"/>
            <w:r w:rsidR="005366DA">
              <w:rPr>
                <w:rFonts w:ascii="Calibri" w:hAnsi="Calibri"/>
                <w:i/>
                <w:sz w:val="22"/>
                <w:szCs w:val="22"/>
              </w:rPr>
              <w:t>sjellj</w:t>
            </w:r>
            <w:r w:rsidR="00700D69">
              <w:rPr>
                <w:rFonts w:ascii="Calibri" w:hAnsi="Calibri"/>
                <w:i/>
                <w:sz w:val="22"/>
                <w:szCs w:val="22"/>
              </w:rPr>
              <w:t>ë</w:t>
            </w:r>
            <w:r w:rsidR="005366DA">
              <w:rPr>
                <w:rFonts w:ascii="Calibri" w:hAnsi="Calibri"/>
                <w:i/>
                <w:sz w:val="22"/>
                <w:szCs w:val="22"/>
              </w:rPr>
              <w:t>n</w:t>
            </w:r>
            <w:proofErr w:type="spellEnd"/>
            <w:r w:rsidR="005366DA">
              <w:rPr>
                <w:rFonts w:ascii="Calibri" w:hAnsi="Calibri"/>
                <w:i/>
                <w:sz w:val="22"/>
                <w:szCs w:val="22"/>
              </w:rPr>
              <w:t xml:space="preserve"> e </w:t>
            </w:r>
            <w:proofErr w:type="spellStart"/>
            <w:r w:rsidR="005366DA">
              <w:rPr>
                <w:rFonts w:ascii="Calibri" w:hAnsi="Calibri"/>
                <w:i/>
                <w:sz w:val="22"/>
                <w:szCs w:val="22"/>
              </w:rPr>
              <w:t>konsumator</w:t>
            </w:r>
            <w:r w:rsidR="00700D69">
              <w:rPr>
                <w:rFonts w:ascii="Calibri" w:hAnsi="Calibri"/>
                <w:i/>
                <w:sz w:val="22"/>
                <w:szCs w:val="22"/>
              </w:rPr>
              <w:t>ë</w:t>
            </w:r>
            <w:r w:rsidR="005366DA">
              <w:rPr>
                <w:rFonts w:ascii="Calibri" w:hAnsi="Calibri"/>
                <w:i/>
                <w:sz w:val="22"/>
                <w:szCs w:val="22"/>
              </w:rPr>
              <w:t>ve</w:t>
            </w:r>
            <w:proofErr w:type="spellEnd"/>
            <w:r w:rsidR="005366DA">
              <w:rPr>
                <w:rFonts w:ascii="Calibri" w:hAnsi="Calibri"/>
                <w:i/>
                <w:sz w:val="22"/>
                <w:szCs w:val="22"/>
              </w:rPr>
              <w:t xml:space="preserve">, </w:t>
            </w:r>
            <w:proofErr w:type="spellStart"/>
            <w:r w:rsidR="005366DA">
              <w:rPr>
                <w:rFonts w:ascii="Calibri" w:hAnsi="Calibri"/>
                <w:i/>
                <w:sz w:val="22"/>
                <w:szCs w:val="22"/>
              </w:rPr>
              <w:t>procesin</w:t>
            </w:r>
            <w:proofErr w:type="spellEnd"/>
            <w:r w:rsidR="005366DA">
              <w:rPr>
                <w:rFonts w:ascii="Calibri" w:hAnsi="Calibri"/>
                <w:i/>
                <w:sz w:val="22"/>
                <w:szCs w:val="22"/>
              </w:rPr>
              <w:t xml:space="preserve"> e </w:t>
            </w:r>
            <w:proofErr w:type="spellStart"/>
            <w:r w:rsidR="005366DA">
              <w:rPr>
                <w:rFonts w:ascii="Calibri" w:hAnsi="Calibri"/>
                <w:i/>
                <w:sz w:val="22"/>
                <w:szCs w:val="22"/>
              </w:rPr>
              <w:t>prodhimi</w:t>
            </w:r>
            <w:proofErr w:type="spellEnd"/>
            <w:r w:rsidR="005366DA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="005366DA">
              <w:rPr>
                <w:rFonts w:ascii="Calibri" w:hAnsi="Calibri"/>
                <w:i/>
                <w:sz w:val="22"/>
                <w:szCs w:val="22"/>
              </w:rPr>
              <w:t>dhe</w:t>
            </w:r>
            <w:proofErr w:type="spellEnd"/>
            <w:r w:rsidR="005366DA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="005366DA">
              <w:rPr>
                <w:rFonts w:ascii="Calibri" w:hAnsi="Calibri"/>
                <w:i/>
                <w:sz w:val="22"/>
                <w:szCs w:val="22"/>
              </w:rPr>
              <w:t>k</w:t>
            </w:r>
            <w:r w:rsidR="00700D69">
              <w:rPr>
                <w:rFonts w:ascii="Calibri" w:hAnsi="Calibri"/>
                <w:i/>
                <w:sz w:val="22"/>
                <w:szCs w:val="22"/>
              </w:rPr>
              <w:t>ë</w:t>
            </w:r>
            <w:r w:rsidR="005366DA">
              <w:rPr>
                <w:rFonts w:ascii="Calibri" w:hAnsi="Calibri"/>
                <w:i/>
                <w:sz w:val="22"/>
                <w:szCs w:val="22"/>
              </w:rPr>
              <w:t>mbimit</w:t>
            </w:r>
            <w:proofErr w:type="spellEnd"/>
            <w:r w:rsidR="005366DA">
              <w:rPr>
                <w:rFonts w:ascii="Calibri" w:hAnsi="Calibri"/>
                <w:i/>
                <w:sz w:val="22"/>
                <w:szCs w:val="22"/>
              </w:rPr>
              <w:t xml:space="preserve">, </w:t>
            </w:r>
            <w:proofErr w:type="spellStart"/>
            <w:r w:rsidR="005366DA">
              <w:rPr>
                <w:rFonts w:ascii="Calibri" w:hAnsi="Calibri"/>
                <w:i/>
                <w:sz w:val="22"/>
                <w:szCs w:val="22"/>
              </w:rPr>
              <w:t>kostot</w:t>
            </w:r>
            <w:proofErr w:type="spellEnd"/>
            <w:r w:rsidR="005366DA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="005366DA">
              <w:rPr>
                <w:rFonts w:ascii="Calibri" w:hAnsi="Calibri"/>
                <w:i/>
                <w:sz w:val="22"/>
                <w:szCs w:val="22"/>
              </w:rPr>
              <w:t>transaksionale</w:t>
            </w:r>
            <w:proofErr w:type="spellEnd"/>
            <w:r w:rsidR="005366DA">
              <w:rPr>
                <w:rFonts w:ascii="Calibri" w:hAnsi="Calibri"/>
                <w:i/>
                <w:sz w:val="22"/>
                <w:szCs w:val="22"/>
              </w:rPr>
              <w:t xml:space="preserve">, </w:t>
            </w:r>
            <w:proofErr w:type="spellStart"/>
            <w:r w:rsidR="005366DA">
              <w:rPr>
                <w:rFonts w:ascii="Calibri" w:hAnsi="Calibri"/>
                <w:i/>
                <w:sz w:val="22"/>
                <w:szCs w:val="22"/>
              </w:rPr>
              <w:t>raportet</w:t>
            </w:r>
            <w:proofErr w:type="spellEnd"/>
            <w:r w:rsidR="005366DA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="005366DA">
              <w:rPr>
                <w:rFonts w:ascii="Calibri" w:hAnsi="Calibri"/>
                <w:i/>
                <w:sz w:val="22"/>
                <w:szCs w:val="22"/>
              </w:rPr>
              <w:t>n</w:t>
            </w:r>
            <w:r w:rsidR="00700D69">
              <w:rPr>
                <w:rFonts w:ascii="Calibri" w:hAnsi="Calibri"/>
                <w:i/>
                <w:sz w:val="22"/>
                <w:szCs w:val="22"/>
              </w:rPr>
              <w:t>ë</w:t>
            </w:r>
            <w:proofErr w:type="spellEnd"/>
            <w:r w:rsidR="005366DA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="005366DA">
              <w:rPr>
                <w:rFonts w:ascii="Calibri" w:hAnsi="Calibri"/>
                <w:i/>
                <w:sz w:val="22"/>
                <w:szCs w:val="22"/>
              </w:rPr>
              <w:t>mes</w:t>
            </w:r>
            <w:proofErr w:type="spellEnd"/>
            <w:r w:rsidR="005366DA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="005366DA">
              <w:rPr>
                <w:rFonts w:ascii="Calibri" w:hAnsi="Calibri"/>
                <w:i/>
                <w:sz w:val="22"/>
                <w:szCs w:val="22"/>
              </w:rPr>
              <w:t>çmimeve</w:t>
            </w:r>
            <w:proofErr w:type="spellEnd"/>
            <w:r w:rsidR="005366DA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="005366DA">
              <w:rPr>
                <w:rFonts w:ascii="Calibri" w:hAnsi="Calibri"/>
                <w:i/>
                <w:sz w:val="22"/>
                <w:szCs w:val="22"/>
              </w:rPr>
              <w:t>dhe</w:t>
            </w:r>
            <w:proofErr w:type="spellEnd"/>
            <w:r w:rsidR="005366DA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="005366DA">
              <w:rPr>
                <w:rFonts w:ascii="Calibri" w:hAnsi="Calibri"/>
                <w:i/>
                <w:sz w:val="22"/>
                <w:szCs w:val="22"/>
              </w:rPr>
              <w:t>v</w:t>
            </w:r>
            <w:r w:rsidR="00700D69">
              <w:rPr>
                <w:rFonts w:ascii="Calibri" w:hAnsi="Calibri"/>
                <w:i/>
                <w:sz w:val="22"/>
                <w:szCs w:val="22"/>
              </w:rPr>
              <w:t>ë</w:t>
            </w:r>
            <w:r w:rsidR="005366DA">
              <w:rPr>
                <w:rFonts w:ascii="Calibri" w:hAnsi="Calibri"/>
                <w:i/>
                <w:sz w:val="22"/>
                <w:szCs w:val="22"/>
              </w:rPr>
              <w:t>llimit</w:t>
            </w:r>
            <w:proofErr w:type="spellEnd"/>
            <w:r w:rsidR="005366DA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="005366DA">
              <w:rPr>
                <w:rFonts w:ascii="Calibri" w:hAnsi="Calibri"/>
                <w:i/>
                <w:sz w:val="22"/>
                <w:szCs w:val="22"/>
              </w:rPr>
              <w:t>t</w:t>
            </w:r>
            <w:r w:rsidR="00700D69">
              <w:rPr>
                <w:rFonts w:ascii="Calibri" w:hAnsi="Calibri"/>
                <w:i/>
                <w:sz w:val="22"/>
                <w:szCs w:val="22"/>
              </w:rPr>
              <w:t>ë</w:t>
            </w:r>
            <w:proofErr w:type="spellEnd"/>
            <w:r w:rsidR="005366DA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="005366DA">
              <w:rPr>
                <w:rFonts w:ascii="Calibri" w:hAnsi="Calibri"/>
                <w:i/>
                <w:sz w:val="22"/>
                <w:szCs w:val="22"/>
              </w:rPr>
              <w:t>prodhimit</w:t>
            </w:r>
            <w:proofErr w:type="spellEnd"/>
            <w:r w:rsidR="005366DA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="005366DA">
              <w:rPr>
                <w:rFonts w:ascii="Calibri" w:hAnsi="Calibri"/>
                <w:i/>
                <w:sz w:val="22"/>
                <w:szCs w:val="22"/>
              </w:rPr>
              <w:t>etj</w:t>
            </w:r>
            <w:proofErr w:type="spellEnd"/>
            <w:r w:rsidR="005366DA">
              <w:rPr>
                <w:rFonts w:ascii="Calibri" w:hAnsi="Calibri"/>
                <w:i/>
                <w:sz w:val="22"/>
                <w:szCs w:val="22"/>
              </w:rPr>
              <w:t>.</w:t>
            </w:r>
            <w:r w:rsidR="00700D69">
              <w:rPr>
                <w:rFonts w:ascii="Calibri" w:hAnsi="Calibri"/>
                <w:i/>
                <w:sz w:val="22"/>
                <w:szCs w:val="22"/>
              </w:rPr>
              <w:t xml:space="preserve"> Po </w:t>
            </w:r>
            <w:proofErr w:type="spellStart"/>
            <w:r w:rsidR="00700D69">
              <w:rPr>
                <w:rFonts w:ascii="Calibri" w:hAnsi="Calibri"/>
                <w:i/>
                <w:sz w:val="22"/>
                <w:szCs w:val="22"/>
              </w:rPr>
              <w:t>ashtu</w:t>
            </w:r>
            <w:proofErr w:type="spellEnd"/>
            <w:r w:rsidR="00700D69">
              <w:rPr>
                <w:rFonts w:ascii="Calibri" w:hAnsi="Calibri"/>
                <w:i/>
                <w:sz w:val="22"/>
                <w:szCs w:val="22"/>
              </w:rPr>
              <w:t xml:space="preserve">, do </w:t>
            </w:r>
            <w:proofErr w:type="spellStart"/>
            <w:r w:rsidR="00700D69">
              <w:rPr>
                <w:rFonts w:ascii="Calibri" w:hAnsi="Calibri"/>
                <w:i/>
                <w:sz w:val="22"/>
                <w:szCs w:val="22"/>
              </w:rPr>
              <w:t>të</w:t>
            </w:r>
            <w:proofErr w:type="spellEnd"/>
            <w:r w:rsidR="00700D69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="00700D69">
              <w:rPr>
                <w:rFonts w:ascii="Calibri" w:hAnsi="Calibri"/>
                <w:i/>
                <w:sz w:val="22"/>
                <w:szCs w:val="22"/>
              </w:rPr>
              <w:t>kuptojnë</w:t>
            </w:r>
            <w:proofErr w:type="spellEnd"/>
            <w:r w:rsidR="00700D69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="00700D69">
              <w:rPr>
                <w:rFonts w:ascii="Calibri" w:hAnsi="Calibri"/>
                <w:i/>
                <w:sz w:val="22"/>
                <w:szCs w:val="22"/>
              </w:rPr>
              <w:t>dhe</w:t>
            </w:r>
            <w:proofErr w:type="spellEnd"/>
            <w:r w:rsidR="00700D69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="00700D69">
              <w:rPr>
                <w:rFonts w:ascii="Calibri" w:hAnsi="Calibri"/>
                <w:i/>
                <w:sz w:val="22"/>
                <w:szCs w:val="22"/>
              </w:rPr>
              <w:t>t’i</w:t>
            </w:r>
            <w:proofErr w:type="spellEnd"/>
            <w:r w:rsidR="00700D69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="00700D69">
              <w:rPr>
                <w:rFonts w:ascii="Calibri" w:hAnsi="Calibri"/>
                <w:i/>
                <w:sz w:val="22"/>
                <w:szCs w:val="22"/>
              </w:rPr>
              <w:t>njohin</w:t>
            </w:r>
            <w:proofErr w:type="spellEnd"/>
            <w:r w:rsidR="00700D69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="00700D69">
              <w:rPr>
                <w:rFonts w:ascii="Calibri" w:hAnsi="Calibri"/>
                <w:i/>
                <w:sz w:val="22"/>
                <w:szCs w:val="22"/>
              </w:rPr>
              <w:t>shkaqet</w:t>
            </w:r>
            <w:proofErr w:type="spellEnd"/>
            <w:r w:rsidR="00700D69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="00700D69">
              <w:rPr>
                <w:rFonts w:ascii="Calibri" w:hAnsi="Calibri"/>
                <w:i/>
                <w:sz w:val="22"/>
                <w:szCs w:val="22"/>
              </w:rPr>
              <w:t>dhe</w:t>
            </w:r>
            <w:proofErr w:type="spellEnd"/>
            <w:r w:rsidR="00700D69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="00700D69">
              <w:rPr>
                <w:rFonts w:ascii="Calibri" w:hAnsi="Calibri"/>
                <w:i/>
                <w:sz w:val="22"/>
                <w:szCs w:val="22"/>
              </w:rPr>
              <w:t>faktorët</w:t>
            </w:r>
            <w:proofErr w:type="spellEnd"/>
            <w:r w:rsidR="00700D69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="00700D69">
              <w:rPr>
                <w:rFonts w:ascii="Calibri" w:hAnsi="Calibri"/>
                <w:i/>
                <w:sz w:val="22"/>
                <w:szCs w:val="22"/>
              </w:rPr>
              <w:t>që</w:t>
            </w:r>
            <w:proofErr w:type="spellEnd"/>
            <w:r w:rsidR="00700D69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="00700D69">
              <w:rPr>
                <w:rFonts w:ascii="Calibri" w:hAnsi="Calibri"/>
                <w:i/>
                <w:sz w:val="22"/>
                <w:szCs w:val="22"/>
              </w:rPr>
              <w:t>përcaktojnë</w:t>
            </w:r>
            <w:proofErr w:type="spellEnd"/>
            <w:r w:rsidR="00700D69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="00700D69">
              <w:rPr>
                <w:rFonts w:ascii="Calibri" w:hAnsi="Calibri"/>
                <w:i/>
                <w:sz w:val="22"/>
                <w:szCs w:val="22"/>
              </w:rPr>
              <w:t>kontestin</w:t>
            </w:r>
            <w:proofErr w:type="spellEnd"/>
            <w:r w:rsidR="00700D69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="00700D69">
              <w:rPr>
                <w:rFonts w:ascii="Calibri" w:hAnsi="Calibri"/>
                <w:i/>
                <w:sz w:val="22"/>
                <w:szCs w:val="22"/>
              </w:rPr>
              <w:t>afarist</w:t>
            </w:r>
            <w:proofErr w:type="spellEnd"/>
            <w:r w:rsidR="00700D69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="00700D69">
              <w:rPr>
                <w:rFonts w:ascii="Calibri" w:hAnsi="Calibri"/>
                <w:i/>
                <w:sz w:val="22"/>
                <w:szCs w:val="22"/>
              </w:rPr>
              <w:t>si</w:t>
            </w:r>
            <w:proofErr w:type="spellEnd"/>
            <w:r w:rsidR="00700D69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="00700D69">
              <w:rPr>
                <w:rFonts w:ascii="Calibri" w:hAnsi="Calibri"/>
                <w:i/>
                <w:sz w:val="22"/>
                <w:szCs w:val="22"/>
              </w:rPr>
              <w:t>dhe</w:t>
            </w:r>
            <w:proofErr w:type="spellEnd"/>
            <w:r w:rsidR="00700D69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="00700D69">
              <w:rPr>
                <w:rFonts w:ascii="Calibri" w:hAnsi="Calibri"/>
                <w:i/>
                <w:sz w:val="22"/>
                <w:szCs w:val="22"/>
              </w:rPr>
              <w:t>rëndësinë</w:t>
            </w:r>
            <w:proofErr w:type="spellEnd"/>
            <w:r w:rsidR="00700D69">
              <w:rPr>
                <w:rFonts w:ascii="Calibri" w:hAnsi="Calibri"/>
                <w:i/>
                <w:sz w:val="22"/>
                <w:szCs w:val="22"/>
              </w:rPr>
              <w:t xml:space="preserve"> e </w:t>
            </w:r>
            <w:proofErr w:type="spellStart"/>
            <w:r w:rsidR="00700D69">
              <w:rPr>
                <w:rFonts w:ascii="Calibri" w:hAnsi="Calibri"/>
                <w:i/>
                <w:sz w:val="22"/>
                <w:szCs w:val="22"/>
              </w:rPr>
              <w:t>tyre</w:t>
            </w:r>
            <w:proofErr w:type="spellEnd"/>
            <w:r w:rsidR="00700D69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="00700D69">
              <w:rPr>
                <w:rFonts w:ascii="Calibri" w:hAnsi="Calibri"/>
                <w:i/>
                <w:sz w:val="22"/>
                <w:szCs w:val="22"/>
              </w:rPr>
              <w:t>në</w:t>
            </w:r>
            <w:proofErr w:type="spellEnd"/>
            <w:r w:rsidR="00700D69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="00700D69">
              <w:rPr>
                <w:rFonts w:ascii="Calibri" w:hAnsi="Calibri"/>
                <w:i/>
                <w:sz w:val="22"/>
                <w:szCs w:val="22"/>
              </w:rPr>
              <w:t>vendimarrjën</w:t>
            </w:r>
            <w:proofErr w:type="spellEnd"/>
            <w:r w:rsidR="00700D69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="00700D69">
              <w:rPr>
                <w:rFonts w:ascii="Calibri" w:hAnsi="Calibri"/>
                <w:i/>
                <w:sz w:val="22"/>
                <w:szCs w:val="22"/>
              </w:rPr>
              <w:t>afariste</w:t>
            </w:r>
            <w:proofErr w:type="spellEnd"/>
            <w:r w:rsidR="00700D69">
              <w:rPr>
                <w:rFonts w:ascii="Calibri" w:hAnsi="Calibri"/>
                <w:i/>
                <w:sz w:val="22"/>
                <w:szCs w:val="22"/>
              </w:rPr>
              <w:t xml:space="preserve">, </w:t>
            </w:r>
            <w:proofErr w:type="spellStart"/>
            <w:r w:rsidR="00700D69">
              <w:rPr>
                <w:rFonts w:ascii="Calibri" w:hAnsi="Calibri"/>
                <w:i/>
                <w:sz w:val="22"/>
                <w:szCs w:val="22"/>
              </w:rPr>
              <w:t>por</w:t>
            </w:r>
            <w:proofErr w:type="spellEnd"/>
            <w:r w:rsidR="00700D69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="00700D69">
              <w:rPr>
                <w:rFonts w:ascii="Calibri" w:hAnsi="Calibri"/>
                <w:i/>
                <w:sz w:val="22"/>
                <w:szCs w:val="22"/>
              </w:rPr>
              <w:t>dhe</w:t>
            </w:r>
            <w:proofErr w:type="spellEnd"/>
            <w:r w:rsidR="00700D69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="00700D69">
              <w:rPr>
                <w:rFonts w:ascii="Calibri" w:hAnsi="Calibri"/>
                <w:i/>
                <w:sz w:val="22"/>
                <w:szCs w:val="22"/>
              </w:rPr>
              <w:t>që</w:t>
            </w:r>
            <w:proofErr w:type="spellEnd"/>
            <w:r w:rsidR="00700D69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="00700D69">
              <w:rPr>
                <w:rFonts w:ascii="Calibri" w:hAnsi="Calibri"/>
                <w:i/>
                <w:sz w:val="22"/>
                <w:szCs w:val="22"/>
              </w:rPr>
              <w:t>të</w:t>
            </w:r>
            <w:proofErr w:type="spellEnd"/>
            <w:r w:rsidR="00700D69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="00700D69">
              <w:rPr>
                <w:rFonts w:ascii="Calibri" w:hAnsi="Calibri"/>
                <w:i/>
                <w:sz w:val="22"/>
                <w:szCs w:val="22"/>
              </w:rPr>
              <w:t>dinë</w:t>
            </w:r>
            <w:proofErr w:type="spellEnd"/>
            <w:r w:rsidR="00700D69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="00700D69">
              <w:rPr>
                <w:rFonts w:ascii="Calibri" w:hAnsi="Calibri"/>
                <w:i/>
                <w:sz w:val="22"/>
                <w:szCs w:val="22"/>
              </w:rPr>
              <w:t>të</w:t>
            </w:r>
            <w:proofErr w:type="spellEnd"/>
            <w:r w:rsidR="00700D69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="00700D69">
              <w:rPr>
                <w:rFonts w:ascii="Calibri" w:hAnsi="Calibri"/>
                <w:i/>
                <w:sz w:val="22"/>
                <w:szCs w:val="22"/>
              </w:rPr>
              <w:t>veprojnë</w:t>
            </w:r>
            <w:proofErr w:type="spellEnd"/>
            <w:r w:rsidR="00700D69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="00700D69">
              <w:rPr>
                <w:rFonts w:ascii="Calibri" w:hAnsi="Calibri"/>
                <w:i/>
                <w:sz w:val="22"/>
                <w:szCs w:val="22"/>
              </w:rPr>
              <w:t>në</w:t>
            </w:r>
            <w:proofErr w:type="spellEnd"/>
            <w:r w:rsidR="00700D69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="00700D69">
              <w:rPr>
                <w:rFonts w:ascii="Calibri" w:hAnsi="Calibri"/>
                <w:i/>
                <w:sz w:val="22"/>
                <w:szCs w:val="22"/>
              </w:rPr>
              <w:t>kushtet</w:t>
            </w:r>
            <w:proofErr w:type="spellEnd"/>
            <w:r w:rsidR="00700D69">
              <w:rPr>
                <w:rFonts w:ascii="Calibri" w:hAnsi="Calibri"/>
                <w:i/>
                <w:sz w:val="22"/>
                <w:szCs w:val="22"/>
              </w:rPr>
              <w:t xml:space="preserve"> e </w:t>
            </w:r>
            <w:proofErr w:type="spellStart"/>
            <w:r w:rsidR="00700D69">
              <w:rPr>
                <w:rFonts w:ascii="Calibri" w:hAnsi="Calibri"/>
                <w:i/>
                <w:sz w:val="22"/>
                <w:szCs w:val="22"/>
              </w:rPr>
              <w:t>risqeve</w:t>
            </w:r>
            <w:proofErr w:type="spellEnd"/>
            <w:r w:rsidR="00700D69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="00700D69">
              <w:rPr>
                <w:rFonts w:ascii="Calibri" w:hAnsi="Calibri"/>
                <w:i/>
                <w:sz w:val="22"/>
                <w:szCs w:val="22"/>
              </w:rPr>
              <w:t>të</w:t>
            </w:r>
            <w:proofErr w:type="spellEnd"/>
            <w:r w:rsidR="00700D69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="00700D69">
              <w:rPr>
                <w:rFonts w:ascii="Calibri" w:hAnsi="Calibri"/>
                <w:i/>
                <w:sz w:val="22"/>
                <w:szCs w:val="22"/>
              </w:rPr>
              <w:lastRenderedPageBreak/>
              <w:t>ndryshme</w:t>
            </w:r>
            <w:proofErr w:type="spellEnd"/>
            <w:r w:rsidR="00700D69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="00700D69">
              <w:rPr>
                <w:rFonts w:ascii="Calibri" w:hAnsi="Calibri"/>
                <w:i/>
                <w:sz w:val="22"/>
                <w:szCs w:val="22"/>
              </w:rPr>
              <w:t>gjatë</w:t>
            </w:r>
            <w:proofErr w:type="spellEnd"/>
            <w:r w:rsidR="00700D69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="00700D69">
              <w:rPr>
                <w:rFonts w:ascii="Calibri" w:hAnsi="Calibri"/>
                <w:i/>
                <w:sz w:val="22"/>
                <w:szCs w:val="22"/>
              </w:rPr>
              <w:t>periudhave</w:t>
            </w:r>
            <w:proofErr w:type="spellEnd"/>
            <w:r w:rsidR="00700D69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="00700D69">
              <w:rPr>
                <w:rFonts w:ascii="Calibri" w:hAnsi="Calibri"/>
                <w:i/>
                <w:sz w:val="22"/>
                <w:szCs w:val="22"/>
              </w:rPr>
              <w:t>të</w:t>
            </w:r>
            <w:proofErr w:type="spellEnd"/>
            <w:r w:rsidR="00700D69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="00700D69">
              <w:rPr>
                <w:rFonts w:ascii="Calibri" w:hAnsi="Calibri"/>
                <w:i/>
                <w:sz w:val="22"/>
                <w:szCs w:val="22"/>
              </w:rPr>
              <w:t>çregullimit</w:t>
            </w:r>
            <w:proofErr w:type="spellEnd"/>
            <w:r w:rsidR="00700D69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="00700D69">
              <w:rPr>
                <w:rFonts w:ascii="Calibri" w:hAnsi="Calibri"/>
                <w:i/>
                <w:sz w:val="22"/>
                <w:szCs w:val="22"/>
              </w:rPr>
              <w:t>të</w:t>
            </w:r>
            <w:proofErr w:type="spellEnd"/>
            <w:r w:rsidR="00700D69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="00700D69">
              <w:rPr>
                <w:rFonts w:ascii="Calibri" w:hAnsi="Calibri"/>
                <w:i/>
                <w:sz w:val="22"/>
                <w:szCs w:val="22"/>
              </w:rPr>
              <w:t>tregut</w:t>
            </w:r>
            <w:proofErr w:type="spellEnd"/>
            <w:r w:rsidR="00700D69">
              <w:rPr>
                <w:rFonts w:ascii="Calibri" w:hAnsi="Calibri"/>
                <w:i/>
                <w:sz w:val="22"/>
                <w:szCs w:val="22"/>
              </w:rPr>
              <w:t>.</w:t>
            </w:r>
          </w:p>
        </w:tc>
      </w:tr>
      <w:tr w:rsidR="00CF116F" w:rsidRPr="00777D28" w:rsidTr="00183923">
        <w:tc>
          <w:tcPr>
            <w:tcW w:w="3617" w:type="dxa"/>
          </w:tcPr>
          <w:p w:rsidR="00CF116F" w:rsidRPr="00777D28" w:rsidRDefault="00CF116F" w:rsidP="00CF116F">
            <w:pPr>
              <w:pStyle w:val="NoSpacing"/>
              <w:rPr>
                <w:rFonts w:ascii="Calibri" w:hAnsi="Calibri"/>
                <w:b/>
              </w:rPr>
            </w:pPr>
            <w:proofErr w:type="spellStart"/>
            <w:r w:rsidRPr="00777D28">
              <w:rPr>
                <w:rFonts w:ascii="Calibri" w:hAnsi="Calibri"/>
                <w:b/>
              </w:rPr>
              <w:lastRenderedPageBreak/>
              <w:t>Rezultatet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e </w:t>
            </w:r>
            <w:proofErr w:type="spellStart"/>
            <w:r w:rsidRPr="00777D28">
              <w:rPr>
                <w:rFonts w:ascii="Calibri" w:hAnsi="Calibri"/>
                <w:b/>
              </w:rPr>
              <w:t>pritura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</w:rPr>
              <w:t>të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</w:rPr>
              <w:t>nxënies</w:t>
            </w:r>
            <w:proofErr w:type="spellEnd"/>
            <w:r w:rsidRPr="00777D28">
              <w:rPr>
                <w:rFonts w:ascii="Calibri" w:hAnsi="Calibri"/>
                <w:b/>
              </w:rPr>
              <w:t>:</w:t>
            </w:r>
          </w:p>
        </w:tc>
        <w:tc>
          <w:tcPr>
            <w:tcW w:w="5239" w:type="dxa"/>
            <w:gridSpan w:val="3"/>
          </w:tcPr>
          <w:p w:rsidR="00802B81" w:rsidRDefault="00802B81" w:rsidP="001152A1">
            <w:pPr>
              <w:pStyle w:val="NoSpacing"/>
              <w:jc w:val="both"/>
              <w:rPr>
                <w:rFonts w:ascii="Calibri" w:hAnsi="Calibri"/>
                <w:i/>
                <w:sz w:val="22"/>
                <w:szCs w:val="22"/>
              </w:rPr>
            </w:pPr>
            <w:proofErr w:type="spellStart"/>
            <w:r w:rsidRPr="00802B81">
              <w:rPr>
                <w:rFonts w:ascii="Calibri" w:hAnsi="Calibri"/>
                <w:i/>
                <w:sz w:val="22"/>
                <w:szCs w:val="22"/>
              </w:rPr>
              <w:t>Aftësitë</w:t>
            </w:r>
            <w:proofErr w:type="spellEnd"/>
            <w:r w:rsidRPr="00802B81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Pr="00802B81">
              <w:rPr>
                <w:rFonts w:ascii="Calibri" w:hAnsi="Calibri"/>
                <w:i/>
                <w:sz w:val="22"/>
                <w:szCs w:val="22"/>
              </w:rPr>
              <w:t>dhe</w:t>
            </w:r>
            <w:proofErr w:type="spellEnd"/>
            <w:r w:rsidRPr="00802B81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Pr="00802B81">
              <w:rPr>
                <w:rFonts w:ascii="Calibri" w:hAnsi="Calibri"/>
                <w:i/>
                <w:sz w:val="22"/>
                <w:szCs w:val="22"/>
              </w:rPr>
              <w:t>shkathtësitë</w:t>
            </w:r>
            <w:proofErr w:type="spellEnd"/>
            <w:r w:rsidRPr="00802B81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Pr="00802B81">
              <w:rPr>
                <w:rFonts w:ascii="Calibri" w:hAnsi="Calibri"/>
                <w:i/>
                <w:sz w:val="22"/>
                <w:szCs w:val="22"/>
              </w:rPr>
              <w:t>që</w:t>
            </w:r>
            <w:proofErr w:type="spellEnd"/>
            <w:r w:rsidRPr="00802B81">
              <w:rPr>
                <w:rFonts w:ascii="Calibri" w:hAnsi="Calibri"/>
                <w:i/>
                <w:sz w:val="22"/>
                <w:szCs w:val="22"/>
              </w:rPr>
              <w:t xml:space="preserve"> do </w:t>
            </w:r>
            <w:proofErr w:type="spellStart"/>
            <w:r w:rsidRPr="00802B81">
              <w:rPr>
                <w:rFonts w:ascii="Calibri" w:hAnsi="Calibri"/>
                <w:i/>
                <w:sz w:val="22"/>
                <w:szCs w:val="22"/>
              </w:rPr>
              <w:t>t’i</w:t>
            </w:r>
            <w:proofErr w:type="spellEnd"/>
            <w:r w:rsidRPr="00802B81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Pr="00802B81">
              <w:rPr>
                <w:rFonts w:ascii="Calibri" w:hAnsi="Calibri"/>
                <w:i/>
                <w:sz w:val="22"/>
                <w:szCs w:val="22"/>
              </w:rPr>
              <w:t>fitojnë</w:t>
            </w:r>
            <w:proofErr w:type="spellEnd"/>
            <w:r w:rsidRPr="00802B81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Pr="00802B81">
              <w:rPr>
                <w:rFonts w:ascii="Calibri" w:hAnsi="Calibri"/>
                <w:i/>
                <w:sz w:val="22"/>
                <w:szCs w:val="22"/>
              </w:rPr>
              <w:t>studentët</w:t>
            </w:r>
            <w:proofErr w:type="spellEnd"/>
            <w:r w:rsidRPr="00802B81">
              <w:rPr>
                <w:rFonts w:ascii="Calibri" w:hAnsi="Calibri"/>
                <w:i/>
                <w:sz w:val="22"/>
                <w:szCs w:val="22"/>
              </w:rPr>
              <w:t xml:space="preserve"> pas </w:t>
            </w:r>
            <w:proofErr w:type="spellStart"/>
            <w:r w:rsidRPr="00802B81">
              <w:rPr>
                <w:rFonts w:ascii="Calibri" w:hAnsi="Calibri"/>
                <w:i/>
                <w:sz w:val="22"/>
                <w:szCs w:val="22"/>
              </w:rPr>
              <w:t>përfundimit</w:t>
            </w:r>
            <w:proofErr w:type="spellEnd"/>
            <w:r w:rsidRPr="00802B81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Pr="00802B81">
              <w:rPr>
                <w:rFonts w:ascii="Calibri" w:hAnsi="Calibri"/>
                <w:i/>
                <w:sz w:val="22"/>
                <w:szCs w:val="22"/>
              </w:rPr>
              <w:t>të</w:t>
            </w:r>
            <w:proofErr w:type="spellEnd"/>
            <w:r w:rsidRPr="00802B81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Pr="00802B81">
              <w:rPr>
                <w:rFonts w:ascii="Calibri" w:hAnsi="Calibri"/>
                <w:i/>
                <w:sz w:val="22"/>
                <w:szCs w:val="22"/>
              </w:rPr>
              <w:t>suk</w:t>
            </w:r>
            <w:r>
              <w:rPr>
                <w:rFonts w:ascii="Calibri" w:hAnsi="Calibri"/>
                <w:i/>
                <w:sz w:val="22"/>
                <w:szCs w:val="22"/>
              </w:rPr>
              <w:t>seshëm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të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kësaj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lënde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është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që</w:t>
            </w:r>
            <w:proofErr w:type="spellEnd"/>
            <w:r w:rsidRPr="00802B81">
              <w:rPr>
                <w:rFonts w:ascii="Calibri" w:hAnsi="Calibri"/>
                <w:i/>
                <w:sz w:val="22"/>
                <w:szCs w:val="22"/>
              </w:rPr>
              <w:t>:</w:t>
            </w:r>
          </w:p>
          <w:p w:rsidR="000E0EA4" w:rsidRPr="00E040C0" w:rsidRDefault="00E040C0" w:rsidP="001152A1">
            <w:pPr>
              <w:jc w:val="both"/>
              <w:rPr>
                <w:rFonts w:asciiTheme="minorHAnsi" w:hAnsiTheme="minorHAnsi" w:cstheme="minorHAnsi"/>
                <w:bCs/>
                <w:i/>
                <w:sz w:val="22"/>
                <w:szCs w:val="22"/>
                <w:lang w:val="sq-AL"/>
              </w:rPr>
            </w:pPr>
            <w:r w:rsidRPr="000E0EA4">
              <w:rPr>
                <w:rFonts w:ascii="Calibri" w:hAnsi="Calibri"/>
                <w:i/>
                <w:sz w:val="22"/>
                <w:szCs w:val="22"/>
              </w:rPr>
              <w:t>•</w:t>
            </w:r>
            <w:proofErr w:type="spellStart"/>
            <w:r w:rsidR="000E0EA4" w:rsidRPr="00E040C0">
              <w:rPr>
                <w:rFonts w:asciiTheme="minorHAnsi" w:hAnsiTheme="minorHAnsi" w:cstheme="minorHAnsi"/>
                <w:i/>
                <w:sz w:val="22"/>
                <w:szCs w:val="22"/>
              </w:rPr>
              <w:t>Të</w:t>
            </w:r>
            <w:proofErr w:type="spellEnd"/>
            <w:r w:rsidR="000E0EA4" w:rsidRPr="00E040C0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="008B763C" w:rsidRPr="00E040C0">
              <w:rPr>
                <w:rFonts w:asciiTheme="minorHAnsi" w:hAnsiTheme="minorHAnsi" w:cstheme="minorHAnsi"/>
                <w:i/>
                <w:sz w:val="22"/>
                <w:szCs w:val="22"/>
              </w:rPr>
              <w:t>kuptojn</w:t>
            </w:r>
            <w:r w:rsidR="001152A1">
              <w:rPr>
                <w:rFonts w:asciiTheme="minorHAnsi" w:hAnsiTheme="minorHAnsi" w:cstheme="minorHAnsi"/>
                <w:i/>
                <w:sz w:val="22"/>
                <w:szCs w:val="22"/>
              </w:rPr>
              <w:t>ë</w:t>
            </w:r>
            <w:proofErr w:type="spellEnd"/>
            <w:r w:rsidR="008B763C" w:rsidRPr="00E040C0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se </w:t>
            </w:r>
            <w:r w:rsidRPr="00E040C0">
              <w:rPr>
                <w:rFonts w:asciiTheme="minorHAnsi" w:hAnsiTheme="minorHAnsi" w:cstheme="minorHAnsi"/>
                <w:i/>
                <w:sz w:val="22"/>
                <w:szCs w:val="22"/>
              </w:rPr>
              <w:t>t</w:t>
            </w:r>
            <w:r w:rsidR="008B763C" w:rsidRPr="00E040C0">
              <w:rPr>
                <w:rFonts w:asciiTheme="minorHAnsi" w:hAnsiTheme="minorHAnsi" w:cstheme="minorHAnsi"/>
                <w:bCs/>
                <w:i/>
                <w:sz w:val="22"/>
                <w:szCs w:val="22"/>
                <w:lang w:val="sq-AL"/>
              </w:rPr>
              <w:t xml:space="preserve">regu është një bashkësi </w:t>
            </w:r>
            <w:r>
              <w:rPr>
                <w:rFonts w:asciiTheme="minorHAnsi" w:hAnsiTheme="minorHAnsi" w:cstheme="minorHAnsi"/>
                <w:bCs/>
                <w:i/>
                <w:sz w:val="22"/>
                <w:szCs w:val="22"/>
                <w:lang w:val="sq-AL"/>
              </w:rPr>
              <w:t>(t</w:t>
            </w:r>
            <w:r w:rsidR="001152A1">
              <w:rPr>
                <w:rFonts w:asciiTheme="minorHAnsi" w:hAnsiTheme="minorHAnsi" w:cstheme="minorHAnsi"/>
                <w:bCs/>
                <w:i/>
                <w:sz w:val="22"/>
                <w:szCs w:val="22"/>
                <w:lang w:val="sq-AL"/>
              </w:rPr>
              <w:t>ë</w:t>
            </w:r>
            <w:r>
              <w:rPr>
                <w:rFonts w:asciiTheme="minorHAnsi" w:hAnsiTheme="minorHAnsi" w:cstheme="minorHAnsi"/>
                <w:bCs/>
                <w:i/>
                <w:sz w:val="22"/>
                <w:szCs w:val="22"/>
                <w:lang w:val="sq-AL"/>
              </w:rPr>
              <w:t>r</w:t>
            </w:r>
            <w:r w:rsidR="001152A1">
              <w:rPr>
                <w:rFonts w:asciiTheme="minorHAnsi" w:hAnsiTheme="minorHAnsi" w:cstheme="minorHAnsi"/>
                <w:bCs/>
                <w:i/>
                <w:sz w:val="22"/>
                <w:szCs w:val="22"/>
                <w:lang w:val="sq-AL"/>
              </w:rPr>
              <w:t>ë</w:t>
            </w:r>
            <w:r>
              <w:rPr>
                <w:rFonts w:asciiTheme="minorHAnsi" w:hAnsiTheme="minorHAnsi" w:cstheme="minorHAnsi"/>
                <w:bCs/>
                <w:i/>
                <w:sz w:val="22"/>
                <w:szCs w:val="22"/>
                <w:lang w:val="sq-AL"/>
              </w:rPr>
              <w:t xml:space="preserve">si) </w:t>
            </w:r>
            <w:r w:rsidR="008B763C" w:rsidRPr="00E040C0">
              <w:rPr>
                <w:rFonts w:asciiTheme="minorHAnsi" w:hAnsiTheme="minorHAnsi" w:cstheme="minorHAnsi"/>
                <w:bCs/>
                <w:i/>
                <w:sz w:val="22"/>
                <w:szCs w:val="22"/>
                <w:lang w:val="sq-AL"/>
              </w:rPr>
              <w:t>e</w:t>
            </w:r>
            <w:r w:rsidR="00112F21">
              <w:rPr>
                <w:rFonts w:asciiTheme="minorHAnsi" w:hAnsiTheme="minorHAnsi" w:cstheme="minorHAnsi"/>
                <w:bCs/>
                <w:i/>
                <w:sz w:val="22"/>
                <w:szCs w:val="22"/>
                <w:lang w:val="sq-AL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i/>
                <w:sz w:val="22"/>
                <w:szCs w:val="22"/>
                <w:lang w:val="sq-AL"/>
              </w:rPr>
              <w:t>transaksioneve(</w:t>
            </w:r>
            <w:r w:rsidR="008B763C" w:rsidRPr="00E040C0">
              <w:rPr>
                <w:rFonts w:asciiTheme="minorHAnsi" w:hAnsiTheme="minorHAnsi" w:cstheme="minorHAnsi"/>
                <w:bCs/>
                <w:i/>
                <w:sz w:val="22"/>
                <w:szCs w:val="22"/>
                <w:lang w:val="sq-AL"/>
              </w:rPr>
              <w:t>kontratave</w:t>
            </w:r>
            <w:r>
              <w:rPr>
                <w:rFonts w:asciiTheme="minorHAnsi" w:hAnsiTheme="minorHAnsi" w:cstheme="minorHAnsi"/>
                <w:bCs/>
                <w:i/>
                <w:sz w:val="22"/>
                <w:szCs w:val="22"/>
                <w:lang w:val="sq-AL"/>
              </w:rPr>
              <w:t>)</w:t>
            </w:r>
            <w:r w:rsidR="008B763C" w:rsidRPr="00E040C0">
              <w:rPr>
                <w:rFonts w:asciiTheme="minorHAnsi" w:hAnsiTheme="minorHAnsi" w:cstheme="minorHAnsi"/>
                <w:bCs/>
                <w:i/>
                <w:sz w:val="22"/>
                <w:szCs w:val="22"/>
                <w:lang w:val="sq-AL"/>
              </w:rPr>
              <w:t xml:space="preserve"> mbi bazën e të cilave këmbehen të drejtat pronësore</w:t>
            </w:r>
            <w:r w:rsidRPr="00E040C0">
              <w:rPr>
                <w:rFonts w:asciiTheme="minorHAnsi" w:hAnsiTheme="minorHAnsi" w:cstheme="minorHAnsi"/>
                <w:bCs/>
                <w:i/>
                <w:sz w:val="22"/>
                <w:szCs w:val="22"/>
                <w:lang w:val="sq-AL"/>
              </w:rPr>
              <w:t xml:space="preserve">, dhe se </w:t>
            </w:r>
            <w:r w:rsidR="00112F21">
              <w:rPr>
                <w:rFonts w:asciiTheme="minorHAnsi" w:hAnsiTheme="minorHAnsi" w:cstheme="minorHAnsi"/>
                <w:bCs/>
                <w:i/>
                <w:sz w:val="22"/>
                <w:szCs w:val="22"/>
                <w:lang w:val="sq-AL"/>
              </w:rPr>
              <w:t>e</w:t>
            </w:r>
            <w:r w:rsidR="008B763C" w:rsidRPr="00E040C0">
              <w:rPr>
                <w:rFonts w:asciiTheme="minorHAnsi" w:hAnsiTheme="minorHAnsi" w:cstheme="minorHAnsi"/>
                <w:bCs/>
                <w:i/>
                <w:sz w:val="22"/>
                <w:szCs w:val="22"/>
                <w:lang w:val="sq-AL"/>
              </w:rPr>
              <w:t>konomia është shkencë për “përzgjedhjen e kontratave”</w:t>
            </w:r>
            <w:r>
              <w:rPr>
                <w:rFonts w:asciiTheme="minorHAnsi" w:hAnsiTheme="minorHAnsi" w:cstheme="minorHAnsi"/>
                <w:bCs/>
                <w:i/>
                <w:sz w:val="22"/>
                <w:szCs w:val="22"/>
                <w:lang w:val="sq-AL"/>
              </w:rPr>
              <w:t xml:space="preserve">; </w:t>
            </w:r>
          </w:p>
          <w:p w:rsidR="000A5373" w:rsidRPr="00E040C0" w:rsidRDefault="00E040C0" w:rsidP="001152A1">
            <w:pPr>
              <w:jc w:val="both"/>
              <w:rPr>
                <w:rFonts w:ascii="Calibri" w:hAnsi="Calibri"/>
                <w:b/>
                <w:bCs/>
                <w:sz w:val="28"/>
                <w:szCs w:val="28"/>
                <w:lang w:val="pl-PL"/>
              </w:rPr>
            </w:pPr>
            <w:r>
              <w:rPr>
                <w:rFonts w:ascii="Calibri" w:hAnsi="Calibri"/>
                <w:i/>
                <w:sz w:val="22"/>
                <w:szCs w:val="22"/>
              </w:rPr>
              <w:t>•</w:t>
            </w:r>
            <w:proofErr w:type="spellStart"/>
            <w:r w:rsidR="000E0EA4" w:rsidRPr="000E0EA4">
              <w:rPr>
                <w:rFonts w:ascii="Calibri" w:hAnsi="Calibri"/>
                <w:i/>
                <w:sz w:val="22"/>
                <w:szCs w:val="22"/>
              </w:rPr>
              <w:t>Të</w:t>
            </w:r>
            <w:proofErr w:type="spellEnd"/>
            <w:r w:rsidR="000E0EA4" w:rsidRPr="000E0EA4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="000A5373" w:rsidRPr="000E0EA4">
              <w:rPr>
                <w:rFonts w:ascii="Calibri" w:hAnsi="Calibri"/>
                <w:i/>
                <w:sz w:val="22"/>
                <w:szCs w:val="22"/>
              </w:rPr>
              <w:t>fito</w:t>
            </w:r>
            <w:r w:rsidR="000A5373">
              <w:rPr>
                <w:rFonts w:ascii="Calibri" w:hAnsi="Calibri"/>
                <w:i/>
                <w:sz w:val="22"/>
                <w:szCs w:val="22"/>
              </w:rPr>
              <w:t>jnë</w:t>
            </w:r>
            <w:proofErr w:type="spellEnd"/>
            <w:r w:rsidR="000A5373" w:rsidRPr="000E0EA4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="000E0EA4" w:rsidRPr="000E0EA4">
              <w:rPr>
                <w:rFonts w:ascii="Calibri" w:hAnsi="Calibri"/>
                <w:i/>
                <w:sz w:val="22"/>
                <w:szCs w:val="22"/>
              </w:rPr>
              <w:t>njohuri</w:t>
            </w:r>
            <w:proofErr w:type="spellEnd"/>
            <w:r w:rsidR="000E0EA4" w:rsidRPr="000E0EA4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="000E0EA4" w:rsidRPr="000E0EA4">
              <w:rPr>
                <w:rFonts w:ascii="Calibri" w:hAnsi="Calibri"/>
                <w:i/>
                <w:sz w:val="22"/>
                <w:szCs w:val="22"/>
              </w:rPr>
              <w:t>të</w:t>
            </w:r>
            <w:proofErr w:type="spellEnd"/>
            <w:r w:rsidR="000E0EA4" w:rsidRPr="000E0EA4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="000E0EA4" w:rsidRPr="000E0EA4">
              <w:rPr>
                <w:rFonts w:ascii="Calibri" w:hAnsi="Calibri"/>
                <w:i/>
                <w:sz w:val="22"/>
                <w:szCs w:val="22"/>
              </w:rPr>
              <w:t>mjaftueshme</w:t>
            </w:r>
            <w:proofErr w:type="spellEnd"/>
            <w:r w:rsidR="000E0EA4" w:rsidRPr="000E0EA4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="000E0EA4" w:rsidRPr="000E0EA4">
              <w:rPr>
                <w:rFonts w:ascii="Calibri" w:hAnsi="Calibri"/>
                <w:i/>
                <w:sz w:val="22"/>
                <w:szCs w:val="22"/>
              </w:rPr>
              <w:t>për</w:t>
            </w:r>
            <w:proofErr w:type="spellEnd"/>
            <w:r w:rsidR="000A5373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="000A5373">
              <w:rPr>
                <w:rFonts w:ascii="Calibri" w:hAnsi="Calibri"/>
                <w:i/>
                <w:sz w:val="22"/>
                <w:szCs w:val="22"/>
              </w:rPr>
              <w:t>të</w:t>
            </w:r>
            <w:proofErr w:type="spellEnd"/>
            <w:r w:rsidR="000A5373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="000A5373">
              <w:rPr>
                <w:rFonts w:ascii="Calibri" w:hAnsi="Calibri"/>
                <w:i/>
                <w:sz w:val="22"/>
                <w:szCs w:val="22"/>
              </w:rPr>
              <w:t>kuptuar</w:t>
            </w:r>
            <w:proofErr w:type="spellEnd"/>
            <w:r w:rsidR="000E0EA4" w:rsidRPr="000E0EA4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i/>
                <w:sz w:val="22"/>
                <w:szCs w:val="22"/>
              </w:rPr>
              <w:t xml:space="preserve">se </w:t>
            </w:r>
            <w:r w:rsidRPr="00E040C0">
              <w:rPr>
                <w:rFonts w:asciiTheme="minorHAnsi" w:hAnsiTheme="minorHAnsi" w:cstheme="minorHAnsi"/>
                <w:i/>
                <w:sz w:val="22"/>
                <w:szCs w:val="22"/>
              </w:rPr>
              <w:t>k</w:t>
            </w:r>
            <w:r w:rsidRPr="00E040C0">
              <w:rPr>
                <w:rFonts w:asciiTheme="minorHAnsi" w:hAnsiTheme="minorHAnsi" w:cstheme="minorHAnsi"/>
                <w:bCs/>
                <w:i/>
                <w:sz w:val="22"/>
                <w:szCs w:val="22"/>
                <w:lang w:val="pl-PL"/>
              </w:rPr>
              <w:t>ompanitë, si dhe individët, kërkojnë dhe tentojnë që të mbrojnë veten nga oportunizmi i kompanive të tjera me të cilat kontraktojnë (si p.sh. me furnizuesit e lëndëve të para, etj)</w:t>
            </w:r>
            <w:r w:rsidRPr="00E040C0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.</w:t>
            </w:r>
            <w:r w:rsidRPr="00E040C0">
              <w:rPr>
                <w:rFonts w:asciiTheme="minorHAnsi" w:hAnsiTheme="minorHAnsi" w:cstheme="minorHAnsi"/>
                <w:bCs/>
                <w:i/>
                <w:sz w:val="22"/>
                <w:szCs w:val="22"/>
                <w:lang w:val="pl-PL"/>
              </w:rPr>
              <w:t xml:space="preserve"> përmes llojeve të veçanta të kontratave përmes së cilave bien dakord për çmimet ose sasitë ose përmes integrimit vertikal</w:t>
            </w:r>
            <w:r>
              <w:rPr>
                <w:rFonts w:asciiTheme="minorHAnsi" w:hAnsiTheme="minorHAnsi" w:cstheme="minorHAnsi"/>
                <w:bCs/>
                <w:i/>
                <w:sz w:val="22"/>
                <w:szCs w:val="22"/>
                <w:lang w:val="pl-PL"/>
              </w:rPr>
              <w:t>;</w:t>
            </w:r>
          </w:p>
          <w:p w:rsidR="000A5373" w:rsidRPr="000A5373" w:rsidRDefault="00E040C0" w:rsidP="001152A1">
            <w:pPr>
              <w:pStyle w:val="NoSpacing"/>
              <w:jc w:val="both"/>
              <w:rPr>
                <w:rFonts w:ascii="Calibri" w:hAnsi="Calibri"/>
                <w:i/>
                <w:sz w:val="22"/>
                <w:szCs w:val="22"/>
              </w:rPr>
            </w:pPr>
            <w:r w:rsidRPr="000E0EA4">
              <w:rPr>
                <w:rFonts w:ascii="Calibri" w:hAnsi="Calibri"/>
                <w:i/>
                <w:sz w:val="22"/>
                <w:szCs w:val="22"/>
              </w:rPr>
              <w:t>•</w:t>
            </w:r>
            <w:proofErr w:type="spellStart"/>
            <w:r w:rsidR="00C13F12">
              <w:rPr>
                <w:rFonts w:ascii="Calibri" w:hAnsi="Calibri"/>
                <w:i/>
                <w:sz w:val="22"/>
                <w:szCs w:val="22"/>
              </w:rPr>
              <w:t>T</w:t>
            </w:r>
            <w:r w:rsidR="000A5373" w:rsidRPr="000A5373">
              <w:rPr>
                <w:rFonts w:ascii="Calibri" w:hAnsi="Calibri"/>
                <w:i/>
                <w:sz w:val="22"/>
                <w:szCs w:val="22"/>
              </w:rPr>
              <w:t>ë</w:t>
            </w:r>
            <w:proofErr w:type="spellEnd"/>
            <w:r w:rsidR="000A5373" w:rsidRPr="000A5373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="000A5373">
              <w:rPr>
                <w:rFonts w:ascii="Calibri" w:hAnsi="Calibri"/>
                <w:i/>
                <w:sz w:val="22"/>
                <w:szCs w:val="22"/>
              </w:rPr>
              <w:t>kuptojnë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se l</w:t>
            </w:r>
            <w:r w:rsidRPr="00E040C0">
              <w:rPr>
                <w:rFonts w:asciiTheme="minorHAnsi" w:hAnsiTheme="minorHAnsi" w:cstheme="minorHAnsi"/>
                <w:bCs/>
                <w:i/>
                <w:sz w:val="22"/>
                <w:szCs w:val="22"/>
                <w:lang w:val="hr-HR"/>
              </w:rPr>
              <w:t>iria ekonomike</w:t>
            </w:r>
            <w:r w:rsidRPr="00E040C0">
              <w:rPr>
                <w:rFonts w:asciiTheme="minorHAnsi" w:hAnsiTheme="minorHAnsi" w:cstheme="minorHAnsi"/>
                <w:i/>
                <w:sz w:val="22"/>
                <w:szCs w:val="22"/>
                <w:lang w:val="hr-HR"/>
              </w:rPr>
              <w:t xml:space="preserve">  është e drejta e individit që t'i ndjek interesat e tija përmes këmbimit të lirë të të drejtave pronësore të cilën ja mundëson dhe siguronë sundimi i ligjit</w:t>
            </w:r>
            <w:r>
              <w:rPr>
                <w:rFonts w:asciiTheme="minorHAnsi" w:hAnsiTheme="minorHAnsi" w:cstheme="minorHAnsi"/>
                <w:i/>
                <w:sz w:val="22"/>
                <w:szCs w:val="22"/>
                <w:lang w:val="hr-HR"/>
              </w:rPr>
              <w:t>;</w:t>
            </w:r>
          </w:p>
          <w:p w:rsidR="000A5373" w:rsidRDefault="001152A1" w:rsidP="001152A1">
            <w:pPr>
              <w:pStyle w:val="NoSpacing"/>
              <w:jc w:val="both"/>
              <w:rPr>
                <w:rFonts w:asciiTheme="minorHAnsi" w:hAnsiTheme="minorHAnsi" w:cstheme="minorHAnsi"/>
                <w:i/>
                <w:sz w:val="22"/>
                <w:szCs w:val="22"/>
                <w:lang w:val="sq-AL"/>
              </w:rPr>
            </w:pPr>
            <w:r w:rsidRPr="000E0EA4">
              <w:rPr>
                <w:rFonts w:ascii="Calibri" w:hAnsi="Calibri"/>
                <w:i/>
                <w:sz w:val="22"/>
                <w:szCs w:val="22"/>
              </w:rPr>
              <w:t>•</w:t>
            </w:r>
            <w:proofErr w:type="spellStart"/>
            <w:r w:rsidR="00E040C0">
              <w:rPr>
                <w:rFonts w:ascii="Calibri" w:hAnsi="Calibri"/>
                <w:i/>
                <w:sz w:val="22"/>
                <w:szCs w:val="22"/>
              </w:rPr>
              <w:t>T</w:t>
            </w:r>
            <w:r w:rsidR="00E040C0" w:rsidRPr="000A5373">
              <w:rPr>
                <w:rFonts w:ascii="Calibri" w:hAnsi="Calibri"/>
                <w:i/>
                <w:sz w:val="22"/>
                <w:szCs w:val="22"/>
              </w:rPr>
              <w:t>ë</w:t>
            </w:r>
            <w:proofErr w:type="spellEnd"/>
            <w:r w:rsidR="00E040C0" w:rsidRPr="000A5373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="00E040C0">
              <w:rPr>
                <w:rFonts w:ascii="Calibri" w:hAnsi="Calibri"/>
                <w:i/>
                <w:sz w:val="22"/>
                <w:szCs w:val="22"/>
              </w:rPr>
              <w:t>kuptojnë</w:t>
            </w:r>
            <w:proofErr w:type="spellEnd"/>
            <w:r w:rsidR="00E040C0">
              <w:rPr>
                <w:rFonts w:ascii="Calibri" w:hAnsi="Calibri"/>
                <w:i/>
                <w:sz w:val="22"/>
                <w:szCs w:val="22"/>
              </w:rPr>
              <w:t xml:space="preserve"> se k</w:t>
            </w:r>
            <w:r w:rsidR="00E040C0" w:rsidRPr="00E040C0">
              <w:rPr>
                <w:rFonts w:asciiTheme="minorHAnsi" w:hAnsiTheme="minorHAnsi" w:cstheme="minorHAnsi"/>
                <w:i/>
                <w:sz w:val="22"/>
                <w:szCs w:val="22"/>
                <w:lang w:val="sq-AL"/>
              </w:rPr>
              <w:t xml:space="preserve">ontratat janë një bazament i pashmangshëm pa të cilat as që mund të paramendohet funksionimi normal i sistemit bankar, sektorit të sigurimeve, e shumë sektorëve të tjerë të </w:t>
            </w:r>
            <w:r>
              <w:rPr>
                <w:rFonts w:asciiTheme="minorHAnsi" w:hAnsiTheme="minorHAnsi" w:cstheme="minorHAnsi"/>
                <w:i/>
                <w:sz w:val="22"/>
                <w:szCs w:val="22"/>
                <w:lang w:val="sq-AL"/>
              </w:rPr>
              <w:t xml:space="preserve">rëndësishëm të </w:t>
            </w:r>
            <w:r w:rsidR="00E040C0" w:rsidRPr="00E040C0">
              <w:rPr>
                <w:rFonts w:asciiTheme="minorHAnsi" w:hAnsiTheme="minorHAnsi" w:cstheme="minorHAnsi"/>
                <w:i/>
                <w:sz w:val="22"/>
                <w:szCs w:val="22"/>
                <w:lang w:val="sq-AL"/>
              </w:rPr>
              <w:t>jetës ekonomike</w:t>
            </w:r>
            <w:r w:rsidR="004F6BEF">
              <w:rPr>
                <w:rFonts w:asciiTheme="minorHAnsi" w:hAnsiTheme="minorHAnsi" w:cstheme="minorHAnsi"/>
                <w:i/>
                <w:sz w:val="22"/>
                <w:szCs w:val="22"/>
                <w:lang w:val="sq-AL"/>
              </w:rPr>
              <w:t>;</w:t>
            </w:r>
          </w:p>
          <w:p w:rsidR="004F6BEF" w:rsidRPr="000A5373" w:rsidRDefault="004F6BEF" w:rsidP="004F6BEF">
            <w:pPr>
              <w:pStyle w:val="NoSpacing"/>
              <w:jc w:val="both"/>
              <w:rPr>
                <w:rFonts w:ascii="Calibri" w:hAnsi="Calibri"/>
                <w:i/>
                <w:sz w:val="22"/>
                <w:szCs w:val="22"/>
              </w:rPr>
            </w:pPr>
            <w:r w:rsidRPr="000E0EA4">
              <w:rPr>
                <w:rFonts w:ascii="Calibri" w:hAnsi="Calibri"/>
                <w:i/>
                <w:sz w:val="22"/>
                <w:szCs w:val="22"/>
              </w:rPr>
              <w:t>•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T</w:t>
            </w:r>
            <w:r w:rsidRPr="000A5373">
              <w:rPr>
                <w:rFonts w:ascii="Calibri" w:hAnsi="Calibri"/>
                <w:i/>
                <w:sz w:val="22"/>
                <w:szCs w:val="22"/>
              </w:rPr>
              <w:t>ë</w:t>
            </w:r>
            <w:proofErr w:type="spellEnd"/>
            <w:r w:rsidRPr="000A5373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kuptojnë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se d</w:t>
            </w:r>
            <w:r w:rsidRPr="004F6BEF">
              <w:rPr>
                <w:rFonts w:asciiTheme="minorHAnsi" w:hAnsiTheme="minorHAnsi" w:cstheme="minorHAnsi"/>
                <w:i/>
                <w:sz w:val="22"/>
                <w:szCs w:val="22"/>
                <w:lang w:val="sq-AL"/>
              </w:rPr>
              <w:t xml:space="preserve">isa lloje të kontratave është shumë thjesht të përpilohen, por nga ana tjetër, ka dhe aso </w:t>
            </w:r>
            <w:proofErr w:type="spellStart"/>
            <w:r w:rsidRPr="004F6BEF">
              <w:rPr>
                <w:rFonts w:asciiTheme="minorHAnsi" w:hAnsiTheme="minorHAnsi" w:cstheme="minorHAnsi"/>
                <w:i/>
                <w:sz w:val="22"/>
                <w:szCs w:val="22"/>
              </w:rPr>
              <w:t>lloje</w:t>
            </w:r>
            <w:proofErr w:type="spellEnd"/>
            <w:r w:rsidRPr="004F6BEF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4F6BEF">
              <w:rPr>
                <w:rFonts w:asciiTheme="minorHAnsi" w:hAnsiTheme="minorHAnsi" w:cstheme="minorHAnsi"/>
                <w:i/>
                <w:sz w:val="22"/>
                <w:szCs w:val="22"/>
              </w:rPr>
              <w:t>të</w:t>
            </w:r>
            <w:proofErr w:type="spellEnd"/>
            <w:r w:rsidRPr="004F6BEF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4F6BEF">
              <w:rPr>
                <w:rFonts w:asciiTheme="minorHAnsi" w:hAnsiTheme="minorHAnsi" w:cstheme="minorHAnsi"/>
                <w:i/>
                <w:sz w:val="22"/>
                <w:szCs w:val="22"/>
                <w:lang w:val="sq-AL"/>
              </w:rPr>
              <w:t>kontrata</w:t>
            </w:r>
            <w:proofErr w:type="spellStart"/>
            <w:r w:rsidRPr="004F6BEF">
              <w:rPr>
                <w:rFonts w:asciiTheme="minorHAnsi" w:hAnsiTheme="minorHAnsi" w:cstheme="minorHAnsi"/>
                <w:i/>
                <w:sz w:val="22"/>
                <w:szCs w:val="22"/>
              </w:rPr>
              <w:t>ve</w:t>
            </w:r>
            <w:proofErr w:type="spellEnd"/>
            <w:r w:rsidRPr="004F6BEF">
              <w:rPr>
                <w:rFonts w:asciiTheme="minorHAnsi" w:hAnsiTheme="minorHAnsi" w:cstheme="minorHAnsi"/>
                <w:i/>
                <w:sz w:val="22"/>
                <w:szCs w:val="22"/>
                <w:lang w:val="sq-AL"/>
              </w:rPr>
              <w:t xml:space="preserve"> ku është vështirë të shihen dhe përcillen të gjitha qendrimet e palëve kontraktuese ose edhe kur është e vështirë që të përcaktohen të gjitha rezultatet e ardhshme, që rrjedhin si rezultat i nënshkrimit të kontratës</w:t>
            </w:r>
          </w:p>
        </w:tc>
      </w:tr>
      <w:tr w:rsidR="00FF7590" w:rsidRPr="00777D28" w:rsidTr="00CD6E12">
        <w:tc>
          <w:tcPr>
            <w:tcW w:w="8856" w:type="dxa"/>
            <w:gridSpan w:val="4"/>
            <w:shd w:val="clear" w:color="auto" w:fill="D9D9D9"/>
          </w:tcPr>
          <w:p w:rsidR="00FF7590" w:rsidRDefault="00FF7590" w:rsidP="00CF116F">
            <w:pPr>
              <w:pStyle w:val="NoSpacing"/>
              <w:rPr>
                <w:rFonts w:ascii="Calibri" w:hAnsi="Calibri"/>
                <w:i/>
                <w:sz w:val="22"/>
                <w:szCs w:val="22"/>
              </w:rPr>
            </w:pPr>
          </w:p>
        </w:tc>
      </w:tr>
      <w:tr w:rsidR="00FB050B" w:rsidRPr="00777D28" w:rsidTr="00CD6E12">
        <w:tc>
          <w:tcPr>
            <w:tcW w:w="8856" w:type="dxa"/>
            <w:gridSpan w:val="4"/>
            <w:shd w:val="clear" w:color="auto" w:fill="D9D9D9"/>
          </w:tcPr>
          <w:p w:rsidR="00FB050B" w:rsidRPr="00183923" w:rsidRDefault="00183923" w:rsidP="00183923">
            <w:pPr>
              <w:pStyle w:val="NoSpacing"/>
              <w:jc w:val="center"/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</w:rPr>
              <w:t>Kontributi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nё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n</w:t>
            </w:r>
            <w:r w:rsidRPr="007C3132">
              <w:rPr>
                <w:rFonts w:ascii="Calibri" w:hAnsi="Calibri"/>
                <w:b/>
              </w:rPr>
              <w:t>gark</w:t>
            </w:r>
            <w:r>
              <w:rPr>
                <w:rFonts w:ascii="Calibri" w:hAnsi="Calibri"/>
                <w:b/>
              </w:rPr>
              <w:t>esёn</w:t>
            </w:r>
            <w:proofErr w:type="spellEnd"/>
            <w:r w:rsidRPr="007C3132">
              <w:rPr>
                <w:rFonts w:ascii="Calibri" w:hAnsi="Calibri"/>
                <w:b/>
              </w:rPr>
              <w:t xml:space="preserve"> e </w:t>
            </w:r>
            <w:proofErr w:type="spellStart"/>
            <w:r w:rsidRPr="007C3132">
              <w:rPr>
                <w:rFonts w:ascii="Calibri" w:hAnsi="Calibri"/>
                <w:b/>
              </w:rPr>
              <w:t>studentit</w:t>
            </w:r>
            <w:proofErr w:type="spellEnd"/>
            <w:r>
              <w:rPr>
                <w:rFonts w:ascii="Calibri" w:hAnsi="Calibri"/>
                <w:b/>
              </w:rPr>
              <w:t xml:space="preserve"> ( </w:t>
            </w:r>
            <w:proofErr w:type="spellStart"/>
            <w:r>
              <w:rPr>
                <w:rFonts w:ascii="Calibri" w:hAnsi="Calibri"/>
                <w:b/>
              </w:rPr>
              <w:t>gjё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qё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duhet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tё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korrespondoj</w:t>
            </w:r>
            <w:proofErr w:type="spellEnd"/>
            <w:r>
              <w:rPr>
                <w:rFonts w:ascii="Calibri" w:hAnsi="Calibri"/>
                <w:b/>
              </w:rPr>
              <w:t xml:space="preserve"> me </w:t>
            </w:r>
            <w:proofErr w:type="spellStart"/>
            <w:r>
              <w:rPr>
                <w:rFonts w:ascii="Calibri" w:hAnsi="Calibri"/>
                <w:b/>
              </w:rPr>
              <w:t>rezultatet</w:t>
            </w:r>
            <w:proofErr w:type="spellEnd"/>
            <w:r>
              <w:rPr>
                <w:rFonts w:ascii="Calibri" w:hAnsi="Calibri"/>
                <w:b/>
              </w:rPr>
              <w:t xml:space="preserve"> e </w:t>
            </w:r>
            <w:proofErr w:type="spellStart"/>
            <w:r>
              <w:rPr>
                <w:rFonts w:ascii="Calibri" w:hAnsi="Calibri"/>
                <w:b/>
              </w:rPr>
              <w:t>tё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nxёnit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tё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studentit</w:t>
            </w:r>
            <w:proofErr w:type="spellEnd"/>
            <w:r>
              <w:rPr>
                <w:rFonts w:ascii="Calibri" w:hAnsi="Calibri"/>
                <w:b/>
              </w:rPr>
              <w:t>)</w:t>
            </w:r>
          </w:p>
        </w:tc>
      </w:tr>
      <w:tr w:rsidR="00183923" w:rsidRPr="00777D28" w:rsidTr="00CD6E12">
        <w:tc>
          <w:tcPr>
            <w:tcW w:w="3617" w:type="dxa"/>
            <w:tcBorders>
              <w:right w:val="single" w:sz="4" w:space="0" w:color="auto"/>
            </w:tcBorders>
            <w:shd w:val="clear" w:color="auto" w:fill="D9D9D9"/>
          </w:tcPr>
          <w:p w:rsidR="00183923" w:rsidRPr="007C3132" w:rsidRDefault="00183923" w:rsidP="00183923">
            <w:pPr>
              <w:rPr>
                <w:rFonts w:ascii="Calibri" w:hAnsi="Calibri" w:cs="Arial"/>
                <w:b/>
                <w:sz w:val="22"/>
                <w:szCs w:val="22"/>
              </w:rPr>
            </w:pPr>
            <w:proofErr w:type="spellStart"/>
            <w:r w:rsidRPr="007C3132">
              <w:rPr>
                <w:rFonts w:ascii="Calibri" w:hAnsi="Calibri" w:cs="Arial"/>
                <w:b/>
                <w:sz w:val="22"/>
                <w:szCs w:val="22"/>
              </w:rPr>
              <w:t>Aktiviteti</w:t>
            </w:r>
            <w:proofErr w:type="spellEnd"/>
            <w:r w:rsidRPr="007C3132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183923" w:rsidRPr="007C3132" w:rsidRDefault="00183923" w:rsidP="00183923">
            <w:pPr>
              <w:rPr>
                <w:rFonts w:ascii="Calibri" w:hAnsi="Calibri" w:cs="Arial"/>
                <w:b/>
                <w:sz w:val="22"/>
                <w:szCs w:val="22"/>
              </w:rPr>
            </w:pPr>
            <w:proofErr w:type="spellStart"/>
            <w:r w:rsidRPr="007C3132">
              <w:rPr>
                <w:rFonts w:ascii="Calibri" w:hAnsi="Calibri" w:cs="Arial"/>
                <w:b/>
                <w:sz w:val="22"/>
                <w:szCs w:val="22"/>
              </w:rPr>
              <w:t>Orë</w:t>
            </w:r>
            <w:proofErr w:type="spellEnd"/>
            <w:r w:rsidRPr="007C3132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183923" w:rsidRPr="007C3132" w:rsidRDefault="00183923" w:rsidP="00183923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7C3132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  <w:proofErr w:type="spellStart"/>
            <w:r w:rsidRPr="007C3132">
              <w:rPr>
                <w:rFonts w:ascii="Calibri" w:hAnsi="Calibri" w:cs="Arial"/>
                <w:b/>
                <w:sz w:val="22"/>
                <w:szCs w:val="22"/>
              </w:rPr>
              <w:t>Ditë</w:t>
            </w:r>
            <w:proofErr w:type="spellEnd"/>
            <w:r w:rsidRPr="007C3132">
              <w:rPr>
                <w:rFonts w:ascii="Calibri" w:hAnsi="Calibri" w:cs="Arial"/>
                <w:b/>
                <w:sz w:val="22"/>
                <w:szCs w:val="22"/>
              </w:rPr>
              <w:t>/</w:t>
            </w:r>
            <w:proofErr w:type="spellStart"/>
            <w:r w:rsidRPr="007C3132">
              <w:rPr>
                <w:rFonts w:ascii="Calibri" w:hAnsi="Calibri" w:cs="Arial"/>
                <w:b/>
                <w:sz w:val="22"/>
                <w:szCs w:val="22"/>
              </w:rPr>
              <w:t>javë</w:t>
            </w:r>
            <w:proofErr w:type="spellEnd"/>
            <w:r w:rsidRPr="007C3132">
              <w:rPr>
                <w:rFonts w:ascii="Calibri" w:hAnsi="Calibri" w:cs="Arial"/>
                <w:b/>
                <w:sz w:val="22"/>
                <w:szCs w:val="22"/>
              </w:rPr>
              <w:t xml:space="preserve">  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D9D9D9"/>
          </w:tcPr>
          <w:p w:rsidR="00183923" w:rsidRPr="007C3132" w:rsidRDefault="00183923" w:rsidP="00183923">
            <w:pPr>
              <w:rPr>
                <w:rFonts w:ascii="Calibri" w:hAnsi="Calibri" w:cs="Arial"/>
                <w:b/>
                <w:sz w:val="22"/>
                <w:szCs w:val="22"/>
              </w:rPr>
            </w:pPr>
            <w:proofErr w:type="spellStart"/>
            <w:r w:rsidRPr="007C3132">
              <w:rPr>
                <w:rFonts w:ascii="Calibri" w:hAnsi="Calibri" w:cs="Arial"/>
                <w:b/>
                <w:sz w:val="22"/>
                <w:szCs w:val="22"/>
              </w:rPr>
              <w:t>Gjithësej</w:t>
            </w:r>
            <w:proofErr w:type="spellEnd"/>
          </w:p>
        </w:tc>
      </w:tr>
      <w:tr w:rsidR="00183923" w:rsidRPr="00777D28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183923" w:rsidRPr="007C3132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Ligjërata</w:t>
            </w:r>
            <w:proofErr w:type="spellEnd"/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923" w:rsidRPr="007C3132" w:rsidRDefault="0028000E" w:rsidP="0018392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923" w:rsidRPr="007C3132" w:rsidRDefault="00802B81" w:rsidP="0018392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183923" w:rsidRPr="007C3132" w:rsidRDefault="0028000E" w:rsidP="0018392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30</w:t>
            </w:r>
          </w:p>
        </w:tc>
      </w:tr>
      <w:tr w:rsidR="00183923" w:rsidRPr="00777D28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183923" w:rsidRPr="007C3132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Ushtrime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teorike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>/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laboratorike</w:t>
            </w:r>
            <w:proofErr w:type="spellEnd"/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923" w:rsidRPr="007C3132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923" w:rsidRPr="007C3132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183923" w:rsidRPr="007C3132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183923" w:rsidRPr="00777D28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183923" w:rsidRPr="007C3132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Punë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praktike</w:t>
            </w:r>
            <w:proofErr w:type="spellEnd"/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923" w:rsidRPr="007C3132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923" w:rsidRPr="007C3132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183923" w:rsidRPr="007C3132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183923" w:rsidRPr="00777D28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183923" w:rsidRPr="007C3132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  <w:r w:rsidRPr="007C3132">
              <w:rPr>
                <w:rFonts w:ascii="Calibri" w:hAnsi="Calibri" w:cs="Arial"/>
                <w:sz w:val="22"/>
                <w:szCs w:val="22"/>
                <w:lang w:val="nb-NO"/>
              </w:rPr>
              <w:t>Kontaktet me mësimdhënësin/konsultimet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923" w:rsidRPr="007C3132" w:rsidRDefault="00FC340B" w:rsidP="0018392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10 min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923" w:rsidRPr="007C3132" w:rsidRDefault="00802B81" w:rsidP="0018392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183923" w:rsidRPr="007C3132" w:rsidRDefault="00FC340B" w:rsidP="0018392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1.5</w:t>
            </w:r>
          </w:p>
        </w:tc>
      </w:tr>
      <w:tr w:rsidR="00183923" w:rsidRPr="00777D28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183923" w:rsidRPr="007C3132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Ushtrime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në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teren</w:t>
            </w:r>
            <w:proofErr w:type="spellEnd"/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923" w:rsidRPr="007C3132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923" w:rsidRPr="007C3132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183923" w:rsidRPr="007C3132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183923" w:rsidRPr="00777D28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183923" w:rsidRPr="007C3132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Kollokfiume,seminare</w:t>
            </w:r>
            <w:proofErr w:type="spellEnd"/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923" w:rsidRPr="007C3132" w:rsidRDefault="00802B81" w:rsidP="0018392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923" w:rsidRPr="007C3132" w:rsidRDefault="00802B81" w:rsidP="0018392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183923" w:rsidRPr="007C3132" w:rsidRDefault="00802B81" w:rsidP="0018392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</w:t>
            </w:r>
          </w:p>
        </w:tc>
      </w:tr>
      <w:tr w:rsidR="00183923" w:rsidRPr="00777D28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183923" w:rsidRPr="007C3132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Detyra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të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shtëpisë</w:t>
            </w:r>
            <w:proofErr w:type="spellEnd"/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923" w:rsidRPr="007C3132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923" w:rsidRPr="007C3132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183923" w:rsidRPr="007C3132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183923" w:rsidRPr="00777D28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183923" w:rsidRPr="007C3132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Koha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e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studimit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vetanak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të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studentit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(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në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bibliotekë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ose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në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shtëpi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>)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923" w:rsidRPr="007C3132" w:rsidRDefault="0028000E" w:rsidP="0018392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5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923" w:rsidRPr="007C3132" w:rsidRDefault="00105B75" w:rsidP="0018392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183923" w:rsidRPr="007C3132" w:rsidRDefault="0028000E" w:rsidP="0018392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75</w:t>
            </w:r>
          </w:p>
        </w:tc>
      </w:tr>
      <w:tr w:rsidR="00183923" w:rsidRPr="00777D28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183923" w:rsidRPr="007C3132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Përgaditja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përfundimtare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për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provim</w:t>
            </w:r>
            <w:proofErr w:type="spellEnd"/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923" w:rsidRPr="007C3132" w:rsidRDefault="00105B75" w:rsidP="0018392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5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923" w:rsidRPr="007C3132" w:rsidRDefault="00802B81" w:rsidP="0018392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183923" w:rsidRPr="007C3132" w:rsidRDefault="00105B75" w:rsidP="0018392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25</w:t>
            </w:r>
          </w:p>
        </w:tc>
      </w:tr>
      <w:tr w:rsidR="00183923" w:rsidRPr="00777D28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183923" w:rsidRPr="007C3132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Koha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e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kaluar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në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vlerësim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(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teste,kuiz,provim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final)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923" w:rsidRPr="007C3132" w:rsidRDefault="00995F87" w:rsidP="0018392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5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923" w:rsidRPr="007C3132" w:rsidRDefault="00995F87" w:rsidP="0018392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183923" w:rsidRPr="007C3132" w:rsidRDefault="00995F87" w:rsidP="0018392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10</w:t>
            </w:r>
          </w:p>
        </w:tc>
      </w:tr>
      <w:tr w:rsidR="00183923" w:rsidRPr="00777D28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183923" w:rsidRPr="007C3132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lastRenderedPageBreak/>
              <w:t>Projektet,prezentimet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,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etj</w:t>
            </w:r>
            <w:proofErr w:type="spellEnd"/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923" w:rsidRPr="007C3132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923" w:rsidRPr="007C3132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183923" w:rsidRPr="007C3132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183923" w:rsidRPr="00777D28" w:rsidTr="00521C98">
        <w:trPr>
          <w:trHeight w:val="367"/>
        </w:trPr>
        <w:tc>
          <w:tcPr>
            <w:tcW w:w="3617" w:type="dxa"/>
            <w:tcBorders>
              <w:right w:val="single" w:sz="4" w:space="0" w:color="auto"/>
            </w:tcBorders>
            <w:shd w:val="clear" w:color="auto" w:fill="D9D9D9"/>
          </w:tcPr>
          <w:p w:rsidR="00183923" w:rsidRPr="007C3132" w:rsidRDefault="00183923" w:rsidP="00183923">
            <w:pPr>
              <w:rPr>
                <w:rFonts w:ascii="Calibri" w:hAnsi="Calibri" w:cs="Arial"/>
                <w:b/>
                <w:sz w:val="22"/>
                <w:szCs w:val="22"/>
              </w:rPr>
            </w:pPr>
            <w:proofErr w:type="spellStart"/>
            <w:r w:rsidRPr="007C3132">
              <w:rPr>
                <w:rFonts w:ascii="Calibri" w:hAnsi="Calibri" w:cs="Arial"/>
                <w:b/>
                <w:sz w:val="22"/>
                <w:szCs w:val="22"/>
              </w:rPr>
              <w:t>Totali</w:t>
            </w:r>
            <w:proofErr w:type="spellEnd"/>
            <w:r w:rsidRPr="007C3132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183923" w:rsidRPr="007C3132" w:rsidRDefault="00183923" w:rsidP="00183923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183923" w:rsidRPr="007C3132" w:rsidRDefault="00183923" w:rsidP="00183923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D9D9D9"/>
          </w:tcPr>
          <w:p w:rsidR="00183923" w:rsidRPr="007C3132" w:rsidRDefault="0028000E" w:rsidP="00183923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143</w:t>
            </w:r>
            <w:r w:rsidR="00FC340B">
              <w:rPr>
                <w:rFonts w:ascii="Calibri" w:hAnsi="Calibri" w:cs="Arial"/>
                <w:b/>
                <w:sz w:val="22"/>
                <w:szCs w:val="22"/>
              </w:rPr>
              <w:t>.5</w:t>
            </w:r>
            <w:r w:rsidR="00224C28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  <w:proofErr w:type="spellStart"/>
            <w:r w:rsidR="00224C28">
              <w:rPr>
                <w:rFonts w:ascii="Calibri" w:hAnsi="Calibri" w:cs="Arial"/>
                <w:b/>
                <w:sz w:val="22"/>
                <w:szCs w:val="22"/>
              </w:rPr>
              <w:t>orë</w:t>
            </w:r>
            <w:proofErr w:type="spellEnd"/>
          </w:p>
        </w:tc>
      </w:tr>
      <w:tr w:rsidR="00FF7590" w:rsidRPr="00777D28" w:rsidTr="00CD6E12">
        <w:tc>
          <w:tcPr>
            <w:tcW w:w="8856" w:type="dxa"/>
            <w:gridSpan w:val="4"/>
            <w:shd w:val="clear" w:color="auto" w:fill="D9D9D9"/>
          </w:tcPr>
          <w:p w:rsidR="00FF7590" w:rsidRPr="007C3132" w:rsidRDefault="00FF7590" w:rsidP="00183923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183923" w:rsidRPr="00777D28" w:rsidTr="00183923">
        <w:tc>
          <w:tcPr>
            <w:tcW w:w="3617" w:type="dxa"/>
          </w:tcPr>
          <w:p w:rsidR="00183923" w:rsidRPr="00777D28" w:rsidRDefault="00183923" w:rsidP="00183923">
            <w:pPr>
              <w:pStyle w:val="NoSpacing"/>
              <w:rPr>
                <w:rFonts w:ascii="Calibri" w:hAnsi="Calibri"/>
                <w:b/>
              </w:rPr>
            </w:pPr>
            <w:proofErr w:type="spellStart"/>
            <w:r w:rsidRPr="00777D28">
              <w:rPr>
                <w:rFonts w:ascii="Calibri" w:hAnsi="Calibri"/>
                <w:b/>
              </w:rPr>
              <w:t>Metodologjia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e </w:t>
            </w:r>
            <w:proofErr w:type="spellStart"/>
            <w:r w:rsidRPr="00777D28">
              <w:rPr>
                <w:rFonts w:ascii="Calibri" w:hAnsi="Calibri"/>
                <w:b/>
              </w:rPr>
              <w:t>mësimëdhënies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:  </w:t>
            </w:r>
          </w:p>
        </w:tc>
        <w:tc>
          <w:tcPr>
            <w:tcW w:w="5239" w:type="dxa"/>
            <w:gridSpan w:val="3"/>
          </w:tcPr>
          <w:p w:rsidR="00A51945" w:rsidRPr="00A51945" w:rsidRDefault="00A51945" w:rsidP="00A51945">
            <w:pPr>
              <w:pStyle w:val="NoSpacing"/>
              <w:rPr>
                <w:rFonts w:ascii="Calibri" w:hAnsi="Calibri"/>
                <w:i/>
                <w:sz w:val="22"/>
                <w:szCs w:val="22"/>
              </w:rPr>
            </w:pPr>
            <w:proofErr w:type="spellStart"/>
            <w:r w:rsidRPr="00A51945">
              <w:rPr>
                <w:rFonts w:ascii="Calibri" w:hAnsi="Calibri"/>
                <w:i/>
                <w:sz w:val="22"/>
                <w:szCs w:val="22"/>
              </w:rPr>
              <w:t>Lënda</w:t>
            </w:r>
            <w:proofErr w:type="spellEnd"/>
            <w:r w:rsidRPr="00A51945">
              <w:rPr>
                <w:rFonts w:ascii="Calibri" w:hAnsi="Calibri"/>
                <w:i/>
                <w:sz w:val="22"/>
                <w:szCs w:val="22"/>
              </w:rPr>
              <w:t xml:space="preserve"> do </w:t>
            </w:r>
            <w:proofErr w:type="spellStart"/>
            <w:r w:rsidRPr="00A51945">
              <w:rPr>
                <w:rFonts w:ascii="Calibri" w:hAnsi="Calibri"/>
                <w:i/>
                <w:sz w:val="22"/>
                <w:szCs w:val="22"/>
              </w:rPr>
              <w:t>të</w:t>
            </w:r>
            <w:proofErr w:type="spellEnd"/>
            <w:r w:rsidRPr="00A51945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Pr="00A51945">
              <w:rPr>
                <w:rFonts w:ascii="Calibri" w:hAnsi="Calibri"/>
                <w:i/>
                <w:sz w:val="22"/>
                <w:szCs w:val="22"/>
              </w:rPr>
              <w:t>organizohet</w:t>
            </w:r>
            <w:proofErr w:type="spellEnd"/>
            <w:r w:rsidRPr="00A51945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Pr="00A51945">
              <w:rPr>
                <w:rFonts w:ascii="Calibri" w:hAnsi="Calibri"/>
                <w:i/>
                <w:sz w:val="22"/>
                <w:szCs w:val="22"/>
              </w:rPr>
              <w:t>në</w:t>
            </w:r>
            <w:proofErr w:type="spellEnd"/>
            <w:r w:rsidRPr="00A51945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Pr="00A51945">
              <w:rPr>
                <w:rFonts w:ascii="Calibri" w:hAnsi="Calibri"/>
                <w:i/>
                <w:sz w:val="22"/>
                <w:szCs w:val="22"/>
              </w:rPr>
              <w:t>formë</w:t>
            </w:r>
            <w:proofErr w:type="spellEnd"/>
            <w:r w:rsidRPr="00A51945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Pr="00A51945">
              <w:rPr>
                <w:rFonts w:ascii="Calibri" w:hAnsi="Calibri"/>
                <w:i/>
                <w:sz w:val="22"/>
                <w:szCs w:val="22"/>
              </w:rPr>
              <w:t>të</w:t>
            </w:r>
            <w:proofErr w:type="spellEnd"/>
            <w:r w:rsidRPr="00A51945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Pr="00A51945">
              <w:rPr>
                <w:rFonts w:ascii="Calibri" w:hAnsi="Calibri"/>
                <w:i/>
                <w:sz w:val="22"/>
                <w:szCs w:val="22"/>
              </w:rPr>
              <w:t>ligjeratave</w:t>
            </w:r>
            <w:proofErr w:type="spellEnd"/>
            <w:r w:rsidRPr="00A51945">
              <w:rPr>
                <w:rFonts w:ascii="Calibri" w:hAnsi="Calibri"/>
                <w:i/>
                <w:sz w:val="22"/>
                <w:szCs w:val="22"/>
              </w:rPr>
              <w:t xml:space="preserve">, </w:t>
            </w:r>
            <w:proofErr w:type="spellStart"/>
            <w:r w:rsidRPr="00A51945">
              <w:rPr>
                <w:rFonts w:ascii="Calibri" w:hAnsi="Calibri"/>
                <w:i/>
                <w:sz w:val="22"/>
                <w:szCs w:val="22"/>
              </w:rPr>
              <w:t>ushtrimeve</w:t>
            </w:r>
            <w:proofErr w:type="spellEnd"/>
            <w:r w:rsidRPr="00A51945">
              <w:rPr>
                <w:rFonts w:ascii="Calibri" w:hAnsi="Calibri"/>
                <w:i/>
                <w:sz w:val="22"/>
                <w:szCs w:val="22"/>
              </w:rPr>
              <w:t xml:space="preserve">, </w:t>
            </w:r>
            <w:proofErr w:type="spellStart"/>
            <w:r w:rsidRPr="00A51945">
              <w:rPr>
                <w:rFonts w:ascii="Calibri" w:hAnsi="Calibri"/>
                <w:i/>
                <w:sz w:val="22"/>
                <w:szCs w:val="22"/>
              </w:rPr>
              <w:t>seminareve</w:t>
            </w:r>
            <w:proofErr w:type="spellEnd"/>
            <w:r w:rsidRPr="00A51945">
              <w:rPr>
                <w:rFonts w:ascii="Calibri" w:hAnsi="Calibri"/>
                <w:i/>
                <w:sz w:val="22"/>
                <w:szCs w:val="22"/>
              </w:rPr>
              <w:t xml:space="preserve">, </w:t>
            </w:r>
            <w:proofErr w:type="spellStart"/>
            <w:r w:rsidRPr="00A51945">
              <w:rPr>
                <w:rFonts w:ascii="Calibri" w:hAnsi="Calibri"/>
                <w:i/>
                <w:sz w:val="22"/>
                <w:szCs w:val="22"/>
              </w:rPr>
              <w:t>diskutimeve</w:t>
            </w:r>
            <w:proofErr w:type="spellEnd"/>
            <w:r w:rsidRPr="00A51945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Pr="00A51945">
              <w:rPr>
                <w:rFonts w:ascii="Calibri" w:hAnsi="Calibri"/>
                <w:i/>
                <w:sz w:val="22"/>
                <w:szCs w:val="22"/>
              </w:rPr>
              <w:t>dhe</w:t>
            </w:r>
            <w:proofErr w:type="spellEnd"/>
            <w:r w:rsidRPr="00A51945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Pr="00A51945">
              <w:rPr>
                <w:rFonts w:ascii="Calibri" w:hAnsi="Calibri"/>
                <w:i/>
                <w:sz w:val="22"/>
                <w:szCs w:val="22"/>
              </w:rPr>
              <w:t>konsultimeve</w:t>
            </w:r>
            <w:proofErr w:type="spellEnd"/>
            <w:r w:rsidRPr="00A51945">
              <w:rPr>
                <w:rFonts w:ascii="Calibri" w:hAnsi="Calibri"/>
                <w:i/>
                <w:sz w:val="22"/>
                <w:szCs w:val="22"/>
              </w:rPr>
              <w:t xml:space="preserve">. </w:t>
            </w:r>
            <w:proofErr w:type="spellStart"/>
            <w:r w:rsidRPr="00A51945">
              <w:rPr>
                <w:rFonts w:ascii="Calibri" w:hAnsi="Calibri"/>
                <w:i/>
                <w:sz w:val="22"/>
                <w:szCs w:val="22"/>
              </w:rPr>
              <w:t>Studentët</w:t>
            </w:r>
            <w:proofErr w:type="spellEnd"/>
            <w:r w:rsidRPr="00A51945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Pr="00A51945">
              <w:rPr>
                <w:rFonts w:ascii="Calibri" w:hAnsi="Calibri"/>
                <w:i/>
                <w:sz w:val="22"/>
                <w:szCs w:val="22"/>
              </w:rPr>
              <w:t>duhet</w:t>
            </w:r>
            <w:proofErr w:type="spellEnd"/>
            <w:r w:rsidRPr="00A51945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Pr="00A51945">
              <w:rPr>
                <w:rFonts w:ascii="Calibri" w:hAnsi="Calibri"/>
                <w:i/>
                <w:sz w:val="22"/>
                <w:szCs w:val="22"/>
              </w:rPr>
              <w:t>të</w:t>
            </w:r>
            <w:proofErr w:type="spellEnd"/>
            <w:r w:rsidRPr="00A51945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Pr="00A51945">
              <w:rPr>
                <w:rFonts w:ascii="Calibri" w:hAnsi="Calibri"/>
                <w:i/>
                <w:sz w:val="22"/>
                <w:szCs w:val="22"/>
              </w:rPr>
              <w:t>jenë</w:t>
            </w:r>
            <w:proofErr w:type="spellEnd"/>
            <w:r w:rsidRPr="00A51945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Pr="00A51945">
              <w:rPr>
                <w:rFonts w:ascii="Calibri" w:hAnsi="Calibri"/>
                <w:i/>
                <w:sz w:val="22"/>
                <w:szCs w:val="22"/>
              </w:rPr>
              <w:t>pjesëmarrës</w:t>
            </w:r>
            <w:proofErr w:type="spellEnd"/>
            <w:r w:rsidRPr="00A51945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Pr="00A51945">
              <w:rPr>
                <w:rFonts w:ascii="Calibri" w:hAnsi="Calibri"/>
                <w:i/>
                <w:sz w:val="22"/>
                <w:szCs w:val="22"/>
              </w:rPr>
              <w:t>aktivë</w:t>
            </w:r>
            <w:proofErr w:type="spellEnd"/>
            <w:r w:rsidRPr="00A51945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Pr="00A51945">
              <w:rPr>
                <w:rFonts w:ascii="Calibri" w:hAnsi="Calibri"/>
                <w:i/>
                <w:sz w:val="22"/>
                <w:szCs w:val="22"/>
              </w:rPr>
              <w:t>të</w:t>
            </w:r>
            <w:proofErr w:type="spellEnd"/>
            <w:r w:rsidRPr="00A51945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Pr="00A51945">
              <w:rPr>
                <w:rFonts w:ascii="Calibri" w:hAnsi="Calibri"/>
                <w:i/>
                <w:sz w:val="22"/>
                <w:szCs w:val="22"/>
              </w:rPr>
              <w:t>procesit</w:t>
            </w:r>
            <w:proofErr w:type="spellEnd"/>
            <w:r w:rsidRPr="00A51945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Pr="00A51945">
              <w:rPr>
                <w:rFonts w:ascii="Calibri" w:hAnsi="Calibri"/>
                <w:i/>
                <w:sz w:val="22"/>
                <w:szCs w:val="22"/>
              </w:rPr>
              <w:t>mësimor</w:t>
            </w:r>
            <w:proofErr w:type="spellEnd"/>
            <w:r w:rsidRPr="00A51945">
              <w:rPr>
                <w:rFonts w:ascii="Calibri" w:hAnsi="Calibri"/>
                <w:i/>
                <w:sz w:val="22"/>
                <w:szCs w:val="22"/>
              </w:rPr>
              <w:t>.</w:t>
            </w:r>
            <w:r w:rsidRPr="00A51945">
              <w:rPr>
                <w:rFonts w:ascii="Calibri" w:hAnsi="Calibri"/>
                <w:i/>
                <w:sz w:val="22"/>
                <w:szCs w:val="22"/>
              </w:rPr>
              <w:tab/>
            </w:r>
          </w:p>
          <w:p w:rsidR="00A51945" w:rsidRPr="00A51945" w:rsidRDefault="00A51945" w:rsidP="00A51945">
            <w:pPr>
              <w:pStyle w:val="NoSpacing"/>
              <w:rPr>
                <w:rFonts w:ascii="Calibri" w:hAnsi="Calibri"/>
                <w:i/>
                <w:sz w:val="22"/>
                <w:szCs w:val="22"/>
              </w:rPr>
            </w:pPr>
            <w:proofErr w:type="spellStart"/>
            <w:r w:rsidRPr="00A51945">
              <w:rPr>
                <w:rFonts w:ascii="Calibri" w:hAnsi="Calibri"/>
                <w:i/>
                <w:sz w:val="22"/>
                <w:szCs w:val="22"/>
              </w:rPr>
              <w:t>Mësimi</w:t>
            </w:r>
            <w:proofErr w:type="spellEnd"/>
            <w:r w:rsidRPr="00A51945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Pr="00A51945">
              <w:rPr>
                <w:rFonts w:ascii="Calibri" w:hAnsi="Calibri"/>
                <w:i/>
                <w:sz w:val="22"/>
                <w:szCs w:val="22"/>
              </w:rPr>
              <w:t>aktiv</w:t>
            </w:r>
            <w:proofErr w:type="spellEnd"/>
            <w:r w:rsidRPr="00A51945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Pr="00A51945">
              <w:rPr>
                <w:rFonts w:ascii="Calibri" w:hAnsi="Calibri"/>
                <w:i/>
                <w:sz w:val="22"/>
                <w:szCs w:val="22"/>
              </w:rPr>
              <w:t>kërkon</w:t>
            </w:r>
            <w:proofErr w:type="spellEnd"/>
            <w:r w:rsidRPr="00A51945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Pr="00A51945">
              <w:rPr>
                <w:rFonts w:ascii="Calibri" w:hAnsi="Calibri"/>
                <w:i/>
                <w:sz w:val="22"/>
                <w:szCs w:val="22"/>
              </w:rPr>
              <w:t>që</w:t>
            </w:r>
            <w:proofErr w:type="spellEnd"/>
            <w:r w:rsidRPr="00A51945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Pr="00A51945">
              <w:rPr>
                <w:rFonts w:ascii="Calibri" w:hAnsi="Calibri"/>
                <w:i/>
                <w:sz w:val="22"/>
                <w:szCs w:val="22"/>
              </w:rPr>
              <w:t>studentët</w:t>
            </w:r>
            <w:proofErr w:type="spellEnd"/>
            <w:r w:rsidRPr="00A51945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Pr="00A51945">
              <w:rPr>
                <w:rFonts w:ascii="Calibri" w:hAnsi="Calibri"/>
                <w:i/>
                <w:sz w:val="22"/>
                <w:szCs w:val="22"/>
              </w:rPr>
              <w:t>të</w:t>
            </w:r>
            <w:proofErr w:type="spellEnd"/>
            <w:r w:rsidRPr="00A51945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Pr="00A51945">
              <w:rPr>
                <w:rFonts w:ascii="Calibri" w:hAnsi="Calibri"/>
                <w:i/>
                <w:sz w:val="22"/>
                <w:szCs w:val="22"/>
              </w:rPr>
              <w:t>reflektojnë</w:t>
            </w:r>
            <w:proofErr w:type="spellEnd"/>
            <w:r w:rsidRPr="00A51945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Pr="00A51945">
              <w:rPr>
                <w:rFonts w:ascii="Calibri" w:hAnsi="Calibri"/>
                <w:i/>
                <w:sz w:val="22"/>
                <w:szCs w:val="22"/>
              </w:rPr>
              <w:t>mbi</w:t>
            </w:r>
            <w:proofErr w:type="spellEnd"/>
            <w:r w:rsidRPr="00A51945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Pr="00A51945">
              <w:rPr>
                <w:rFonts w:ascii="Calibri" w:hAnsi="Calibri"/>
                <w:i/>
                <w:sz w:val="22"/>
                <w:szCs w:val="22"/>
              </w:rPr>
              <w:t>gjërat</w:t>
            </w:r>
            <w:proofErr w:type="spellEnd"/>
            <w:r w:rsidRPr="00A51945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Pr="00A51945">
              <w:rPr>
                <w:rFonts w:ascii="Calibri" w:hAnsi="Calibri"/>
                <w:i/>
                <w:sz w:val="22"/>
                <w:szCs w:val="22"/>
              </w:rPr>
              <w:t>që</w:t>
            </w:r>
            <w:proofErr w:type="spellEnd"/>
            <w:r w:rsidRPr="00A51945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Pr="00A51945">
              <w:rPr>
                <w:rFonts w:ascii="Calibri" w:hAnsi="Calibri"/>
                <w:i/>
                <w:sz w:val="22"/>
                <w:szCs w:val="22"/>
              </w:rPr>
              <w:t>diskutohen</w:t>
            </w:r>
            <w:proofErr w:type="spellEnd"/>
            <w:r w:rsidRPr="00A51945">
              <w:rPr>
                <w:rFonts w:ascii="Calibri" w:hAnsi="Calibri"/>
                <w:i/>
                <w:sz w:val="22"/>
                <w:szCs w:val="22"/>
              </w:rPr>
              <w:t xml:space="preserve"> e </w:t>
            </w:r>
            <w:proofErr w:type="spellStart"/>
            <w:r w:rsidRPr="00A51945">
              <w:rPr>
                <w:rFonts w:ascii="Calibri" w:hAnsi="Calibri"/>
                <w:i/>
                <w:sz w:val="22"/>
                <w:szCs w:val="22"/>
              </w:rPr>
              <w:t>jo</w:t>
            </w:r>
            <w:proofErr w:type="spellEnd"/>
            <w:r w:rsidRPr="00A51945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Pr="00A51945">
              <w:rPr>
                <w:rFonts w:ascii="Calibri" w:hAnsi="Calibri"/>
                <w:i/>
                <w:sz w:val="22"/>
                <w:szCs w:val="22"/>
              </w:rPr>
              <w:t>të</w:t>
            </w:r>
            <w:proofErr w:type="spellEnd"/>
            <w:r w:rsidRPr="00A51945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Pr="00A51945">
              <w:rPr>
                <w:rFonts w:ascii="Calibri" w:hAnsi="Calibri"/>
                <w:i/>
                <w:sz w:val="22"/>
                <w:szCs w:val="22"/>
              </w:rPr>
              <w:t>jenë</w:t>
            </w:r>
            <w:proofErr w:type="spellEnd"/>
            <w:r w:rsidRPr="00A51945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Pr="00A51945">
              <w:rPr>
                <w:rFonts w:ascii="Calibri" w:hAnsi="Calibri"/>
                <w:i/>
                <w:sz w:val="22"/>
                <w:szCs w:val="22"/>
              </w:rPr>
              <w:t>pranues</w:t>
            </w:r>
            <w:proofErr w:type="spellEnd"/>
            <w:r w:rsidRPr="00A51945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Pr="00A51945">
              <w:rPr>
                <w:rFonts w:ascii="Calibri" w:hAnsi="Calibri"/>
                <w:i/>
                <w:sz w:val="22"/>
                <w:szCs w:val="22"/>
              </w:rPr>
              <w:t>pasivë</w:t>
            </w:r>
            <w:proofErr w:type="spellEnd"/>
            <w:r w:rsidRPr="00A51945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Pr="00A51945">
              <w:rPr>
                <w:rFonts w:ascii="Calibri" w:hAnsi="Calibri"/>
                <w:i/>
                <w:sz w:val="22"/>
                <w:szCs w:val="22"/>
              </w:rPr>
              <w:t>të</w:t>
            </w:r>
            <w:proofErr w:type="spellEnd"/>
            <w:r w:rsidRPr="00A51945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Pr="00A51945">
              <w:rPr>
                <w:rFonts w:ascii="Calibri" w:hAnsi="Calibri"/>
                <w:i/>
                <w:sz w:val="22"/>
                <w:szCs w:val="22"/>
              </w:rPr>
              <w:t>informatave</w:t>
            </w:r>
            <w:proofErr w:type="spellEnd"/>
            <w:r w:rsidRPr="00A51945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Pr="00A51945">
              <w:rPr>
                <w:rFonts w:ascii="Calibri" w:hAnsi="Calibri"/>
                <w:i/>
                <w:sz w:val="22"/>
                <w:szCs w:val="22"/>
              </w:rPr>
              <w:t>që</w:t>
            </w:r>
            <w:proofErr w:type="spellEnd"/>
            <w:r w:rsidRPr="00A51945">
              <w:rPr>
                <w:rFonts w:ascii="Calibri" w:hAnsi="Calibri"/>
                <w:i/>
                <w:sz w:val="22"/>
                <w:szCs w:val="22"/>
              </w:rPr>
              <w:t xml:space="preserve"> u </w:t>
            </w:r>
            <w:proofErr w:type="spellStart"/>
            <w:r w:rsidRPr="00A51945">
              <w:rPr>
                <w:rFonts w:ascii="Calibri" w:hAnsi="Calibri"/>
                <w:i/>
                <w:sz w:val="22"/>
                <w:szCs w:val="22"/>
              </w:rPr>
              <w:t>jepen</w:t>
            </w:r>
            <w:proofErr w:type="spellEnd"/>
            <w:r w:rsidRPr="00A51945">
              <w:rPr>
                <w:rFonts w:ascii="Calibri" w:hAnsi="Calibri"/>
                <w:i/>
                <w:sz w:val="22"/>
                <w:szCs w:val="22"/>
              </w:rPr>
              <w:t xml:space="preserve">. Ata </w:t>
            </w:r>
            <w:proofErr w:type="spellStart"/>
            <w:r w:rsidRPr="00A51945">
              <w:rPr>
                <w:rFonts w:ascii="Calibri" w:hAnsi="Calibri"/>
                <w:i/>
                <w:sz w:val="22"/>
                <w:szCs w:val="22"/>
              </w:rPr>
              <w:t>janë</w:t>
            </w:r>
            <w:proofErr w:type="spellEnd"/>
            <w:r w:rsidRPr="00A51945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Pr="00A51945">
              <w:rPr>
                <w:rFonts w:ascii="Calibri" w:hAnsi="Calibri"/>
                <w:i/>
                <w:sz w:val="22"/>
                <w:szCs w:val="22"/>
              </w:rPr>
              <w:t>të</w:t>
            </w:r>
            <w:proofErr w:type="spellEnd"/>
            <w:r w:rsidRPr="00A51945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Pr="00A51945">
              <w:rPr>
                <w:rFonts w:ascii="Calibri" w:hAnsi="Calibri"/>
                <w:i/>
                <w:sz w:val="22"/>
                <w:szCs w:val="22"/>
              </w:rPr>
              <w:t>inkurajuar</w:t>
            </w:r>
            <w:proofErr w:type="spellEnd"/>
            <w:r w:rsidRPr="00A51945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Pr="00A51945">
              <w:rPr>
                <w:rFonts w:ascii="Calibri" w:hAnsi="Calibri"/>
                <w:i/>
                <w:sz w:val="22"/>
                <w:szCs w:val="22"/>
              </w:rPr>
              <w:t>që</w:t>
            </w:r>
            <w:proofErr w:type="spellEnd"/>
            <w:r w:rsidRPr="00A51945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Pr="00A51945">
              <w:rPr>
                <w:rFonts w:ascii="Calibri" w:hAnsi="Calibri"/>
                <w:i/>
                <w:sz w:val="22"/>
                <w:szCs w:val="22"/>
              </w:rPr>
              <w:t>të</w:t>
            </w:r>
            <w:proofErr w:type="spellEnd"/>
          </w:p>
          <w:p w:rsidR="00D65271" w:rsidRPr="00D67209" w:rsidRDefault="00A51945" w:rsidP="00183923">
            <w:pPr>
              <w:pStyle w:val="NoSpacing"/>
              <w:rPr>
                <w:rFonts w:ascii="Calibri" w:hAnsi="Calibri"/>
                <w:i/>
                <w:sz w:val="22"/>
                <w:szCs w:val="22"/>
              </w:rPr>
            </w:pPr>
            <w:proofErr w:type="spellStart"/>
            <w:r w:rsidRPr="00A51945">
              <w:rPr>
                <w:rFonts w:ascii="Calibri" w:hAnsi="Calibri"/>
                <w:i/>
                <w:sz w:val="22"/>
                <w:szCs w:val="22"/>
              </w:rPr>
              <w:t>shtrojnë</w:t>
            </w:r>
            <w:proofErr w:type="spellEnd"/>
            <w:r w:rsidRPr="00A51945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Pr="00A51945">
              <w:rPr>
                <w:rFonts w:ascii="Calibri" w:hAnsi="Calibri"/>
                <w:i/>
                <w:sz w:val="22"/>
                <w:szCs w:val="22"/>
              </w:rPr>
              <w:t>pyetje</w:t>
            </w:r>
            <w:proofErr w:type="spellEnd"/>
            <w:r w:rsidRPr="00A51945">
              <w:rPr>
                <w:rFonts w:ascii="Calibri" w:hAnsi="Calibri"/>
                <w:i/>
                <w:sz w:val="22"/>
                <w:szCs w:val="22"/>
              </w:rPr>
              <w:t xml:space="preserve">. Po </w:t>
            </w:r>
            <w:proofErr w:type="spellStart"/>
            <w:r w:rsidRPr="00A51945">
              <w:rPr>
                <w:rFonts w:ascii="Calibri" w:hAnsi="Calibri"/>
                <w:i/>
                <w:sz w:val="22"/>
                <w:szCs w:val="22"/>
              </w:rPr>
              <w:t>ashtu</w:t>
            </w:r>
            <w:proofErr w:type="spellEnd"/>
            <w:r w:rsidRPr="00A51945">
              <w:rPr>
                <w:rFonts w:ascii="Calibri" w:hAnsi="Calibri"/>
                <w:i/>
                <w:sz w:val="22"/>
                <w:szCs w:val="22"/>
              </w:rPr>
              <w:t xml:space="preserve"> do </w:t>
            </w:r>
            <w:proofErr w:type="spellStart"/>
            <w:r w:rsidRPr="00A51945">
              <w:rPr>
                <w:rFonts w:ascii="Calibri" w:hAnsi="Calibri"/>
                <w:i/>
                <w:sz w:val="22"/>
                <w:szCs w:val="22"/>
              </w:rPr>
              <w:t>të</w:t>
            </w:r>
            <w:proofErr w:type="spellEnd"/>
            <w:r w:rsidRPr="00A51945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Pr="00A51945">
              <w:rPr>
                <w:rFonts w:ascii="Calibri" w:hAnsi="Calibri"/>
                <w:i/>
                <w:sz w:val="22"/>
                <w:szCs w:val="22"/>
              </w:rPr>
              <w:t>organizohet</w:t>
            </w:r>
            <w:proofErr w:type="spellEnd"/>
            <w:r w:rsidRPr="00A51945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Pr="00A51945">
              <w:rPr>
                <w:rFonts w:ascii="Calibri" w:hAnsi="Calibri"/>
                <w:i/>
                <w:sz w:val="22"/>
                <w:szCs w:val="22"/>
              </w:rPr>
              <w:t>edhe</w:t>
            </w:r>
            <w:proofErr w:type="spellEnd"/>
            <w:r w:rsidRPr="00A51945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Pr="00A51945">
              <w:rPr>
                <w:rFonts w:ascii="Calibri" w:hAnsi="Calibri"/>
                <w:i/>
                <w:sz w:val="22"/>
                <w:szCs w:val="22"/>
              </w:rPr>
              <w:t>puna</w:t>
            </w:r>
            <w:proofErr w:type="spellEnd"/>
            <w:r w:rsidRPr="00A51945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Pr="00A51945">
              <w:rPr>
                <w:rFonts w:ascii="Calibri" w:hAnsi="Calibri"/>
                <w:i/>
                <w:sz w:val="22"/>
                <w:szCs w:val="22"/>
              </w:rPr>
              <w:t>grupore</w:t>
            </w:r>
            <w:proofErr w:type="spellEnd"/>
            <w:r w:rsidRPr="00A51945">
              <w:rPr>
                <w:rFonts w:ascii="Calibri" w:hAnsi="Calibri"/>
                <w:i/>
                <w:sz w:val="22"/>
                <w:szCs w:val="22"/>
              </w:rPr>
              <w:t xml:space="preserve">, </w:t>
            </w:r>
            <w:proofErr w:type="spellStart"/>
            <w:r w:rsidRPr="00A51945">
              <w:rPr>
                <w:rFonts w:ascii="Calibri" w:hAnsi="Calibri"/>
                <w:i/>
                <w:sz w:val="22"/>
                <w:szCs w:val="22"/>
              </w:rPr>
              <w:t>në</w:t>
            </w:r>
            <w:proofErr w:type="spellEnd"/>
            <w:r w:rsidRPr="00A51945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Pr="00A51945">
              <w:rPr>
                <w:rFonts w:ascii="Calibri" w:hAnsi="Calibri"/>
                <w:i/>
                <w:sz w:val="22"/>
                <w:szCs w:val="22"/>
              </w:rPr>
              <w:t>mënyrë</w:t>
            </w:r>
            <w:proofErr w:type="spellEnd"/>
            <w:r w:rsidRPr="00A51945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Pr="00A51945">
              <w:rPr>
                <w:rFonts w:ascii="Calibri" w:hAnsi="Calibri"/>
                <w:i/>
                <w:sz w:val="22"/>
                <w:szCs w:val="22"/>
              </w:rPr>
              <w:t>që</w:t>
            </w:r>
            <w:proofErr w:type="spellEnd"/>
            <w:r w:rsidRPr="00A51945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Pr="00A51945">
              <w:rPr>
                <w:rFonts w:ascii="Calibri" w:hAnsi="Calibri"/>
                <w:i/>
                <w:sz w:val="22"/>
                <w:szCs w:val="22"/>
              </w:rPr>
              <w:t>studentët</w:t>
            </w:r>
            <w:proofErr w:type="spellEnd"/>
            <w:r w:rsidRPr="00A51945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Pr="00A51945">
              <w:rPr>
                <w:rFonts w:ascii="Calibri" w:hAnsi="Calibri"/>
                <w:i/>
                <w:sz w:val="22"/>
                <w:szCs w:val="22"/>
              </w:rPr>
              <w:t>të</w:t>
            </w:r>
            <w:proofErr w:type="spellEnd"/>
            <w:r w:rsidRPr="00A51945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Pr="00A51945">
              <w:rPr>
                <w:rFonts w:ascii="Calibri" w:hAnsi="Calibri"/>
                <w:i/>
                <w:sz w:val="22"/>
                <w:szCs w:val="22"/>
              </w:rPr>
              <w:t>diskutojnë</w:t>
            </w:r>
            <w:proofErr w:type="spellEnd"/>
            <w:r w:rsidRPr="00A51945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Pr="00A51945">
              <w:rPr>
                <w:rFonts w:ascii="Calibri" w:hAnsi="Calibri"/>
                <w:i/>
                <w:sz w:val="22"/>
                <w:szCs w:val="22"/>
              </w:rPr>
              <w:t>çështjet</w:t>
            </w:r>
            <w:proofErr w:type="spellEnd"/>
            <w:r w:rsidRPr="00A51945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Pr="00A51945">
              <w:rPr>
                <w:rFonts w:ascii="Calibri" w:hAnsi="Calibri"/>
                <w:i/>
                <w:sz w:val="22"/>
                <w:szCs w:val="22"/>
              </w:rPr>
              <w:t>relevante</w:t>
            </w:r>
            <w:proofErr w:type="spellEnd"/>
            <w:r w:rsidRPr="00A51945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Pr="00A51945">
              <w:rPr>
                <w:rFonts w:ascii="Calibri" w:hAnsi="Calibri"/>
                <w:i/>
                <w:sz w:val="22"/>
                <w:szCs w:val="22"/>
              </w:rPr>
              <w:t>dhe</w:t>
            </w:r>
            <w:proofErr w:type="spellEnd"/>
            <w:r w:rsidRPr="00A51945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Pr="00A51945">
              <w:rPr>
                <w:rFonts w:ascii="Calibri" w:hAnsi="Calibri"/>
                <w:i/>
                <w:sz w:val="22"/>
                <w:szCs w:val="22"/>
              </w:rPr>
              <w:t>të</w:t>
            </w:r>
            <w:proofErr w:type="spellEnd"/>
            <w:r w:rsidRPr="00A51945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Pr="00A51945">
              <w:rPr>
                <w:rFonts w:ascii="Calibri" w:hAnsi="Calibri"/>
                <w:i/>
                <w:sz w:val="22"/>
                <w:szCs w:val="22"/>
              </w:rPr>
              <w:t>këmbejnë</w:t>
            </w:r>
            <w:proofErr w:type="spellEnd"/>
            <w:r w:rsidRPr="00A51945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Pr="00A51945">
              <w:rPr>
                <w:rFonts w:ascii="Calibri" w:hAnsi="Calibri"/>
                <w:i/>
                <w:sz w:val="22"/>
                <w:szCs w:val="22"/>
              </w:rPr>
              <w:t>mendimet</w:t>
            </w:r>
            <w:proofErr w:type="spellEnd"/>
            <w:r w:rsidRPr="00A51945">
              <w:rPr>
                <w:rFonts w:ascii="Calibri" w:hAnsi="Calibri"/>
                <w:i/>
                <w:sz w:val="22"/>
                <w:szCs w:val="22"/>
              </w:rPr>
              <w:t xml:space="preserve"> e </w:t>
            </w:r>
            <w:proofErr w:type="spellStart"/>
            <w:r w:rsidRPr="00A51945">
              <w:rPr>
                <w:rFonts w:ascii="Calibri" w:hAnsi="Calibri"/>
                <w:i/>
                <w:sz w:val="22"/>
                <w:szCs w:val="22"/>
              </w:rPr>
              <w:t>tyre</w:t>
            </w:r>
            <w:proofErr w:type="spellEnd"/>
            <w:r w:rsidRPr="00A51945">
              <w:rPr>
                <w:rFonts w:ascii="Calibri" w:hAnsi="Calibri"/>
                <w:i/>
                <w:sz w:val="22"/>
                <w:szCs w:val="22"/>
              </w:rPr>
              <w:t xml:space="preserve">. </w:t>
            </w:r>
            <w:proofErr w:type="spellStart"/>
            <w:r w:rsidR="001B1477">
              <w:rPr>
                <w:rFonts w:ascii="Calibri" w:hAnsi="Calibri"/>
                <w:i/>
                <w:sz w:val="22"/>
                <w:szCs w:val="22"/>
              </w:rPr>
              <w:t>Nga</w:t>
            </w:r>
            <w:proofErr w:type="spellEnd"/>
            <w:r w:rsidR="001B1477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="001B1477">
              <w:rPr>
                <w:rFonts w:ascii="Calibri" w:hAnsi="Calibri"/>
                <w:i/>
                <w:sz w:val="22"/>
                <w:szCs w:val="22"/>
              </w:rPr>
              <w:t>studentët</w:t>
            </w:r>
            <w:proofErr w:type="spellEnd"/>
            <w:r w:rsidRPr="00A51945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Pr="00A51945">
              <w:rPr>
                <w:rFonts w:ascii="Calibri" w:hAnsi="Calibri"/>
                <w:i/>
                <w:sz w:val="22"/>
                <w:szCs w:val="22"/>
              </w:rPr>
              <w:t>paraprakisht</w:t>
            </w:r>
            <w:proofErr w:type="spellEnd"/>
            <w:r w:rsidRPr="00A51945">
              <w:rPr>
                <w:rFonts w:ascii="Calibri" w:hAnsi="Calibri"/>
                <w:i/>
                <w:sz w:val="22"/>
                <w:szCs w:val="22"/>
              </w:rPr>
              <w:t xml:space="preserve"> do </w:t>
            </w:r>
            <w:proofErr w:type="spellStart"/>
            <w:r w:rsidRPr="00A51945">
              <w:rPr>
                <w:rFonts w:ascii="Calibri" w:hAnsi="Calibri"/>
                <w:i/>
                <w:sz w:val="22"/>
                <w:szCs w:val="22"/>
              </w:rPr>
              <w:t>të</w:t>
            </w:r>
            <w:proofErr w:type="spellEnd"/>
            <w:r w:rsidRPr="00A51945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Pr="00A51945">
              <w:rPr>
                <w:rFonts w:ascii="Calibri" w:hAnsi="Calibri"/>
                <w:i/>
                <w:sz w:val="22"/>
                <w:szCs w:val="22"/>
              </w:rPr>
              <w:t>kërkohet</w:t>
            </w:r>
            <w:proofErr w:type="spellEnd"/>
            <w:r w:rsidRPr="00A51945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Pr="00A51945">
              <w:rPr>
                <w:rFonts w:ascii="Calibri" w:hAnsi="Calibri"/>
                <w:i/>
                <w:sz w:val="22"/>
                <w:szCs w:val="22"/>
              </w:rPr>
              <w:t>leximi</w:t>
            </w:r>
            <w:proofErr w:type="spellEnd"/>
            <w:r w:rsidRPr="00A51945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Pr="00A51945">
              <w:rPr>
                <w:rFonts w:ascii="Calibri" w:hAnsi="Calibri"/>
                <w:i/>
                <w:sz w:val="22"/>
                <w:szCs w:val="22"/>
              </w:rPr>
              <w:t>dhe</w:t>
            </w:r>
            <w:proofErr w:type="spellEnd"/>
            <w:r w:rsidRPr="00A51945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Pr="00A51945">
              <w:rPr>
                <w:rFonts w:ascii="Calibri" w:hAnsi="Calibri"/>
                <w:i/>
                <w:sz w:val="22"/>
                <w:szCs w:val="22"/>
              </w:rPr>
              <w:t>thellimi</w:t>
            </w:r>
            <w:proofErr w:type="spellEnd"/>
            <w:r w:rsidRPr="00A51945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Pr="00A51945">
              <w:rPr>
                <w:rFonts w:ascii="Calibri" w:hAnsi="Calibri"/>
                <w:i/>
                <w:sz w:val="22"/>
                <w:szCs w:val="22"/>
              </w:rPr>
              <w:t>në</w:t>
            </w:r>
            <w:proofErr w:type="spellEnd"/>
            <w:r w:rsidRPr="00A51945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Pr="00A51945">
              <w:rPr>
                <w:rFonts w:ascii="Calibri" w:hAnsi="Calibri"/>
                <w:i/>
                <w:sz w:val="22"/>
                <w:szCs w:val="22"/>
              </w:rPr>
              <w:t>literaturën</w:t>
            </w:r>
            <w:proofErr w:type="spellEnd"/>
            <w:r w:rsidRPr="00A51945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Pr="00A51945">
              <w:rPr>
                <w:rFonts w:ascii="Calibri" w:hAnsi="Calibri"/>
                <w:i/>
                <w:sz w:val="22"/>
                <w:szCs w:val="22"/>
              </w:rPr>
              <w:t>relevante</w:t>
            </w:r>
            <w:proofErr w:type="spellEnd"/>
            <w:r w:rsidR="001B1477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="001B1477">
              <w:rPr>
                <w:rFonts w:ascii="Calibri" w:hAnsi="Calibri"/>
                <w:i/>
                <w:sz w:val="22"/>
                <w:szCs w:val="22"/>
              </w:rPr>
              <w:t>për</w:t>
            </w:r>
            <w:proofErr w:type="spellEnd"/>
            <w:r w:rsidR="001B1477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="001B1477">
              <w:rPr>
                <w:rFonts w:ascii="Calibri" w:hAnsi="Calibri"/>
                <w:i/>
                <w:sz w:val="22"/>
                <w:szCs w:val="22"/>
              </w:rPr>
              <w:t>temat</w:t>
            </w:r>
            <w:proofErr w:type="spellEnd"/>
            <w:r w:rsidR="001B1477">
              <w:rPr>
                <w:rFonts w:ascii="Calibri" w:hAnsi="Calibri"/>
                <w:i/>
                <w:sz w:val="22"/>
                <w:szCs w:val="22"/>
              </w:rPr>
              <w:t xml:space="preserve"> e </w:t>
            </w:r>
            <w:proofErr w:type="spellStart"/>
            <w:r w:rsidR="001B1477">
              <w:rPr>
                <w:rFonts w:ascii="Calibri" w:hAnsi="Calibri"/>
                <w:i/>
                <w:sz w:val="22"/>
                <w:szCs w:val="22"/>
              </w:rPr>
              <w:t>specifikuara</w:t>
            </w:r>
            <w:proofErr w:type="spellEnd"/>
            <w:r w:rsidRPr="00A51945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Pr="00A51945">
              <w:rPr>
                <w:rFonts w:ascii="Calibri" w:hAnsi="Calibri"/>
                <w:i/>
                <w:sz w:val="22"/>
                <w:szCs w:val="22"/>
              </w:rPr>
              <w:t>të</w:t>
            </w:r>
            <w:proofErr w:type="spellEnd"/>
            <w:r w:rsidRPr="00A51945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Pr="00A51945">
              <w:rPr>
                <w:rFonts w:ascii="Calibri" w:hAnsi="Calibri"/>
                <w:i/>
                <w:sz w:val="22"/>
                <w:szCs w:val="22"/>
              </w:rPr>
              <w:t>lëndës</w:t>
            </w:r>
            <w:proofErr w:type="spellEnd"/>
            <w:r w:rsidRPr="00A51945">
              <w:rPr>
                <w:rFonts w:ascii="Calibri" w:hAnsi="Calibri"/>
                <w:i/>
                <w:sz w:val="22"/>
                <w:szCs w:val="22"/>
              </w:rPr>
              <w:t>.</w:t>
            </w:r>
          </w:p>
        </w:tc>
      </w:tr>
      <w:tr w:rsidR="00183923" w:rsidRPr="00777D28" w:rsidTr="00183923">
        <w:tc>
          <w:tcPr>
            <w:tcW w:w="3617" w:type="dxa"/>
          </w:tcPr>
          <w:p w:rsidR="00183923" w:rsidRPr="00777D28" w:rsidRDefault="00183923" w:rsidP="00183923">
            <w:pPr>
              <w:pStyle w:val="NoSpacing"/>
              <w:rPr>
                <w:rFonts w:ascii="Calibri" w:hAnsi="Calibri"/>
                <w:b/>
              </w:rPr>
            </w:pPr>
            <w:proofErr w:type="spellStart"/>
            <w:r w:rsidRPr="00777D28">
              <w:rPr>
                <w:rFonts w:ascii="Calibri" w:hAnsi="Calibri"/>
                <w:b/>
              </w:rPr>
              <w:t>Metodat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e </w:t>
            </w:r>
            <w:proofErr w:type="spellStart"/>
            <w:r w:rsidRPr="00777D28">
              <w:rPr>
                <w:rFonts w:ascii="Calibri" w:hAnsi="Calibri"/>
                <w:b/>
              </w:rPr>
              <w:t>vlerësimit</w:t>
            </w:r>
            <w:proofErr w:type="spellEnd"/>
            <w:r w:rsidRPr="00777D28">
              <w:rPr>
                <w:rFonts w:ascii="Calibri" w:hAnsi="Calibri"/>
                <w:b/>
              </w:rPr>
              <w:t>:</w:t>
            </w:r>
          </w:p>
        </w:tc>
        <w:tc>
          <w:tcPr>
            <w:tcW w:w="5239" w:type="dxa"/>
            <w:gridSpan w:val="3"/>
          </w:tcPr>
          <w:p w:rsidR="00D65271" w:rsidRPr="00D65271" w:rsidRDefault="00D65271" w:rsidP="00D65271">
            <w:pPr>
              <w:pStyle w:val="NoSpacing"/>
              <w:rPr>
                <w:rFonts w:ascii="Calibri" w:hAnsi="Calibri"/>
                <w:i/>
                <w:sz w:val="20"/>
                <w:szCs w:val="20"/>
              </w:rPr>
            </w:pPr>
            <w:proofErr w:type="spellStart"/>
            <w:r w:rsidRPr="00D65271">
              <w:rPr>
                <w:rFonts w:ascii="Calibri" w:hAnsi="Calibri"/>
                <w:i/>
                <w:sz w:val="20"/>
                <w:szCs w:val="20"/>
              </w:rPr>
              <w:t>Vlerësimi</w:t>
            </w:r>
            <w:proofErr w:type="spellEnd"/>
            <w:r w:rsidRPr="00D65271">
              <w:rPr>
                <w:rFonts w:ascii="Calibri" w:hAnsi="Calibri"/>
                <w:i/>
                <w:sz w:val="20"/>
                <w:szCs w:val="20"/>
              </w:rPr>
              <w:t xml:space="preserve"> </w:t>
            </w:r>
            <w:proofErr w:type="spellStart"/>
            <w:r w:rsidRPr="00D65271">
              <w:rPr>
                <w:rFonts w:ascii="Calibri" w:hAnsi="Calibri"/>
                <w:i/>
                <w:sz w:val="20"/>
                <w:szCs w:val="20"/>
              </w:rPr>
              <w:t>i</w:t>
            </w:r>
            <w:proofErr w:type="spellEnd"/>
            <w:r w:rsidRPr="00D65271">
              <w:rPr>
                <w:rFonts w:ascii="Calibri" w:hAnsi="Calibri"/>
                <w:i/>
                <w:sz w:val="20"/>
                <w:szCs w:val="20"/>
              </w:rPr>
              <w:t xml:space="preserve"> </w:t>
            </w:r>
            <w:proofErr w:type="spellStart"/>
            <w:r w:rsidRPr="00D65271">
              <w:rPr>
                <w:rFonts w:ascii="Calibri" w:hAnsi="Calibri"/>
                <w:i/>
                <w:sz w:val="20"/>
                <w:szCs w:val="20"/>
              </w:rPr>
              <w:t>parë</w:t>
            </w:r>
            <w:proofErr w:type="spellEnd"/>
            <w:r w:rsidRPr="00D65271">
              <w:rPr>
                <w:rFonts w:ascii="Calibri" w:hAnsi="Calibri"/>
                <w:i/>
                <w:sz w:val="20"/>
                <w:szCs w:val="20"/>
              </w:rPr>
              <w:t xml:space="preserve">: </w:t>
            </w:r>
            <w:r>
              <w:rPr>
                <w:rFonts w:ascii="Calibri" w:hAnsi="Calibri"/>
                <w:i/>
                <w:sz w:val="20"/>
                <w:szCs w:val="20"/>
              </w:rPr>
              <w:t xml:space="preserve">  </w:t>
            </w:r>
            <w:r w:rsidRPr="00D65271">
              <w:rPr>
                <w:rFonts w:ascii="Calibri" w:hAnsi="Calibri"/>
                <w:i/>
                <w:sz w:val="20"/>
                <w:szCs w:val="20"/>
              </w:rPr>
              <w:t>30%</w:t>
            </w:r>
          </w:p>
          <w:p w:rsidR="00D65271" w:rsidRPr="00D65271" w:rsidRDefault="00D65271" w:rsidP="00D65271">
            <w:pPr>
              <w:pStyle w:val="NoSpacing"/>
              <w:rPr>
                <w:rFonts w:ascii="Calibri" w:hAnsi="Calibri"/>
                <w:i/>
                <w:sz w:val="20"/>
                <w:szCs w:val="20"/>
              </w:rPr>
            </w:pPr>
            <w:proofErr w:type="spellStart"/>
            <w:r w:rsidRPr="00D65271">
              <w:rPr>
                <w:rFonts w:ascii="Calibri" w:hAnsi="Calibri"/>
                <w:i/>
                <w:sz w:val="20"/>
                <w:szCs w:val="20"/>
              </w:rPr>
              <w:t>Vlerësimi</w:t>
            </w:r>
            <w:proofErr w:type="spellEnd"/>
            <w:r w:rsidRPr="00D65271">
              <w:rPr>
                <w:rFonts w:ascii="Calibri" w:hAnsi="Calibri"/>
                <w:i/>
                <w:sz w:val="20"/>
                <w:szCs w:val="20"/>
              </w:rPr>
              <w:t xml:space="preserve"> </w:t>
            </w:r>
            <w:proofErr w:type="spellStart"/>
            <w:r w:rsidRPr="00D65271">
              <w:rPr>
                <w:rFonts w:ascii="Calibri" w:hAnsi="Calibri"/>
                <w:i/>
                <w:sz w:val="20"/>
                <w:szCs w:val="20"/>
              </w:rPr>
              <w:t>i</w:t>
            </w:r>
            <w:proofErr w:type="spellEnd"/>
            <w:r w:rsidRPr="00D65271">
              <w:rPr>
                <w:rFonts w:ascii="Calibri" w:hAnsi="Calibri"/>
                <w:i/>
                <w:sz w:val="20"/>
                <w:szCs w:val="20"/>
              </w:rPr>
              <w:t xml:space="preserve"> </w:t>
            </w:r>
            <w:proofErr w:type="spellStart"/>
            <w:r w:rsidRPr="00D65271">
              <w:rPr>
                <w:rFonts w:ascii="Calibri" w:hAnsi="Calibri"/>
                <w:i/>
                <w:sz w:val="20"/>
                <w:szCs w:val="20"/>
              </w:rPr>
              <w:t>dytë</w:t>
            </w:r>
            <w:proofErr w:type="spellEnd"/>
            <w:r>
              <w:rPr>
                <w:rFonts w:ascii="Calibri" w:hAnsi="Calibri"/>
                <w:i/>
                <w:sz w:val="20"/>
                <w:szCs w:val="20"/>
              </w:rPr>
              <w:t>:</w:t>
            </w:r>
            <w:r w:rsidRPr="00D65271">
              <w:rPr>
                <w:rFonts w:ascii="Calibri" w:hAnsi="Calibri"/>
                <w:i/>
                <w:sz w:val="20"/>
                <w:szCs w:val="20"/>
              </w:rPr>
              <w:t xml:space="preserve">   30%</w:t>
            </w:r>
          </w:p>
          <w:p w:rsidR="00D65271" w:rsidRPr="00D65271" w:rsidRDefault="00D65271" w:rsidP="00D65271">
            <w:pPr>
              <w:pStyle w:val="NoSpacing"/>
              <w:rPr>
                <w:rFonts w:ascii="Calibri" w:hAnsi="Calibri"/>
                <w:i/>
                <w:sz w:val="20"/>
                <w:szCs w:val="20"/>
              </w:rPr>
            </w:pPr>
            <w:proofErr w:type="spellStart"/>
            <w:r w:rsidRPr="00D65271">
              <w:rPr>
                <w:rFonts w:ascii="Calibri" w:hAnsi="Calibri"/>
                <w:i/>
                <w:sz w:val="20"/>
                <w:szCs w:val="20"/>
              </w:rPr>
              <w:t>D</w:t>
            </w:r>
            <w:r>
              <w:rPr>
                <w:rFonts w:ascii="Calibri" w:hAnsi="Calibri"/>
                <w:i/>
                <w:sz w:val="20"/>
                <w:szCs w:val="20"/>
              </w:rPr>
              <w:t>etyrat</w:t>
            </w:r>
            <w:proofErr w:type="spellEnd"/>
            <w:r>
              <w:rPr>
                <w:rFonts w:ascii="Calibri" w:hAnsi="Calibri"/>
                <w:i/>
                <w:sz w:val="20"/>
                <w:szCs w:val="20"/>
              </w:rPr>
              <w:t xml:space="preserve"> e </w:t>
            </w:r>
            <w:proofErr w:type="spellStart"/>
            <w:r>
              <w:rPr>
                <w:rFonts w:ascii="Calibri" w:hAnsi="Calibri"/>
                <w:i/>
                <w:sz w:val="20"/>
                <w:szCs w:val="20"/>
              </w:rPr>
              <w:t>shtëpisë</w:t>
            </w:r>
            <w:proofErr w:type="spellEnd"/>
            <w:r>
              <w:rPr>
                <w:rFonts w:ascii="Calibri" w:hAnsi="Calibri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0"/>
                <w:szCs w:val="20"/>
              </w:rPr>
              <w:t>ose</w:t>
            </w:r>
            <w:proofErr w:type="spellEnd"/>
            <w:r>
              <w:rPr>
                <w:rFonts w:ascii="Calibri" w:hAnsi="Calibri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0"/>
                <w:szCs w:val="20"/>
              </w:rPr>
              <w:t>angazhime</w:t>
            </w:r>
            <w:proofErr w:type="spellEnd"/>
            <w:r>
              <w:rPr>
                <w:rFonts w:ascii="Calibri" w:hAnsi="Calibri"/>
                <w:i/>
                <w:sz w:val="20"/>
                <w:szCs w:val="20"/>
              </w:rPr>
              <w:t xml:space="preserve"> </w:t>
            </w:r>
            <w:proofErr w:type="spellStart"/>
            <w:r w:rsidRPr="00D65271">
              <w:rPr>
                <w:rFonts w:ascii="Calibri" w:hAnsi="Calibri"/>
                <w:i/>
                <w:sz w:val="20"/>
                <w:szCs w:val="20"/>
              </w:rPr>
              <w:t>tjera</w:t>
            </w:r>
            <w:proofErr w:type="spellEnd"/>
            <w:r>
              <w:rPr>
                <w:rFonts w:ascii="Calibri" w:hAnsi="Calibri"/>
                <w:i/>
                <w:sz w:val="20"/>
                <w:szCs w:val="20"/>
              </w:rPr>
              <w:t>:</w:t>
            </w:r>
            <w:r w:rsidRPr="00D65271">
              <w:rPr>
                <w:rFonts w:ascii="Calibri" w:hAnsi="Calibri"/>
                <w:i/>
                <w:sz w:val="20"/>
                <w:szCs w:val="20"/>
              </w:rPr>
              <w:t xml:space="preserve"> 5%</w:t>
            </w:r>
          </w:p>
          <w:p w:rsidR="00D65271" w:rsidRPr="00D65271" w:rsidRDefault="00D65271" w:rsidP="00D65271">
            <w:pPr>
              <w:pStyle w:val="NoSpacing"/>
              <w:rPr>
                <w:rFonts w:ascii="Calibri" w:hAnsi="Calibri"/>
                <w:i/>
                <w:sz w:val="20"/>
                <w:szCs w:val="20"/>
              </w:rPr>
            </w:pPr>
            <w:proofErr w:type="spellStart"/>
            <w:r w:rsidRPr="00D65271">
              <w:rPr>
                <w:rFonts w:ascii="Calibri" w:hAnsi="Calibri"/>
                <w:i/>
                <w:sz w:val="20"/>
                <w:szCs w:val="20"/>
              </w:rPr>
              <w:t>Vijimi</w:t>
            </w:r>
            <w:proofErr w:type="spellEnd"/>
            <w:r w:rsidRPr="00D65271">
              <w:rPr>
                <w:rFonts w:ascii="Calibri" w:hAnsi="Calibri"/>
                <w:i/>
                <w:sz w:val="20"/>
                <w:szCs w:val="20"/>
              </w:rPr>
              <w:t xml:space="preserve"> </w:t>
            </w:r>
            <w:proofErr w:type="spellStart"/>
            <w:r w:rsidRPr="00D65271">
              <w:rPr>
                <w:rFonts w:ascii="Calibri" w:hAnsi="Calibri"/>
                <w:i/>
                <w:sz w:val="20"/>
                <w:szCs w:val="20"/>
              </w:rPr>
              <w:t>i</w:t>
            </w:r>
            <w:proofErr w:type="spellEnd"/>
            <w:r w:rsidRPr="00D65271">
              <w:rPr>
                <w:rFonts w:ascii="Calibri" w:hAnsi="Calibri"/>
                <w:i/>
                <w:sz w:val="20"/>
                <w:szCs w:val="20"/>
              </w:rPr>
              <w:t xml:space="preserve"> </w:t>
            </w:r>
            <w:proofErr w:type="spellStart"/>
            <w:r w:rsidRPr="00D65271">
              <w:rPr>
                <w:rFonts w:ascii="Calibri" w:hAnsi="Calibri"/>
                <w:i/>
                <w:sz w:val="20"/>
                <w:szCs w:val="20"/>
              </w:rPr>
              <w:t>rregullt</w:t>
            </w:r>
            <w:proofErr w:type="spellEnd"/>
            <w:r>
              <w:rPr>
                <w:rFonts w:ascii="Calibri" w:hAnsi="Calibri"/>
                <w:i/>
                <w:sz w:val="20"/>
                <w:szCs w:val="20"/>
              </w:rPr>
              <w:t>:</w:t>
            </w:r>
            <w:r w:rsidRPr="00D65271">
              <w:rPr>
                <w:rFonts w:ascii="Calibri" w:hAnsi="Calibri"/>
                <w:i/>
                <w:sz w:val="20"/>
                <w:szCs w:val="20"/>
              </w:rPr>
              <w:t xml:space="preserve">  5%</w:t>
            </w:r>
          </w:p>
          <w:p w:rsidR="00D65271" w:rsidRPr="00D65271" w:rsidRDefault="00D65271" w:rsidP="00D65271">
            <w:pPr>
              <w:pStyle w:val="NoSpacing"/>
              <w:rPr>
                <w:rFonts w:ascii="Calibri" w:hAnsi="Calibri"/>
                <w:i/>
                <w:sz w:val="20"/>
                <w:szCs w:val="20"/>
              </w:rPr>
            </w:pPr>
            <w:proofErr w:type="spellStart"/>
            <w:r w:rsidRPr="00D65271">
              <w:rPr>
                <w:rFonts w:ascii="Calibri" w:hAnsi="Calibri"/>
                <w:i/>
                <w:sz w:val="20"/>
                <w:szCs w:val="20"/>
              </w:rPr>
              <w:t>Provimi</w:t>
            </w:r>
            <w:proofErr w:type="spellEnd"/>
            <w:r w:rsidRPr="00D65271">
              <w:rPr>
                <w:rFonts w:ascii="Calibri" w:hAnsi="Calibri"/>
                <w:i/>
                <w:sz w:val="20"/>
                <w:szCs w:val="20"/>
              </w:rPr>
              <w:t xml:space="preserve"> </w:t>
            </w:r>
            <w:proofErr w:type="spellStart"/>
            <w:r w:rsidRPr="00D65271">
              <w:rPr>
                <w:rFonts w:ascii="Calibri" w:hAnsi="Calibri"/>
                <w:i/>
                <w:sz w:val="20"/>
                <w:szCs w:val="20"/>
              </w:rPr>
              <w:t>fina</w:t>
            </w:r>
            <w:proofErr w:type="spellEnd"/>
            <w:r>
              <w:rPr>
                <w:rFonts w:ascii="Calibri" w:hAnsi="Calibri"/>
                <w:i/>
                <w:sz w:val="20"/>
                <w:szCs w:val="20"/>
              </w:rPr>
              <w:t>:</w:t>
            </w:r>
            <w:r w:rsidRPr="00D65271">
              <w:rPr>
                <w:rFonts w:ascii="Calibri" w:hAnsi="Calibri"/>
                <w:i/>
                <w:sz w:val="20"/>
                <w:szCs w:val="20"/>
              </w:rPr>
              <w:t xml:space="preserve">  30%</w:t>
            </w:r>
          </w:p>
          <w:p w:rsidR="00183923" w:rsidRPr="00D67209" w:rsidRDefault="00D65271" w:rsidP="00D65271">
            <w:pPr>
              <w:pStyle w:val="NoSpacing"/>
              <w:rPr>
                <w:rFonts w:ascii="Calibri" w:hAnsi="Calibri"/>
                <w:i/>
                <w:sz w:val="20"/>
                <w:szCs w:val="20"/>
              </w:rPr>
            </w:pPr>
            <w:r w:rsidRPr="00D65271">
              <w:rPr>
                <w:rFonts w:ascii="Calibri" w:hAnsi="Calibri"/>
                <w:i/>
                <w:sz w:val="20"/>
                <w:szCs w:val="20"/>
              </w:rPr>
              <w:t>Total 100%</w:t>
            </w:r>
          </w:p>
        </w:tc>
      </w:tr>
      <w:tr w:rsidR="00183923" w:rsidRPr="00777D28" w:rsidTr="00CD6E12">
        <w:tc>
          <w:tcPr>
            <w:tcW w:w="8856" w:type="dxa"/>
            <w:gridSpan w:val="4"/>
            <w:shd w:val="clear" w:color="auto" w:fill="D9D9D9"/>
          </w:tcPr>
          <w:p w:rsidR="00183923" w:rsidRPr="00777D28" w:rsidRDefault="00183923" w:rsidP="00183923">
            <w:pPr>
              <w:pStyle w:val="NoSpacing"/>
              <w:rPr>
                <w:rFonts w:ascii="Calibri" w:hAnsi="Calibri"/>
                <w:b/>
              </w:rPr>
            </w:pPr>
            <w:proofErr w:type="spellStart"/>
            <w:r w:rsidRPr="00777D28">
              <w:rPr>
                <w:rFonts w:ascii="Calibri" w:hAnsi="Calibri"/>
                <w:b/>
              </w:rPr>
              <w:t>Literatura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</w:t>
            </w:r>
          </w:p>
        </w:tc>
      </w:tr>
      <w:tr w:rsidR="00183923" w:rsidRPr="00777D28" w:rsidTr="00183923">
        <w:tc>
          <w:tcPr>
            <w:tcW w:w="3617" w:type="dxa"/>
          </w:tcPr>
          <w:p w:rsidR="00183923" w:rsidRPr="00777D28" w:rsidRDefault="00183923" w:rsidP="00183923">
            <w:pPr>
              <w:pStyle w:val="NoSpacing"/>
              <w:rPr>
                <w:rFonts w:ascii="Calibri" w:hAnsi="Calibri"/>
                <w:b/>
              </w:rPr>
            </w:pPr>
            <w:proofErr w:type="spellStart"/>
            <w:r w:rsidRPr="00777D28">
              <w:rPr>
                <w:rFonts w:ascii="Calibri" w:hAnsi="Calibri"/>
                <w:b/>
              </w:rPr>
              <w:t>Literatura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</w:rPr>
              <w:t>bazë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:  </w:t>
            </w:r>
          </w:p>
        </w:tc>
        <w:tc>
          <w:tcPr>
            <w:tcW w:w="5239" w:type="dxa"/>
            <w:gridSpan w:val="3"/>
          </w:tcPr>
          <w:p w:rsidR="00911A4F" w:rsidRDefault="00C90A92" w:rsidP="00C90A92">
            <w:pPr>
              <w:pStyle w:val="NoSpacing"/>
              <w:numPr>
                <w:ilvl w:val="0"/>
                <w:numId w:val="1"/>
              </w:numPr>
              <w:ind w:left="351" w:hanging="351"/>
              <w:rPr>
                <w:rFonts w:ascii="Calibri" w:hAnsi="Calibri"/>
                <w:i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Ligjeratat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p</w:t>
            </w:r>
            <w:r w:rsidR="005762BD">
              <w:rPr>
                <w:rFonts w:ascii="Calibri" w:hAnsi="Calibri"/>
                <w:i/>
                <w:sz w:val="22"/>
                <w:szCs w:val="22"/>
              </w:rPr>
              <w:t>ë</w:t>
            </w:r>
            <w:r>
              <w:rPr>
                <w:rFonts w:ascii="Calibri" w:hAnsi="Calibri"/>
                <w:i/>
                <w:sz w:val="22"/>
                <w:szCs w:val="22"/>
              </w:rPr>
              <w:t>rgaditura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nga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m</w:t>
            </w:r>
            <w:r w:rsidR="005762BD">
              <w:rPr>
                <w:rFonts w:ascii="Calibri" w:hAnsi="Calibri"/>
                <w:i/>
                <w:sz w:val="22"/>
                <w:szCs w:val="22"/>
              </w:rPr>
              <w:t>ë</w:t>
            </w:r>
            <w:r>
              <w:rPr>
                <w:rFonts w:ascii="Calibri" w:hAnsi="Calibri"/>
                <w:i/>
                <w:sz w:val="22"/>
                <w:szCs w:val="22"/>
              </w:rPr>
              <w:t>simdh</w:t>
            </w:r>
            <w:r w:rsidR="005762BD">
              <w:rPr>
                <w:rFonts w:ascii="Calibri" w:hAnsi="Calibri"/>
                <w:i/>
                <w:sz w:val="22"/>
                <w:szCs w:val="22"/>
              </w:rPr>
              <w:t>ë</w:t>
            </w:r>
            <w:r>
              <w:rPr>
                <w:rFonts w:ascii="Calibri" w:hAnsi="Calibri"/>
                <w:i/>
                <w:sz w:val="22"/>
                <w:szCs w:val="22"/>
              </w:rPr>
              <w:t>n</w:t>
            </w:r>
            <w:r w:rsidR="005762BD">
              <w:rPr>
                <w:rFonts w:ascii="Calibri" w:hAnsi="Calibri"/>
                <w:i/>
                <w:sz w:val="22"/>
                <w:szCs w:val="22"/>
              </w:rPr>
              <w:t>ë</w:t>
            </w:r>
            <w:r>
              <w:rPr>
                <w:rFonts w:ascii="Calibri" w:hAnsi="Calibri"/>
                <w:i/>
                <w:sz w:val="22"/>
                <w:szCs w:val="22"/>
              </w:rPr>
              <w:t>si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si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dhe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sllajdet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>;</w:t>
            </w:r>
          </w:p>
          <w:p w:rsidR="00C90A92" w:rsidRDefault="008400E3" w:rsidP="00C90A92">
            <w:pPr>
              <w:pStyle w:val="NoSpacing"/>
              <w:numPr>
                <w:ilvl w:val="0"/>
                <w:numId w:val="1"/>
              </w:numPr>
              <w:ind w:left="351" w:hanging="351"/>
              <w:rPr>
                <w:rFonts w:ascii="Calibri" w:hAnsi="Calibri"/>
                <w:i/>
                <w:sz w:val="22"/>
                <w:szCs w:val="22"/>
              </w:rPr>
            </w:pPr>
            <w:r w:rsidRPr="002A462B">
              <w:rPr>
                <w:rFonts w:ascii="Calibri" w:hAnsi="Calibri"/>
                <w:i/>
                <w:sz w:val="22"/>
                <w:szCs w:val="22"/>
              </w:rPr>
              <w:t xml:space="preserve">Steven </w:t>
            </w:r>
            <w:proofErr w:type="spellStart"/>
            <w:r w:rsidRPr="002A462B">
              <w:rPr>
                <w:rFonts w:ascii="Calibri" w:hAnsi="Calibri"/>
                <w:i/>
                <w:sz w:val="22"/>
                <w:szCs w:val="22"/>
              </w:rPr>
              <w:t>Shavell</w:t>
            </w:r>
            <w:proofErr w:type="spellEnd"/>
            <w:r w:rsidRPr="002A462B">
              <w:rPr>
                <w:rFonts w:ascii="Calibri" w:hAnsi="Calibri"/>
                <w:i/>
                <w:sz w:val="22"/>
                <w:szCs w:val="22"/>
              </w:rPr>
              <w:t>: Foundations of Economic Analysis of La</w:t>
            </w:r>
            <w:r>
              <w:rPr>
                <w:rFonts w:ascii="Calibri" w:hAnsi="Calibri"/>
                <w:i/>
                <w:sz w:val="22"/>
                <w:szCs w:val="22"/>
              </w:rPr>
              <w:t>w</w:t>
            </w:r>
            <w:r w:rsidRPr="002A462B">
              <w:rPr>
                <w:rFonts w:ascii="Calibri" w:hAnsi="Calibri"/>
                <w:i/>
                <w:sz w:val="22"/>
                <w:szCs w:val="22"/>
              </w:rPr>
              <w:t>, Harvard University Press, 2009</w:t>
            </w:r>
            <w:r>
              <w:rPr>
                <w:rFonts w:ascii="Calibri" w:hAnsi="Calibri"/>
                <w:i/>
                <w:sz w:val="22"/>
                <w:szCs w:val="22"/>
              </w:rPr>
              <w:t xml:space="preserve">.,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Kaptina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13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deri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nw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16 (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fq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>. 289-384)</w:t>
            </w:r>
          </w:p>
          <w:p w:rsidR="008400E3" w:rsidRPr="00806F78" w:rsidRDefault="008400E3" w:rsidP="00C90A92">
            <w:pPr>
              <w:pStyle w:val="NoSpacing"/>
              <w:numPr>
                <w:ilvl w:val="0"/>
                <w:numId w:val="1"/>
              </w:numPr>
              <w:ind w:left="351" w:hanging="351"/>
              <w:rPr>
                <w:rFonts w:ascii="Calibri" w:hAnsi="Calibri"/>
                <w:i/>
                <w:sz w:val="22"/>
                <w:szCs w:val="22"/>
              </w:rPr>
            </w:pPr>
            <w:r>
              <w:rPr>
                <w:rFonts w:ascii="Calibri" w:hAnsi="Calibri"/>
                <w:i/>
                <w:sz w:val="22"/>
                <w:szCs w:val="22"/>
              </w:rPr>
              <w:t xml:space="preserve">N. Gregory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Mankiw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dhe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Mark P.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Taylot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: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Ekonomiksi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UETPres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Tiranë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, 2010,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Kaptina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1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dhe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22.</w:t>
            </w:r>
          </w:p>
        </w:tc>
      </w:tr>
      <w:tr w:rsidR="00183923" w:rsidRPr="00777D28" w:rsidTr="00183923">
        <w:tc>
          <w:tcPr>
            <w:tcW w:w="3617" w:type="dxa"/>
          </w:tcPr>
          <w:p w:rsidR="00183923" w:rsidRPr="00777D28" w:rsidRDefault="00183923" w:rsidP="00183923">
            <w:pPr>
              <w:pStyle w:val="NoSpacing"/>
              <w:rPr>
                <w:rFonts w:ascii="Calibri" w:hAnsi="Calibri"/>
                <w:b/>
              </w:rPr>
            </w:pPr>
            <w:proofErr w:type="spellStart"/>
            <w:r w:rsidRPr="00777D28">
              <w:rPr>
                <w:rFonts w:ascii="Calibri" w:hAnsi="Calibri"/>
                <w:b/>
              </w:rPr>
              <w:t>Literatura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</w:rPr>
              <w:t>shtesë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:  </w:t>
            </w:r>
          </w:p>
        </w:tc>
        <w:tc>
          <w:tcPr>
            <w:tcW w:w="5239" w:type="dxa"/>
            <w:gridSpan w:val="3"/>
          </w:tcPr>
          <w:p w:rsidR="008F18A9" w:rsidRDefault="008400E3" w:rsidP="008400E3">
            <w:pPr>
              <w:pStyle w:val="NoSpacing"/>
              <w:numPr>
                <w:ilvl w:val="0"/>
                <w:numId w:val="2"/>
              </w:numPr>
              <w:ind w:left="352" w:hanging="352"/>
              <w:rPr>
                <w:rFonts w:ascii="Calibri" w:hAnsi="Calibri"/>
                <w:i/>
                <w:sz w:val="22"/>
                <w:szCs w:val="22"/>
              </w:rPr>
            </w:pPr>
            <w:r>
              <w:rPr>
                <w:rFonts w:ascii="Calibri" w:hAnsi="Calibri"/>
                <w:i/>
                <w:sz w:val="22"/>
                <w:szCs w:val="22"/>
              </w:rPr>
              <w:t xml:space="preserve">Armand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Krasniqi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: E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drejta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Biznesore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Ndërkombëtare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Dukagjini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, 2005,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Kreu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i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pestë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>.</w:t>
            </w:r>
          </w:p>
          <w:p w:rsidR="008400E3" w:rsidRPr="008F18A9" w:rsidRDefault="008400E3" w:rsidP="008400E3">
            <w:pPr>
              <w:pStyle w:val="NoSpacing"/>
              <w:numPr>
                <w:ilvl w:val="0"/>
                <w:numId w:val="2"/>
              </w:numPr>
              <w:ind w:left="352" w:hanging="352"/>
              <w:rPr>
                <w:rFonts w:ascii="Calibri" w:hAnsi="Calibri"/>
                <w:i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Vilim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Gorenc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: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Privredno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Pravo-Ugovori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Skolska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Knjiga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>, Zagreb</w:t>
            </w:r>
            <w:r w:rsidR="005762BD">
              <w:rPr>
                <w:rFonts w:ascii="Calibri" w:hAnsi="Calibri"/>
                <w:i/>
                <w:sz w:val="22"/>
                <w:szCs w:val="22"/>
              </w:rPr>
              <w:t>, 1984.</w:t>
            </w:r>
          </w:p>
        </w:tc>
      </w:tr>
    </w:tbl>
    <w:tbl>
      <w:tblPr>
        <w:tblpPr w:leftFromText="180" w:rightFromText="180" w:vertAnchor="text" w:horzAnchor="margin" w:tblpY="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6138"/>
      </w:tblGrid>
      <w:tr w:rsidR="00D67209" w:rsidRPr="00777D28" w:rsidTr="00521C98">
        <w:trPr>
          <w:trHeight w:val="416"/>
        </w:trPr>
        <w:tc>
          <w:tcPr>
            <w:tcW w:w="8856" w:type="dxa"/>
            <w:gridSpan w:val="2"/>
            <w:shd w:val="clear" w:color="auto" w:fill="D9D9D9"/>
          </w:tcPr>
          <w:p w:rsidR="00D67209" w:rsidRPr="00777D28" w:rsidRDefault="00D67209" w:rsidP="00D67209">
            <w:pPr>
              <w:rPr>
                <w:rFonts w:ascii="Calibri" w:hAnsi="Calibri"/>
                <w:b/>
              </w:rPr>
            </w:pPr>
            <w:proofErr w:type="spellStart"/>
            <w:r w:rsidRPr="00777D28">
              <w:rPr>
                <w:rFonts w:ascii="Calibri" w:hAnsi="Calibri"/>
                <w:b/>
              </w:rPr>
              <w:t>Plani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</w:rPr>
              <w:t>i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</w:rPr>
              <w:t>dizejnuar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</w:rPr>
              <w:t>i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</w:rPr>
              <w:t>mësimit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:  </w:t>
            </w:r>
          </w:p>
        </w:tc>
      </w:tr>
      <w:tr w:rsidR="00D67209" w:rsidRPr="00777D28" w:rsidTr="00CD6E12">
        <w:tc>
          <w:tcPr>
            <w:tcW w:w="2718" w:type="dxa"/>
            <w:shd w:val="clear" w:color="auto" w:fill="D9D9D9"/>
          </w:tcPr>
          <w:p w:rsidR="00D67209" w:rsidRPr="00777D28" w:rsidRDefault="00D67209" w:rsidP="00D67209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Java</w:t>
            </w:r>
          </w:p>
        </w:tc>
        <w:tc>
          <w:tcPr>
            <w:tcW w:w="6138" w:type="dxa"/>
            <w:shd w:val="clear" w:color="auto" w:fill="D9D9D9"/>
          </w:tcPr>
          <w:p w:rsidR="00D67209" w:rsidRPr="00777D28" w:rsidRDefault="00D67209" w:rsidP="00D67209">
            <w:pPr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</w:rPr>
              <w:t>Ligjerata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q</w:t>
            </w:r>
            <w:r w:rsidRPr="00777D28">
              <w:rPr>
                <w:rFonts w:ascii="Calibri" w:hAnsi="Calibri"/>
                <w:b/>
              </w:rPr>
              <w:t>ë</w:t>
            </w:r>
            <w:proofErr w:type="spellEnd"/>
            <w:r>
              <w:rPr>
                <w:rFonts w:ascii="Calibri" w:hAnsi="Calibri"/>
                <w:b/>
              </w:rPr>
              <w:t xml:space="preserve"> do </w:t>
            </w:r>
            <w:proofErr w:type="spellStart"/>
            <w:r>
              <w:rPr>
                <w:rFonts w:ascii="Calibri" w:hAnsi="Calibri"/>
                <w:b/>
              </w:rPr>
              <w:t>t</w:t>
            </w:r>
            <w:r w:rsidRPr="00777D28">
              <w:rPr>
                <w:rFonts w:ascii="Calibri" w:hAnsi="Calibri"/>
                <w:b/>
              </w:rPr>
              <w:t>ë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zhvillohet</w:t>
            </w:r>
            <w:proofErr w:type="spellEnd"/>
          </w:p>
        </w:tc>
      </w:tr>
      <w:tr w:rsidR="00D67209" w:rsidRPr="00777D28" w:rsidTr="00D67209">
        <w:tc>
          <w:tcPr>
            <w:tcW w:w="2718" w:type="dxa"/>
          </w:tcPr>
          <w:p w:rsidR="00D67209" w:rsidRPr="00777D28" w:rsidRDefault="00D67209" w:rsidP="00D67209">
            <w:pPr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777D28">
              <w:rPr>
                <w:rFonts w:ascii="Calibri" w:hAnsi="Calibri"/>
                <w:b/>
                <w:i/>
              </w:rPr>
              <w:t>parë</w:t>
            </w:r>
            <w:proofErr w:type="spellEnd"/>
            <w:r w:rsidRPr="00777D28">
              <w:rPr>
                <w:rFonts w:ascii="Calibri" w:hAnsi="Calibri"/>
                <w:b/>
                <w:i/>
              </w:rPr>
              <w:t>:</w:t>
            </w:r>
          </w:p>
        </w:tc>
        <w:tc>
          <w:tcPr>
            <w:tcW w:w="6138" w:type="dxa"/>
          </w:tcPr>
          <w:p w:rsidR="00D67209" w:rsidRPr="008F746A" w:rsidRDefault="00673962" w:rsidP="00D67209">
            <w:pPr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673962">
              <w:rPr>
                <w:rFonts w:ascii="Calibri" w:hAnsi="Calibri"/>
                <w:sz w:val="22"/>
                <w:szCs w:val="22"/>
              </w:rPr>
              <w:t>Ligjëratë</w:t>
            </w:r>
            <w:proofErr w:type="spellEnd"/>
            <w:r w:rsidRPr="00673962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673962">
              <w:rPr>
                <w:rFonts w:ascii="Calibri" w:hAnsi="Calibri"/>
                <w:sz w:val="22"/>
                <w:szCs w:val="22"/>
              </w:rPr>
              <w:t>hyrëse</w:t>
            </w:r>
            <w:proofErr w:type="spellEnd"/>
            <w:r w:rsidRPr="00673962">
              <w:rPr>
                <w:rFonts w:ascii="Calibri" w:hAnsi="Calibri"/>
                <w:sz w:val="22"/>
                <w:szCs w:val="22"/>
              </w:rPr>
              <w:t xml:space="preserve">- </w:t>
            </w:r>
            <w:proofErr w:type="spellStart"/>
            <w:r w:rsidRPr="00673962">
              <w:rPr>
                <w:rFonts w:ascii="Calibri" w:hAnsi="Calibri"/>
                <w:sz w:val="22"/>
                <w:szCs w:val="22"/>
              </w:rPr>
              <w:t>prezantimi</w:t>
            </w:r>
            <w:proofErr w:type="spellEnd"/>
            <w:r w:rsidRPr="00673962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673962">
              <w:rPr>
                <w:rFonts w:ascii="Calibri" w:hAnsi="Calibri"/>
                <w:sz w:val="22"/>
                <w:szCs w:val="22"/>
              </w:rPr>
              <w:t>i</w:t>
            </w:r>
            <w:proofErr w:type="spellEnd"/>
            <w:r w:rsidRPr="00673962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673962">
              <w:rPr>
                <w:rFonts w:ascii="Calibri" w:hAnsi="Calibri"/>
                <w:sz w:val="22"/>
                <w:szCs w:val="22"/>
              </w:rPr>
              <w:t>syllabusit</w:t>
            </w:r>
            <w:proofErr w:type="spellEnd"/>
            <w:r w:rsidRPr="00673962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673962">
              <w:rPr>
                <w:rFonts w:ascii="Calibri" w:hAnsi="Calibri"/>
                <w:sz w:val="22"/>
                <w:szCs w:val="22"/>
              </w:rPr>
              <w:t>të</w:t>
            </w:r>
            <w:proofErr w:type="spellEnd"/>
            <w:r w:rsidRPr="00673962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673962">
              <w:rPr>
                <w:rFonts w:ascii="Calibri" w:hAnsi="Calibri"/>
                <w:sz w:val="22"/>
                <w:szCs w:val="22"/>
              </w:rPr>
              <w:t>lëndës</w:t>
            </w:r>
            <w:proofErr w:type="spellEnd"/>
          </w:p>
        </w:tc>
      </w:tr>
      <w:tr w:rsidR="00D67209" w:rsidRPr="00777D28" w:rsidTr="00D67209">
        <w:tc>
          <w:tcPr>
            <w:tcW w:w="2718" w:type="dxa"/>
          </w:tcPr>
          <w:p w:rsidR="00D67209" w:rsidRPr="00777D28" w:rsidRDefault="00D67209" w:rsidP="00D67209">
            <w:pPr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777D28">
              <w:rPr>
                <w:rFonts w:ascii="Calibri" w:hAnsi="Calibri"/>
                <w:b/>
                <w:i/>
              </w:rPr>
              <w:t>dytë</w:t>
            </w:r>
            <w:proofErr w:type="spellEnd"/>
            <w:r w:rsidRPr="00777D28">
              <w:rPr>
                <w:rFonts w:ascii="Calibri" w:hAnsi="Calibri"/>
                <w:b/>
                <w:i/>
              </w:rPr>
              <w:t>:</w:t>
            </w:r>
          </w:p>
        </w:tc>
        <w:tc>
          <w:tcPr>
            <w:tcW w:w="6138" w:type="dxa"/>
          </w:tcPr>
          <w:p w:rsidR="00D67209" w:rsidRPr="009F5DE8" w:rsidRDefault="00112F21" w:rsidP="009F5DE8">
            <w:pPr>
              <w:jc w:val="both"/>
              <w:rPr>
                <w:rFonts w:ascii="Calibri" w:hAnsi="Calibri"/>
                <w:i/>
                <w:sz w:val="22"/>
                <w:szCs w:val="22"/>
              </w:rPr>
            </w:pPr>
            <w:proofErr w:type="spellStart"/>
            <w:r w:rsidRPr="009F5DE8">
              <w:rPr>
                <w:rFonts w:ascii="Calibri" w:hAnsi="Calibri"/>
                <w:i/>
                <w:sz w:val="22"/>
                <w:szCs w:val="22"/>
              </w:rPr>
              <w:t>Nocioni</w:t>
            </w:r>
            <w:proofErr w:type="spellEnd"/>
            <w:r w:rsidRPr="009F5DE8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Pr="009F5DE8">
              <w:rPr>
                <w:rFonts w:ascii="Calibri" w:hAnsi="Calibri"/>
                <w:i/>
                <w:sz w:val="22"/>
                <w:szCs w:val="22"/>
              </w:rPr>
              <w:t>dhe</w:t>
            </w:r>
            <w:proofErr w:type="spellEnd"/>
            <w:r w:rsidRPr="009F5DE8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Pr="009F5DE8">
              <w:rPr>
                <w:rFonts w:ascii="Calibri" w:hAnsi="Calibri"/>
                <w:i/>
                <w:sz w:val="22"/>
                <w:szCs w:val="22"/>
              </w:rPr>
              <w:t>r</w:t>
            </w:r>
            <w:r w:rsidR="003402E7">
              <w:rPr>
                <w:rFonts w:ascii="Calibri" w:hAnsi="Calibri"/>
                <w:i/>
                <w:sz w:val="22"/>
                <w:szCs w:val="22"/>
              </w:rPr>
              <w:t>ë</w:t>
            </w:r>
            <w:r w:rsidRPr="009F5DE8">
              <w:rPr>
                <w:rFonts w:ascii="Calibri" w:hAnsi="Calibri"/>
                <w:i/>
                <w:sz w:val="22"/>
                <w:szCs w:val="22"/>
              </w:rPr>
              <w:t>nd</w:t>
            </w:r>
            <w:r w:rsidR="003402E7">
              <w:rPr>
                <w:rFonts w:ascii="Calibri" w:hAnsi="Calibri"/>
                <w:i/>
                <w:sz w:val="22"/>
                <w:szCs w:val="22"/>
              </w:rPr>
              <w:t>ë</w:t>
            </w:r>
            <w:r w:rsidRPr="009F5DE8">
              <w:rPr>
                <w:rFonts w:ascii="Calibri" w:hAnsi="Calibri"/>
                <w:i/>
                <w:sz w:val="22"/>
                <w:szCs w:val="22"/>
              </w:rPr>
              <w:t>sia</w:t>
            </w:r>
            <w:proofErr w:type="spellEnd"/>
            <w:r w:rsidRPr="009F5DE8">
              <w:rPr>
                <w:rFonts w:ascii="Calibri" w:hAnsi="Calibri"/>
                <w:i/>
                <w:sz w:val="22"/>
                <w:szCs w:val="22"/>
              </w:rPr>
              <w:t xml:space="preserve"> e </w:t>
            </w:r>
            <w:proofErr w:type="spellStart"/>
            <w:r w:rsidRPr="009F5DE8">
              <w:rPr>
                <w:rFonts w:ascii="Calibri" w:hAnsi="Calibri"/>
                <w:i/>
                <w:sz w:val="22"/>
                <w:szCs w:val="22"/>
              </w:rPr>
              <w:t>ekonomis</w:t>
            </w:r>
            <w:r w:rsidR="003402E7">
              <w:rPr>
                <w:rFonts w:ascii="Calibri" w:hAnsi="Calibri"/>
                <w:i/>
                <w:sz w:val="22"/>
                <w:szCs w:val="22"/>
              </w:rPr>
              <w:t>ë</w:t>
            </w:r>
            <w:proofErr w:type="spellEnd"/>
            <w:r w:rsidRPr="009F5DE8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Pr="009F5DE8">
              <w:rPr>
                <w:rFonts w:ascii="Calibri" w:hAnsi="Calibri"/>
                <w:i/>
                <w:sz w:val="22"/>
                <w:szCs w:val="22"/>
              </w:rPr>
              <w:t>afariste</w:t>
            </w:r>
            <w:proofErr w:type="spellEnd"/>
            <w:r w:rsidRPr="009F5DE8">
              <w:rPr>
                <w:rFonts w:ascii="Calibri" w:hAnsi="Calibri"/>
                <w:i/>
                <w:sz w:val="22"/>
                <w:szCs w:val="22"/>
              </w:rPr>
              <w:t xml:space="preserve">, </w:t>
            </w:r>
            <w:proofErr w:type="spellStart"/>
            <w:r w:rsidRPr="009F5DE8">
              <w:rPr>
                <w:rFonts w:ascii="Calibri" w:hAnsi="Calibri"/>
                <w:i/>
                <w:sz w:val="22"/>
                <w:szCs w:val="22"/>
              </w:rPr>
              <w:t>Pse</w:t>
            </w:r>
            <w:proofErr w:type="spellEnd"/>
            <w:r w:rsidRPr="009F5DE8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Pr="009F5DE8">
              <w:rPr>
                <w:rFonts w:ascii="Calibri" w:hAnsi="Calibri"/>
                <w:i/>
                <w:sz w:val="22"/>
                <w:szCs w:val="22"/>
              </w:rPr>
              <w:t>individ</w:t>
            </w:r>
            <w:r w:rsidR="003402E7">
              <w:rPr>
                <w:rFonts w:ascii="Calibri" w:hAnsi="Calibri"/>
                <w:i/>
                <w:sz w:val="22"/>
                <w:szCs w:val="22"/>
              </w:rPr>
              <w:t>ë</w:t>
            </w:r>
            <w:r w:rsidRPr="009F5DE8">
              <w:rPr>
                <w:rFonts w:ascii="Calibri" w:hAnsi="Calibri"/>
                <w:i/>
                <w:sz w:val="22"/>
                <w:szCs w:val="22"/>
              </w:rPr>
              <w:t>t</w:t>
            </w:r>
            <w:proofErr w:type="spellEnd"/>
            <w:r w:rsidRPr="009F5DE8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Pr="009F5DE8">
              <w:rPr>
                <w:rFonts w:ascii="Calibri" w:hAnsi="Calibri"/>
                <w:i/>
                <w:sz w:val="22"/>
                <w:szCs w:val="22"/>
              </w:rPr>
              <w:t>patjet</w:t>
            </w:r>
            <w:r w:rsidR="003402E7">
              <w:rPr>
                <w:rFonts w:ascii="Calibri" w:hAnsi="Calibri"/>
                <w:i/>
                <w:sz w:val="22"/>
                <w:szCs w:val="22"/>
              </w:rPr>
              <w:t>ë</w:t>
            </w:r>
            <w:r w:rsidRPr="009F5DE8">
              <w:rPr>
                <w:rFonts w:ascii="Calibri" w:hAnsi="Calibri"/>
                <w:i/>
                <w:sz w:val="22"/>
                <w:szCs w:val="22"/>
              </w:rPr>
              <w:t>r</w:t>
            </w:r>
            <w:proofErr w:type="spellEnd"/>
            <w:r w:rsidRPr="009F5DE8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Pr="009F5DE8">
              <w:rPr>
                <w:rFonts w:ascii="Calibri" w:hAnsi="Calibri"/>
                <w:i/>
                <w:sz w:val="22"/>
                <w:szCs w:val="22"/>
              </w:rPr>
              <w:t>duhet</w:t>
            </w:r>
            <w:proofErr w:type="spellEnd"/>
            <w:r w:rsidRPr="009F5DE8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Pr="009F5DE8">
              <w:rPr>
                <w:rFonts w:ascii="Calibri" w:hAnsi="Calibri"/>
                <w:i/>
                <w:sz w:val="22"/>
                <w:szCs w:val="22"/>
              </w:rPr>
              <w:t>t</w:t>
            </w:r>
            <w:r w:rsidR="003402E7">
              <w:rPr>
                <w:rFonts w:ascii="Calibri" w:hAnsi="Calibri"/>
                <w:i/>
                <w:sz w:val="22"/>
                <w:szCs w:val="22"/>
              </w:rPr>
              <w:t>ë</w:t>
            </w:r>
            <w:proofErr w:type="spellEnd"/>
            <w:r w:rsidRPr="009F5DE8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Pr="009F5DE8">
              <w:rPr>
                <w:rFonts w:ascii="Calibri" w:hAnsi="Calibri"/>
                <w:i/>
                <w:sz w:val="22"/>
                <w:szCs w:val="22"/>
              </w:rPr>
              <w:t>jen</w:t>
            </w:r>
            <w:r w:rsidR="003402E7">
              <w:rPr>
                <w:rFonts w:ascii="Calibri" w:hAnsi="Calibri"/>
                <w:i/>
                <w:sz w:val="22"/>
                <w:szCs w:val="22"/>
              </w:rPr>
              <w:t>ë</w:t>
            </w:r>
            <w:proofErr w:type="spellEnd"/>
            <w:r w:rsidRPr="009F5DE8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Pr="009F5DE8">
              <w:rPr>
                <w:rFonts w:ascii="Calibri" w:hAnsi="Calibri"/>
                <w:i/>
                <w:sz w:val="22"/>
                <w:szCs w:val="22"/>
              </w:rPr>
              <w:t>pjes</w:t>
            </w:r>
            <w:r w:rsidR="003402E7">
              <w:rPr>
                <w:rFonts w:ascii="Calibri" w:hAnsi="Calibri"/>
                <w:i/>
                <w:sz w:val="22"/>
                <w:szCs w:val="22"/>
              </w:rPr>
              <w:t>ë</w:t>
            </w:r>
            <w:r w:rsidRPr="009F5DE8">
              <w:rPr>
                <w:rFonts w:ascii="Calibri" w:hAnsi="Calibri"/>
                <w:i/>
                <w:sz w:val="22"/>
                <w:szCs w:val="22"/>
              </w:rPr>
              <w:t>marr</w:t>
            </w:r>
            <w:r w:rsidR="003402E7">
              <w:rPr>
                <w:rFonts w:ascii="Calibri" w:hAnsi="Calibri"/>
                <w:i/>
                <w:sz w:val="22"/>
                <w:szCs w:val="22"/>
              </w:rPr>
              <w:t>ë</w:t>
            </w:r>
            <w:r w:rsidRPr="009F5DE8">
              <w:rPr>
                <w:rFonts w:ascii="Calibri" w:hAnsi="Calibri"/>
                <w:i/>
                <w:sz w:val="22"/>
                <w:szCs w:val="22"/>
              </w:rPr>
              <w:t>s</w:t>
            </w:r>
            <w:proofErr w:type="spellEnd"/>
            <w:r w:rsidRPr="009F5DE8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Pr="009F5DE8">
              <w:rPr>
                <w:rFonts w:ascii="Calibri" w:hAnsi="Calibri"/>
                <w:i/>
                <w:sz w:val="22"/>
                <w:szCs w:val="22"/>
              </w:rPr>
              <w:t>aktiv</w:t>
            </w:r>
            <w:proofErr w:type="spellEnd"/>
            <w:r w:rsidRPr="009F5DE8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Pr="009F5DE8">
              <w:rPr>
                <w:rFonts w:ascii="Calibri" w:hAnsi="Calibri"/>
                <w:i/>
                <w:sz w:val="22"/>
                <w:szCs w:val="22"/>
              </w:rPr>
              <w:t>n</w:t>
            </w:r>
            <w:r w:rsidR="003402E7">
              <w:rPr>
                <w:rFonts w:ascii="Calibri" w:hAnsi="Calibri"/>
                <w:i/>
                <w:sz w:val="22"/>
                <w:szCs w:val="22"/>
              </w:rPr>
              <w:t>ë</w:t>
            </w:r>
            <w:proofErr w:type="spellEnd"/>
            <w:r w:rsidRPr="009F5DE8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Pr="009F5DE8">
              <w:rPr>
                <w:rFonts w:ascii="Calibri" w:hAnsi="Calibri"/>
                <w:i/>
                <w:sz w:val="22"/>
                <w:szCs w:val="22"/>
              </w:rPr>
              <w:t>aktivitetet</w:t>
            </w:r>
            <w:proofErr w:type="spellEnd"/>
            <w:r w:rsidRPr="009F5DE8">
              <w:rPr>
                <w:rFonts w:ascii="Calibri" w:hAnsi="Calibri"/>
                <w:i/>
                <w:sz w:val="22"/>
                <w:szCs w:val="22"/>
              </w:rPr>
              <w:t xml:space="preserve"> e </w:t>
            </w:r>
            <w:proofErr w:type="spellStart"/>
            <w:r w:rsidRPr="009F5DE8">
              <w:rPr>
                <w:rFonts w:ascii="Calibri" w:hAnsi="Calibri"/>
                <w:i/>
                <w:sz w:val="22"/>
                <w:szCs w:val="22"/>
              </w:rPr>
              <w:t>ndryshme</w:t>
            </w:r>
            <w:proofErr w:type="spellEnd"/>
            <w:r w:rsidRPr="009F5DE8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Pr="009F5DE8">
              <w:rPr>
                <w:rFonts w:ascii="Calibri" w:hAnsi="Calibri"/>
                <w:i/>
                <w:sz w:val="22"/>
                <w:szCs w:val="22"/>
              </w:rPr>
              <w:t>ekonomike</w:t>
            </w:r>
            <w:proofErr w:type="spellEnd"/>
            <w:r w:rsidRPr="009F5DE8">
              <w:rPr>
                <w:rFonts w:ascii="Calibri" w:hAnsi="Calibri"/>
                <w:i/>
                <w:sz w:val="22"/>
                <w:szCs w:val="22"/>
              </w:rPr>
              <w:t xml:space="preserve">; </w:t>
            </w:r>
            <w:proofErr w:type="spellStart"/>
            <w:r w:rsidRPr="009F5DE8">
              <w:rPr>
                <w:rFonts w:ascii="Calibri" w:hAnsi="Calibri"/>
                <w:i/>
                <w:sz w:val="22"/>
                <w:szCs w:val="22"/>
              </w:rPr>
              <w:t>K</w:t>
            </w:r>
            <w:r w:rsidR="003402E7">
              <w:rPr>
                <w:rFonts w:ascii="Calibri" w:hAnsi="Calibri"/>
                <w:i/>
                <w:sz w:val="22"/>
                <w:szCs w:val="22"/>
              </w:rPr>
              <w:t>ë</w:t>
            </w:r>
            <w:r w:rsidRPr="009F5DE8">
              <w:rPr>
                <w:rFonts w:ascii="Calibri" w:hAnsi="Calibri"/>
                <w:i/>
                <w:sz w:val="22"/>
                <w:szCs w:val="22"/>
              </w:rPr>
              <w:t>mbimi</w:t>
            </w:r>
            <w:proofErr w:type="spellEnd"/>
            <w:r w:rsidRPr="009F5DE8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Pr="009F5DE8">
              <w:rPr>
                <w:rFonts w:ascii="Calibri" w:hAnsi="Calibri"/>
                <w:i/>
                <w:sz w:val="22"/>
                <w:szCs w:val="22"/>
              </w:rPr>
              <w:t>si</w:t>
            </w:r>
            <w:proofErr w:type="spellEnd"/>
            <w:r w:rsidRPr="009F5DE8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Pr="009F5DE8">
              <w:rPr>
                <w:rFonts w:ascii="Calibri" w:hAnsi="Calibri"/>
                <w:i/>
                <w:sz w:val="22"/>
                <w:szCs w:val="22"/>
              </w:rPr>
              <w:t>aktivitet</w:t>
            </w:r>
            <w:proofErr w:type="spellEnd"/>
            <w:r w:rsidRPr="009F5DE8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Pr="009F5DE8">
              <w:rPr>
                <w:rFonts w:ascii="Calibri" w:hAnsi="Calibri"/>
                <w:i/>
                <w:sz w:val="22"/>
                <w:szCs w:val="22"/>
              </w:rPr>
              <w:t>ekonomik</w:t>
            </w:r>
            <w:proofErr w:type="spellEnd"/>
            <w:r w:rsidRPr="009F5DE8">
              <w:rPr>
                <w:rFonts w:ascii="Calibri" w:hAnsi="Calibri"/>
                <w:i/>
                <w:sz w:val="22"/>
                <w:szCs w:val="22"/>
              </w:rPr>
              <w:t xml:space="preserve">; </w:t>
            </w:r>
            <w:proofErr w:type="spellStart"/>
            <w:r w:rsidRPr="009F5DE8">
              <w:rPr>
                <w:rFonts w:ascii="Calibri" w:hAnsi="Calibri"/>
                <w:i/>
                <w:sz w:val="22"/>
                <w:szCs w:val="22"/>
              </w:rPr>
              <w:t>Transaksionet</w:t>
            </w:r>
            <w:proofErr w:type="spellEnd"/>
            <w:r w:rsidRPr="009F5DE8">
              <w:rPr>
                <w:rFonts w:ascii="Calibri" w:hAnsi="Calibri"/>
                <w:i/>
                <w:sz w:val="22"/>
                <w:szCs w:val="22"/>
              </w:rPr>
              <w:t xml:space="preserve">, </w:t>
            </w:r>
            <w:proofErr w:type="spellStart"/>
            <w:r w:rsidRPr="009F5DE8">
              <w:rPr>
                <w:rFonts w:ascii="Calibri" w:hAnsi="Calibri"/>
                <w:i/>
                <w:sz w:val="22"/>
                <w:szCs w:val="22"/>
              </w:rPr>
              <w:t>kuptimi</w:t>
            </w:r>
            <w:proofErr w:type="spellEnd"/>
            <w:r w:rsidRPr="009F5DE8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Pr="009F5DE8">
              <w:rPr>
                <w:rFonts w:ascii="Calibri" w:hAnsi="Calibri"/>
                <w:i/>
                <w:sz w:val="22"/>
                <w:szCs w:val="22"/>
              </w:rPr>
              <w:t>dhe</w:t>
            </w:r>
            <w:proofErr w:type="spellEnd"/>
            <w:r w:rsidRPr="009F5DE8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Pr="009F5DE8">
              <w:rPr>
                <w:rFonts w:ascii="Calibri" w:hAnsi="Calibri"/>
                <w:i/>
                <w:sz w:val="22"/>
                <w:szCs w:val="22"/>
              </w:rPr>
              <w:t>r</w:t>
            </w:r>
            <w:r w:rsidR="003402E7">
              <w:rPr>
                <w:rFonts w:ascii="Calibri" w:hAnsi="Calibri"/>
                <w:i/>
                <w:sz w:val="22"/>
                <w:szCs w:val="22"/>
              </w:rPr>
              <w:t>ë</w:t>
            </w:r>
            <w:r w:rsidRPr="009F5DE8">
              <w:rPr>
                <w:rFonts w:ascii="Calibri" w:hAnsi="Calibri"/>
                <w:i/>
                <w:sz w:val="22"/>
                <w:szCs w:val="22"/>
              </w:rPr>
              <w:t>nd</w:t>
            </w:r>
            <w:r w:rsidR="003402E7">
              <w:rPr>
                <w:rFonts w:ascii="Calibri" w:hAnsi="Calibri"/>
                <w:i/>
                <w:sz w:val="22"/>
                <w:szCs w:val="22"/>
              </w:rPr>
              <w:t>ë</w:t>
            </w:r>
            <w:r w:rsidRPr="009F5DE8">
              <w:rPr>
                <w:rFonts w:ascii="Calibri" w:hAnsi="Calibri"/>
                <w:i/>
                <w:sz w:val="22"/>
                <w:szCs w:val="22"/>
              </w:rPr>
              <w:t>sia</w:t>
            </w:r>
            <w:proofErr w:type="spellEnd"/>
            <w:r w:rsidRPr="009F5DE8">
              <w:rPr>
                <w:rFonts w:ascii="Calibri" w:hAnsi="Calibri"/>
                <w:i/>
                <w:sz w:val="22"/>
                <w:szCs w:val="22"/>
              </w:rPr>
              <w:t>.</w:t>
            </w:r>
          </w:p>
        </w:tc>
      </w:tr>
      <w:tr w:rsidR="00D67209" w:rsidRPr="00777D28" w:rsidTr="00D67209">
        <w:tc>
          <w:tcPr>
            <w:tcW w:w="2718" w:type="dxa"/>
          </w:tcPr>
          <w:p w:rsidR="00D67209" w:rsidRPr="00777D28" w:rsidRDefault="00D67209" w:rsidP="00D67209">
            <w:pPr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777D28">
              <w:rPr>
                <w:rFonts w:ascii="Calibri" w:hAnsi="Calibri"/>
                <w:b/>
                <w:i/>
              </w:rPr>
              <w:t>tretë</w:t>
            </w:r>
            <w:proofErr w:type="spellEnd"/>
            <w:r w:rsidRPr="00777D28">
              <w:rPr>
                <w:rFonts w:ascii="Calibri" w:hAnsi="Calibri"/>
                <w:b/>
              </w:rPr>
              <w:t>:</w:t>
            </w:r>
          </w:p>
        </w:tc>
        <w:tc>
          <w:tcPr>
            <w:tcW w:w="6138" w:type="dxa"/>
          </w:tcPr>
          <w:p w:rsidR="00D67209" w:rsidRPr="009F5DE8" w:rsidRDefault="00112F21" w:rsidP="009F5DE8">
            <w:pPr>
              <w:jc w:val="both"/>
              <w:rPr>
                <w:rFonts w:ascii="Calibri" w:hAnsi="Calibri"/>
                <w:i/>
                <w:sz w:val="22"/>
                <w:szCs w:val="22"/>
              </w:rPr>
            </w:pPr>
            <w:r w:rsidRPr="009F5DE8">
              <w:rPr>
                <w:rFonts w:ascii="Calibri" w:hAnsi="Calibri"/>
                <w:i/>
                <w:sz w:val="22"/>
                <w:szCs w:val="22"/>
                <w:lang w:val="sq-AL"/>
              </w:rPr>
              <w:t xml:space="preserve">Këmbimi, kontratat dhe tregu; </w:t>
            </w:r>
            <w:proofErr w:type="spellStart"/>
            <w:r w:rsidRPr="009F5DE8">
              <w:rPr>
                <w:rFonts w:ascii="Calibri" w:hAnsi="Calibri"/>
                <w:i/>
                <w:sz w:val="22"/>
                <w:szCs w:val="22"/>
              </w:rPr>
              <w:t>Liria</w:t>
            </w:r>
            <w:proofErr w:type="spellEnd"/>
            <w:r w:rsidRPr="009F5DE8">
              <w:rPr>
                <w:rFonts w:ascii="Calibri" w:hAnsi="Calibri"/>
                <w:i/>
                <w:sz w:val="22"/>
                <w:szCs w:val="22"/>
              </w:rPr>
              <w:t xml:space="preserve"> e </w:t>
            </w:r>
            <w:proofErr w:type="spellStart"/>
            <w:r w:rsidRPr="009F5DE8">
              <w:rPr>
                <w:rFonts w:ascii="Calibri" w:hAnsi="Calibri"/>
                <w:i/>
                <w:sz w:val="22"/>
                <w:szCs w:val="22"/>
              </w:rPr>
              <w:t>kontraktimit</w:t>
            </w:r>
            <w:proofErr w:type="spellEnd"/>
            <w:r w:rsidRPr="009F5DE8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Pr="009F5DE8">
              <w:rPr>
                <w:rFonts w:ascii="Calibri" w:hAnsi="Calibri"/>
                <w:i/>
                <w:sz w:val="22"/>
                <w:szCs w:val="22"/>
              </w:rPr>
              <w:t>dhe</w:t>
            </w:r>
            <w:proofErr w:type="spellEnd"/>
            <w:r w:rsidRPr="009F5DE8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Pr="009F5DE8">
              <w:rPr>
                <w:rFonts w:ascii="Calibri" w:hAnsi="Calibri"/>
                <w:i/>
                <w:sz w:val="22"/>
                <w:szCs w:val="22"/>
              </w:rPr>
              <w:t>shpjegimet</w:t>
            </w:r>
            <w:proofErr w:type="spellEnd"/>
            <w:r w:rsidRPr="009F5DE8">
              <w:rPr>
                <w:rFonts w:ascii="Calibri" w:hAnsi="Calibri"/>
                <w:i/>
                <w:sz w:val="22"/>
                <w:szCs w:val="22"/>
              </w:rPr>
              <w:t xml:space="preserve"> e </w:t>
            </w:r>
            <w:proofErr w:type="spellStart"/>
            <w:r w:rsidRPr="009F5DE8">
              <w:rPr>
                <w:rFonts w:ascii="Calibri" w:hAnsi="Calibri"/>
                <w:i/>
                <w:sz w:val="22"/>
                <w:szCs w:val="22"/>
              </w:rPr>
              <w:t>ndryshme</w:t>
            </w:r>
            <w:proofErr w:type="spellEnd"/>
            <w:r w:rsidRPr="009F5DE8">
              <w:rPr>
                <w:rFonts w:ascii="Calibri" w:hAnsi="Calibri"/>
                <w:i/>
                <w:sz w:val="22"/>
                <w:szCs w:val="22"/>
              </w:rPr>
              <w:t xml:space="preserve">; </w:t>
            </w:r>
            <w:proofErr w:type="spellStart"/>
            <w:r w:rsidRPr="009F5DE8">
              <w:rPr>
                <w:rFonts w:ascii="Calibri" w:hAnsi="Calibri"/>
                <w:i/>
                <w:sz w:val="22"/>
                <w:szCs w:val="22"/>
              </w:rPr>
              <w:t>Liria</w:t>
            </w:r>
            <w:proofErr w:type="spellEnd"/>
            <w:r w:rsidRPr="009F5DE8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Pr="009F5DE8">
              <w:rPr>
                <w:rFonts w:ascii="Calibri" w:hAnsi="Calibri"/>
                <w:i/>
                <w:sz w:val="22"/>
                <w:szCs w:val="22"/>
              </w:rPr>
              <w:t>politike</w:t>
            </w:r>
            <w:proofErr w:type="spellEnd"/>
            <w:r w:rsidRPr="009F5DE8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Pr="009F5DE8">
              <w:rPr>
                <w:rFonts w:ascii="Calibri" w:hAnsi="Calibri"/>
                <w:i/>
                <w:sz w:val="22"/>
                <w:szCs w:val="22"/>
              </w:rPr>
              <w:t>dhe</w:t>
            </w:r>
            <w:proofErr w:type="spellEnd"/>
            <w:r w:rsidRPr="009F5DE8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Pr="009F5DE8">
              <w:rPr>
                <w:rFonts w:ascii="Calibri" w:hAnsi="Calibri"/>
                <w:i/>
                <w:sz w:val="22"/>
                <w:szCs w:val="22"/>
              </w:rPr>
              <w:t>ekonomike</w:t>
            </w:r>
            <w:proofErr w:type="spellEnd"/>
            <w:r w:rsidRPr="009F5DE8">
              <w:rPr>
                <w:rFonts w:ascii="Calibri" w:hAnsi="Calibri"/>
                <w:i/>
                <w:sz w:val="22"/>
                <w:szCs w:val="22"/>
              </w:rPr>
              <w:t xml:space="preserve">; </w:t>
            </w:r>
            <w:proofErr w:type="spellStart"/>
            <w:r w:rsidRPr="009F5DE8">
              <w:rPr>
                <w:rFonts w:ascii="Calibri" w:hAnsi="Calibri"/>
                <w:i/>
                <w:sz w:val="22"/>
                <w:szCs w:val="22"/>
              </w:rPr>
              <w:t>R</w:t>
            </w:r>
            <w:r w:rsidR="003402E7">
              <w:rPr>
                <w:rFonts w:ascii="Calibri" w:hAnsi="Calibri"/>
                <w:i/>
                <w:sz w:val="22"/>
                <w:szCs w:val="22"/>
              </w:rPr>
              <w:t>ë</w:t>
            </w:r>
            <w:r w:rsidRPr="009F5DE8">
              <w:rPr>
                <w:rFonts w:ascii="Calibri" w:hAnsi="Calibri"/>
                <w:i/>
                <w:sz w:val="22"/>
                <w:szCs w:val="22"/>
              </w:rPr>
              <w:t>nd</w:t>
            </w:r>
            <w:r w:rsidR="003402E7">
              <w:rPr>
                <w:rFonts w:ascii="Calibri" w:hAnsi="Calibri"/>
                <w:i/>
                <w:sz w:val="22"/>
                <w:szCs w:val="22"/>
              </w:rPr>
              <w:t>ë</w:t>
            </w:r>
            <w:r w:rsidRPr="009F5DE8">
              <w:rPr>
                <w:rFonts w:ascii="Calibri" w:hAnsi="Calibri"/>
                <w:i/>
                <w:sz w:val="22"/>
                <w:szCs w:val="22"/>
              </w:rPr>
              <w:t>sia</w:t>
            </w:r>
            <w:proofErr w:type="spellEnd"/>
            <w:r w:rsidRPr="009F5DE8">
              <w:rPr>
                <w:rFonts w:ascii="Calibri" w:hAnsi="Calibri"/>
                <w:i/>
                <w:sz w:val="22"/>
                <w:szCs w:val="22"/>
              </w:rPr>
              <w:t xml:space="preserve"> e </w:t>
            </w:r>
            <w:proofErr w:type="spellStart"/>
            <w:r w:rsidRPr="009F5DE8">
              <w:rPr>
                <w:rFonts w:ascii="Calibri" w:hAnsi="Calibri"/>
                <w:i/>
                <w:sz w:val="22"/>
                <w:szCs w:val="22"/>
              </w:rPr>
              <w:t>kontratave</w:t>
            </w:r>
            <w:proofErr w:type="spellEnd"/>
            <w:r w:rsidRPr="009F5DE8">
              <w:rPr>
                <w:rFonts w:ascii="Calibri" w:hAnsi="Calibri"/>
                <w:i/>
                <w:sz w:val="22"/>
                <w:szCs w:val="22"/>
              </w:rPr>
              <w:t>;</w:t>
            </w:r>
            <w:r w:rsidR="00265F9F" w:rsidRPr="009F5DE8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="00265F9F" w:rsidRPr="009F5DE8">
              <w:rPr>
                <w:rFonts w:ascii="Calibri" w:hAnsi="Calibri"/>
                <w:i/>
                <w:sz w:val="22"/>
                <w:szCs w:val="22"/>
              </w:rPr>
              <w:t>Elementet</w:t>
            </w:r>
            <w:proofErr w:type="spellEnd"/>
            <w:r w:rsidR="00265F9F" w:rsidRPr="009F5DE8">
              <w:rPr>
                <w:rFonts w:ascii="Calibri" w:hAnsi="Calibri"/>
                <w:i/>
                <w:sz w:val="22"/>
                <w:szCs w:val="22"/>
              </w:rPr>
              <w:t xml:space="preserve"> e </w:t>
            </w:r>
            <w:proofErr w:type="spellStart"/>
            <w:r w:rsidR="00265F9F" w:rsidRPr="009F5DE8">
              <w:rPr>
                <w:rFonts w:ascii="Calibri" w:hAnsi="Calibri"/>
                <w:i/>
                <w:sz w:val="22"/>
                <w:szCs w:val="22"/>
              </w:rPr>
              <w:t>kontrat</w:t>
            </w:r>
            <w:r w:rsidR="003402E7">
              <w:rPr>
                <w:rFonts w:ascii="Calibri" w:hAnsi="Calibri"/>
                <w:i/>
                <w:sz w:val="22"/>
                <w:szCs w:val="22"/>
              </w:rPr>
              <w:t>ë</w:t>
            </w:r>
            <w:r w:rsidR="00265F9F" w:rsidRPr="009F5DE8">
              <w:rPr>
                <w:rFonts w:ascii="Calibri" w:hAnsi="Calibri"/>
                <w:i/>
                <w:sz w:val="22"/>
                <w:szCs w:val="22"/>
              </w:rPr>
              <w:t>s</w:t>
            </w:r>
            <w:proofErr w:type="spellEnd"/>
            <w:r w:rsidR="00265F9F" w:rsidRPr="009F5DE8">
              <w:rPr>
                <w:rFonts w:ascii="Calibri" w:hAnsi="Calibri"/>
                <w:i/>
                <w:sz w:val="22"/>
                <w:szCs w:val="22"/>
              </w:rPr>
              <w:t xml:space="preserve">, </w:t>
            </w:r>
            <w:proofErr w:type="spellStart"/>
            <w:r w:rsidR="00265F9F" w:rsidRPr="009F5DE8">
              <w:rPr>
                <w:rFonts w:ascii="Calibri" w:hAnsi="Calibri"/>
                <w:i/>
                <w:sz w:val="22"/>
                <w:szCs w:val="22"/>
              </w:rPr>
              <w:t>nocionet</w:t>
            </w:r>
            <w:proofErr w:type="spellEnd"/>
            <w:r w:rsidR="00265F9F" w:rsidRPr="009F5DE8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="00265F9F" w:rsidRPr="009F5DE8">
              <w:rPr>
                <w:rFonts w:ascii="Calibri" w:hAnsi="Calibri"/>
                <w:i/>
                <w:sz w:val="22"/>
                <w:szCs w:val="22"/>
              </w:rPr>
              <w:t>par</w:t>
            </w:r>
            <w:r w:rsidR="003402E7">
              <w:rPr>
                <w:rFonts w:ascii="Calibri" w:hAnsi="Calibri"/>
                <w:i/>
                <w:sz w:val="22"/>
                <w:szCs w:val="22"/>
              </w:rPr>
              <w:t>ë</w:t>
            </w:r>
            <w:r w:rsidR="00265F9F" w:rsidRPr="009F5DE8">
              <w:rPr>
                <w:rFonts w:ascii="Calibri" w:hAnsi="Calibri"/>
                <w:i/>
                <w:sz w:val="22"/>
                <w:szCs w:val="22"/>
              </w:rPr>
              <w:t>sore</w:t>
            </w:r>
            <w:proofErr w:type="spellEnd"/>
            <w:r w:rsidR="00265F9F" w:rsidRPr="009F5DE8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="00265F9F" w:rsidRPr="009F5DE8">
              <w:rPr>
                <w:rFonts w:ascii="Calibri" w:hAnsi="Calibri"/>
                <w:i/>
                <w:sz w:val="22"/>
                <w:szCs w:val="22"/>
              </w:rPr>
              <w:t>ekonomike</w:t>
            </w:r>
            <w:proofErr w:type="spellEnd"/>
            <w:r w:rsidR="00265F9F" w:rsidRPr="009F5DE8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="00265F9F" w:rsidRPr="009F5DE8">
              <w:rPr>
                <w:rFonts w:ascii="Calibri" w:hAnsi="Calibri"/>
                <w:i/>
                <w:sz w:val="22"/>
                <w:szCs w:val="22"/>
              </w:rPr>
              <w:t>dhe</w:t>
            </w:r>
            <w:proofErr w:type="spellEnd"/>
            <w:r w:rsidR="00265F9F" w:rsidRPr="009F5DE8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="00265F9F" w:rsidRPr="009F5DE8">
              <w:rPr>
                <w:rFonts w:ascii="Calibri" w:hAnsi="Calibri"/>
                <w:i/>
                <w:sz w:val="22"/>
                <w:szCs w:val="22"/>
              </w:rPr>
              <w:t>financiare</w:t>
            </w:r>
            <w:proofErr w:type="spellEnd"/>
            <w:r w:rsidR="00265F9F" w:rsidRPr="009F5DE8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="00265F9F" w:rsidRPr="009F5DE8">
              <w:rPr>
                <w:rFonts w:ascii="Calibri" w:hAnsi="Calibri"/>
                <w:i/>
                <w:sz w:val="22"/>
                <w:szCs w:val="22"/>
              </w:rPr>
              <w:t>q</w:t>
            </w:r>
            <w:r w:rsidR="003402E7">
              <w:rPr>
                <w:rFonts w:ascii="Calibri" w:hAnsi="Calibri"/>
                <w:i/>
                <w:sz w:val="22"/>
                <w:szCs w:val="22"/>
              </w:rPr>
              <w:t>ë</w:t>
            </w:r>
            <w:proofErr w:type="spellEnd"/>
            <w:r w:rsidR="00265F9F" w:rsidRPr="009F5DE8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="00265F9F" w:rsidRPr="009F5DE8">
              <w:rPr>
                <w:rFonts w:ascii="Calibri" w:hAnsi="Calibri"/>
                <w:i/>
                <w:sz w:val="22"/>
                <w:szCs w:val="22"/>
              </w:rPr>
              <w:t>p</w:t>
            </w:r>
            <w:r w:rsidR="003402E7">
              <w:rPr>
                <w:rFonts w:ascii="Calibri" w:hAnsi="Calibri"/>
                <w:i/>
                <w:sz w:val="22"/>
                <w:szCs w:val="22"/>
              </w:rPr>
              <w:t>ë</w:t>
            </w:r>
            <w:r w:rsidR="00265F9F" w:rsidRPr="009F5DE8">
              <w:rPr>
                <w:rFonts w:ascii="Calibri" w:hAnsi="Calibri"/>
                <w:i/>
                <w:sz w:val="22"/>
                <w:szCs w:val="22"/>
              </w:rPr>
              <w:t>rmban</w:t>
            </w:r>
            <w:r w:rsidR="003402E7">
              <w:rPr>
                <w:rFonts w:ascii="Calibri" w:hAnsi="Calibri"/>
                <w:i/>
                <w:sz w:val="22"/>
                <w:szCs w:val="22"/>
              </w:rPr>
              <w:t>ë</w:t>
            </w:r>
            <w:proofErr w:type="spellEnd"/>
            <w:r w:rsidR="00265F9F" w:rsidRPr="009F5DE8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="00265F9F" w:rsidRPr="009F5DE8">
              <w:rPr>
                <w:rFonts w:ascii="Calibri" w:hAnsi="Calibri"/>
                <w:i/>
                <w:sz w:val="22"/>
                <w:szCs w:val="22"/>
              </w:rPr>
              <w:t>çdo</w:t>
            </w:r>
            <w:proofErr w:type="spellEnd"/>
            <w:r w:rsidR="00265F9F" w:rsidRPr="009F5DE8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="00265F9F" w:rsidRPr="009F5DE8">
              <w:rPr>
                <w:rFonts w:ascii="Calibri" w:hAnsi="Calibri"/>
                <w:i/>
                <w:sz w:val="22"/>
                <w:szCs w:val="22"/>
              </w:rPr>
              <w:t>kontrat</w:t>
            </w:r>
            <w:r w:rsidR="003402E7">
              <w:rPr>
                <w:rFonts w:ascii="Calibri" w:hAnsi="Calibri"/>
                <w:i/>
                <w:sz w:val="22"/>
                <w:szCs w:val="22"/>
              </w:rPr>
              <w:t>ë</w:t>
            </w:r>
            <w:proofErr w:type="spellEnd"/>
            <w:r w:rsidR="00265F9F" w:rsidRPr="009F5DE8">
              <w:rPr>
                <w:rFonts w:ascii="Calibri" w:hAnsi="Calibri"/>
                <w:i/>
                <w:sz w:val="22"/>
                <w:szCs w:val="22"/>
              </w:rPr>
              <w:t>.</w:t>
            </w:r>
          </w:p>
        </w:tc>
      </w:tr>
      <w:tr w:rsidR="00EB2839" w:rsidRPr="00777D28" w:rsidTr="00D67209">
        <w:tc>
          <w:tcPr>
            <w:tcW w:w="2718" w:type="dxa"/>
          </w:tcPr>
          <w:p w:rsidR="00EB2839" w:rsidRPr="00777D28" w:rsidRDefault="00EB2839" w:rsidP="00EB2839">
            <w:pPr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777D28">
              <w:rPr>
                <w:rFonts w:ascii="Calibri" w:hAnsi="Calibri"/>
                <w:b/>
                <w:i/>
              </w:rPr>
              <w:t>katërt</w:t>
            </w:r>
            <w:proofErr w:type="spellEnd"/>
            <w:r w:rsidRPr="00777D28">
              <w:rPr>
                <w:rFonts w:ascii="Calibri" w:hAnsi="Calibri"/>
                <w:b/>
                <w:i/>
              </w:rPr>
              <w:t>:</w:t>
            </w:r>
          </w:p>
        </w:tc>
        <w:tc>
          <w:tcPr>
            <w:tcW w:w="6138" w:type="dxa"/>
          </w:tcPr>
          <w:p w:rsidR="00EB2839" w:rsidRPr="009F5DE8" w:rsidRDefault="00265F9F" w:rsidP="009F5DE8">
            <w:pPr>
              <w:jc w:val="both"/>
              <w:rPr>
                <w:rFonts w:ascii="Calibri" w:hAnsi="Calibri"/>
                <w:i/>
                <w:sz w:val="22"/>
                <w:szCs w:val="22"/>
              </w:rPr>
            </w:pPr>
            <w:proofErr w:type="spellStart"/>
            <w:r w:rsidRPr="009F5DE8">
              <w:rPr>
                <w:rFonts w:ascii="Calibri" w:hAnsi="Calibri"/>
                <w:i/>
                <w:sz w:val="22"/>
                <w:szCs w:val="22"/>
              </w:rPr>
              <w:t>Pal</w:t>
            </w:r>
            <w:r w:rsidR="003402E7">
              <w:rPr>
                <w:rFonts w:ascii="Calibri" w:hAnsi="Calibri"/>
                <w:i/>
                <w:sz w:val="22"/>
                <w:szCs w:val="22"/>
              </w:rPr>
              <w:t>ë</w:t>
            </w:r>
            <w:r w:rsidRPr="009F5DE8">
              <w:rPr>
                <w:rFonts w:ascii="Calibri" w:hAnsi="Calibri"/>
                <w:i/>
                <w:sz w:val="22"/>
                <w:szCs w:val="22"/>
              </w:rPr>
              <w:t>t</w:t>
            </w:r>
            <w:proofErr w:type="spellEnd"/>
            <w:r w:rsidRPr="009F5DE8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Pr="009F5DE8">
              <w:rPr>
                <w:rFonts w:ascii="Calibri" w:hAnsi="Calibri"/>
                <w:i/>
                <w:sz w:val="22"/>
                <w:szCs w:val="22"/>
              </w:rPr>
              <w:t>kontraktuese</w:t>
            </w:r>
            <w:proofErr w:type="spellEnd"/>
            <w:r w:rsidRPr="009F5DE8">
              <w:rPr>
                <w:rFonts w:ascii="Calibri" w:hAnsi="Calibri"/>
                <w:i/>
                <w:sz w:val="22"/>
                <w:szCs w:val="22"/>
              </w:rPr>
              <w:t xml:space="preserve">; </w:t>
            </w:r>
            <w:proofErr w:type="spellStart"/>
            <w:r w:rsidRPr="009F5DE8">
              <w:rPr>
                <w:rFonts w:ascii="Calibri" w:hAnsi="Calibri"/>
                <w:i/>
                <w:sz w:val="22"/>
                <w:szCs w:val="22"/>
              </w:rPr>
              <w:t>Objekti</w:t>
            </w:r>
            <w:proofErr w:type="spellEnd"/>
            <w:r w:rsidRPr="009F5DE8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Pr="009F5DE8">
              <w:rPr>
                <w:rFonts w:ascii="Calibri" w:hAnsi="Calibri"/>
                <w:i/>
                <w:sz w:val="22"/>
                <w:szCs w:val="22"/>
              </w:rPr>
              <w:t>i</w:t>
            </w:r>
            <w:proofErr w:type="spellEnd"/>
            <w:r w:rsidRPr="009F5DE8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Pr="009F5DE8">
              <w:rPr>
                <w:rFonts w:ascii="Calibri" w:hAnsi="Calibri"/>
                <w:i/>
                <w:sz w:val="22"/>
                <w:szCs w:val="22"/>
              </w:rPr>
              <w:t>kontrat</w:t>
            </w:r>
            <w:r w:rsidR="003402E7">
              <w:rPr>
                <w:rFonts w:ascii="Calibri" w:hAnsi="Calibri"/>
                <w:i/>
                <w:sz w:val="22"/>
                <w:szCs w:val="22"/>
              </w:rPr>
              <w:t>ë</w:t>
            </w:r>
            <w:r w:rsidRPr="009F5DE8">
              <w:rPr>
                <w:rFonts w:ascii="Calibri" w:hAnsi="Calibri"/>
                <w:i/>
                <w:sz w:val="22"/>
                <w:szCs w:val="22"/>
              </w:rPr>
              <w:t>s</w:t>
            </w:r>
            <w:proofErr w:type="spellEnd"/>
            <w:r w:rsidRPr="009F5DE8">
              <w:rPr>
                <w:rFonts w:ascii="Calibri" w:hAnsi="Calibri"/>
                <w:i/>
                <w:sz w:val="22"/>
                <w:szCs w:val="22"/>
              </w:rPr>
              <w:t xml:space="preserve">; </w:t>
            </w:r>
            <w:proofErr w:type="spellStart"/>
            <w:r w:rsidRPr="009F5DE8">
              <w:rPr>
                <w:rFonts w:ascii="Calibri" w:hAnsi="Calibri"/>
                <w:i/>
                <w:sz w:val="22"/>
                <w:szCs w:val="22"/>
              </w:rPr>
              <w:t>Sasia</w:t>
            </w:r>
            <w:proofErr w:type="spellEnd"/>
            <w:r w:rsidRPr="009F5DE8">
              <w:rPr>
                <w:rFonts w:ascii="Calibri" w:hAnsi="Calibri"/>
                <w:i/>
                <w:sz w:val="22"/>
                <w:szCs w:val="22"/>
              </w:rPr>
              <w:t xml:space="preserve">; </w:t>
            </w:r>
            <w:proofErr w:type="spellStart"/>
            <w:r w:rsidRPr="009F5DE8">
              <w:rPr>
                <w:rFonts w:ascii="Calibri" w:hAnsi="Calibri"/>
                <w:i/>
                <w:sz w:val="22"/>
                <w:szCs w:val="22"/>
              </w:rPr>
              <w:t>Cil</w:t>
            </w:r>
            <w:r w:rsidR="003402E7">
              <w:rPr>
                <w:rFonts w:ascii="Calibri" w:hAnsi="Calibri"/>
                <w:i/>
                <w:sz w:val="22"/>
                <w:szCs w:val="22"/>
              </w:rPr>
              <w:t>ë</w:t>
            </w:r>
            <w:r w:rsidRPr="009F5DE8">
              <w:rPr>
                <w:rFonts w:ascii="Calibri" w:hAnsi="Calibri"/>
                <w:i/>
                <w:sz w:val="22"/>
                <w:szCs w:val="22"/>
              </w:rPr>
              <w:t>sia</w:t>
            </w:r>
            <w:proofErr w:type="spellEnd"/>
            <w:r w:rsidRPr="009F5DE8">
              <w:rPr>
                <w:rFonts w:ascii="Calibri" w:hAnsi="Calibri"/>
                <w:i/>
                <w:sz w:val="22"/>
                <w:szCs w:val="22"/>
              </w:rPr>
              <w:t xml:space="preserve">; </w:t>
            </w:r>
            <w:proofErr w:type="spellStart"/>
            <w:r w:rsidRPr="009F5DE8">
              <w:rPr>
                <w:rFonts w:ascii="Calibri" w:hAnsi="Calibri"/>
                <w:i/>
                <w:sz w:val="22"/>
                <w:szCs w:val="22"/>
              </w:rPr>
              <w:t>Çmimi</w:t>
            </w:r>
            <w:proofErr w:type="spellEnd"/>
            <w:r w:rsidRPr="009F5DE8">
              <w:rPr>
                <w:rFonts w:ascii="Calibri" w:hAnsi="Calibri"/>
                <w:i/>
                <w:sz w:val="22"/>
                <w:szCs w:val="22"/>
              </w:rPr>
              <w:t xml:space="preserve">- </w:t>
            </w:r>
            <w:proofErr w:type="spellStart"/>
            <w:r w:rsidRPr="009F5DE8">
              <w:rPr>
                <w:rFonts w:ascii="Calibri" w:hAnsi="Calibri"/>
                <w:i/>
                <w:sz w:val="22"/>
                <w:szCs w:val="22"/>
              </w:rPr>
              <w:t>kuptimi</w:t>
            </w:r>
            <w:proofErr w:type="spellEnd"/>
            <w:r w:rsidRPr="009F5DE8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Pr="009F5DE8">
              <w:rPr>
                <w:rFonts w:ascii="Calibri" w:hAnsi="Calibri"/>
                <w:i/>
                <w:sz w:val="22"/>
                <w:szCs w:val="22"/>
              </w:rPr>
              <w:t>dhe</w:t>
            </w:r>
            <w:proofErr w:type="spellEnd"/>
            <w:r w:rsidRPr="009F5DE8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Pr="009F5DE8">
              <w:rPr>
                <w:rFonts w:ascii="Calibri" w:hAnsi="Calibri"/>
                <w:i/>
                <w:sz w:val="22"/>
                <w:szCs w:val="22"/>
              </w:rPr>
              <w:t>pse</w:t>
            </w:r>
            <w:proofErr w:type="spellEnd"/>
            <w:r w:rsidRPr="009F5DE8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Pr="009F5DE8">
              <w:rPr>
                <w:rFonts w:ascii="Calibri" w:hAnsi="Calibri"/>
                <w:i/>
                <w:sz w:val="22"/>
                <w:szCs w:val="22"/>
              </w:rPr>
              <w:t>çmimet</w:t>
            </w:r>
            <w:proofErr w:type="spellEnd"/>
            <w:r w:rsidRPr="009F5DE8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Pr="009F5DE8">
              <w:rPr>
                <w:rFonts w:ascii="Calibri" w:hAnsi="Calibri"/>
                <w:i/>
                <w:sz w:val="22"/>
                <w:szCs w:val="22"/>
              </w:rPr>
              <w:t>nuk</w:t>
            </w:r>
            <w:proofErr w:type="spellEnd"/>
            <w:r w:rsidRPr="009F5DE8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Pr="009F5DE8">
              <w:rPr>
                <w:rFonts w:ascii="Calibri" w:hAnsi="Calibri"/>
                <w:i/>
                <w:sz w:val="22"/>
                <w:szCs w:val="22"/>
              </w:rPr>
              <w:t>jan</w:t>
            </w:r>
            <w:r w:rsidR="003402E7">
              <w:rPr>
                <w:rFonts w:ascii="Calibri" w:hAnsi="Calibri"/>
                <w:i/>
                <w:sz w:val="22"/>
                <w:szCs w:val="22"/>
              </w:rPr>
              <w:t>ë</w:t>
            </w:r>
            <w:proofErr w:type="spellEnd"/>
            <w:r w:rsidRPr="009F5DE8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Pr="009F5DE8">
              <w:rPr>
                <w:rFonts w:ascii="Calibri" w:hAnsi="Calibri"/>
                <w:i/>
                <w:sz w:val="22"/>
                <w:szCs w:val="22"/>
              </w:rPr>
              <w:t>konstante</w:t>
            </w:r>
            <w:proofErr w:type="spellEnd"/>
            <w:r w:rsidRPr="009F5DE8">
              <w:rPr>
                <w:rFonts w:ascii="Calibri" w:hAnsi="Calibri"/>
                <w:i/>
                <w:sz w:val="22"/>
                <w:szCs w:val="22"/>
              </w:rPr>
              <w:t xml:space="preserve">; </w:t>
            </w:r>
            <w:proofErr w:type="spellStart"/>
            <w:r w:rsidRPr="009F5DE8">
              <w:rPr>
                <w:rFonts w:ascii="Calibri" w:hAnsi="Calibri"/>
                <w:i/>
                <w:sz w:val="22"/>
                <w:szCs w:val="22"/>
              </w:rPr>
              <w:t>Pagesa</w:t>
            </w:r>
            <w:proofErr w:type="spellEnd"/>
            <w:r w:rsidRPr="009F5DE8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Pr="009F5DE8">
              <w:rPr>
                <w:rFonts w:ascii="Calibri" w:hAnsi="Calibri"/>
                <w:i/>
                <w:sz w:val="22"/>
                <w:szCs w:val="22"/>
              </w:rPr>
              <w:t>m</w:t>
            </w:r>
            <w:r w:rsidR="003402E7">
              <w:rPr>
                <w:rFonts w:ascii="Calibri" w:hAnsi="Calibri"/>
                <w:i/>
                <w:sz w:val="22"/>
                <w:szCs w:val="22"/>
              </w:rPr>
              <w:t>ë</w:t>
            </w:r>
            <w:r w:rsidRPr="009F5DE8">
              <w:rPr>
                <w:rFonts w:ascii="Calibri" w:hAnsi="Calibri"/>
                <w:i/>
                <w:sz w:val="22"/>
                <w:szCs w:val="22"/>
              </w:rPr>
              <w:t>nyra</w:t>
            </w:r>
            <w:proofErr w:type="spellEnd"/>
            <w:r w:rsidRPr="009F5DE8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Pr="009F5DE8">
              <w:rPr>
                <w:rFonts w:ascii="Calibri" w:hAnsi="Calibri"/>
                <w:i/>
                <w:sz w:val="22"/>
                <w:szCs w:val="22"/>
              </w:rPr>
              <w:t>dhe</w:t>
            </w:r>
            <w:proofErr w:type="spellEnd"/>
            <w:r w:rsidRPr="009F5DE8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Pr="009F5DE8">
              <w:rPr>
                <w:rFonts w:ascii="Calibri" w:hAnsi="Calibri"/>
                <w:i/>
                <w:sz w:val="22"/>
                <w:szCs w:val="22"/>
              </w:rPr>
              <w:lastRenderedPageBreak/>
              <w:t>afati</w:t>
            </w:r>
            <w:proofErr w:type="spellEnd"/>
            <w:r w:rsidRPr="009F5DE8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Pr="009F5DE8">
              <w:rPr>
                <w:rFonts w:ascii="Calibri" w:hAnsi="Calibri"/>
                <w:i/>
                <w:sz w:val="22"/>
                <w:szCs w:val="22"/>
              </w:rPr>
              <w:t>i</w:t>
            </w:r>
            <w:proofErr w:type="spellEnd"/>
            <w:r w:rsidRPr="009F5DE8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Pr="009F5DE8">
              <w:rPr>
                <w:rFonts w:ascii="Calibri" w:hAnsi="Calibri"/>
                <w:i/>
                <w:sz w:val="22"/>
                <w:szCs w:val="22"/>
              </w:rPr>
              <w:t>pages</w:t>
            </w:r>
            <w:r w:rsidR="003402E7">
              <w:rPr>
                <w:rFonts w:ascii="Calibri" w:hAnsi="Calibri"/>
                <w:i/>
                <w:sz w:val="22"/>
                <w:szCs w:val="22"/>
              </w:rPr>
              <w:t>ë</w:t>
            </w:r>
            <w:r w:rsidRPr="009F5DE8">
              <w:rPr>
                <w:rFonts w:ascii="Calibri" w:hAnsi="Calibri"/>
                <w:i/>
                <w:sz w:val="22"/>
                <w:szCs w:val="22"/>
              </w:rPr>
              <w:t>s</w:t>
            </w:r>
            <w:proofErr w:type="spellEnd"/>
            <w:r w:rsidRPr="009F5DE8">
              <w:rPr>
                <w:rFonts w:ascii="Calibri" w:hAnsi="Calibri"/>
                <w:i/>
                <w:sz w:val="22"/>
                <w:szCs w:val="22"/>
              </w:rPr>
              <w:t xml:space="preserve">; </w:t>
            </w:r>
            <w:proofErr w:type="spellStart"/>
            <w:r w:rsidRPr="009F5DE8">
              <w:rPr>
                <w:rFonts w:ascii="Calibri" w:hAnsi="Calibri"/>
                <w:i/>
                <w:sz w:val="22"/>
                <w:szCs w:val="22"/>
              </w:rPr>
              <w:t>Afati</w:t>
            </w:r>
            <w:proofErr w:type="spellEnd"/>
            <w:r w:rsidRPr="009F5DE8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Pr="009F5DE8">
              <w:rPr>
                <w:rFonts w:ascii="Calibri" w:hAnsi="Calibri"/>
                <w:i/>
                <w:sz w:val="22"/>
                <w:szCs w:val="22"/>
              </w:rPr>
              <w:t>dhe</w:t>
            </w:r>
            <w:proofErr w:type="spellEnd"/>
            <w:r w:rsidRPr="009F5DE8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Pr="009F5DE8">
              <w:rPr>
                <w:rFonts w:ascii="Calibri" w:hAnsi="Calibri"/>
                <w:i/>
                <w:sz w:val="22"/>
                <w:szCs w:val="22"/>
              </w:rPr>
              <w:t>vendi</w:t>
            </w:r>
            <w:proofErr w:type="spellEnd"/>
            <w:r w:rsidRPr="009F5DE8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Pr="009F5DE8">
              <w:rPr>
                <w:rFonts w:ascii="Calibri" w:hAnsi="Calibri"/>
                <w:i/>
                <w:sz w:val="22"/>
                <w:szCs w:val="22"/>
              </w:rPr>
              <w:t>i</w:t>
            </w:r>
            <w:proofErr w:type="spellEnd"/>
            <w:r w:rsidRPr="009F5DE8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Pr="009F5DE8">
              <w:rPr>
                <w:rFonts w:ascii="Calibri" w:hAnsi="Calibri"/>
                <w:i/>
                <w:sz w:val="22"/>
                <w:szCs w:val="22"/>
              </w:rPr>
              <w:t>liferimit</w:t>
            </w:r>
            <w:proofErr w:type="spellEnd"/>
            <w:r w:rsidRPr="009F5DE8">
              <w:rPr>
                <w:rFonts w:ascii="Calibri" w:hAnsi="Calibri"/>
                <w:i/>
                <w:sz w:val="22"/>
                <w:szCs w:val="22"/>
              </w:rPr>
              <w:t xml:space="preserve">; </w:t>
            </w:r>
            <w:r w:rsidRPr="009F5DE8">
              <w:rPr>
                <w:rFonts w:ascii="Calibri" w:hAnsi="Calibri"/>
                <w:i/>
                <w:sz w:val="22"/>
                <w:szCs w:val="22"/>
                <w:lang w:val="hr-HR"/>
              </w:rPr>
              <w:t>Ambala</w:t>
            </w:r>
            <w:proofErr w:type="spellStart"/>
            <w:r w:rsidRPr="009F5DE8">
              <w:rPr>
                <w:rFonts w:ascii="Calibri" w:hAnsi="Calibri"/>
                <w:i/>
                <w:sz w:val="22"/>
                <w:szCs w:val="22"/>
              </w:rPr>
              <w:t>zhimi</w:t>
            </w:r>
            <w:proofErr w:type="spellEnd"/>
            <w:r w:rsidRPr="009F5DE8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Pr="009F5DE8">
              <w:rPr>
                <w:rFonts w:ascii="Calibri" w:hAnsi="Calibri"/>
                <w:i/>
                <w:sz w:val="22"/>
                <w:szCs w:val="22"/>
              </w:rPr>
              <w:t>dhe</w:t>
            </w:r>
            <w:proofErr w:type="spellEnd"/>
            <w:r w:rsidRPr="009F5DE8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Pr="009F5DE8">
              <w:rPr>
                <w:rFonts w:ascii="Calibri" w:hAnsi="Calibri"/>
                <w:i/>
                <w:sz w:val="22"/>
                <w:szCs w:val="22"/>
              </w:rPr>
              <w:t>paketimi</w:t>
            </w:r>
            <w:proofErr w:type="spellEnd"/>
            <w:r w:rsidRPr="009F5DE8">
              <w:rPr>
                <w:rFonts w:ascii="Calibri" w:hAnsi="Calibri"/>
                <w:i/>
                <w:sz w:val="22"/>
                <w:szCs w:val="22"/>
              </w:rPr>
              <w:t xml:space="preserve">; </w:t>
            </w:r>
            <w:r w:rsidRPr="009F5DE8">
              <w:rPr>
                <w:rFonts w:ascii="Calibri" w:hAnsi="Calibri"/>
                <w:i/>
                <w:sz w:val="22"/>
                <w:szCs w:val="22"/>
                <w:lang w:val="hr-HR"/>
              </w:rPr>
              <w:t>Pr</w:t>
            </w:r>
            <w:proofErr w:type="spellStart"/>
            <w:r w:rsidRPr="009F5DE8">
              <w:rPr>
                <w:rFonts w:ascii="Calibri" w:hAnsi="Calibri"/>
                <w:i/>
                <w:sz w:val="22"/>
                <w:szCs w:val="22"/>
              </w:rPr>
              <w:t>animi</w:t>
            </w:r>
            <w:proofErr w:type="spellEnd"/>
            <w:r w:rsidRPr="009F5DE8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Pr="009F5DE8">
              <w:rPr>
                <w:rFonts w:ascii="Calibri" w:hAnsi="Calibri"/>
                <w:i/>
                <w:sz w:val="22"/>
                <w:szCs w:val="22"/>
              </w:rPr>
              <w:t>i</w:t>
            </w:r>
            <w:proofErr w:type="spellEnd"/>
            <w:r w:rsidRPr="009F5DE8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Pr="009F5DE8">
              <w:rPr>
                <w:rFonts w:ascii="Calibri" w:hAnsi="Calibri"/>
                <w:i/>
                <w:sz w:val="22"/>
                <w:szCs w:val="22"/>
              </w:rPr>
              <w:t>mallit</w:t>
            </w:r>
            <w:proofErr w:type="spellEnd"/>
            <w:r w:rsidRPr="009F5DE8">
              <w:rPr>
                <w:rFonts w:ascii="Calibri" w:hAnsi="Calibri"/>
                <w:i/>
                <w:sz w:val="22"/>
                <w:szCs w:val="22"/>
              </w:rPr>
              <w:t xml:space="preserve">; </w:t>
            </w:r>
            <w:r w:rsidRPr="009F5DE8">
              <w:rPr>
                <w:rFonts w:ascii="Calibri" w:hAnsi="Calibri"/>
                <w:i/>
                <w:sz w:val="22"/>
                <w:szCs w:val="22"/>
                <w:lang w:val="hr-HR"/>
              </w:rPr>
              <w:t>Reklamaci</w:t>
            </w:r>
            <w:proofErr w:type="spellStart"/>
            <w:r w:rsidRPr="009F5DE8">
              <w:rPr>
                <w:rFonts w:ascii="Calibri" w:hAnsi="Calibri"/>
                <w:i/>
                <w:sz w:val="22"/>
                <w:szCs w:val="22"/>
              </w:rPr>
              <w:t>oni</w:t>
            </w:r>
            <w:proofErr w:type="spellEnd"/>
            <w:r w:rsidRPr="009F5DE8">
              <w:rPr>
                <w:rFonts w:ascii="Calibri" w:hAnsi="Calibri"/>
                <w:i/>
                <w:sz w:val="22"/>
                <w:szCs w:val="22"/>
              </w:rPr>
              <w:t xml:space="preserve">; </w:t>
            </w:r>
            <w:proofErr w:type="spellStart"/>
            <w:r w:rsidRPr="009F5DE8">
              <w:rPr>
                <w:rFonts w:ascii="Calibri" w:hAnsi="Calibri"/>
                <w:i/>
                <w:sz w:val="22"/>
                <w:szCs w:val="22"/>
              </w:rPr>
              <w:t>Dorëzania</w:t>
            </w:r>
            <w:proofErr w:type="spellEnd"/>
            <w:r w:rsidRPr="009F5DE8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Pr="009F5DE8">
              <w:rPr>
                <w:rFonts w:ascii="Calibri" w:hAnsi="Calibri"/>
                <w:i/>
                <w:sz w:val="22"/>
                <w:szCs w:val="22"/>
              </w:rPr>
              <w:t>dhe</w:t>
            </w:r>
            <w:proofErr w:type="spellEnd"/>
            <w:r w:rsidRPr="009F5DE8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Pr="009F5DE8">
              <w:rPr>
                <w:rFonts w:ascii="Calibri" w:hAnsi="Calibri"/>
                <w:i/>
                <w:sz w:val="22"/>
                <w:szCs w:val="22"/>
              </w:rPr>
              <w:t>siguracioni</w:t>
            </w:r>
            <w:proofErr w:type="spellEnd"/>
            <w:r w:rsidR="005762BD">
              <w:rPr>
                <w:rFonts w:ascii="Calibri" w:hAnsi="Calibri"/>
                <w:i/>
                <w:sz w:val="22"/>
                <w:szCs w:val="22"/>
              </w:rPr>
              <w:t>.</w:t>
            </w:r>
          </w:p>
        </w:tc>
      </w:tr>
      <w:tr w:rsidR="00EB2839" w:rsidRPr="00777D28" w:rsidTr="00D67209">
        <w:tc>
          <w:tcPr>
            <w:tcW w:w="2718" w:type="dxa"/>
          </w:tcPr>
          <w:p w:rsidR="00EB2839" w:rsidRPr="00777D28" w:rsidRDefault="00EB2839" w:rsidP="00EB2839">
            <w:pPr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  <w:i/>
              </w:rPr>
              <w:lastRenderedPageBreak/>
              <w:t xml:space="preserve">Java e </w:t>
            </w:r>
            <w:proofErr w:type="spellStart"/>
            <w:r w:rsidRPr="00777D28">
              <w:rPr>
                <w:rFonts w:ascii="Calibri" w:hAnsi="Calibri"/>
                <w:b/>
                <w:i/>
              </w:rPr>
              <w:t>pestë</w:t>
            </w:r>
            <w:proofErr w:type="spellEnd"/>
            <w:r w:rsidRPr="00777D28">
              <w:rPr>
                <w:rFonts w:ascii="Calibri" w:hAnsi="Calibri"/>
                <w:b/>
                <w:i/>
              </w:rPr>
              <w:t>:</w:t>
            </w:r>
            <w:r w:rsidRPr="00777D28">
              <w:rPr>
                <w:rFonts w:ascii="Calibri" w:hAnsi="Calibri"/>
                <w:b/>
              </w:rPr>
              <w:t xml:space="preserve">  </w:t>
            </w:r>
          </w:p>
        </w:tc>
        <w:tc>
          <w:tcPr>
            <w:tcW w:w="6138" w:type="dxa"/>
          </w:tcPr>
          <w:p w:rsidR="00EB2839" w:rsidRPr="009F5DE8" w:rsidRDefault="00265F9F" w:rsidP="009F5DE8">
            <w:pPr>
              <w:jc w:val="both"/>
              <w:rPr>
                <w:rFonts w:ascii="Calibri" w:hAnsi="Calibri"/>
                <w:i/>
                <w:sz w:val="22"/>
                <w:szCs w:val="22"/>
              </w:rPr>
            </w:pPr>
            <w:proofErr w:type="spellStart"/>
            <w:r w:rsidRPr="009F5DE8">
              <w:rPr>
                <w:rFonts w:ascii="Calibri" w:hAnsi="Calibri"/>
                <w:i/>
                <w:sz w:val="22"/>
                <w:szCs w:val="22"/>
              </w:rPr>
              <w:t>Mjetet</w:t>
            </w:r>
            <w:proofErr w:type="spellEnd"/>
            <w:r w:rsidRPr="009F5DE8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Pr="009F5DE8">
              <w:rPr>
                <w:rFonts w:ascii="Calibri" w:hAnsi="Calibri"/>
                <w:i/>
                <w:sz w:val="22"/>
                <w:szCs w:val="22"/>
              </w:rPr>
              <w:t>përmes</w:t>
            </w:r>
            <w:proofErr w:type="spellEnd"/>
            <w:r w:rsidRPr="009F5DE8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Pr="009F5DE8">
              <w:rPr>
                <w:rFonts w:ascii="Calibri" w:hAnsi="Calibri"/>
                <w:i/>
                <w:sz w:val="22"/>
                <w:szCs w:val="22"/>
              </w:rPr>
              <w:t>të</w:t>
            </w:r>
            <w:proofErr w:type="spellEnd"/>
            <w:r w:rsidRPr="009F5DE8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Pr="009F5DE8">
              <w:rPr>
                <w:rFonts w:ascii="Calibri" w:hAnsi="Calibri"/>
                <w:i/>
                <w:sz w:val="22"/>
                <w:szCs w:val="22"/>
              </w:rPr>
              <w:t>cilave</w:t>
            </w:r>
            <w:proofErr w:type="spellEnd"/>
            <w:r w:rsidRPr="009F5DE8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Pr="009F5DE8">
              <w:rPr>
                <w:rFonts w:ascii="Calibri" w:hAnsi="Calibri"/>
                <w:i/>
                <w:sz w:val="22"/>
                <w:szCs w:val="22"/>
              </w:rPr>
              <w:t>sigurohet</w:t>
            </w:r>
            <w:proofErr w:type="spellEnd"/>
            <w:r w:rsidRPr="009F5DE8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Pr="009F5DE8">
              <w:rPr>
                <w:rFonts w:ascii="Calibri" w:hAnsi="Calibri"/>
                <w:i/>
                <w:sz w:val="22"/>
                <w:szCs w:val="22"/>
              </w:rPr>
              <w:t>kontrata</w:t>
            </w:r>
            <w:proofErr w:type="spellEnd"/>
            <w:r w:rsidRPr="009F5DE8">
              <w:rPr>
                <w:rFonts w:ascii="Calibri" w:hAnsi="Calibri"/>
                <w:i/>
                <w:sz w:val="22"/>
                <w:szCs w:val="22"/>
              </w:rPr>
              <w:t xml:space="preserve">; </w:t>
            </w:r>
            <w:proofErr w:type="spellStart"/>
            <w:r w:rsidRPr="009F5DE8">
              <w:rPr>
                <w:rFonts w:ascii="Calibri" w:hAnsi="Calibri"/>
                <w:i/>
                <w:sz w:val="22"/>
                <w:szCs w:val="22"/>
              </w:rPr>
              <w:t>Ndërprerja</w:t>
            </w:r>
            <w:proofErr w:type="spellEnd"/>
            <w:r w:rsidRPr="009F5DE8">
              <w:rPr>
                <w:rFonts w:ascii="Calibri" w:hAnsi="Calibri"/>
                <w:i/>
                <w:sz w:val="22"/>
                <w:szCs w:val="22"/>
              </w:rPr>
              <w:t xml:space="preserve"> e </w:t>
            </w:r>
            <w:proofErr w:type="spellStart"/>
            <w:r w:rsidRPr="009F5DE8">
              <w:rPr>
                <w:rFonts w:ascii="Calibri" w:hAnsi="Calibri"/>
                <w:i/>
                <w:sz w:val="22"/>
                <w:szCs w:val="22"/>
              </w:rPr>
              <w:t>kontratës</w:t>
            </w:r>
            <w:proofErr w:type="spellEnd"/>
            <w:r w:rsidRPr="009F5DE8">
              <w:rPr>
                <w:rFonts w:ascii="Calibri" w:hAnsi="Calibri"/>
                <w:i/>
                <w:sz w:val="22"/>
                <w:szCs w:val="22"/>
              </w:rPr>
              <w:t xml:space="preserve">; </w:t>
            </w:r>
            <w:proofErr w:type="spellStart"/>
            <w:r w:rsidRPr="009F5DE8">
              <w:rPr>
                <w:rFonts w:ascii="Calibri" w:hAnsi="Calibri"/>
                <w:i/>
                <w:sz w:val="22"/>
                <w:szCs w:val="22"/>
              </w:rPr>
              <w:t>Shpjegimet</w:t>
            </w:r>
            <w:proofErr w:type="spellEnd"/>
            <w:r w:rsidRPr="009F5DE8">
              <w:rPr>
                <w:rFonts w:ascii="Calibri" w:hAnsi="Calibri"/>
                <w:i/>
                <w:sz w:val="22"/>
                <w:szCs w:val="22"/>
              </w:rPr>
              <w:t xml:space="preserve"> e </w:t>
            </w:r>
            <w:proofErr w:type="spellStart"/>
            <w:r w:rsidRPr="009F5DE8">
              <w:rPr>
                <w:rFonts w:ascii="Calibri" w:hAnsi="Calibri"/>
                <w:i/>
                <w:sz w:val="22"/>
                <w:szCs w:val="22"/>
              </w:rPr>
              <w:t>Nobelist</w:t>
            </w:r>
            <w:r w:rsidR="003402E7">
              <w:rPr>
                <w:rFonts w:ascii="Calibri" w:hAnsi="Calibri"/>
                <w:i/>
                <w:sz w:val="22"/>
                <w:szCs w:val="22"/>
              </w:rPr>
              <w:t>ë</w:t>
            </w:r>
            <w:r w:rsidRPr="009F5DE8">
              <w:rPr>
                <w:rFonts w:ascii="Calibri" w:hAnsi="Calibri"/>
                <w:i/>
                <w:sz w:val="22"/>
                <w:szCs w:val="22"/>
              </w:rPr>
              <w:t>ve</w:t>
            </w:r>
            <w:proofErr w:type="spellEnd"/>
            <w:r w:rsidRPr="009F5DE8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r w:rsidRPr="009F5DE8">
              <w:rPr>
                <w:rFonts w:ascii="Calibri" w:hAnsi="Calibri"/>
                <w:i/>
                <w:sz w:val="22"/>
                <w:szCs w:val="22"/>
                <w:lang w:val="sq-AL"/>
              </w:rPr>
              <w:t>Bengt Holmstrom dhe Oliver Hart n</w:t>
            </w:r>
            <w:r w:rsidR="003402E7">
              <w:rPr>
                <w:rFonts w:ascii="Calibri" w:hAnsi="Calibri"/>
                <w:i/>
                <w:sz w:val="22"/>
                <w:szCs w:val="22"/>
                <w:lang w:val="sq-AL"/>
              </w:rPr>
              <w:t>ë</w:t>
            </w:r>
            <w:r w:rsidRPr="009F5DE8">
              <w:rPr>
                <w:rFonts w:ascii="Calibri" w:hAnsi="Calibri"/>
                <w:i/>
                <w:sz w:val="22"/>
                <w:szCs w:val="22"/>
                <w:lang w:val="sq-AL"/>
              </w:rPr>
              <w:t xml:space="preserve"> lidhje me përcaktimin e kushteve për bërjen por dhe për rezultatet e arritura të biznesit</w:t>
            </w:r>
            <w:r w:rsidR="00BC5C10" w:rsidRPr="009F5DE8">
              <w:rPr>
                <w:rFonts w:ascii="Calibri" w:hAnsi="Calibri"/>
                <w:i/>
                <w:sz w:val="22"/>
                <w:szCs w:val="22"/>
                <w:lang w:val="sq-AL"/>
              </w:rPr>
              <w:t>; Ndikimi i fuqisë respektivisht i influencës në planifikimin e afarizmit të përbashkët të firmave</w:t>
            </w:r>
            <w:r w:rsidR="009F5DE8">
              <w:rPr>
                <w:rFonts w:ascii="Calibri" w:hAnsi="Calibri"/>
                <w:i/>
                <w:sz w:val="22"/>
                <w:szCs w:val="22"/>
                <w:lang w:val="sq-AL"/>
              </w:rPr>
              <w:t>.</w:t>
            </w:r>
          </w:p>
        </w:tc>
      </w:tr>
      <w:tr w:rsidR="00EB2839" w:rsidRPr="00777D28" w:rsidTr="00D67209">
        <w:tc>
          <w:tcPr>
            <w:tcW w:w="2718" w:type="dxa"/>
          </w:tcPr>
          <w:p w:rsidR="00EB2839" w:rsidRPr="00777D28" w:rsidRDefault="00EB2839" w:rsidP="00EB2839">
            <w:pPr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777D28">
              <w:rPr>
                <w:rFonts w:ascii="Calibri" w:hAnsi="Calibri"/>
                <w:b/>
                <w:i/>
              </w:rPr>
              <w:t>gjashtë</w:t>
            </w:r>
            <w:proofErr w:type="spellEnd"/>
            <w:r w:rsidRPr="00777D28">
              <w:rPr>
                <w:rFonts w:ascii="Calibri" w:hAnsi="Calibri"/>
                <w:b/>
              </w:rPr>
              <w:t>:</w:t>
            </w:r>
          </w:p>
        </w:tc>
        <w:tc>
          <w:tcPr>
            <w:tcW w:w="6138" w:type="dxa"/>
          </w:tcPr>
          <w:p w:rsidR="00EB2839" w:rsidRPr="009F5DE8" w:rsidRDefault="00BC5C10" w:rsidP="009F5DE8">
            <w:pPr>
              <w:pStyle w:val="NormalWeb"/>
              <w:spacing w:before="0" w:beforeAutospacing="0" w:after="200" w:afterAutospacing="0" w:line="276" w:lineRule="auto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proofErr w:type="spellStart"/>
            <w:proofErr w:type="gramStart"/>
            <w:r w:rsidRPr="009F5DE8">
              <w:rPr>
                <w:rFonts w:asciiTheme="minorHAnsi" w:eastAsia="+mj-ea" w:hAnsiTheme="minorHAnsi" w:cstheme="minorHAnsi"/>
                <w:i/>
                <w:sz w:val="22"/>
                <w:szCs w:val="22"/>
              </w:rPr>
              <w:t>Ndikimi</w:t>
            </w:r>
            <w:proofErr w:type="spellEnd"/>
            <w:r w:rsidRPr="009F5DE8">
              <w:rPr>
                <w:rFonts w:asciiTheme="minorHAnsi" w:eastAsia="+mj-ea" w:hAnsiTheme="minorHAnsi" w:cstheme="minorHAnsi"/>
                <w:i/>
                <w:sz w:val="22"/>
                <w:szCs w:val="22"/>
              </w:rPr>
              <w:t xml:space="preserve">  </w:t>
            </w:r>
            <w:proofErr w:type="spellStart"/>
            <w:r w:rsidRPr="009F5DE8">
              <w:rPr>
                <w:rFonts w:asciiTheme="minorHAnsi" w:eastAsia="+mj-ea" w:hAnsiTheme="minorHAnsi" w:cstheme="minorHAnsi"/>
                <w:i/>
                <w:sz w:val="22"/>
                <w:szCs w:val="22"/>
              </w:rPr>
              <w:t>i</w:t>
            </w:r>
            <w:proofErr w:type="spellEnd"/>
            <w:proofErr w:type="gramEnd"/>
            <w:r w:rsidRPr="009F5DE8">
              <w:rPr>
                <w:rFonts w:asciiTheme="minorHAnsi" w:eastAsia="+mj-ea" w:hAnsiTheme="minorHAnsi" w:cstheme="minorHAnsi"/>
                <w:i/>
                <w:sz w:val="22"/>
                <w:szCs w:val="22"/>
              </w:rPr>
              <w:t xml:space="preserve">  </w:t>
            </w:r>
            <w:proofErr w:type="spellStart"/>
            <w:r w:rsidRPr="009F5DE8">
              <w:rPr>
                <w:rFonts w:asciiTheme="minorHAnsi" w:eastAsia="+mj-ea" w:hAnsiTheme="minorHAnsi" w:cstheme="minorHAnsi"/>
                <w:i/>
                <w:sz w:val="22"/>
                <w:szCs w:val="22"/>
              </w:rPr>
              <w:t>Riskut</w:t>
            </w:r>
            <w:proofErr w:type="spellEnd"/>
            <w:r w:rsidRPr="009F5DE8">
              <w:rPr>
                <w:rFonts w:asciiTheme="minorHAnsi" w:eastAsia="+mj-ea" w:hAnsiTheme="minorHAnsi" w:cstheme="minorHAnsi"/>
                <w:i/>
                <w:sz w:val="22"/>
                <w:szCs w:val="22"/>
              </w:rPr>
              <w:t xml:space="preserve">  </w:t>
            </w:r>
            <w:proofErr w:type="spellStart"/>
            <w:r w:rsidRPr="009F5DE8">
              <w:rPr>
                <w:rFonts w:asciiTheme="minorHAnsi" w:eastAsia="+mj-ea" w:hAnsiTheme="minorHAnsi" w:cstheme="minorHAnsi"/>
                <w:i/>
                <w:sz w:val="22"/>
                <w:szCs w:val="22"/>
              </w:rPr>
              <w:t>në</w:t>
            </w:r>
            <w:proofErr w:type="spellEnd"/>
            <w:r w:rsidRPr="009F5DE8">
              <w:rPr>
                <w:rFonts w:asciiTheme="minorHAnsi" w:eastAsia="+mj-ea" w:hAnsiTheme="minorHAnsi" w:cstheme="minorHAnsi"/>
                <w:i/>
                <w:sz w:val="22"/>
                <w:szCs w:val="22"/>
              </w:rPr>
              <w:t xml:space="preserve">  </w:t>
            </w:r>
            <w:proofErr w:type="spellStart"/>
            <w:r w:rsidRPr="009F5DE8">
              <w:rPr>
                <w:rFonts w:asciiTheme="minorHAnsi" w:eastAsia="+mj-ea" w:hAnsiTheme="minorHAnsi" w:cstheme="minorHAnsi"/>
                <w:i/>
                <w:sz w:val="22"/>
                <w:szCs w:val="22"/>
              </w:rPr>
              <w:t>kontrat</w:t>
            </w:r>
            <w:r w:rsidRPr="009F5DE8">
              <w:rPr>
                <w:rFonts w:asciiTheme="minorHAnsi" w:hAnsiTheme="minorHAnsi" w:cstheme="minorHAnsi"/>
                <w:i/>
                <w:sz w:val="22"/>
                <w:szCs w:val="22"/>
              </w:rPr>
              <w:t>a</w:t>
            </w:r>
            <w:proofErr w:type="spellEnd"/>
            <w:r w:rsidRPr="009F5DE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; </w:t>
            </w:r>
            <w:proofErr w:type="spellStart"/>
            <w:r w:rsidRPr="009F5DE8">
              <w:rPr>
                <w:rFonts w:asciiTheme="minorHAnsi" w:eastAsia="+mj-ea" w:hAnsiTheme="minorHAnsi" w:cstheme="minorHAnsi"/>
                <w:i/>
                <w:sz w:val="22"/>
                <w:szCs w:val="22"/>
              </w:rPr>
              <w:t>Kontrata</w:t>
            </w:r>
            <w:proofErr w:type="spellEnd"/>
            <w:r w:rsidRPr="009F5DE8">
              <w:rPr>
                <w:rFonts w:asciiTheme="minorHAnsi" w:eastAsia="+mj-ea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9F5DE8">
              <w:rPr>
                <w:rFonts w:asciiTheme="minorHAnsi" w:eastAsia="+mj-ea" w:hAnsiTheme="minorHAnsi" w:cstheme="minorHAnsi"/>
                <w:i/>
                <w:sz w:val="22"/>
                <w:szCs w:val="22"/>
              </w:rPr>
              <w:t>plotësisht</w:t>
            </w:r>
            <w:proofErr w:type="spellEnd"/>
            <w:r w:rsidRPr="009F5DE8">
              <w:rPr>
                <w:rFonts w:asciiTheme="minorHAnsi" w:eastAsia="+mj-ea" w:hAnsiTheme="minorHAnsi" w:cstheme="minorHAnsi"/>
                <w:i/>
                <w:sz w:val="22"/>
                <w:szCs w:val="22"/>
              </w:rPr>
              <w:t xml:space="preserve"> e </w:t>
            </w:r>
            <w:proofErr w:type="spellStart"/>
            <w:r w:rsidRPr="009F5DE8">
              <w:rPr>
                <w:rFonts w:asciiTheme="minorHAnsi" w:eastAsia="+mj-ea" w:hAnsiTheme="minorHAnsi" w:cstheme="minorHAnsi"/>
                <w:i/>
                <w:sz w:val="22"/>
                <w:szCs w:val="22"/>
              </w:rPr>
              <w:t>specifikuar</w:t>
            </w:r>
            <w:proofErr w:type="spellEnd"/>
            <w:r w:rsidRPr="009F5DE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; </w:t>
            </w:r>
            <w:proofErr w:type="spellStart"/>
            <w:r w:rsidRPr="009F5DE8">
              <w:rPr>
                <w:rFonts w:asciiTheme="minorHAnsi" w:eastAsia="+mj-ea" w:hAnsiTheme="minorHAnsi" w:cstheme="minorHAnsi"/>
                <w:i/>
                <w:sz w:val="22"/>
                <w:szCs w:val="22"/>
              </w:rPr>
              <w:t>Kontrata</w:t>
            </w:r>
            <w:proofErr w:type="spellEnd"/>
            <w:r w:rsidRPr="009F5DE8">
              <w:rPr>
                <w:rFonts w:asciiTheme="minorHAnsi" w:eastAsia="+mj-ea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9F5DE8">
              <w:rPr>
                <w:rFonts w:asciiTheme="minorHAnsi" w:eastAsia="+mj-ea" w:hAnsiTheme="minorHAnsi" w:cstheme="minorHAnsi"/>
                <w:i/>
                <w:sz w:val="22"/>
                <w:szCs w:val="22"/>
              </w:rPr>
              <w:t>jo</w:t>
            </w:r>
            <w:proofErr w:type="spellEnd"/>
            <w:r w:rsidRPr="009F5DE8">
              <w:rPr>
                <w:rFonts w:asciiTheme="minorHAnsi" w:eastAsia="+mj-ea" w:hAnsiTheme="minorHAnsi" w:cstheme="minorHAnsi"/>
                <w:i/>
                <w:sz w:val="22"/>
                <w:szCs w:val="22"/>
              </w:rPr>
              <w:t xml:space="preserve"> e </w:t>
            </w:r>
            <w:proofErr w:type="spellStart"/>
            <w:r w:rsidRPr="009F5DE8">
              <w:rPr>
                <w:rFonts w:asciiTheme="minorHAnsi" w:eastAsia="+mj-ea" w:hAnsiTheme="minorHAnsi" w:cstheme="minorHAnsi"/>
                <w:i/>
                <w:sz w:val="22"/>
                <w:szCs w:val="22"/>
              </w:rPr>
              <w:t>plotë</w:t>
            </w:r>
            <w:proofErr w:type="spellEnd"/>
            <w:r w:rsidRPr="009F5DE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; </w:t>
            </w:r>
            <w:r w:rsidR="009F5DE8" w:rsidRPr="009F5DE8">
              <w:rPr>
                <w:rFonts w:asciiTheme="minorHAnsi" w:hAnsiTheme="minorHAnsi" w:cstheme="minorHAnsi"/>
                <w:bCs/>
                <w:i/>
                <w:iCs/>
                <w:color w:val="222222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="009F5DE8" w:rsidRPr="009F5DE8">
              <w:rPr>
                <w:rFonts w:ascii="Calibri" w:hAnsi="Calibri" w:cs="Calibri"/>
                <w:bCs/>
                <w:i/>
                <w:iCs/>
                <w:color w:val="222222"/>
                <w:sz w:val="22"/>
                <w:szCs w:val="22"/>
                <w:shd w:val="clear" w:color="auto" w:fill="FFFFFF"/>
              </w:rPr>
              <w:t>Prirja</w:t>
            </w:r>
            <w:proofErr w:type="spellEnd"/>
            <w:r w:rsidR="009F5DE8" w:rsidRPr="009F5DE8">
              <w:rPr>
                <w:rFonts w:ascii="Calibri" w:hAnsi="Calibri" w:cs="Calibri"/>
                <w:bCs/>
                <w:i/>
                <w:iCs/>
                <w:color w:val="222222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="009F5DE8" w:rsidRPr="009F5DE8">
              <w:rPr>
                <w:rFonts w:ascii="Calibri" w:hAnsi="Calibri" w:cs="Calibri"/>
                <w:bCs/>
                <w:i/>
                <w:iCs/>
                <w:color w:val="222222"/>
                <w:sz w:val="22"/>
                <w:szCs w:val="22"/>
                <w:shd w:val="clear" w:color="auto" w:fill="FFFFFF"/>
              </w:rPr>
              <w:t>ndaj</w:t>
            </w:r>
            <w:proofErr w:type="spellEnd"/>
            <w:r w:rsidR="009F5DE8" w:rsidRPr="009F5DE8">
              <w:rPr>
                <w:rFonts w:ascii="Calibri" w:hAnsi="Calibri" w:cs="Calibri"/>
                <w:bCs/>
                <w:i/>
                <w:iCs/>
                <w:color w:val="222222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="009F5DE8" w:rsidRPr="009F5DE8">
              <w:rPr>
                <w:rFonts w:ascii="Calibri" w:hAnsi="Calibri" w:cs="Calibri"/>
                <w:bCs/>
                <w:i/>
                <w:iCs/>
                <w:color w:val="222222"/>
                <w:sz w:val="22"/>
                <w:szCs w:val="22"/>
                <w:shd w:val="clear" w:color="auto" w:fill="FFFFFF"/>
              </w:rPr>
              <w:t>rrezikut</w:t>
            </w:r>
            <w:proofErr w:type="spellEnd"/>
            <w:r w:rsidR="009F5DE8" w:rsidRPr="009F5DE8">
              <w:rPr>
                <w:rFonts w:asciiTheme="minorHAnsi" w:hAnsiTheme="minorHAnsi" w:cstheme="minorHAnsi"/>
                <w:bCs/>
                <w:i/>
                <w:iCs/>
                <w:color w:val="222222"/>
                <w:sz w:val="22"/>
                <w:szCs w:val="22"/>
                <w:shd w:val="clear" w:color="auto" w:fill="FFFFFF"/>
              </w:rPr>
              <w:t xml:space="preserve">; </w:t>
            </w:r>
            <w:proofErr w:type="spellStart"/>
            <w:r w:rsidR="009F5DE8" w:rsidRPr="009F5DE8">
              <w:rPr>
                <w:rFonts w:ascii="Calibri" w:hAnsi="Calibri" w:cs="Calibri"/>
                <w:bCs/>
                <w:i/>
                <w:iCs/>
                <w:color w:val="222222"/>
                <w:sz w:val="22"/>
                <w:szCs w:val="22"/>
                <w:shd w:val="clear" w:color="auto" w:fill="FFFFFF"/>
              </w:rPr>
              <w:t>Modeli</w:t>
            </w:r>
            <w:proofErr w:type="spellEnd"/>
            <w:r w:rsidR="009F5DE8" w:rsidRPr="009F5DE8">
              <w:rPr>
                <w:rFonts w:ascii="Calibri" w:hAnsi="Calibri" w:cs="Calibri"/>
                <w:bCs/>
                <w:i/>
                <w:iCs/>
                <w:color w:val="222222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="009F5DE8" w:rsidRPr="009F5DE8">
              <w:rPr>
                <w:rFonts w:ascii="Calibri" w:hAnsi="Calibri" w:cs="Calibri"/>
                <w:bCs/>
                <w:i/>
                <w:iCs/>
                <w:color w:val="222222"/>
                <w:sz w:val="22"/>
                <w:szCs w:val="22"/>
                <w:shd w:val="clear" w:color="auto" w:fill="FFFFFF"/>
              </w:rPr>
              <w:t>i</w:t>
            </w:r>
            <w:proofErr w:type="spellEnd"/>
            <w:r w:rsidR="009F5DE8" w:rsidRPr="009F5DE8">
              <w:rPr>
                <w:rFonts w:ascii="Calibri" w:hAnsi="Calibri" w:cs="Calibri"/>
                <w:bCs/>
                <w:i/>
                <w:iCs/>
                <w:color w:val="222222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="009F5DE8" w:rsidRPr="009F5DE8">
              <w:rPr>
                <w:rFonts w:ascii="Calibri" w:hAnsi="Calibri" w:cs="Calibri"/>
                <w:bCs/>
                <w:i/>
                <w:iCs/>
                <w:color w:val="222222"/>
                <w:sz w:val="22"/>
                <w:szCs w:val="22"/>
                <w:shd w:val="clear" w:color="auto" w:fill="FFFFFF"/>
              </w:rPr>
              <w:t>informacioneve</w:t>
            </w:r>
            <w:proofErr w:type="spellEnd"/>
            <w:r w:rsidR="009F5DE8" w:rsidRPr="009F5DE8">
              <w:rPr>
                <w:rFonts w:ascii="Calibri" w:hAnsi="Calibri" w:cs="Calibri"/>
                <w:bCs/>
                <w:i/>
                <w:iCs/>
                <w:color w:val="222222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="009F5DE8" w:rsidRPr="009F5DE8">
              <w:rPr>
                <w:rFonts w:ascii="Calibri" w:hAnsi="Calibri" w:cs="Calibri"/>
                <w:bCs/>
                <w:i/>
                <w:iCs/>
                <w:color w:val="222222"/>
                <w:sz w:val="22"/>
                <w:szCs w:val="22"/>
                <w:shd w:val="clear" w:color="auto" w:fill="FFFFFF"/>
              </w:rPr>
              <w:t>asimetrike</w:t>
            </w:r>
            <w:proofErr w:type="spellEnd"/>
            <w:r w:rsidR="009F5DE8" w:rsidRPr="009F5DE8">
              <w:rPr>
                <w:rFonts w:asciiTheme="minorHAnsi" w:hAnsiTheme="minorHAnsi" w:cstheme="minorHAnsi"/>
                <w:bCs/>
                <w:i/>
                <w:iCs/>
                <w:color w:val="222222"/>
                <w:sz w:val="22"/>
                <w:szCs w:val="22"/>
                <w:shd w:val="clear" w:color="auto" w:fill="FFFFFF"/>
              </w:rPr>
              <w:t>;</w:t>
            </w:r>
            <w:r w:rsidR="009F5DE8">
              <w:rPr>
                <w:rFonts w:asciiTheme="minorHAnsi" w:hAnsiTheme="minorHAnsi" w:cstheme="minorHAnsi"/>
                <w:bCs/>
                <w:i/>
                <w:iCs/>
                <w:color w:val="222222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="009F5DE8" w:rsidRPr="009F5DE8">
              <w:rPr>
                <w:rFonts w:asciiTheme="minorHAnsi" w:hAnsiTheme="minorHAnsi" w:cstheme="minorHAnsi"/>
                <w:bCs/>
                <w:i/>
                <w:iCs/>
                <w:color w:val="222222"/>
                <w:sz w:val="22"/>
                <w:szCs w:val="22"/>
                <w:shd w:val="clear" w:color="auto" w:fill="FFFFFF"/>
              </w:rPr>
              <w:t>Mos</w:t>
            </w:r>
            <w:proofErr w:type="spellEnd"/>
            <w:r w:rsidR="009F5DE8" w:rsidRPr="009F5DE8">
              <w:rPr>
                <w:rFonts w:asciiTheme="minorHAnsi" w:hAnsiTheme="minorHAnsi" w:cstheme="minorHAnsi"/>
                <w:bCs/>
                <w:i/>
                <w:iCs/>
                <w:color w:val="222222"/>
                <w:sz w:val="22"/>
                <w:szCs w:val="22"/>
                <w:shd w:val="clear" w:color="auto" w:fill="FFFFFF"/>
              </w:rPr>
              <w:t xml:space="preserve"> tolerance </w:t>
            </w:r>
            <w:proofErr w:type="spellStart"/>
            <w:r w:rsidR="009F5DE8" w:rsidRPr="009F5DE8">
              <w:rPr>
                <w:rFonts w:asciiTheme="minorHAnsi" w:hAnsiTheme="minorHAnsi" w:cstheme="minorHAnsi"/>
                <w:bCs/>
                <w:i/>
                <w:iCs/>
                <w:color w:val="222222"/>
                <w:sz w:val="22"/>
                <w:szCs w:val="22"/>
                <w:shd w:val="clear" w:color="auto" w:fill="FFFFFF"/>
              </w:rPr>
              <w:t>ndaj</w:t>
            </w:r>
            <w:proofErr w:type="spellEnd"/>
            <w:r w:rsidR="009F5DE8" w:rsidRPr="009F5DE8">
              <w:rPr>
                <w:rFonts w:asciiTheme="minorHAnsi" w:hAnsiTheme="minorHAnsi" w:cstheme="minorHAnsi"/>
                <w:bCs/>
                <w:i/>
                <w:iCs/>
                <w:color w:val="222222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="009F5DE8" w:rsidRPr="009F5DE8">
              <w:rPr>
                <w:rFonts w:asciiTheme="minorHAnsi" w:hAnsiTheme="minorHAnsi" w:cstheme="minorHAnsi"/>
                <w:bCs/>
                <w:i/>
                <w:iCs/>
                <w:color w:val="222222"/>
                <w:sz w:val="22"/>
                <w:szCs w:val="22"/>
                <w:shd w:val="clear" w:color="auto" w:fill="FFFFFF"/>
              </w:rPr>
              <w:t>riskut</w:t>
            </w:r>
            <w:proofErr w:type="spellEnd"/>
            <w:r w:rsidR="009F5DE8" w:rsidRPr="009F5DE8">
              <w:rPr>
                <w:rFonts w:asciiTheme="minorHAnsi" w:hAnsiTheme="minorHAnsi" w:cstheme="minorHAnsi"/>
                <w:bCs/>
                <w:i/>
                <w:iCs/>
                <w:color w:val="222222"/>
                <w:sz w:val="22"/>
                <w:szCs w:val="22"/>
                <w:shd w:val="clear" w:color="auto" w:fill="FFFFFF"/>
              </w:rPr>
              <w:t xml:space="preserve">; </w:t>
            </w:r>
            <w:proofErr w:type="spellStart"/>
            <w:r w:rsidR="009F5DE8" w:rsidRPr="009F5DE8">
              <w:rPr>
                <w:rFonts w:ascii="Calibri" w:hAnsi="Calibri" w:cs="Calibri"/>
                <w:i/>
                <w:sz w:val="22"/>
                <w:szCs w:val="22"/>
              </w:rPr>
              <w:t>Fuqia</w:t>
            </w:r>
            <w:proofErr w:type="spellEnd"/>
            <w:r w:rsidR="009F5DE8" w:rsidRPr="009F5DE8">
              <w:rPr>
                <w:rFonts w:ascii="Calibri" w:hAnsi="Calibri" w:cs="Calibri"/>
                <w:i/>
                <w:sz w:val="22"/>
                <w:szCs w:val="22"/>
              </w:rPr>
              <w:t xml:space="preserve"> e </w:t>
            </w:r>
            <w:proofErr w:type="spellStart"/>
            <w:r w:rsidR="009F5DE8" w:rsidRPr="009F5DE8">
              <w:rPr>
                <w:rFonts w:ascii="Calibri" w:hAnsi="Calibri" w:cs="Calibri"/>
                <w:i/>
                <w:sz w:val="22"/>
                <w:szCs w:val="22"/>
              </w:rPr>
              <w:t>negocimit</w:t>
            </w:r>
            <w:proofErr w:type="spellEnd"/>
            <w:r w:rsidR="009F5DE8" w:rsidRPr="009F5DE8">
              <w:rPr>
                <w:rFonts w:asciiTheme="minorHAnsi" w:hAnsiTheme="minorHAnsi" w:cstheme="minorHAnsi"/>
                <w:i/>
                <w:sz w:val="22"/>
                <w:szCs w:val="22"/>
              </w:rPr>
              <w:t>.</w:t>
            </w:r>
          </w:p>
        </w:tc>
      </w:tr>
      <w:tr w:rsidR="00EB2839" w:rsidRPr="00777D28" w:rsidTr="00D67209">
        <w:tc>
          <w:tcPr>
            <w:tcW w:w="2718" w:type="dxa"/>
          </w:tcPr>
          <w:p w:rsidR="00EB2839" w:rsidRPr="00777D28" w:rsidRDefault="00EB2839" w:rsidP="00EB2839">
            <w:pPr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777D28">
              <w:rPr>
                <w:rFonts w:ascii="Calibri" w:hAnsi="Calibri"/>
                <w:b/>
                <w:i/>
              </w:rPr>
              <w:t>shtatë</w:t>
            </w:r>
            <w:proofErr w:type="spellEnd"/>
            <w:r w:rsidRPr="00777D28">
              <w:rPr>
                <w:rFonts w:ascii="Calibri" w:hAnsi="Calibri"/>
                <w:b/>
                <w:i/>
              </w:rPr>
              <w:t>:</w:t>
            </w:r>
            <w:r w:rsidRPr="00777D28">
              <w:rPr>
                <w:rFonts w:ascii="Calibri" w:hAnsi="Calibri"/>
                <w:b/>
              </w:rPr>
              <w:t xml:space="preserve">  </w:t>
            </w:r>
          </w:p>
        </w:tc>
        <w:tc>
          <w:tcPr>
            <w:tcW w:w="6138" w:type="dxa"/>
          </w:tcPr>
          <w:p w:rsidR="00EB2839" w:rsidRPr="00662905" w:rsidRDefault="00662905" w:rsidP="00662905">
            <w:pPr>
              <w:spacing w:after="200" w:line="276" w:lineRule="auto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proofErr w:type="spellStart"/>
            <w:r w:rsidRPr="00662905">
              <w:rPr>
                <w:rFonts w:asciiTheme="minorHAnsi" w:hAnsiTheme="minorHAnsi" w:cstheme="minorHAnsi"/>
                <w:i/>
                <w:sz w:val="22"/>
                <w:szCs w:val="22"/>
              </w:rPr>
              <w:t>Incotermat</w:t>
            </w:r>
            <w:proofErr w:type="spellEnd"/>
            <w:r w:rsidRPr="00662905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, </w:t>
            </w:r>
            <w:proofErr w:type="spellStart"/>
            <w:r w:rsidRPr="00662905">
              <w:rPr>
                <w:rFonts w:asciiTheme="minorHAnsi" w:hAnsiTheme="minorHAnsi" w:cstheme="minorHAnsi"/>
                <w:i/>
                <w:sz w:val="22"/>
                <w:szCs w:val="22"/>
              </w:rPr>
              <w:t>r</w:t>
            </w:r>
            <w:r w:rsidR="003402E7">
              <w:rPr>
                <w:rFonts w:asciiTheme="minorHAnsi" w:hAnsiTheme="minorHAnsi" w:cstheme="minorHAnsi"/>
                <w:i/>
                <w:sz w:val="22"/>
                <w:szCs w:val="22"/>
              </w:rPr>
              <w:t>ë</w:t>
            </w:r>
            <w:r w:rsidRPr="00662905">
              <w:rPr>
                <w:rFonts w:asciiTheme="minorHAnsi" w:hAnsiTheme="minorHAnsi" w:cstheme="minorHAnsi"/>
                <w:i/>
                <w:sz w:val="22"/>
                <w:szCs w:val="22"/>
              </w:rPr>
              <w:t>nd</w:t>
            </w:r>
            <w:r w:rsidR="003402E7">
              <w:rPr>
                <w:rFonts w:asciiTheme="minorHAnsi" w:hAnsiTheme="minorHAnsi" w:cstheme="minorHAnsi"/>
                <w:i/>
                <w:sz w:val="22"/>
                <w:szCs w:val="22"/>
              </w:rPr>
              <w:t>ë</w:t>
            </w:r>
            <w:r w:rsidRPr="00662905">
              <w:rPr>
                <w:rFonts w:asciiTheme="minorHAnsi" w:hAnsiTheme="minorHAnsi" w:cstheme="minorHAnsi"/>
                <w:i/>
                <w:sz w:val="22"/>
                <w:szCs w:val="22"/>
              </w:rPr>
              <w:t>sia</w:t>
            </w:r>
            <w:proofErr w:type="spellEnd"/>
            <w:r w:rsidRPr="00662905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662905">
              <w:rPr>
                <w:rFonts w:asciiTheme="minorHAnsi" w:hAnsiTheme="minorHAnsi" w:cstheme="minorHAnsi"/>
                <w:i/>
                <w:sz w:val="22"/>
                <w:szCs w:val="22"/>
              </w:rPr>
              <w:t>dhe</w:t>
            </w:r>
            <w:proofErr w:type="spellEnd"/>
            <w:r w:rsidRPr="00662905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662905">
              <w:rPr>
                <w:rFonts w:asciiTheme="minorHAnsi" w:hAnsiTheme="minorHAnsi" w:cstheme="minorHAnsi"/>
                <w:i/>
                <w:sz w:val="22"/>
                <w:szCs w:val="22"/>
              </w:rPr>
              <w:t>llojet</w:t>
            </w:r>
            <w:proofErr w:type="spellEnd"/>
            <w:r w:rsidRPr="00662905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; </w:t>
            </w:r>
            <w:proofErr w:type="spellStart"/>
            <w:r w:rsidRPr="00662905">
              <w:rPr>
                <w:rFonts w:asciiTheme="minorHAnsi" w:hAnsiTheme="minorHAnsi" w:cstheme="minorHAnsi"/>
                <w:i/>
                <w:sz w:val="22"/>
                <w:szCs w:val="22"/>
              </w:rPr>
              <w:t>Analiza</w:t>
            </w:r>
            <w:proofErr w:type="spellEnd"/>
            <w:r w:rsidRPr="00662905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662905">
              <w:rPr>
                <w:rFonts w:asciiTheme="minorHAnsi" w:hAnsiTheme="minorHAnsi" w:cstheme="minorHAnsi"/>
                <w:i/>
                <w:sz w:val="22"/>
                <w:szCs w:val="22"/>
              </w:rPr>
              <w:t>ekonomike</w:t>
            </w:r>
            <w:proofErr w:type="spellEnd"/>
            <w:r w:rsidRPr="00662905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e </w:t>
            </w:r>
            <w:proofErr w:type="spellStart"/>
            <w:r w:rsidRPr="00662905">
              <w:rPr>
                <w:rFonts w:asciiTheme="minorHAnsi" w:hAnsiTheme="minorHAnsi" w:cstheme="minorHAnsi"/>
                <w:i/>
                <w:sz w:val="22"/>
                <w:szCs w:val="22"/>
              </w:rPr>
              <w:t>kontratave</w:t>
            </w:r>
            <w:proofErr w:type="spellEnd"/>
            <w:r w:rsidRPr="00662905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; </w:t>
            </w:r>
            <w:proofErr w:type="spellStart"/>
            <w:r w:rsidRPr="00662905">
              <w:rPr>
                <w:rFonts w:asciiTheme="minorHAnsi" w:hAnsiTheme="minorHAnsi" w:cstheme="minorHAnsi"/>
                <w:i/>
                <w:sz w:val="22"/>
                <w:szCs w:val="22"/>
              </w:rPr>
              <w:t>Dobia</w:t>
            </w:r>
            <w:proofErr w:type="spellEnd"/>
            <w:r w:rsidRPr="00662905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662905">
              <w:rPr>
                <w:rFonts w:asciiTheme="minorHAnsi" w:hAnsiTheme="minorHAnsi" w:cstheme="minorHAnsi"/>
                <w:i/>
                <w:sz w:val="22"/>
                <w:szCs w:val="22"/>
              </w:rPr>
              <w:t>dhe</w:t>
            </w:r>
            <w:proofErr w:type="spellEnd"/>
            <w:r w:rsidRPr="00662905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662905">
              <w:rPr>
                <w:rFonts w:asciiTheme="minorHAnsi" w:hAnsiTheme="minorHAnsi" w:cstheme="minorHAnsi"/>
                <w:i/>
                <w:sz w:val="22"/>
                <w:szCs w:val="22"/>
              </w:rPr>
              <w:t>Kosto</w:t>
            </w:r>
            <w:proofErr w:type="spellEnd"/>
            <w:r w:rsidRPr="00662905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; </w:t>
            </w:r>
            <w:proofErr w:type="spellStart"/>
            <w:r w:rsidRPr="00662905">
              <w:rPr>
                <w:rFonts w:asciiTheme="minorHAnsi" w:hAnsiTheme="minorHAnsi" w:cstheme="minorHAnsi"/>
                <w:i/>
                <w:sz w:val="22"/>
                <w:szCs w:val="22"/>
              </w:rPr>
              <w:t>Pritshm</w:t>
            </w:r>
            <w:r w:rsidR="003402E7">
              <w:rPr>
                <w:rFonts w:asciiTheme="minorHAnsi" w:hAnsiTheme="minorHAnsi" w:cstheme="minorHAnsi"/>
                <w:i/>
                <w:sz w:val="22"/>
                <w:szCs w:val="22"/>
              </w:rPr>
              <w:t>ë</w:t>
            </w:r>
            <w:r w:rsidRPr="00662905">
              <w:rPr>
                <w:rFonts w:asciiTheme="minorHAnsi" w:hAnsiTheme="minorHAnsi" w:cstheme="minorHAnsi"/>
                <w:i/>
                <w:sz w:val="22"/>
                <w:szCs w:val="22"/>
              </w:rPr>
              <w:t>rit</w:t>
            </w:r>
            <w:proofErr w:type="spellEnd"/>
            <w:r w:rsidRPr="00662905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e </w:t>
            </w:r>
            <w:proofErr w:type="spellStart"/>
            <w:r w:rsidRPr="00662905">
              <w:rPr>
                <w:rFonts w:asciiTheme="minorHAnsi" w:hAnsiTheme="minorHAnsi" w:cstheme="minorHAnsi"/>
                <w:i/>
                <w:sz w:val="22"/>
                <w:szCs w:val="22"/>
              </w:rPr>
              <w:t>pal</w:t>
            </w:r>
            <w:r w:rsidR="003402E7">
              <w:rPr>
                <w:rFonts w:asciiTheme="minorHAnsi" w:hAnsiTheme="minorHAnsi" w:cstheme="minorHAnsi"/>
                <w:i/>
                <w:sz w:val="22"/>
                <w:szCs w:val="22"/>
              </w:rPr>
              <w:t>ë</w:t>
            </w:r>
            <w:r w:rsidRPr="00662905">
              <w:rPr>
                <w:rFonts w:asciiTheme="minorHAnsi" w:hAnsiTheme="minorHAnsi" w:cstheme="minorHAnsi"/>
                <w:i/>
                <w:sz w:val="22"/>
                <w:szCs w:val="22"/>
              </w:rPr>
              <w:t>ve</w:t>
            </w:r>
            <w:proofErr w:type="spellEnd"/>
            <w:r w:rsidRPr="00662905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662905">
              <w:rPr>
                <w:rFonts w:asciiTheme="minorHAnsi" w:hAnsiTheme="minorHAnsi" w:cstheme="minorHAnsi"/>
                <w:i/>
                <w:sz w:val="22"/>
                <w:szCs w:val="22"/>
              </w:rPr>
              <w:t>kontraktuese</w:t>
            </w:r>
            <w:proofErr w:type="spellEnd"/>
            <w:r w:rsidRPr="00662905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; </w:t>
            </w:r>
            <w:proofErr w:type="spellStart"/>
            <w:r w:rsidRPr="00662905">
              <w:rPr>
                <w:rFonts w:asciiTheme="minorHAnsi" w:hAnsiTheme="minorHAnsi" w:cstheme="minorHAnsi"/>
                <w:i/>
                <w:sz w:val="22"/>
                <w:szCs w:val="22"/>
              </w:rPr>
              <w:t>Dobia</w:t>
            </w:r>
            <w:proofErr w:type="spellEnd"/>
            <w:r w:rsidRPr="00662905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e </w:t>
            </w:r>
            <w:proofErr w:type="spellStart"/>
            <w:r w:rsidRPr="00662905">
              <w:rPr>
                <w:rFonts w:asciiTheme="minorHAnsi" w:hAnsiTheme="minorHAnsi" w:cstheme="minorHAnsi"/>
                <w:i/>
                <w:sz w:val="22"/>
                <w:szCs w:val="22"/>
              </w:rPr>
              <w:t>dyanshme</w:t>
            </w:r>
            <w:proofErr w:type="spellEnd"/>
            <w:r w:rsidRPr="00662905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e </w:t>
            </w:r>
            <w:proofErr w:type="spellStart"/>
            <w:r w:rsidRPr="00662905">
              <w:rPr>
                <w:rFonts w:asciiTheme="minorHAnsi" w:hAnsiTheme="minorHAnsi" w:cstheme="minorHAnsi"/>
                <w:i/>
                <w:sz w:val="22"/>
                <w:szCs w:val="22"/>
              </w:rPr>
              <w:t>kontratave</w:t>
            </w:r>
            <w:proofErr w:type="spellEnd"/>
            <w:r w:rsidRPr="00662905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; </w:t>
            </w:r>
            <w:proofErr w:type="spellStart"/>
            <w:r w:rsidRPr="00662905">
              <w:rPr>
                <w:rFonts w:asciiTheme="minorHAnsi" w:hAnsiTheme="minorHAnsi" w:cstheme="minorHAnsi"/>
                <w:i/>
                <w:sz w:val="22"/>
                <w:szCs w:val="22"/>
              </w:rPr>
              <w:t>Pse</w:t>
            </w:r>
            <w:proofErr w:type="spellEnd"/>
            <w:r w:rsidRPr="00662905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662905">
              <w:rPr>
                <w:rFonts w:asciiTheme="minorHAnsi" w:hAnsiTheme="minorHAnsi" w:cstheme="minorHAnsi"/>
                <w:i/>
                <w:sz w:val="22"/>
                <w:szCs w:val="22"/>
              </w:rPr>
              <w:t>zbatohen</w:t>
            </w:r>
            <w:proofErr w:type="spellEnd"/>
            <w:r w:rsidRPr="00662905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662905">
              <w:rPr>
                <w:rFonts w:asciiTheme="minorHAnsi" w:hAnsiTheme="minorHAnsi" w:cstheme="minorHAnsi"/>
                <w:i/>
                <w:sz w:val="22"/>
                <w:szCs w:val="22"/>
              </w:rPr>
              <w:t>kontratat</w:t>
            </w:r>
            <w:proofErr w:type="spellEnd"/>
            <w:r w:rsidRPr="00662905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?;  </w:t>
            </w:r>
            <w:proofErr w:type="spellStart"/>
            <w:r w:rsidRPr="00662905">
              <w:rPr>
                <w:rFonts w:ascii="Calibri" w:hAnsi="Calibri" w:cs="Calibri"/>
                <w:i/>
                <w:sz w:val="22"/>
                <w:szCs w:val="22"/>
              </w:rPr>
              <w:t>Mirëqenja</w:t>
            </w:r>
            <w:proofErr w:type="spellEnd"/>
            <w:r w:rsidRPr="00662905">
              <w:rPr>
                <w:rFonts w:ascii="Calibri" w:hAnsi="Calibri" w:cs="Calibri"/>
                <w:i/>
                <w:sz w:val="22"/>
                <w:szCs w:val="22"/>
              </w:rPr>
              <w:t xml:space="preserve"> </w:t>
            </w:r>
            <w:proofErr w:type="spellStart"/>
            <w:r w:rsidRPr="00662905">
              <w:rPr>
                <w:rFonts w:ascii="Calibri" w:hAnsi="Calibri" w:cs="Calibri"/>
                <w:i/>
                <w:sz w:val="22"/>
                <w:szCs w:val="22"/>
              </w:rPr>
              <w:t>shoqërore</w:t>
            </w:r>
            <w:proofErr w:type="spellEnd"/>
            <w:r w:rsidRPr="00662905">
              <w:rPr>
                <w:rFonts w:ascii="Calibri" w:hAnsi="Calibri" w:cs="Calibri"/>
                <w:i/>
                <w:sz w:val="22"/>
                <w:szCs w:val="22"/>
              </w:rPr>
              <w:t xml:space="preserve"> </w:t>
            </w:r>
            <w:proofErr w:type="spellStart"/>
            <w:r w:rsidRPr="00662905">
              <w:rPr>
                <w:rFonts w:ascii="Calibri" w:hAnsi="Calibri" w:cs="Calibri"/>
                <w:i/>
                <w:sz w:val="22"/>
                <w:szCs w:val="22"/>
              </w:rPr>
              <w:t>dhe</w:t>
            </w:r>
            <w:proofErr w:type="spellEnd"/>
            <w:r w:rsidRPr="00662905">
              <w:rPr>
                <w:rFonts w:ascii="Calibri" w:hAnsi="Calibri" w:cs="Calibri"/>
                <w:i/>
                <w:sz w:val="22"/>
                <w:szCs w:val="22"/>
              </w:rPr>
              <w:t xml:space="preserve"> </w:t>
            </w:r>
            <w:proofErr w:type="spellStart"/>
            <w:r w:rsidRPr="00662905">
              <w:rPr>
                <w:rFonts w:ascii="Calibri" w:hAnsi="Calibri" w:cs="Calibri"/>
                <w:i/>
                <w:sz w:val="22"/>
                <w:szCs w:val="22"/>
              </w:rPr>
              <w:t>dobia</w:t>
            </w:r>
            <w:proofErr w:type="spellEnd"/>
            <w:r w:rsidRPr="00662905">
              <w:rPr>
                <w:rFonts w:ascii="Calibri" w:hAnsi="Calibri" w:cs="Calibri"/>
                <w:i/>
                <w:sz w:val="22"/>
                <w:szCs w:val="22"/>
              </w:rPr>
              <w:t xml:space="preserve"> e </w:t>
            </w:r>
            <w:proofErr w:type="spellStart"/>
            <w:r w:rsidRPr="00662905">
              <w:rPr>
                <w:rFonts w:ascii="Calibri" w:hAnsi="Calibri" w:cs="Calibri"/>
                <w:i/>
                <w:sz w:val="22"/>
                <w:szCs w:val="22"/>
              </w:rPr>
              <w:t>palëve</w:t>
            </w:r>
            <w:proofErr w:type="spellEnd"/>
            <w:r w:rsidRPr="00662905">
              <w:rPr>
                <w:rFonts w:ascii="Calibri" w:hAnsi="Calibri" w:cs="Calibri"/>
                <w:i/>
                <w:sz w:val="22"/>
                <w:szCs w:val="22"/>
              </w:rPr>
              <w:t xml:space="preserve"> </w:t>
            </w:r>
            <w:proofErr w:type="spellStart"/>
            <w:r w:rsidRPr="00662905">
              <w:rPr>
                <w:rFonts w:ascii="Calibri" w:hAnsi="Calibri" w:cs="Calibri"/>
                <w:i/>
                <w:sz w:val="22"/>
                <w:szCs w:val="22"/>
              </w:rPr>
              <w:t>kontraktuese</w:t>
            </w:r>
            <w:proofErr w:type="spellEnd"/>
            <w:r w:rsidRPr="00662905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; </w:t>
            </w:r>
            <w:proofErr w:type="spellStart"/>
            <w:r w:rsidRPr="00662905">
              <w:rPr>
                <w:rFonts w:ascii="Calibri" w:hAnsi="Calibri" w:cs="Calibri"/>
                <w:i/>
                <w:sz w:val="22"/>
                <w:szCs w:val="22"/>
              </w:rPr>
              <w:t>Pse</w:t>
            </w:r>
            <w:proofErr w:type="spellEnd"/>
            <w:r w:rsidRPr="00662905">
              <w:rPr>
                <w:rFonts w:ascii="Calibri" w:hAnsi="Calibri" w:cs="Calibri"/>
                <w:i/>
                <w:sz w:val="22"/>
                <w:szCs w:val="22"/>
              </w:rPr>
              <w:t xml:space="preserve"> </w:t>
            </w:r>
            <w:proofErr w:type="spellStart"/>
            <w:r w:rsidRPr="00662905">
              <w:rPr>
                <w:rFonts w:ascii="Calibri" w:hAnsi="Calibri" w:cs="Calibri"/>
                <w:i/>
                <w:sz w:val="22"/>
                <w:szCs w:val="22"/>
              </w:rPr>
              <w:t>lidhen</w:t>
            </w:r>
            <w:proofErr w:type="spellEnd"/>
            <w:r w:rsidRPr="00662905">
              <w:rPr>
                <w:rFonts w:ascii="Calibri" w:hAnsi="Calibri" w:cs="Calibri"/>
                <w:i/>
                <w:sz w:val="22"/>
                <w:szCs w:val="22"/>
              </w:rPr>
              <w:t xml:space="preserve"> </w:t>
            </w:r>
            <w:proofErr w:type="spellStart"/>
            <w:r w:rsidRPr="00662905">
              <w:rPr>
                <w:rFonts w:ascii="Calibri" w:hAnsi="Calibri" w:cs="Calibri"/>
                <w:i/>
                <w:sz w:val="22"/>
                <w:szCs w:val="22"/>
              </w:rPr>
              <w:t>kontratat</w:t>
            </w:r>
            <w:proofErr w:type="spellEnd"/>
            <w:r w:rsidRPr="00662905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?; </w:t>
            </w:r>
            <w:proofErr w:type="spellStart"/>
            <w:r w:rsidRPr="00662905">
              <w:rPr>
                <w:rFonts w:ascii="Calibri" w:hAnsi="Calibri" w:cs="Calibri"/>
                <w:i/>
                <w:sz w:val="22"/>
                <w:szCs w:val="22"/>
              </w:rPr>
              <w:t>Pse</w:t>
            </w:r>
            <w:proofErr w:type="spellEnd"/>
            <w:r w:rsidRPr="00662905">
              <w:rPr>
                <w:rFonts w:ascii="Calibri" w:hAnsi="Calibri" w:cs="Calibri"/>
                <w:i/>
                <w:sz w:val="22"/>
                <w:szCs w:val="22"/>
              </w:rPr>
              <w:t xml:space="preserve"> </w:t>
            </w:r>
            <w:proofErr w:type="spellStart"/>
            <w:r w:rsidRPr="00662905">
              <w:rPr>
                <w:rFonts w:ascii="Calibri" w:hAnsi="Calibri" w:cs="Calibri"/>
                <w:i/>
                <w:sz w:val="22"/>
                <w:szCs w:val="22"/>
              </w:rPr>
              <w:t>zbatimi</w:t>
            </w:r>
            <w:proofErr w:type="spellEnd"/>
            <w:r w:rsidRPr="00662905">
              <w:rPr>
                <w:rFonts w:ascii="Calibri" w:hAnsi="Calibri" w:cs="Calibri"/>
                <w:i/>
                <w:sz w:val="22"/>
                <w:szCs w:val="22"/>
              </w:rPr>
              <w:t xml:space="preserve"> </w:t>
            </w:r>
            <w:proofErr w:type="spellStart"/>
            <w:r w:rsidRPr="00662905">
              <w:rPr>
                <w:rFonts w:ascii="Calibri" w:hAnsi="Calibri" w:cs="Calibri"/>
                <w:i/>
                <w:sz w:val="22"/>
                <w:szCs w:val="22"/>
              </w:rPr>
              <w:t>i</w:t>
            </w:r>
            <w:proofErr w:type="spellEnd"/>
            <w:r w:rsidRPr="00662905">
              <w:rPr>
                <w:rFonts w:ascii="Calibri" w:hAnsi="Calibri" w:cs="Calibri"/>
                <w:i/>
                <w:sz w:val="22"/>
                <w:szCs w:val="22"/>
              </w:rPr>
              <w:t xml:space="preserve"> </w:t>
            </w:r>
            <w:proofErr w:type="spellStart"/>
            <w:r w:rsidRPr="00662905">
              <w:rPr>
                <w:rFonts w:ascii="Calibri" w:hAnsi="Calibri" w:cs="Calibri"/>
                <w:i/>
                <w:sz w:val="22"/>
                <w:szCs w:val="22"/>
              </w:rPr>
              <w:t>kontratave</w:t>
            </w:r>
            <w:proofErr w:type="spellEnd"/>
            <w:r w:rsidRPr="00662905">
              <w:rPr>
                <w:rFonts w:ascii="Calibri" w:hAnsi="Calibri" w:cs="Calibri"/>
                <w:i/>
                <w:sz w:val="22"/>
                <w:szCs w:val="22"/>
              </w:rPr>
              <w:t xml:space="preserve"> </w:t>
            </w:r>
            <w:proofErr w:type="spellStart"/>
            <w:r w:rsidRPr="00662905">
              <w:rPr>
                <w:rFonts w:ascii="Calibri" w:hAnsi="Calibri" w:cs="Calibri"/>
                <w:i/>
                <w:sz w:val="22"/>
                <w:szCs w:val="22"/>
              </w:rPr>
              <w:t>është</w:t>
            </w:r>
            <w:proofErr w:type="spellEnd"/>
            <w:r w:rsidRPr="00662905">
              <w:rPr>
                <w:rFonts w:ascii="Calibri" w:hAnsi="Calibri" w:cs="Calibri"/>
                <w:i/>
                <w:sz w:val="22"/>
                <w:szCs w:val="22"/>
              </w:rPr>
              <w:t xml:space="preserve"> </w:t>
            </w:r>
            <w:proofErr w:type="spellStart"/>
            <w:r w:rsidRPr="00662905">
              <w:rPr>
                <w:rFonts w:ascii="Calibri" w:hAnsi="Calibri" w:cs="Calibri"/>
                <w:i/>
                <w:sz w:val="22"/>
                <w:szCs w:val="22"/>
              </w:rPr>
              <w:t>i</w:t>
            </w:r>
            <w:proofErr w:type="spellEnd"/>
            <w:r w:rsidRPr="00662905">
              <w:rPr>
                <w:rFonts w:ascii="Calibri" w:hAnsi="Calibri" w:cs="Calibri"/>
                <w:i/>
                <w:sz w:val="22"/>
                <w:szCs w:val="22"/>
              </w:rPr>
              <w:t xml:space="preserve"> </w:t>
            </w:r>
            <w:proofErr w:type="spellStart"/>
            <w:r w:rsidRPr="00662905">
              <w:rPr>
                <w:rFonts w:ascii="Calibri" w:hAnsi="Calibri" w:cs="Calibri"/>
                <w:i/>
                <w:sz w:val="22"/>
                <w:szCs w:val="22"/>
              </w:rPr>
              <w:t>dëshirueshëm</w:t>
            </w:r>
            <w:proofErr w:type="spellEnd"/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?.</w:t>
            </w:r>
          </w:p>
        </w:tc>
      </w:tr>
      <w:tr w:rsidR="00EB2839" w:rsidRPr="00777D28" w:rsidTr="00D67209">
        <w:tc>
          <w:tcPr>
            <w:tcW w:w="2718" w:type="dxa"/>
          </w:tcPr>
          <w:p w:rsidR="00EB2839" w:rsidRPr="00777D28" w:rsidRDefault="00EB2839" w:rsidP="00EB2839">
            <w:pPr>
              <w:rPr>
                <w:rFonts w:ascii="Calibri" w:hAnsi="Calibri"/>
                <w:b/>
                <w:i/>
              </w:rPr>
            </w:pPr>
            <w:r w:rsidRPr="00777D28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777D28">
              <w:rPr>
                <w:rFonts w:ascii="Calibri" w:hAnsi="Calibri"/>
                <w:b/>
                <w:i/>
              </w:rPr>
              <w:t>tetë</w:t>
            </w:r>
            <w:proofErr w:type="spellEnd"/>
            <w:r w:rsidRPr="00777D28">
              <w:rPr>
                <w:rFonts w:ascii="Calibri" w:hAnsi="Calibri"/>
                <w:b/>
                <w:i/>
              </w:rPr>
              <w:t>:</w:t>
            </w:r>
            <w:r w:rsidRPr="00777D28">
              <w:rPr>
                <w:rFonts w:ascii="Calibri" w:hAnsi="Calibri"/>
                <w:b/>
              </w:rPr>
              <w:t xml:space="preserve">  </w:t>
            </w:r>
          </w:p>
        </w:tc>
        <w:tc>
          <w:tcPr>
            <w:tcW w:w="6138" w:type="dxa"/>
          </w:tcPr>
          <w:p w:rsidR="00EB2839" w:rsidRPr="00B63482" w:rsidRDefault="00662905" w:rsidP="005762BD">
            <w:pPr>
              <w:suppressAutoHyphens/>
              <w:spacing w:after="200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proofErr w:type="spellStart"/>
            <w:r w:rsidRPr="00B63482">
              <w:rPr>
                <w:rFonts w:asciiTheme="minorHAnsi" w:hAnsiTheme="minorHAnsi" w:cstheme="minorHAnsi"/>
                <w:i/>
                <w:sz w:val="22"/>
                <w:szCs w:val="22"/>
              </w:rPr>
              <w:t>Kontratat</w:t>
            </w:r>
            <w:proofErr w:type="spellEnd"/>
            <w:r w:rsidRPr="00B63482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B63482">
              <w:rPr>
                <w:rFonts w:asciiTheme="minorHAnsi" w:hAnsiTheme="minorHAnsi" w:cstheme="minorHAnsi"/>
                <w:i/>
                <w:sz w:val="22"/>
                <w:szCs w:val="22"/>
              </w:rPr>
              <w:t>n</w:t>
            </w:r>
            <w:r w:rsidR="003402E7">
              <w:rPr>
                <w:rFonts w:asciiTheme="minorHAnsi" w:hAnsiTheme="minorHAnsi" w:cstheme="minorHAnsi"/>
                <w:i/>
                <w:sz w:val="22"/>
                <w:szCs w:val="22"/>
              </w:rPr>
              <w:t>ë</w:t>
            </w:r>
            <w:proofErr w:type="spellEnd"/>
            <w:r w:rsidRPr="00B63482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B63482">
              <w:rPr>
                <w:rFonts w:asciiTheme="minorHAnsi" w:hAnsiTheme="minorHAnsi" w:cstheme="minorHAnsi"/>
                <w:i/>
                <w:sz w:val="22"/>
                <w:szCs w:val="22"/>
              </w:rPr>
              <w:t>fush</w:t>
            </w:r>
            <w:r w:rsidR="003402E7">
              <w:rPr>
                <w:rFonts w:asciiTheme="minorHAnsi" w:hAnsiTheme="minorHAnsi" w:cstheme="minorHAnsi"/>
                <w:i/>
                <w:sz w:val="22"/>
                <w:szCs w:val="22"/>
              </w:rPr>
              <w:t>ë</w:t>
            </w:r>
            <w:r w:rsidRPr="00B63482">
              <w:rPr>
                <w:rFonts w:asciiTheme="minorHAnsi" w:hAnsiTheme="minorHAnsi" w:cstheme="minorHAnsi"/>
                <w:i/>
                <w:sz w:val="22"/>
                <w:szCs w:val="22"/>
              </w:rPr>
              <w:t>n</w:t>
            </w:r>
            <w:proofErr w:type="spellEnd"/>
            <w:r w:rsidRPr="00B63482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e </w:t>
            </w:r>
            <w:proofErr w:type="spellStart"/>
            <w:r w:rsidRPr="00B63482">
              <w:rPr>
                <w:rFonts w:asciiTheme="minorHAnsi" w:hAnsiTheme="minorHAnsi" w:cstheme="minorHAnsi"/>
                <w:i/>
                <w:sz w:val="22"/>
                <w:szCs w:val="22"/>
              </w:rPr>
              <w:t>prodhimit</w:t>
            </w:r>
            <w:proofErr w:type="spellEnd"/>
            <w:r w:rsidRPr="00B63482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; </w:t>
            </w:r>
            <w:r w:rsidRPr="00B63482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Pr="00B63482">
              <w:rPr>
                <w:rFonts w:ascii="Calibri" w:hAnsi="Calibri" w:cs="Calibri"/>
                <w:bCs/>
                <w:i/>
                <w:sz w:val="22"/>
                <w:szCs w:val="22"/>
              </w:rPr>
              <w:t>Kontratat</w:t>
            </w:r>
            <w:proofErr w:type="spellEnd"/>
            <w:r w:rsidRPr="00B63482">
              <w:rPr>
                <w:rFonts w:ascii="Calibri" w:hAnsi="Calibri" w:cs="Calibri"/>
                <w:bCs/>
                <w:i/>
                <w:sz w:val="22"/>
                <w:szCs w:val="22"/>
              </w:rPr>
              <w:t xml:space="preserve"> e </w:t>
            </w:r>
            <w:proofErr w:type="spellStart"/>
            <w:r w:rsidRPr="00B63482">
              <w:rPr>
                <w:rFonts w:ascii="Calibri" w:hAnsi="Calibri" w:cs="Calibri"/>
                <w:bCs/>
                <w:i/>
                <w:sz w:val="22"/>
                <w:szCs w:val="22"/>
              </w:rPr>
              <w:t>specifikuara</w:t>
            </w:r>
            <w:proofErr w:type="spellEnd"/>
            <w:r w:rsidRPr="00B63482">
              <w:rPr>
                <w:rFonts w:ascii="Calibri" w:hAnsi="Calibri" w:cs="Calibri"/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Pr="00B63482">
              <w:rPr>
                <w:rFonts w:ascii="Calibri" w:hAnsi="Calibri" w:cs="Calibri"/>
                <w:bCs/>
                <w:i/>
                <w:sz w:val="22"/>
                <w:szCs w:val="22"/>
              </w:rPr>
              <w:t>në</w:t>
            </w:r>
            <w:proofErr w:type="spellEnd"/>
            <w:r w:rsidRPr="00B63482">
              <w:rPr>
                <w:rFonts w:ascii="Calibri" w:hAnsi="Calibri" w:cs="Calibri"/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Pr="00B63482">
              <w:rPr>
                <w:rFonts w:ascii="Calibri" w:hAnsi="Calibri" w:cs="Calibri"/>
                <w:bCs/>
                <w:i/>
                <w:sz w:val="22"/>
                <w:szCs w:val="22"/>
              </w:rPr>
              <w:t>mënyrë</w:t>
            </w:r>
            <w:proofErr w:type="spellEnd"/>
            <w:r w:rsidRPr="00B63482">
              <w:rPr>
                <w:rFonts w:ascii="Calibri" w:hAnsi="Calibri" w:cs="Calibri"/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Pr="00B63482">
              <w:rPr>
                <w:rFonts w:ascii="Calibri" w:hAnsi="Calibri" w:cs="Calibri"/>
                <w:bCs/>
                <w:i/>
                <w:sz w:val="22"/>
                <w:szCs w:val="22"/>
              </w:rPr>
              <w:t>të</w:t>
            </w:r>
            <w:proofErr w:type="spellEnd"/>
            <w:r w:rsidRPr="00B63482">
              <w:rPr>
                <w:rFonts w:ascii="Calibri" w:hAnsi="Calibri" w:cs="Calibri"/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Pr="00B63482">
              <w:rPr>
                <w:rFonts w:ascii="Calibri" w:hAnsi="Calibri" w:cs="Calibri"/>
                <w:bCs/>
                <w:i/>
                <w:sz w:val="22"/>
                <w:szCs w:val="22"/>
              </w:rPr>
              <w:t>plotë</w:t>
            </w:r>
            <w:proofErr w:type="spellEnd"/>
            <w:r w:rsidR="00936200" w:rsidRPr="00B63482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; </w:t>
            </w:r>
            <w:proofErr w:type="spellStart"/>
            <w:r w:rsidR="00936200" w:rsidRPr="00B63482">
              <w:rPr>
                <w:rFonts w:ascii="Calibri" w:hAnsi="Calibri" w:cs="Calibri"/>
                <w:i/>
                <w:sz w:val="22"/>
                <w:szCs w:val="22"/>
              </w:rPr>
              <w:t>Kompensimet</w:t>
            </w:r>
            <w:proofErr w:type="spellEnd"/>
            <w:r w:rsidR="00936200" w:rsidRPr="00B63482">
              <w:rPr>
                <w:rFonts w:ascii="Calibri" w:hAnsi="Calibri" w:cs="Calibri"/>
                <w:i/>
                <w:sz w:val="22"/>
                <w:szCs w:val="22"/>
              </w:rPr>
              <w:t xml:space="preserve"> </w:t>
            </w:r>
            <w:proofErr w:type="spellStart"/>
            <w:r w:rsidR="00936200" w:rsidRPr="00B63482">
              <w:rPr>
                <w:rFonts w:ascii="Calibri" w:hAnsi="Calibri" w:cs="Calibri"/>
                <w:i/>
                <w:sz w:val="22"/>
                <w:szCs w:val="22"/>
              </w:rPr>
              <w:t>për</w:t>
            </w:r>
            <w:proofErr w:type="spellEnd"/>
            <w:r w:rsidR="00936200" w:rsidRPr="00B63482">
              <w:rPr>
                <w:rFonts w:ascii="Calibri" w:hAnsi="Calibri" w:cs="Calibri"/>
                <w:i/>
                <w:sz w:val="22"/>
                <w:szCs w:val="22"/>
              </w:rPr>
              <w:t xml:space="preserve"> </w:t>
            </w:r>
            <w:proofErr w:type="spellStart"/>
            <w:r w:rsidR="00936200" w:rsidRPr="00B63482">
              <w:rPr>
                <w:rFonts w:ascii="Calibri" w:hAnsi="Calibri" w:cs="Calibri"/>
                <w:i/>
                <w:sz w:val="22"/>
                <w:szCs w:val="22"/>
              </w:rPr>
              <w:t>Shkelje</w:t>
            </w:r>
            <w:proofErr w:type="spellEnd"/>
            <w:r w:rsidR="00936200" w:rsidRPr="00B63482">
              <w:rPr>
                <w:rFonts w:ascii="Calibri" w:hAnsi="Calibri" w:cs="Calibri"/>
                <w:i/>
                <w:sz w:val="22"/>
                <w:szCs w:val="22"/>
              </w:rPr>
              <w:t xml:space="preserve"> </w:t>
            </w:r>
            <w:proofErr w:type="spellStart"/>
            <w:r w:rsidR="00936200" w:rsidRPr="00B63482">
              <w:rPr>
                <w:rFonts w:ascii="Calibri" w:hAnsi="Calibri" w:cs="Calibri"/>
                <w:i/>
                <w:sz w:val="22"/>
                <w:szCs w:val="22"/>
              </w:rPr>
              <w:t>dhe</w:t>
            </w:r>
            <w:proofErr w:type="spellEnd"/>
            <w:r w:rsidR="00936200" w:rsidRPr="00B63482">
              <w:rPr>
                <w:rFonts w:ascii="Calibri" w:hAnsi="Calibri" w:cs="Calibri"/>
                <w:i/>
                <w:sz w:val="22"/>
                <w:szCs w:val="22"/>
              </w:rPr>
              <w:t xml:space="preserve"> </w:t>
            </w:r>
            <w:proofErr w:type="spellStart"/>
            <w:r w:rsidR="00936200" w:rsidRPr="00B63482">
              <w:rPr>
                <w:rFonts w:ascii="Calibri" w:hAnsi="Calibri" w:cs="Calibri"/>
                <w:i/>
                <w:sz w:val="22"/>
                <w:szCs w:val="22"/>
              </w:rPr>
              <w:t>për</w:t>
            </w:r>
            <w:proofErr w:type="spellEnd"/>
            <w:r w:rsidR="00936200" w:rsidRPr="00B63482">
              <w:rPr>
                <w:rFonts w:ascii="Calibri" w:hAnsi="Calibri" w:cs="Calibri"/>
                <w:i/>
                <w:sz w:val="22"/>
                <w:szCs w:val="22"/>
              </w:rPr>
              <w:t xml:space="preserve"> </w:t>
            </w:r>
            <w:proofErr w:type="spellStart"/>
            <w:r w:rsidR="00936200" w:rsidRPr="00B63482">
              <w:rPr>
                <w:rFonts w:ascii="Calibri" w:hAnsi="Calibri" w:cs="Calibri"/>
                <w:i/>
                <w:sz w:val="22"/>
                <w:szCs w:val="22"/>
              </w:rPr>
              <w:t>Kontrata</w:t>
            </w:r>
            <w:proofErr w:type="spellEnd"/>
            <w:r w:rsidR="00936200" w:rsidRPr="00B63482">
              <w:rPr>
                <w:rFonts w:ascii="Calibri" w:hAnsi="Calibri" w:cs="Calibri"/>
                <w:i/>
                <w:sz w:val="22"/>
                <w:szCs w:val="22"/>
              </w:rPr>
              <w:t xml:space="preserve"> </w:t>
            </w:r>
            <w:proofErr w:type="spellStart"/>
            <w:r w:rsidR="00936200" w:rsidRPr="00B63482">
              <w:rPr>
                <w:rFonts w:ascii="Calibri" w:hAnsi="Calibri" w:cs="Calibri"/>
                <w:i/>
                <w:sz w:val="22"/>
                <w:szCs w:val="22"/>
              </w:rPr>
              <w:t>jokomplete</w:t>
            </w:r>
            <w:proofErr w:type="spellEnd"/>
            <w:r w:rsidR="00936200" w:rsidRPr="00B63482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; </w:t>
            </w:r>
            <w:proofErr w:type="spellStart"/>
            <w:r w:rsidR="00936200" w:rsidRPr="00B63482">
              <w:rPr>
                <w:rFonts w:ascii="Calibri" w:hAnsi="Calibri" w:cs="Calibri"/>
                <w:bCs/>
                <w:i/>
                <w:sz w:val="22"/>
                <w:szCs w:val="22"/>
              </w:rPr>
              <w:t>Masa</w:t>
            </w:r>
            <w:proofErr w:type="spellEnd"/>
            <w:r w:rsidR="00936200" w:rsidRPr="00B63482">
              <w:rPr>
                <w:rFonts w:ascii="Calibri" w:hAnsi="Calibri" w:cs="Calibri"/>
                <w:bCs/>
                <w:i/>
                <w:sz w:val="22"/>
                <w:szCs w:val="22"/>
              </w:rPr>
              <w:t xml:space="preserve"> e </w:t>
            </w:r>
            <w:proofErr w:type="spellStart"/>
            <w:r w:rsidR="00936200" w:rsidRPr="00B63482">
              <w:rPr>
                <w:rFonts w:ascii="Calibri" w:hAnsi="Calibri" w:cs="Calibri"/>
                <w:bCs/>
                <w:i/>
                <w:sz w:val="22"/>
                <w:szCs w:val="22"/>
              </w:rPr>
              <w:t>preferuar</w:t>
            </w:r>
            <w:proofErr w:type="spellEnd"/>
            <w:r w:rsidR="00936200" w:rsidRPr="00B63482">
              <w:rPr>
                <w:rFonts w:ascii="Calibri" w:hAnsi="Calibri" w:cs="Calibri"/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="00936200" w:rsidRPr="00B63482">
              <w:rPr>
                <w:rFonts w:ascii="Calibri" w:hAnsi="Calibri" w:cs="Calibri"/>
                <w:bCs/>
                <w:i/>
                <w:sz w:val="22"/>
                <w:szCs w:val="22"/>
              </w:rPr>
              <w:t>nga</w:t>
            </w:r>
            <w:proofErr w:type="spellEnd"/>
            <w:r w:rsidR="00936200" w:rsidRPr="00B63482">
              <w:rPr>
                <w:rFonts w:ascii="Calibri" w:hAnsi="Calibri" w:cs="Calibri"/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="00936200" w:rsidRPr="00B63482">
              <w:rPr>
                <w:rFonts w:ascii="Calibri" w:hAnsi="Calibri" w:cs="Calibri"/>
                <w:bCs/>
                <w:i/>
                <w:sz w:val="22"/>
                <w:szCs w:val="22"/>
              </w:rPr>
              <w:t>të</w:t>
            </w:r>
            <w:proofErr w:type="spellEnd"/>
            <w:r w:rsidR="00936200" w:rsidRPr="00B63482">
              <w:rPr>
                <w:rFonts w:ascii="Calibri" w:hAnsi="Calibri" w:cs="Calibri"/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="00936200" w:rsidRPr="00B63482">
              <w:rPr>
                <w:rFonts w:ascii="Calibri" w:hAnsi="Calibri" w:cs="Calibri"/>
                <w:bCs/>
                <w:i/>
                <w:sz w:val="22"/>
                <w:szCs w:val="22"/>
              </w:rPr>
              <w:t>dy</w:t>
            </w:r>
            <w:proofErr w:type="spellEnd"/>
            <w:r w:rsidR="00936200" w:rsidRPr="00B63482">
              <w:rPr>
                <w:rFonts w:ascii="Calibri" w:hAnsi="Calibri" w:cs="Calibri"/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="00936200" w:rsidRPr="00B63482">
              <w:rPr>
                <w:rFonts w:ascii="Calibri" w:hAnsi="Calibri" w:cs="Calibri"/>
                <w:bCs/>
                <w:i/>
                <w:sz w:val="22"/>
                <w:szCs w:val="22"/>
              </w:rPr>
              <w:t>palët</w:t>
            </w:r>
            <w:proofErr w:type="spellEnd"/>
            <w:r w:rsidR="00936200" w:rsidRPr="00B63482">
              <w:rPr>
                <w:rFonts w:ascii="Calibri" w:hAnsi="Calibri" w:cs="Calibri"/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="00936200" w:rsidRPr="00B63482">
              <w:rPr>
                <w:rFonts w:ascii="Calibri" w:hAnsi="Calibri" w:cs="Calibri"/>
                <w:bCs/>
                <w:i/>
                <w:sz w:val="22"/>
                <w:szCs w:val="22"/>
              </w:rPr>
              <w:t>për</w:t>
            </w:r>
            <w:proofErr w:type="spellEnd"/>
            <w:r w:rsidR="00936200" w:rsidRPr="00B63482">
              <w:rPr>
                <w:rFonts w:ascii="Calibri" w:hAnsi="Calibri" w:cs="Calibri"/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="00936200" w:rsidRPr="00B63482">
              <w:rPr>
                <w:rFonts w:ascii="Calibri" w:hAnsi="Calibri" w:cs="Calibri"/>
                <w:bCs/>
                <w:i/>
                <w:sz w:val="22"/>
                <w:szCs w:val="22"/>
              </w:rPr>
              <w:t>shkelje</w:t>
            </w:r>
            <w:proofErr w:type="spellEnd"/>
            <w:r w:rsidR="00936200" w:rsidRPr="00B63482">
              <w:rPr>
                <w:rFonts w:ascii="Calibri" w:hAnsi="Calibri" w:cs="Calibri"/>
                <w:bCs/>
                <w:i/>
                <w:sz w:val="22"/>
                <w:szCs w:val="22"/>
              </w:rPr>
              <w:t xml:space="preserve"> - </w:t>
            </w:r>
            <w:proofErr w:type="spellStart"/>
            <w:r w:rsidR="00936200" w:rsidRPr="00B63482">
              <w:rPr>
                <w:rFonts w:ascii="Calibri" w:hAnsi="Calibri" w:cs="Calibri"/>
                <w:bCs/>
                <w:i/>
                <w:sz w:val="22"/>
                <w:szCs w:val="22"/>
              </w:rPr>
              <w:t>masa</w:t>
            </w:r>
            <w:proofErr w:type="spellEnd"/>
            <w:r w:rsidR="00936200" w:rsidRPr="00B63482">
              <w:rPr>
                <w:rFonts w:ascii="Calibri" w:hAnsi="Calibri" w:cs="Calibri"/>
                <w:bCs/>
                <w:i/>
                <w:sz w:val="22"/>
                <w:szCs w:val="22"/>
              </w:rPr>
              <w:t xml:space="preserve"> e </w:t>
            </w:r>
            <w:proofErr w:type="spellStart"/>
            <w:r w:rsidR="00936200" w:rsidRPr="00B63482">
              <w:rPr>
                <w:rFonts w:ascii="Calibri" w:hAnsi="Calibri" w:cs="Calibri"/>
                <w:bCs/>
                <w:i/>
                <w:sz w:val="22"/>
                <w:szCs w:val="22"/>
              </w:rPr>
              <w:t>pritshmërisë</w:t>
            </w:r>
            <w:proofErr w:type="spellEnd"/>
            <w:r w:rsidR="00936200" w:rsidRPr="00B63482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; </w:t>
            </w:r>
            <w:proofErr w:type="spellStart"/>
            <w:r w:rsidR="00936200" w:rsidRPr="00B63482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Rinegocimi</w:t>
            </w:r>
            <w:proofErr w:type="spellEnd"/>
            <w:r w:rsidR="00936200" w:rsidRPr="00B63482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="00936200" w:rsidRPr="00B63482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dhe</w:t>
            </w:r>
            <w:proofErr w:type="spellEnd"/>
            <w:r w:rsidR="00936200" w:rsidRPr="00B63482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="00936200" w:rsidRPr="00B63482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performansa</w:t>
            </w:r>
            <w:proofErr w:type="spellEnd"/>
            <w:r w:rsidR="005762BD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.</w:t>
            </w:r>
          </w:p>
        </w:tc>
      </w:tr>
      <w:tr w:rsidR="00EB2839" w:rsidRPr="00777D28" w:rsidTr="00D67209">
        <w:tc>
          <w:tcPr>
            <w:tcW w:w="2718" w:type="dxa"/>
          </w:tcPr>
          <w:p w:rsidR="00EB2839" w:rsidRPr="00777D28" w:rsidRDefault="00EB2839" w:rsidP="00EB2839">
            <w:pPr>
              <w:rPr>
                <w:rFonts w:ascii="Calibri" w:hAnsi="Calibri"/>
                <w:b/>
                <w:i/>
              </w:rPr>
            </w:pPr>
            <w:r w:rsidRPr="00777D28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777D28">
              <w:rPr>
                <w:rFonts w:ascii="Calibri" w:hAnsi="Calibri"/>
                <w:b/>
                <w:i/>
              </w:rPr>
              <w:t>nëntë</w:t>
            </w:r>
            <w:proofErr w:type="spellEnd"/>
            <w:r w:rsidRPr="00777D28">
              <w:rPr>
                <w:rFonts w:ascii="Calibri" w:hAnsi="Calibri"/>
                <w:b/>
                <w:i/>
              </w:rPr>
              <w:t>:</w:t>
            </w:r>
            <w:r w:rsidRPr="00777D28">
              <w:rPr>
                <w:rFonts w:ascii="Calibri" w:hAnsi="Calibri"/>
                <w:b/>
              </w:rPr>
              <w:t xml:space="preserve">  </w:t>
            </w:r>
          </w:p>
        </w:tc>
        <w:tc>
          <w:tcPr>
            <w:tcW w:w="6138" w:type="dxa"/>
          </w:tcPr>
          <w:p w:rsidR="00B63482" w:rsidRPr="00B63482" w:rsidRDefault="00B63482" w:rsidP="00B63482">
            <w:pPr>
              <w:jc w:val="both"/>
              <w:rPr>
                <w:rFonts w:ascii="Calibri" w:hAnsi="Calibri" w:cs="Calibri"/>
                <w:i/>
                <w:sz w:val="22"/>
                <w:szCs w:val="22"/>
              </w:rPr>
            </w:pPr>
            <w:proofErr w:type="spellStart"/>
            <w:r w:rsidRPr="00B63482">
              <w:rPr>
                <w:rFonts w:asciiTheme="minorHAnsi" w:hAnsiTheme="minorHAnsi" w:cstheme="minorHAnsi"/>
                <w:i/>
                <w:sz w:val="22"/>
                <w:szCs w:val="22"/>
              </w:rPr>
              <w:t>Analiza</w:t>
            </w:r>
            <w:proofErr w:type="spellEnd"/>
            <w:r w:rsidRPr="00B63482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B63482">
              <w:rPr>
                <w:rFonts w:asciiTheme="minorHAnsi" w:hAnsiTheme="minorHAnsi" w:cstheme="minorHAnsi"/>
                <w:i/>
                <w:sz w:val="22"/>
                <w:szCs w:val="22"/>
              </w:rPr>
              <w:t>ekonomike</w:t>
            </w:r>
            <w:proofErr w:type="spellEnd"/>
            <w:r w:rsidRPr="00B63482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e </w:t>
            </w:r>
            <w:proofErr w:type="spellStart"/>
            <w:r w:rsidRPr="00B63482">
              <w:rPr>
                <w:rFonts w:asciiTheme="minorHAnsi" w:hAnsiTheme="minorHAnsi" w:cstheme="minorHAnsi"/>
                <w:i/>
                <w:sz w:val="22"/>
                <w:szCs w:val="22"/>
              </w:rPr>
              <w:t>kontesteve</w:t>
            </w:r>
            <w:proofErr w:type="spellEnd"/>
            <w:r w:rsidRPr="00B63482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; </w:t>
            </w:r>
            <w:proofErr w:type="spellStart"/>
            <w:r w:rsidRPr="00B63482">
              <w:rPr>
                <w:rFonts w:ascii="Calibri" w:eastAsia="Times New Roman" w:hAnsi="Calibri" w:cs="Calibri"/>
                <w:bCs/>
                <w:i/>
                <w:iCs/>
                <w:color w:val="000000"/>
                <w:sz w:val="22"/>
                <w:szCs w:val="22"/>
              </w:rPr>
              <w:t>Vendimi</w:t>
            </w:r>
            <w:proofErr w:type="spellEnd"/>
            <w:r w:rsidRPr="00B63482">
              <w:rPr>
                <w:rFonts w:ascii="Calibri" w:eastAsia="Times New Roman" w:hAnsi="Calibri" w:cs="Calibri"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63482">
              <w:rPr>
                <w:rFonts w:ascii="Calibri" w:eastAsia="Times New Roman" w:hAnsi="Calibri" w:cs="Calibri"/>
                <w:bCs/>
                <w:i/>
                <w:iCs/>
                <w:color w:val="000000"/>
                <w:sz w:val="22"/>
                <w:szCs w:val="22"/>
              </w:rPr>
              <w:t>mbi</w:t>
            </w:r>
            <w:proofErr w:type="spellEnd"/>
            <w:r w:rsidRPr="00B63482">
              <w:rPr>
                <w:rFonts w:ascii="Calibri" w:eastAsia="Times New Roman" w:hAnsi="Calibri" w:cs="Calibri"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63482">
              <w:rPr>
                <w:rFonts w:ascii="Calibri" w:eastAsia="Times New Roman" w:hAnsi="Calibri" w:cs="Calibri"/>
                <w:bCs/>
                <w:i/>
                <w:iCs/>
                <w:color w:val="000000"/>
                <w:sz w:val="22"/>
                <w:szCs w:val="22"/>
              </w:rPr>
              <w:t>inicimin</w:t>
            </w:r>
            <w:proofErr w:type="spellEnd"/>
            <w:r w:rsidRPr="00B63482">
              <w:rPr>
                <w:rFonts w:ascii="Calibri" w:eastAsia="Times New Roman" w:hAnsi="Calibri" w:cs="Calibri"/>
                <w:bCs/>
                <w:i/>
                <w:iCs/>
                <w:color w:val="000000"/>
                <w:sz w:val="22"/>
                <w:szCs w:val="22"/>
              </w:rPr>
              <w:t xml:space="preserve"> e </w:t>
            </w:r>
            <w:proofErr w:type="spellStart"/>
            <w:r w:rsidRPr="00B63482">
              <w:rPr>
                <w:rFonts w:ascii="Calibri" w:eastAsia="Times New Roman" w:hAnsi="Calibri" w:cs="Calibri"/>
                <w:bCs/>
                <w:i/>
                <w:iCs/>
                <w:color w:val="000000"/>
                <w:sz w:val="22"/>
                <w:szCs w:val="22"/>
              </w:rPr>
              <w:t>kontestit</w:t>
            </w:r>
            <w:proofErr w:type="spellEnd"/>
            <w:r w:rsidRPr="00B63482">
              <w:rPr>
                <w:rFonts w:asciiTheme="minorHAnsi" w:eastAsia="Times New Roman" w:hAnsiTheme="minorHAnsi" w:cstheme="minorHAnsi"/>
                <w:bCs/>
                <w:i/>
                <w:iCs/>
                <w:color w:val="000000"/>
                <w:sz w:val="22"/>
                <w:szCs w:val="22"/>
              </w:rPr>
              <w:t xml:space="preserve">;  </w:t>
            </w:r>
            <w:proofErr w:type="spellStart"/>
            <w:r w:rsidRPr="00B63482">
              <w:rPr>
                <w:rFonts w:ascii="Calibri" w:eastAsia="Times New Roman" w:hAnsi="Calibri" w:cs="Calibri"/>
                <w:bCs/>
                <w:i/>
                <w:iCs/>
                <w:color w:val="000000"/>
                <w:sz w:val="22"/>
                <w:szCs w:val="22"/>
              </w:rPr>
              <w:t>Vendimi</w:t>
            </w:r>
            <w:proofErr w:type="spellEnd"/>
            <w:r w:rsidRPr="00B63482">
              <w:rPr>
                <w:rFonts w:ascii="Calibri" w:eastAsia="Times New Roman" w:hAnsi="Calibri" w:cs="Calibri"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63482">
              <w:rPr>
                <w:rFonts w:ascii="Calibri" w:eastAsia="Times New Roman" w:hAnsi="Calibri" w:cs="Calibri"/>
                <w:bCs/>
                <w:i/>
                <w:iCs/>
                <w:color w:val="000000"/>
                <w:sz w:val="22"/>
                <w:szCs w:val="22"/>
              </w:rPr>
              <w:t>mbi</w:t>
            </w:r>
            <w:proofErr w:type="spellEnd"/>
            <w:r w:rsidRPr="00B63482">
              <w:rPr>
                <w:rFonts w:ascii="Calibri" w:eastAsia="Times New Roman" w:hAnsi="Calibri" w:cs="Calibri"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63482">
              <w:rPr>
                <w:rFonts w:ascii="Calibri" w:eastAsia="Times New Roman" w:hAnsi="Calibri" w:cs="Calibri"/>
                <w:bCs/>
                <w:i/>
                <w:iCs/>
                <w:color w:val="000000"/>
                <w:sz w:val="22"/>
                <w:szCs w:val="22"/>
              </w:rPr>
              <w:t>pranimin</w:t>
            </w:r>
            <w:proofErr w:type="spellEnd"/>
            <w:r w:rsidRPr="00B63482">
              <w:rPr>
                <w:rFonts w:ascii="Calibri" w:eastAsia="Times New Roman" w:hAnsi="Calibri" w:cs="Calibri"/>
                <w:bCs/>
                <w:i/>
                <w:iCs/>
                <w:color w:val="000000"/>
                <w:sz w:val="22"/>
                <w:szCs w:val="22"/>
              </w:rPr>
              <w:t xml:space="preserve"> e </w:t>
            </w:r>
            <w:proofErr w:type="spellStart"/>
            <w:r w:rsidRPr="00B63482">
              <w:rPr>
                <w:rFonts w:ascii="Calibri" w:eastAsia="Times New Roman" w:hAnsi="Calibri" w:cs="Calibri"/>
                <w:bCs/>
                <w:i/>
                <w:iCs/>
                <w:color w:val="000000"/>
                <w:sz w:val="22"/>
                <w:szCs w:val="22"/>
              </w:rPr>
              <w:t>marrveshjës</w:t>
            </w:r>
            <w:proofErr w:type="spellEnd"/>
            <w:r w:rsidRPr="00B63482">
              <w:rPr>
                <w:rFonts w:ascii="Calibri" w:eastAsia="Times New Roman" w:hAnsi="Calibri" w:cs="Calibri"/>
                <w:bCs/>
                <w:i/>
                <w:iCs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B63482">
              <w:rPr>
                <w:rFonts w:ascii="Calibri" w:eastAsia="Times New Roman" w:hAnsi="Calibri" w:cs="Calibri"/>
                <w:bCs/>
                <w:i/>
                <w:iCs/>
                <w:color w:val="000000"/>
                <w:sz w:val="22"/>
                <w:szCs w:val="22"/>
              </w:rPr>
              <w:t>pajtueshmërisë</w:t>
            </w:r>
            <w:proofErr w:type="spellEnd"/>
            <w:r w:rsidRPr="00B63482">
              <w:rPr>
                <w:rFonts w:ascii="Calibri" w:eastAsia="Times New Roman" w:hAnsi="Calibri" w:cs="Calibri"/>
                <w:bCs/>
                <w:i/>
                <w:iCs/>
                <w:color w:val="000000"/>
                <w:sz w:val="22"/>
                <w:szCs w:val="22"/>
              </w:rPr>
              <w:t xml:space="preserve">), </w:t>
            </w:r>
            <w:proofErr w:type="spellStart"/>
            <w:r w:rsidRPr="00B63482">
              <w:rPr>
                <w:rFonts w:ascii="Calibri" w:eastAsia="Times New Roman" w:hAnsi="Calibri" w:cs="Calibri"/>
                <w:bCs/>
                <w:i/>
                <w:iCs/>
                <w:color w:val="000000"/>
                <w:sz w:val="22"/>
                <w:szCs w:val="22"/>
              </w:rPr>
              <w:t>apo</w:t>
            </w:r>
            <w:proofErr w:type="spellEnd"/>
            <w:r w:rsidRPr="00B63482">
              <w:rPr>
                <w:rFonts w:asciiTheme="minorHAnsi" w:eastAsia="Times New Roman" w:hAnsiTheme="minorHAnsi" w:cstheme="minorHAnsi"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63482">
              <w:rPr>
                <w:rFonts w:ascii="Calibri" w:eastAsia="Times New Roman" w:hAnsi="Calibri" w:cs="Calibri"/>
                <w:bCs/>
                <w:i/>
                <w:iCs/>
                <w:color w:val="000000"/>
                <w:sz w:val="22"/>
                <w:szCs w:val="22"/>
              </w:rPr>
              <w:t>për</w:t>
            </w:r>
            <w:proofErr w:type="spellEnd"/>
            <w:r w:rsidRPr="00B63482">
              <w:rPr>
                <w:rFonts w:ascii="Calibri" w:eastAsia="Times New Roman" w:hAnsi="Calibri" w:cs="Calibri"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63482">
              <w:rPr>
                <w:rFonts w:ascii="Calibri" w:eastAsia="Times New Roman" w:hAnsi="Calibri" w:cs="Calibri"/>
                <w:bCs/>
                <w:i/>
                <w:iCs/>
                <w:color w:val="000000"/>
                <w:sz w:val="22"/>
                <w:szCs w:val="22"/>
              </w:rPr>
              <w:t>inicimin</w:t>
            </w:r>
            <w:proofErr w:type="spellEnd"/>
            <w:r w:rsidRPr="00B63482">
              <w:rPr>
                <w:rFonts w:ascii="Calibri" w:eastAsia="Times New Roman" w:hAnsi="Calibri" w:cs="Calibri"/>
                <w:bCs/>
                <w:i/>
                <w:iCs/>
                <w:color w:val="000000"/>
                <w:sz w:val="22"/>
                <w:szCs w:val="22"/>
              </w:rPr>
              <w:t xml:space="preserve"> e </w:t>
            </w:r>
            <w:proofErr w:type="spellStart"/>
            <w:r w:rsidRPr="00B63482">
              <w:rPr>
                <w:rFonts w:ascii="Calibri" w:eastAsia="Times New Roman" w:hAnsi="Calibri" w:cs="Calibri"/>
                <w:bCs/>
                <w:i/>
                <w:iCs/>
                <w:color w:val="000000"/>
                <w:sz w:val="22"/>
                <w:szCs w:val="22"/>
              </w:rPr>
              <w:t>kontestit</w:t>
            </w:r>
            <w:proofErr w:type="spellEnd"/>
            <w:r w:rsidRPr="00B63482">
              <w:rPr>
                <w:rFonts w:asciiTheme="minorHAnsi" w:eastAsia="Times New Roman" w:hAnsiTheme="minorHAnsi" w:cstheme="minorHAnsi"/>
                <w:bCs/>
                <w:i/>
                <w:iCs/>
                <w:color w:val="000000"/>
                <w:sz w:val="22"/>
                <w:szCs w:val="22"/>
              </w:rPr>
              <w:t xml:space="preserve">; </w:t>
            </w:r>
            <w:proofErr w:type="spellStart"/>
            <w:r w:rsidRPr="00B63482">
              <w:rPr>
                <w:rFonts w:ascii="Calibri" w:eastAsia="Times New Roman" w:hAnsi="Calibri" w:cs="Calibri"/>
                <w:bCs/>
                <w:i/>
                <w:iCs/>
                <w:color w:val="222222"/>
                <w:sz w:val="22"/>
                <w:szCs w:val="22"/>
                <w:shd w:val="clear" w:color="auto" w:fill="FFFFFF"/>
              </w:rPr>
              <w:t>Bindjet</w:t>
            </w:r>
            <w:proofErr w:type="spellEnd"/>
            <w:r w:rsidRPr="00B63482">
              <w:rPr>
                <w:rFonts w:ascii="Calibri" w:eastAsia="Times New Roman" w:hAnsi="Calibri" w:cs="Calibri"/>
                <w:bCs/>
                <w:i/>
                <w:iCs/>
                <w:color w:val="222222"/>
                <w:sz w:val="22"/>
                <w:szCs w:val="22"/>
                <w:shd w:val="clear" w:color="auto" w:fill="FFFFFF"/>
              </w:rPr>
              <w:t xml:space="preserve"> e </w:t>
            </w:r>
            <w:proofErr w:type="spellStart"/>
            <w:r w:rsidRPr="00B63482">
              <w:rPr>
                <w:rFonts w:ascii="Calibri" w:eastAsia="Times New Roman" w:hAnsi="Calibri" w:cs="Calibri"/>
                <w:bCs/>
                <w:i/>
                <w:iCs/>
                <w:color w:val="222222"/>
                <w:sz w:val="22"/>
                <w:szCs w:val="22"/>
                <w:shd w:val="clear" w:color="auto" w:fill="FFFFFF"/>
              </w:rPr>
              <w:t>palëve</w:t>
            </w:r>
            <w:proofErr w:type="spellEnd"/>
            <w:r w:rsidRPr="00B63482">
              <w:rPr>
                <w:rFonts w:asciiTheme="minorHAnsi" w:eastAsia="Times New Roman" w:hAnsiTheme="minorHAnsi" w:cstheme="minorHAnsi"/>
                <w:bCs/>
                <w:i/>
                <w:iCs/>
                <w:color w:val="222222"/>
                <w:sz w:val="22"/>
                <w:szCs w:val="22"/>
                <w:shd w:val="clear" w:color="auto" w:fill="FFFFFF"/>
              </w:rPr>
              <w:t xml:space="preserve">; </w:t>
            </w:r>
            <w:proofErr w:type="spellStart"/>
            <w:r w:rsidRPr="00B63482">
              <w:rPr>
                <w:rFonts w:ascii="Calibri" w:eastAsia="Times New Roman" w:hAnsi="Calibri" w:cs="Calibri"/>
                <w:bCs/>
                <w:i/>
                <w:iCs/>
                <w:color w:val="222222"/>
                <w:sz w:val="22"/>
                <w:szCs w:val="22"/>
                <w:shd w:val="clear" w:color="auto" w:fill="FFFFFF"/>
              </w:rPr>
              <w:t>Shuma</w:t>
            </w:r>
            <w:proofErr w:type="spellEnd"/>
            <w:r w:rsidRPr="00B63482">
              <w:rPr>
                <w:rFonts w:ascii="Calibri" w:eastAsia="Times New Roman" w:hAnsi="Calibri" w:cs="Calibri"/>
                <w:bCs/>
                <w:i/>
                <w:iCs/>
                <w:color w:val="222222"/>
                <w:sz w:val="22"/>
                <w:szCs w:val="22"/>
                <w:shd w:val="clear" w:color="auto" w:fill="FFFFFF"/>
              </w:rPr>
              <w:t xml:space="preserve"> e </w:t>
            </w:r>
            <w:proofErr w:type="spellStart"/>
            <w:r w:rsidRPr="00B63482">
              <w:rPr>
                <w:rFonts w:ascii="Calibri" w:eastAsia="Times New Roman" w:hAnsi="Calibri" w:cs="Calibri"/>
                <w:bCs/>
                <w:i/>
                <w:iCs/>
                <w:color w:val="222222"/>
                <w:sz w:val="22"/>
                <w:szCs w:val="22"/>
                <w:shd w:val="clear" w:color="auto" w:fill="FFFFFF"/>
              </w:rPr>
              <w:t>aktgjykimit</w:t>
            </w:r>
            <w:proofErr w:type="spellEnd"/>
            <w:r w:rsidRPr="00B63482">
              <w:rPr>
                <w:rFonts w:asciiTheme="minorHAnsi" w:eastAsia="Times New Roman" w:hAnsiTheme="minorHAnsi" w:cstheme="minorHAnsi"/>
                <w:bCs/>
                <w:i/>
                <w:iCs/>
                <w:color w:val="222222"/>
                <w:sz w:val="22"/>
                <w:szCs w:val="22"/>
                <w:shd w:val="clear" w:color="auto" w:fill="FFFFFF"/>
              </w:rPr>
              <w:t xml:space="preserve">; </w:t>
            </w:r>
            <w:proofErr w:type="spellStart"/>
            <w:r w:rsidRPr="00B63482">
              <w:rPr>
                <w:rFonts w:ascii="Calibri" w:hAnsi="Calibri" w:cs="Calibri"/>
                <w:bCs/>
                <w:i/>
                <w:iCs/>
                <w:color w:val="222222"/>
                <w:sz w:val="22"/>
                <w:szCs w:val="22"/>
                <w:shd w:val="clear" w:color="auto" w:fill="FFFFFF"/>
              </w:rPr>
              <w:t>Shpenzimet</w:t>
            </w:r>
            <w:proofErr w:type="spellEnd"/>
            <w:r w:rsidRPr="00B63482">
              <w:rPr>
                <w:rFonts w:ascii="Calibri" w:hAnsi="Calibri" w:cs="Calibri"/>
                <w:bCs/>
                <w:i/>
                <w:iCs/>
                <w:color w:val="222222"/>
                <w:sz w:val="22"/>
                <w:szCs w:val="22"/>
                <w:shd w:val="clear" w:color="auto" w:fill="FFFFFF"/>
              </w:rPr>
              <w:t xml:space="preserve"> e </w:t>
            </w:r>
            <w:proofErr w:type="spellStart"/>
            <w:r w:rsidRPr="00B63482">
              <w:rPr>
                <w:rFonts w:ascii="Calibri" w:hAnsi="Calibri" w:cs="Calibri"/>
                <w:bCs/>
                <w:i/>
                <w:iCs/>
                <w:color w:val="222222"/>
                <w:sz w:val="22"/>
                <w:szCs w:val="22"/>
                <w:shd w:val="clear" w:color="auto" w:fill="FFFFFF"/>
              </w:rPr>
              <w:t>kontestit</w:t>
            </w:r>
            <w:proofErr w:type="spellEnd"/>
            <w:r w:rsidRPr="00B63482">
              <w:rPr>
                <w:rFonts w:asciiTheme="minorHAnsi" w:hAnsiTheme="minorHAnsi" w:cstheme="minorHAnsi"/>
                <w:bCs/>
                <w:i/>
                <w:iCs/>
                <w:color w:val="222222"/>
                <w:sz w:val="22"/>
                <w:szCs w:val="22"/>
                <w:shd w:val="clear" w:color="auto" w:fill="FFFFFF"/>
              </w:rPr>
              <w:t xml:space="preserve">; </w:t>
            </w:r>
            <w:proofErr w:type="spellStart"/>
            <w:r w:rsidRPr="00B63482">
              <w:rPr>
                <w:rFonts w:ascii="Calibri" w:hAnsi="Calibri" w:cs="Calibri"/>
                <w:bCs/>
                <w:i/>
                <w:iCs/>
                <w:color w:val="222222"/>
                <w:sz w:val="22"/>
                <w:szCs w:val="22"/>
                <w:shd w:val="clear" w:color="auto" w:fill="FFFFFF"/>
              </w:rPr>
              <w:t>Prirja</w:t>
            </w:r>
            <w:proofErr w:type="spellEnd"/>
            <w:r w:rsidRPr="00B63482">
              <w:rPr>
                <w:rFonts w:ascii="Calibri" w:hAnsi="Calibri" w:cs="Calibri"/>
                <w:bCs/>
                <w:i/>
                <w:iCs/>
                <w:color w:val="222222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B63482">
              <w:rPr>
                <w:rFonts w:ascii="Calibri" w:hAnsi="Calibri" w:cs="Calibri"/>
                <w:bCs/>
                <w:i/>
                <w:iCs/>
                <w:color w:val="222222"/>
                <w:sz w:val="22"/>
                <w:szCs w:val="22"/>
                <w:shd w:val="clear" w:color="auto" w:fill="FFFFFF"/>
              </w:rPr>
              <w:t>ndaj</w:t>
            </w:r>
            <w:proofErr w:type="spellEnd"/>
            <w:r w:rsidRPr="00B63482">
              <w:rPr>
                <w:rFonts w:ascii="Calibri" w:hAnsi="Calibri" w:cs="Calibri"/>
                <w:bCs/>
                <w:i/>
                <w:iCs/>
                <w:color w:val="222222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B63482">
              <w:rPr>
                <w:rFonts w:ascii="Calibri" w:hAnsi="Calibri" w:cs="Calibri"/>
                <w:bCs/>
                <w:i/>
                <w:iCs/>
                <w:color w:val="222222"/>
                <w:sz w:val="22"/>
                <w:szCs w:val="22"/>
                <w:shd w:val="clear" w:color="auto" w:fill="FFFFFF"/>
              </w:rPr>
              <w:t>rri</w:t>
            </w:r>
            <w:r w:rsidRPr="00B63482">
              <w:rPr>
                <w:rFonts w:asciiTheme="minorHAnsi" w:hAnsiTheme="minorHAnsi" w:cstheme="minorHAnsi"/>
                <w:bCs/>
                <w:i/>
                <w:iCs/>
                <w:color w:val="222222"/>
                <w:sz w:val="22"/>
                <w:szCs w:val="22"/>
                <w:shd w:val="clear" w:color="auto" w:fill="FFFFFF"/>
              </w:rPr>
              <w:t>s</w:t>
            </w:r>
            <w:r w:rsidRPr="00B63482">
              <w:rPr>
                <w:rFonts w:ascii="Calibri" w:hAnsi="Calibri" w:cs="Calibri"/>
                <w:bCs/>
                <w:i/>
                <w:iCs/>
                <w:color w:val="222222"/>
                <w:sz w:val="22"/>
                <w:szCs w:val="22"/>
                <w:shd w:val="clear" w:color="auto" w:fill="FFFFFF"/>
              </w:rPr>
              <w:t>kut</w:t>
            </w:r>
            <w:proofErr w:type="spellEnd"/>
            <w:r w:rsidRPr="00B63482">
              <w:rPr>
                <w:rFonts w:asciiTheme="minorHAnsi" w:hAnsiTheme="minorHAnsi" w:cstheme="minorHAnsi"/>
                <w:bCs/>
                <w:i/>
                <w:iCs/>
                <w:color w:val="222222"/>
                <w:sz w:val="22"/>
                <w:szCs w:val="22"/>
                <w:shd w:val="clear" w:color="auto" w:fill="FFFFFF"/>
              </w:rPr>
              <w:t xml:space="preserve">; </w:t>
            </w:r>
            <w:proofErr w:type="spellStart"/>
            <w:r w:rsidRPr="00B63482">
              <w:rPr>
                <w:rFonts w:ascii="Calibri" w:hAnsi="Calibri" w:cs="Calibri"/>
                <w:bCs/>
                <w:i/>
                <w:iCs/>
                <w:color w:val="222222"/>
                <w:sz w:val="22"/>
                <w:szCs w:val="22"/>
                <w:shd w:val="clear" w:color="auto" w:fill="FFFFFF"/>
              </w:rPr>
              <w:t>Bartja</w:t>
            </w:r>
            <w:proofErr w:type="spellEnd"/>
            <w:r w:rsidRPr="00B63482">
              <w:rPr>
                <w:rFonts w:ascii="Calibri" w:hAnsi="Calibri" w:cs="Calibri"/>
                <w:bCs/>
                <w:i/>
                <w:iCs/>
                <w:color w:val="222222"/>
                <w:sz w:val="22"/>
                <w:szCs w:val="22"/>
                <w:shd w:val="clear" w:color="auto" w:fill="FFFFFF"/>
              </w:rPr>
              <w:t xml:space="preserve"> e </w:t>
            </w:r>
            <w:proofErr w:type="spellStart"/>
            <w:r w:rsidRPr="00B63482">
              <w:rPr>
                <w:rFonts w:ascii="Calibri" w:hAnsi="Calibri" w:cs="Calibri"/>
                <w:bCs/>
                <w:i/>
                <w:iCs/>
                <w:color w:val="222222"/>
                <w:sz w:val="22"/>
                <w:szCs w:val="22"/>
                <w:shd w:val="clear" w:color="auto" w:fill="FFFFFF"/>
              </w:rPr>
              <w:t>shpenzimeve</w:t>
            </w:r>
            <w:proofErr w:type="spellEnd"/>
            <w:r w:rsidRPr="00B63482">
              <w:rPr>
                <w:rFonts w:asciiTheme="minorHAnsi" w:hAnsiTheme="minorHAnsi" w:cstheme="minorHAnsi"/>
                <w:bCs/>
                <w:i/>
                <w:iCs/>
                <w:color w:val="222222"/>
                <w:sz w:val="22"/>
                <w:szCs w:val="22"/>
                <w:shd w:val="clear" w:color="auto" w:fill="FFFFFF"/>
              </w:rPr>
              <w:t>.</w:t>
            </w:r>
          </w:p>
          <w:p w:rsidR="00EB2839" w:rsidRPr="008F746A" w:rsidRDefault="00EB2839" w:rsidP="00EB283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EB2839" w:rsidRPr="00777D28" w:rsidTr="00D67209">
        <w:tc>
          <w:tcPr>
            <w:tcW w:w="2718" w:type="dxa"/>
          </w:tcPr>
          <w:p w:rsidR="00EB2839" w:rsidRPr="00777D28" w:rsidRDefault="00EB2839" w:rsidP="00EB2839">
            <w:pPr>
              <w:rPr>
                <w:rFonts w:ascii="Calibri" w:hAnsi="Calibri"/>
                <w:b/>
                <w:i/>
              </w:rPr>
            </w:pPr>
            <w:r w:rsidRPr="00777D28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777D28">
              <w:rPr>
                <w:rFonts w:ascii="Calibri" w:hAnsi="Calibri"/>
                <w:b/>
                <w:i/>
              </w:rPr>
              <w:t>dhjetë</w:t>
            </w:r>
            <w:proofErr w:type="spellEnd"/>
            <w:r w:rsidRPr="00777D28">
              <w:rPr>
                <w:rFonts w:ascii="Calibri" w:hAnsi="Calibri"/>
                <w:b/>
                <w:i/>
              </w:rPr>
              <w:t>:</w:t>
            </w:r>
          </w:p>
        </w:tc>
        <w:tc>
          <w:tcPr>
            <w:tcW w:w="6138" w:type="dxa"/>
          </w:tcPr>
          <w:p w:rsidR="00EB2839" w:rsidRPr="003402E7" w:rsidRDefault="00B63482" w:rsidP="003402E7">
            <w:pPr>
              <w:jc w:val="both"/>
              <w:rPr>
                <w:rFonts w:asciiTheme="minorHAnsi" w:eastAsia="Times New Roman" w:hAnsiTheme="minorHAnsi" w:cstheme="minorHAnsi"/>
                <w:i/>
                <w:sz w:val="22"/>
                <w:szCs w:val="22"/>
              </w:rPr>
            </w:pPr>
            <w:proofErr w:type="spellStart"/>
            <w:r w:rsidRPr="003402E7">
              <w:rPr>
                <w:rFonts w:asciiTheme="minorHAnsi" w:eastAsia="GaramondPremrPro" w:hAnsiTheme="minorHAnsi" w:cstheme="minorHAnsi"/>
                <w:i/>
                <w:sz w:val="22"/>
                <w:szCs w:val="22"/>
              </w:rPr>
              <w:t>Parandalimi</w:t>
            </w:r>
            <w:proofErr w:type="spellEnd"/>
            <w:r w:rsidRPr="003402E7">
              <w:rPr>
                <w:rFonts w:asciiTheme="minorHAnsi" w:eastAsia="GaramondPremrPro" w:hAnsiTheme="minorHAnsi" w:cstheme="minorHAnsi"/>
                <w:i/>
                <w:sz w:val="22"/>
                <w:szCs w:val="22"/>
              </w:rPr>
              <w:t xml:space="preserve"> (</w:t>
            </w:r>
            <w:proofErr w:type="spellStart"/>
            <w:r w:rsidRPr="003402E7">
              <w:rPr>
                <w:rFonts w:asciiTheme="minorHAnsi" w:eastAsia="GaramondPremrPro" w:hAnsiTheme="minorHAnsi" w:cstheme="minorHAnsi"/>
                <w:i/>
                <w:sz w:val="22"/>
                <w:szCs w:val="22"/>
              </w:rPr>
              <w:t>Prevencioni</w:t>
            </w:r>
            <w:proofErr w:type="spellEnd"/>
            <w:r w:rsidRPr="003402E7">
              <w:rPr>
                <w:rFonts w:asciiTheme="minorHAnsi" w:eastAsia="GaramondPremrPro" w:hAnsiTheme="minorHAnsi" w:cstheme="minorHAnsi"/>
                <w:i/>
                <w:sz w:val="22"/>
                <w:szCs w:val="22"/>
              </w:rPr>
              <w:t xml:space="preserve">) </w:t>
            </w:r>
            <w:proofErr w:type="spellStart"/>
            <w:r w:rsidRPr="003402E7">
              <w:rPr>
                <w:rFonts w:asciiTheme="minorHAnsi" w:eastAsia="GaramondPremrPro" w:hAnsiTheme="minorHAnsi" w:cstheme="minorHAnsi"/>
                <w:i/>
                <w:sz w:val="22"/>
                <w:szCs w:val="22"/>
              </w:rPr>
              <w:t>si</w:t>
            </w:r>
            <w:proofErr w:type="spellEnd"/>
            <w:r w:rsidRPr="003402E7">
              <w:rPr>
                <w:rFonts w:asciiTheme="minorHAnsi" w:eastAsia="GaramondPremrPro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3402E7">
              <w:rPr>
                <w:rFonts w:asciiTheme="minorHAnsi" w:eastAsia="GaramondPremrPro" w:hAnsiTheme="minorHAnsi" w:cstheme="minorHAnsi"/>
                <w:i/>
                <w:sz w:val="22"/>
                <w:szCs w:val="22"/>
              </w:rPr>
              <w:t>parik</w:t>
            </w:r>
            <w:proofErr w:type="spellEnd"/>
            <w:r w:rsidRPr="003402E7">
              <w:rPr>
                <w:rFonts w:asciiTheme="minorHAnsi" w:eastAsia="GaramondPremrPro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3402E7">
              <w:rPr>
                <w:rFonts w:asciiTheme="minorHAnsi" w:eastAsia="GaramondPremrPro" w:hAnsiTheme="minorHAnsi" w:cstheme="minorHAnsi"/>
                <w:i/>
                <w:sz w:val="22"/>
                <w:szCs w:val="22"/>
              </w:rPr>
              <w:t>ekonomik</w:t>
            </w:r>
            <w:proofErr w:type="spellEnd"/>
            <w:r w:rsidRPr="003402E7">
              <w:rPr>
                <w:rFonts w:asciiTheme="minorHAnsi" w:eastAsia="GaramondPremrPro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3402E7">
              <w:rPr>
                <w:rFonts w:asciiTheme="minorHAnsi" w:eastAsia="GaramondPremrPro" w:hAnsiTheme="minorHAnsi" w:cstheme="minorHAnsi"/>
                <w:i/>
                <w:sz w:val="22"/>
                <w:szCs w:val="22"/>
              </w:rPr>
              <w:t>dhe</w:t>
            </w:r>
            <w:proofErr w:type="spellEnd"/>
            <w:r w:rsidRPr="003402E7">
              <w:rPr>
                <w:rFonts w:asciiTheme="minorHAnsi" w:eastAsia="GaramondPremrPro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3402E7">
              <w:rPr>
                <w:rFonts w:asciiTheme="minorHAnsi" w:eastAsia="GaramondPremrPro" w:hAnsiTheme="minorHAnsi" w:cstheme="minorHAnsi"/>
                <w:i/>
                <w:sz w:val="22"/>
                <w:szCs w:val="22"/>
              </w:rPr>
              <w:t>ligjor</w:t>
            </w:r>
            <w:proofErr w:type="spellEnd"/>
            <w:r w:rsidRPr="003402E7">
              <w:rPr>
                <w:rFonts w:asciiTheme="minorHAnsi" w:eastAsia="GaramondPremrPro" w:hAnsiTheme="minorHAnsi" w:cstheme="minorHAnsi"/>
                <w:i/>
                <w:sz w:val="22"/>
                <w:szCs w:val="22"/>
              </w:rPr>
              <w:t xml:space="preserve">; </w:t>
            </w:r>
            <w:proofErr w:type="spellStart"/>
            <w:r w:rsidRPr="003402E7">
              <w:rPr>
                <w:rFonts w:asciiTheme="minorHAnsi" w:eastAsia="GaramondPremrPro" w:hAnsiTheme="minorHAnsi" w:cstheme="minorHAnsi"/>
                <w:i/>
                <w:sz w:val="22"/>
                <w:szCs w:val="22"/>
              </w:rPr>
              <w:t>Hazardi</w:t>
            </w:r>
            <w:proofErr w:type="spellEnd"/>
            <w:r w:rsidRPr="003402E7">
              <w:rPr>
                <w:rFonts w:asciiTheme="minorHAnsi" w:eastAsia="GaramondPremrPro" w:hAnsiTheme="minorHAnsi" w:cstheme="minorHAnsi"/>
                <w:i/>
                <w:sz w:val="22"/>
                <w:szCs w:val="22"/>
              </w:rPr>
              <w:t xml:space="preserve"> moral </w:t>
            </w:r>
            <w:proofErr w:type="spellStart"/>
            <w:r w:rsidRPr="003402E7">
              <w:rPr>
                <w:rFonts w:asciiTheme="minorHAnsi" w:eastAsia="GaramondPremrPro" w:hAnsiTheme="minorHAnsi" w:cstheme="minorHAnsi"/>
                <w:i/>
                <w:sz w:val="22"/>
                <w:szCs w:val="22"/>
              </w:rPr>
              <w:t>dhe</w:t>
            </w:r>
            <w:proofErr w:type="spellEnd"/>
            <w:r w:rsidRPr="003402E7">
              <w:rPr>
                <w:rFonts w:asciiTheme="minorHAnsi" w:eastAsia="GaramondPremrPro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3402E7">
              <w:rPr>
                <w:rFonts w:asciiTheme="minorHAnsi" w:eastAsia="GaramondPremrPro" w:hAnsiTheme="minorHAnsi" w:cstheme="minorHAnsi"/>
                <w:i/>
                <w:sz w:val="22"/>
                <w:szCs w:val="22"/>
              </w:rPr>
              <w:t>selektimi</w:t>
            </w:r>
            <w:proofErr w:type="spellEnd"/>
            <w:r w:rsidRPr="003402E7">
              <w:rPr>
                <w:rFonts w:asciiTheme="minorHAnsi" w:eastAsia="GaramondPremrPro" w:hAnsiTheme="minorHAnsi" w:cstheme="minorHAnsi"/>
                <w:i/>
                <w:sz w:val="22"/>
                <w:szCs w:val="22"/>
              </w:rPr>
              <w:t xml:space="preserve"> negative</w:t>
            </w:r>
            <w:proofErr w:type="gramStart"/>
            <w:r w:rsidRPr="003402E7">
              <w:rPr>
                <w:rFonts w:asciiTheme="minorHAnsi" w:eastAsia="GaramondPremrPro" w:hAnsiTheme="minorHAnsi" w:cstheme="minorHAnsi"/>
                <w:i/>
                <w:sz w:val="22"/>
                <w:szCs w:val="22"/>
              </w:rPr>
              <w:t xml:space="preserve">; </w:t>
            </w:r>
            <w:r w:rsidRPr="003402E7">
              <w:rPr>
                <w:rFonts w:asciiTheme="minorHAnsi" w:eastAsia="Times New Roman" w:hAnsiTheme="minorHAnsi" w:cstheme="minorHAnsi"/>
                <w:bCs/>
                <w:i/>
                <w:iCs/>
                <w:color w:val="222222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3402E7">
              <w:rPr>
                <w:rFonts w:asciiTheme="minorHAnsi" w:eastAsia="Times New Roman" w:hAnsiTheme="minorHAnsi" w:cstheme="minorHAnsi"/>
                <w:bCs/>
                <w:i/>
                <w:iCs/>
                <w:color w:val="222222"/>
                <w:sz w:val="22"/>
                <w:szCs w:val="22"/>
                <w:shd w:val="clear" w:color="auto" w:fill="FFFFFF"/>
              </w:rPr>
              <w:t>Sistemi</w:t>
            </w:r>
            <w:proofErr w:type="spellEnd"/>
            <w:proofErr w:type="gramEnd"/>
            <w:r w:rsidRPr="003402E7">
              <w:rPr>
                <w:rFonts w:asciiTheme="minorHAnsi" w:eastAsia="Times New Roman" w:hAnsiTheme="minorHAnsi" w:cstheme="minorHAnsi"/>
                <w:bCs/>
                <w:i/>
                <w:iCs/>
                <w:color w:val="222222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3402E7">
              <w:rPr>
                <w:rFonts w:asciiTheme="minorHAnsi" w:eastAsia="Times New Roman" w:hAnsiTheme="minorHAnsi" w:cstheme="minorHAnsi"/>
                <w:bCs/>
                <w:i/>
                <w:iCs/>
                <w:color w:val="222222"/>
                <w:sz w:val="22"/>
                <w:szCs w:val="22"/>
                <w:shd w:val="clear" w:color="auto" w:fill="FFFFFF"/>
              </w:rPr>
              <w:t>i</w:t>
            </w:r>
            <w:proofErr w:type="spellEnd"/>
            <w:r w:rsidRPr="003402E7">
              <w:rPr>
                <w:rFonts w:asciiTheme="minorHAnsi" w:eastAsia="Times New Roman" w:hAnsiTheme="minorHAnsi" w:cstheme="minorHAnsi"/>
                <w:bCs/>
                <w:i/>
                <w:iCs/>
                <w:color w:val="222222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3402E7">
              <w:rPr>
                <w:rFonts w:asciiTheme="minorHAnsi" w:eastAsia="Times New Roman" w:hAnsiTheme="minorHAnsi" w:cstheme="minorHAnsi"/>
                <w:bCs/>
                <w:i/>
                <w:iCs/>
                <w:color w:val="222222"/>
                <w:sz w:val="22"/>
                <w:szCs w:val="22"/>
                <w:shd w:val="clear" w:color="auto" w:fill="FFFFFF"/>
              </w:rPr>
              <w:t>kompensimit</w:t>
            </w:r>
            <w:proofErr w:type="spellEnd"/>
            <w:r w:rsidRPr="003402E7">
              <w:rPr>
                <w:rFonts w:asciiTheme="minorHAnsi" w:eastAsia="Times New Roman" w:hAnsiTheme="minorHAnsi" w:cstheme="minorHAnsi"/>
                <w:bCs/>
                <w:i/>
                <w:iCs/>
                <w:color w:val="222222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3402E7">
              <w:rPr>
                <w:rFonts w:asciiTheme="minorHAnsi" w:eastAsia="Times New Roman" w:hAnsiTheme="minorHAnsi" w:cstheme="minorHAnsi"/>
                <w:bCs/>
                <w:i/>
                <w:iCs/>
                <w:color w:val="222222"/>
                <w:sz w:val="22"/>
                <w:szCs w:val="22"/>
                <w:shd w:val="clear" w:color="auto" w:fill="FFFFFF"/>
              </w:rPr>
              <w:t>dhe</w:t>
            </w:r>
            <w:proofErr w:type="spellEnd"/>
            <w:r w:rsidRPr="003402E7">
              <w:rPr>
                <w:rFonts w:asciiTheme="minorHAnsi" w:eastAsia="Times New Roman" w:hAnsiTheme="minorHAnsi" w:cstheme="minorHAnsi"/>
                <w:bCs/>
                <w:i/>
                <w:iCs/>
                <w:color w:val="222222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3402E7">
              <w:rPr>
                <w:rFonts w:asciiTheme="minorHAnsi" w:eastAsia="Times New Roman" w:hAnsiTheme="minorHAnsi" w:cstheme="minorHAnsi"/>
                <w:bCs/>
                <w:i/>
                <w:iCs/>
                <w:color w:val="222222"/>
                <w:sz w:val="22"/>
                <w:szCs w:val="22"/>
                <w:shd w:val="clear" w:color="auto" w:fill="FFFFFF"/>
              </w:rPr>
              <w:t>marrëveshja</w:t>
            </w:r>
            <w:proofErr w:type="spellEnd"/>
            <w:r w:rsidRPr="003402E7">
              <w:rPr>
                <w:rFonts w:asciiTheme="minorHAnsi" w:eastAsia="Times New Roman" w:hAnsiTheme="minorHAnsi" w:cstheme="minorHAnsi"/>
                <w:bCs/>
                <w:i/>
                <w:iCs/>
                <w:color w:val="222222"/>
                <w:sz w:val="22"/>
                <w:szCs w:val="22"/>
                <w:shd w:val="clear" w:color="auto" w:fill="FFFFFF"/>
              </w:rPr>
              <w:t xml:space="preserve"> (</w:t>
            </w:r>
            <w:proofErr w:type="spellStart"/>
            <w:r w:rsidRPr="003402E7">
              <w:rPr>
                <w:rFonts w:asciiTheme="minorHAnsi" w:eastAsia="Times New Roman" w:hAnsiTheme="minorHAnsi" w:cstheme="minorHAnsi"/>
                <w:bCs/>
                <w:i/>
                <w:iCs/>
                <w:color w:val="222222"/>
                <w:sz w:val="22"/>
                <w:szCs w:val="22"/>
                <w:shd w:val="clear" w:color="auto" w:fill="FFFFFF"/>
              </w:rPr>
              <w:t>ujdia</w:t>
            </w:r>
            <w:proofErr w:type="spellEnd"/>
            <w:r w:rsidR="003402E7" w:rsidRPr="003402E7">
              <w:rPr>
                <w:rFonts w:asciiTheme="minorHAnsi" w:eastAsia="Times New Roman" w:hAnsiTheme="minorHAnsi" w:cstheme="minorHAnsi"/>
                <w:bCs/>
                <w:i/>
                <w:iCs/>
                <w:color w:val="222222"/>
                <w:sz w:val="22"/>
                <w:szCs w:val="22"/>
                <w:shd w:val="clear" w:color="auto" w:fill="FFFFFF"/>
              </w:rPr>
              <w:t>)</w:t>
            </w:r>
            <w:r w:rsidRPr="003402E7">
              <w:rPr>
                <w:rFonts w:asciiTheme="minorHAnsi" w:eastAsia="Times New Roman" w:hAnsiTheme="minorHAnsi" w:cstheme="minorHAnsi"/>
                <w:bCs/>
                <w:i/>
                <w:iCs/>
                <w:color w:val="222222"/>
                <w:sz w:val="22"/>
                <w:szCs w:val="22"/>
                <w:shd w:val="clear" w:color="auto" w:fill="FFFFFF"/>
              </w:rPr>
              <w:t>;</w:t>
            </w:r>
            <w:r w:rsidR="003402E7" w:rsidRPr="003402E7">
              <w:rPr>
                <w:rFonts w:asciiTheme="minorHAnsi" w:eastAsia="Times New Roman" w:hAnsiTheme="minorHAnsi" w:cstheme="minorHAnsi"/>
                <w:bCs/>
                <w:i/>
                <w:iCs/>
                <w:color w:val="222222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="003402E7" w:rsidRPr="003402E7">
              <w:rPr>
                <w:rFonts w:asciiTheme="minorHAnsi" w:hAnsiTheme="minorHAnsi" w:cstheme="minorHAnsi"/>
                <w:bCs/>
                <w:i/>
                <w:iCs/>
                <w:color w:val="222222"/>
                <w:sz w:val="22"/>
                <w:szCs w:val="22"/>
                <w:shd w:val="clear" w:color="auto" w:fill="FFFFFF"/>
              </w:rPr>
              <w:t>Vendosja</w:t>
            </w:r>
            <w:proofErr w:type="spellEnd"/>
            <w:r w:rsidR="003402E7" w:rsidRPr="003402E7">
              <w:rPr>
                <w:rFonts w:asciiTheme="minorHAnsi" w:hAnsiTheme="minorHAnsi" w:cstheme="minorHAnsi"/>
                <w:bCs/>
                <w:i/>
                <w:iCs/>
                <w:color w:val="222222"/>
                <w:sz w:val="22"/>
                <w:szCs w:val="22"/>
                <w:shd w:val="clear" w:color="auto" w:fill="FFFFFF"/>
              </w:rPr>
              <w:t xml:space="preserve"> (</w:t>
            </w:r>
            <w:proofErr w:type="spellStart"/>
            <w:r w:rsidR="003402E7" w:rsidRPr="003402E7">
              <w:rPr>
                <w:rFonts w:asciiTheme="minorHAnsi" w:hAnsiTheme="minorHAnsi" w:cstheme="minorHAnsi"/>
                <w:bCs/>
                <w:i/>
                <w:iCs/>
                <w:color w:val="222222"/>
                <w:sz w:val="22"/>
                <w:szCs w:val="22"/>
                <w:shd w:val="clear" w:color="auto" w:fill="FFFFFF"/>
              </w:rPr>
              <w:t>zgjedhja</w:t>
            </w:r>
            <w:proofErr w:type="spellEnd"/>
            <w:r w:rsidR="003402E7" w:rsidRPr="003402E7">
              <w:rPr>
                <w:rFonts w:asciiTheme="minorHAnsi" w:hAnsiTheme="minorHAnsi" w:cstheme="minorHAnsi"/>
                <w:bCs/>
                <w:i/>
                <w:iCs/>
                <w:color w:val="222222"/>
                <w:sz w:val="22"/>
                <w:szCs w:val="22"/>
                <w:shd w:val="clear" w:color="auto" w:fill="FFFFFF"/>
              </w:rPr>
              <w:t xml:space="preserve">) alternative e </w:t>
            </w:r>
            <w:proofErr w:type="spellStart"/>
            <w:r w:rsidR="003402E7" w:rsidRPr="003402E7">
              <w:rPr>
                <w:rFonts w:asciiTheme="minorHAnsi" w:hAnsiTheme="minorHAnsi" w:cstheme="minorHAnsi"/>
                <w:bCs/>
                <w:i/>
                <w:iCs/>
                <w:color w:val="222222"/>
                <w:sz w:val="22"/>
                <w:szCs w:val="22"/>
                <w:shd w:val="clear" w:color="auto" w:fill="FFFFFF"/>
              </w:rPr>
              <w:t>kontesteve</w:t>
            </w:r>
            <w:proofErr w:type="spellEnd"/>
            <w:r w:rsidR="003402E7" w:rsidRPr="003402E7">
              <w:rPr>
                <w:rFonts w:asciiTheme="minorHAnsi" w:hAnsiTheme="minorHAnsi" w:cstheme="minorHAnsi"/>
                <w:bCs/>
                <w:i/>
                <w:iCs/>
                <w:color w:val="222222"/>
                <w:sz w:val="22"/>
                <w:szCs w:val="22"/>
                <w:shd w:val="clear" w:color="auto" w:fill="FFFFFF"/>
              </w:rPr>
              <w:t xml:space="preserve"> (ZAK); </w:t>
            </w:r>
            <w:proofErr w:type="spellStart"/>
            <w:r w:rsidR="003402E7" w:rsidRPr="003402E7">
              <w:rPr>
                <w:rFonts w:asciiTheme="minorHAnsi" w:eastAsia="Times New Roman" w:hAnsiTheme="minorHAnsi" w:cstheme="minorHAnsi"/>
                <w:bCs/>
                <w:i/>
                <w:iCs/>
                <w:color w:val="222222"/>
                <w:sz w:val="22"/>
                <w:szCs w:val="22"/>
                <w:shd w:val="clear" w:color="auto" w:fill="FFFFFF"/>
              </w:rPr>
              <w:t>Ndërmjëtesimi</w:t>
            </w:r>
            <w:proofErr w:type="spellEnd"/>
            <w:r w:rsidR="005762BD">
              <w:rPr>
                <w:rFonts w:asciiTheme="minorHAnsi" w:eastAsia="Times New Roman" w:hAnsiTheme="minorHAnsi" w:cstheme="minorHAnsi"/>
                <w:bCs/>
                <w:i/>
                <w:iCs/>
                <w:color w:val="222222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="005762BD">
              <w:rPr>
                <w:rFonts w:asciiTheme="minorHAnsi" w:eastAsia="Times New Roman" w:hAnsiTheme="minorHAnsi" w:cstheme="minorHAnsi"/>
                <w:bCs/>
                <w:i/>
                <w:iCs/>
                <w:color w:val="222222"/>
                <w:sz w:val="22"/>
                <w:szCs w:val="22"/>
                <w:shd w:val="clear" w:color="auto" w:fill="FFFFFF"/>
              </w:rPr>
              <w:t>dhe</w:t>
            </w:r>
            <w:proofErr w:type="spellEnd"/>
            <w:r w:rsidR="005762BD">
              <w:rPr>
                <w:rFonts w:asciiTheme="minorHAnsi" w:eastAsia="Times New Roman" w:hAnsiTheme="minorHAnsi" w:cstheme="minorHAnsi"/>
                <w:bCs/>
                <w:i/>
                <w:iCs/>
                <w:color w:val="222222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="005762BD">
              <w:rPr>
                <w:rFonts w:asciiTheme="minorHAnsi" w:eastAsia="Times New Roman" w:hAnsiTheme="minorHAnsi" w:cstheme="minorHAnsi"/>
                <w:bCs/>
                <w:i/>
                <w:iCs/>
                <w:color w:val="222222"/>
                <w:sz w:val="22"/>
                <w:szCs w:val="22"/>
                <w:shd w:val="clear" w:color="auto" w:fill="FFFFFF"/>
              </w:rPr>
              <w:t>arbitrazhi</w:t>
            </w:r>
            <w:proofErr w:type="spellEnd"/>
            <w:r w:rsidR="005762BD">
              <w:rPr>
                <w:rFonts w:asciiTheme="minorHAnsi" w:eastAsia="Times New Roman" w:hAnsiTheme="minorHAnsi" w:cstheme="minorHAnsi"/>
                <w:bCs/>
                <w:i/>
                <w:iCs/>
                <w:color w:val="222222"/>
                <w:sz w:val="22"/>
                <w:szCs w:val="22"/>
                <w:shd w:val="clear" w:color="auto" w:fill="FFFFFF"/>
              </w:rPr>
              <w:t>.</w:t>
            </w:r>
            <w:r w:rsidR="003402E7" w:rsidRPr="003402E7">
              <w:rPr>
                <w:rFonts w:asciiTheme="minorHAnsi" w:eastAsia="Times New Roman" w:hAnsiTheme="minorHAnsi" w:cstheme="minorHAnsi"/>
                <w:bCs/>
                <w:i/>
                <w:iCs/>
                <w:color w:val="222222"/>
                <w:sz w:val="22"/>
                <w:szCs w:val="22"/>
                <w:shd w:val="clear" w:color="auto" w:fill="FFFFFF"/>
              </w:rPr>
              <w:t xml:space="preserve"> </w:t>
            </w:r>
          </w:p>
        </w:tc>
      </w:tr>
      <w:tr w:rsidR="00EB2839" w:rsidRPr="00777D28" w:rsidTr="00D67209">
        <w:tc>
          <w:tcPr>
            <w:tcW w:w="2718" w:type="dxa"/>
          </w:tcPr>
          <w:p w:rsidR="00EB2839" w:rsidRPr="00777D28" w:rsidRDefault="00EB2839" w:rsidP="00EB2839">
            <w:pPr>
              <w:rPr>
                <w:rFonts w:ascii="Calibri" w:hAnsi="Calibri"/>
                <w:b/>
                <w:i/>
              </w:rPr>
            </w:pPr>
            <w:r w:rsidRPr="00777D28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777D28">
              <w:rPr>
                <w:rFonts w:ascii="Calibri" w:hAnsi="Calibri"/>
                <w:b/>
                <w:i/>
              </w:rPr>
              <w:t>njëmbedhjetë</w:t>
            </w:r>
            <w:proofErr w:type="spellEnd"/>
            <w:r w:rsidRPr="00777D28">
              <w:rPr>
                <w:rFonts w:ascii="Calibri" w:hAnsi="Calibri"/>
                <w:b/>
              </w:rPr>
              <w:t>:</w:t>
            </w:r>
          </w:p>
        </w:tc>
        <w:tc>
          <w:tcPr>
            <w:tcW w:w="6138" w:type="dxa"/>
          </w:tcPr>
          <w:p w:rsidR="00EB2839" w:rsidRPr="003C195A" w:rsidRDefault="003402E7" w:rsidP="00EB2839">
            <w:pPr>
              <w:rPr>
                <w:rFonts w:ascii="Segoe UI Symbol" w:hAnsi="Segoe UI Symbol"/>
                <w:sz w:val="22"/>
                <w:szCs w:val="22"/>
                <w:lang w:eastAsia="ja-JP"/>
              </w:rPr>
            </w:pPr>
            <w:proofErr w:type="spellStart"/>
            <w:proofErr w:type="gramStart"/>
            <w:r w:rsidRPr="009F5DE8">
              <w:rPr>
                <w:rFonts w:asciiTheme="minorHAnsi" w:hAnsiTheme="minorHAnsi" w:cstheme="minorHAnsi"/>
                <w:i/>
                <w:sz w:val="22"/>
                <w:szCs w:val="22"/>
              </w:rPr>
              <w:t>Masat</w:t>
            </w:r>
            <w:proofErr w:type="spellEnd"/>
            <w:r w:rsidRPr="009F5DE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 e</w:t>
            </w:r>
            <w:proofErr w:type="gramEnd"/>
            <w:r w:rsidRPr="009F5DE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 </w:t>
            </w:r>
            <w:proofErr w:type="spellStart"/>
            <w:r w:rsidRPr="009F5DE8">
              <w:rPr>
                <w:rFonts w:asciiTheme="minorHAnsi" w:hAnsiTheme="minorHAnsi" w:cstheme="minorHAnsi"/>
                <w:i/>
                <w:sz w:val="22"/>
                <w:szCs w:val="22"/>
              </w:rPr>
              <w:t>dëmeve</w:t>
            </w:r>
            <w:proofErr w:type="spellEnd"/>
            <w:r w:rsidRPr="009F5DE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 </w:t>
            </w:r>
            <w:proofErr w:type="spellStart"/>
            <w:r w:rsidRPr="009F5DE8">
              <w:rPr>
                <w:rFonts w:asciiTheme="minorHAnsi" w:hAnsiTheme="minorHAnsi" w:cstheme="minorHAnsi"/>
                <w:i/>
                <w:sz w:val="22"/>
                <w:szCs w:val="22"/>
              </w:rPr>
              <w:t>për</w:t>
            </w:r>
            <w:proofErr w:type="spellEnd"/>
            <w:r w:rsidRPr="009F5DE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 </w:t>
            </w:r>
            <w:proofErr w:type="spellStart"/>
            <w:r w:rsidRPr="009F5DE8">
              <w:rPr>
                <w:rFonts w:asciiTheme="minorHAnsi" w:hAnsiTheme="minorHAnsi" w:cstheme="minorHAnsi"/>
                <w:i/>
                <w:sz w:val="22"/>
                <w:szCs w:val="22"/>
              </w:rPr>
              <w:t>shkeljen</w:t>
            </w:r>
            <w:proofErr w:type="spellEnd"/>
            <w:r w:rsidRPr="009F5DE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 e  </w:t>
            </w:r>
            <w:proofErr w:type="spellStart"/>
            <w:r w:rsidRPr="009F5DE8">
              <w:rPr>
                <w:rFonts w:asciiTheme="minorHAnsi" w:hAnsiTheme="minorHAnsi" w:cstheme="minorHAnsi"/>
                <w:i/>
                <w:sz w:val="22"/>
                <w:szCs w:val="22"/>
              </w:rPr>
              <w:t>kontratës</w:t>
            </w:r>
            <w:proofErr w:type="spellEnd"/>
            <w:r w:rsidRPr="009F5DE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; </w:t>
            </w:r>
            <w:proofErr w:type="spellStart"/>
            <w:r w:rsidRPr="009F5DE8">
              <w:rPr>
                <w:rFonts w:asciiTheme="minorHAnsi" w:hAnsiTheme="minorHAnsi" w:cstheme="minorHAnsi"/>
                <w:i/>
                <w:sz w:val="22"/>
                <w:szCs w:val="22"/>
              </w:rPr>
              <w:t>Kontratat</w:t>
            </w:r>
            <w:proofErr w:type="spellEnd"/>
            <w:r w:rsidRPr="009F5DE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e </w:t>
            </w:r>
            <w:proofErr w:type="spellStart"/>
            <w:r w:rsidRPr="009F5DE8">
              <w:rPr>
                <w:rFonts w:asciiTheme="minorHAnsi" w:hAnsiTheme="minorHAnsi" w:cstheme="minorHAnsi"/>
                <w:i/>
                <w:sz w:val="22"/>
                <w:szCs w:val="22"/>
              </w:rPr>
              <w:t>veçanta</w:t>
            </w:r>
            <w:proofErr w:type="spellEnd"/>
            <w:r w:rsidRPr="009F5DE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9F5DE8">
              <w:rPr>
                <w:rFonts w:asciiTheme="minorHAnsi" w:hAnsiTheme="minorHAnsi" w:cstheme="minorHAnsi"/>
                <w:i/>
                <w:sz w:val="22"/>
                <w:szCs w:val="22"/>
              </w:rPr>
              <w:t>në</w:t>
            </w:r>
            <w:proofErr w:type="spellEnd"/>
            <w:r w:rsidRPr="009F5DE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9F5DE8">
              <w:rPr>
                <w:rFonts w:asciiTheme="minorHAnsi" w:hAnsiTheme="minorHAnsi" w:cstheme="minorHAnsi"/>
                <w:i/>
                <w:sz w:val="22"/>
                <w:szCs w:val="22"/>
              </w:rPr>
              <w:t>të</w:t>
            </w:r>
            <w:proofErr w:type="spellEnd"/>
            <w:r w:rsidRPr="009F5DE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9F5DE8">
              <w:rPr>
                <w:rFonts w:asciiTheme="minorHAnsi" w:hAnsiTheme="minorHAnsi" w:cstheme="minorHAnsi"/>
                <w:i/>
                <w:sz w:val="22"/>
                <w:szCs w:val="22"/>
              </w:rPr>
              <w:t>drejtën</w:t>
            </w:r>
            <w:proofErr w:type="spellEnd"/>
            <w:r w:rsidRPr="009F5DE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9F5DE8">
              <w:rPr>
                <w:rFonts w:asciiTheme="minorHAnsi" w:hAnsiTheme="minorHAnsi" w:cstheme="minorHAnsi"/>
                <w:i/>
                <w:sz w:val="22"/>
                <w:szCs w:val="22"/>
              </w:rPr>
              <w:t>biznesore</w:t>
            </w:r>
            <w:proofErr w:type="spellEnd"/>
            <w:r w:rsidRPr="009F5DE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9F5DE8">
              <w:rPr>
                <w:rFonts w:asciiTheme="minorHAnsi" w:hAnsiTheme="minorHAnsi" w:cstheme="minorHAnsi"/>
                <w:i/>
                <w:sz w:val="22"/>
                <w:szCs w:val="22"/>
              </w:rPr>
              <w:t>ndërkombëtare</w:t>
            </w:r>
            <w:proofErr w:type="spellEnd"/>
            <w:r w:rsidRPr="009F5DE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; </w:t>
            </w:r>
            <w:proofErr w:type="spellStart"/>
            <w:r w:rsidRPr="009F5DE8">
              <w:rPr>
                <w:rFonts w:asciiTheme="minorHAnsi" w:hAnsiTheme="minorHAnsi" w:cstheme="minorHAnsi"/>
                <w:i/>
                <w:sz w:val="22"/>
                <w:szCs w:val="22"/>
              </w:rPr>
              <w:t>Operacionet</w:t>
            </w:r>
            <w:proofErr w:type="spellEnd"/>
            <w:r w:rsidRPr="009F5DE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– </w:t>
            </w:r>
            <w:proofErr w:type="spellStart"/>
            <w:r w:rsidRPr="009F5DE8">
              <w:rPr>
                <w:rFonts w:asciiTheme="minorHAnsi" w:hAnsiTheme="minorHAnsi" w:cstheme="minorHAnsi"/>
                <w:i/>
                <w:sz w:val="22"/>
                <w:szCs w:val="22"/>
              </w:rPr>
              <w:t>transaksionet</w:t>
            </w:r>
            <w:proofErr w:type="spellEnd"/>
            <w:r w:rsidRPr="009F5DE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9F5DE8">
              <w:rPr>
                <w:rFonts w:asciiTheme="minorHAnsi" w:hAnsiTheme="minorHAnsi" w:cstheme="minorHAnsi"/>
                <w:i/>
                <w:sz w:val="22"/>
                <w:szCs w:val="22"/>
              </w:rPr>
              <w:t>ndërkombëtare</w:t>
            </w:r>
            <w:proofErr w:type="spellEnd"/>
            <w:r w:rsidRPr="009F5DE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; </w:t>
            </w:r>
            <w:proofErr w:type="spellStart"/>
            <w:r w:rsidRPr="009F5DE8">
              <w:rPr>
                <w:rFonts w:asciiTheme="minorHAnsi" w:hAnsiTheme="minorHAnsi" w:cstheme="minorHAnsi"/>
                <w:i/>
                <w:sz w:val="22"/>
                <w:szCs w:val="22"/>
              </w:rPr>
              <w:t>Karakteristikat</w:t>
            </w:r>
            <w:proofErr w:type="spellEnd"/>
            <w:r w:rsidRPr="009F5DE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e </w:t>
            </w:r>
            <w:proofErr w:type="spellStart"/>
            <w:r w:rsidRPr="009F5DE8">
              <w:rPr>
                <w:rFonts w:asciiTheme="minorHAnsi" w:hAnsiTheme="minorHAnsi" w:cstheme="minorHAnsi"/>
                <w:i/>
                <w:sz w:val="22"/>
                <w:szCs w:val="22"/>
              </w:rPr>
              <w:t>përbashkëta</w:t>
            </w:r>
            <w:proofErr w:type="spellEnd"/>
            <w:r w:rsidRPr="009F5DE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9F5DE8">
              <w:rPr>
                <w:rFonts w:asciiTheme="minorHAnsi" w:hAnsiTheme="minorHAnsi" w:cstheme="minorHAnsi"/>
                <w:i/>
                <w:sz w:val="22"/>
                <w:szCs w:val="22"/>
              </w:rPr>
              <w:t>të</w:t>
            </w:r>
            <w:proofErr w:type="spellEnd"/>
            <w:r w:rsidRPr="009F5DE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9F5DE8">
              <w:rPr>
                <w:rFonts w:asciiTheme="minorHAnsi" w:hAnsiTheme="minorHAnsi" w:cstheme="minorHAnsi"/>
                <w:i/>
                <w:sz w:val="22"/>
                <w:szCs w:val="22"/>
              </w:rPr>
              <w:t>kontratave</w:t>
            </w:r>
            <w:proofErr w:type="spellEnd"/>
            <w:r w:rsidRPr="009F5DE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9F5DE8">
              <w:rPr>
                <w:rFonts w:asciiTheme="minorHAnsi" w:hAnsiTheme="minorHAnsi" w:cstheme="minorHAnsi"/>
                <w:i/>
                <w:sz w:val="22"/>
                <w:szCs w:val="22"/>
              </w:rPr>
              <w:t>ndërkombëtare</w:t>
            </w:r>
            <w:proofErr w:type="spellEnd"/>
            <w:r w:rsidRPr="009F5DE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9F5DE8">
              <w:rPr>
                <w:rFonts w:asciiTheme="minorHAnsi" w:hAnsiTheme="minorHAnsi" w:cstheme="minorHAnsi"/>
                <w:i/>
                <w:sz w:val="22"/>
                <w:szCs w:val="22"/>
              </w:rPr>
              <w:t>biznesore</w:t>
            </w:r>
            <w:proofErr w:type="spellEnd"/>
            <w:r w:rsidR="005762BD">
              <w:rPr>
                <w:rFonts w:asciiTheme="minorHAnsi" w:hAnsiTheme="minorHAnsi" w:cstheme="minorHAnsi"/>
                <w:i/>
                <w:sz w:val="22"/>
                <w:szCs w:val="22"/>
              </w:rPr>
              <w:t>.</w:t>
            </w:r>
          </w:p>
        </w:tc>
      </w:tr>
      <w:tr w:rsidR="00EB2839" w:rsidRPr="00777D28" w:rsidTr="00D67209">
        <w:tc>
          <w:tcPr>
            <w:tcW w:w="2718" w:type="dxa"/>
          </w:tcPr>
          <w:p w:rsidR="00EB2839" w:rsidRPr="00777D28" w:rsidRDefault="00EB2839" w:rsidP="00EB2839">
            <w:pPr>
              <w:rPr>
                <w:rFonts w:ascii="Calibri" w:hAnsi="Calibri"/>
                <w:b/>
                <w:i/>
              </w:rPr>
            </w:pPr>
            <w:r w:rsidRPr="00777D28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777D28">
              <w:rPr>
                <w:rFonts w:ascii="Calibri" w:hAnsi="Calibri"/>
                <w:b/>
                <w:i/>
              </w:rPr>
              <w:t>dymbëdhjetë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:  </w:t>
            </w:r>
          </w:p>
        </w:tc>
        <w:tc>
          <w:tcPr>
            <w:tcW w:w="6138" w:type="dxa"/>
          </w:tcPr>
          <w:p w:rsidR="00EB2839" w:rsidRPr="009F5DE8" w:rsidRDefault="00887A46" w:rsidP="006C7E29">
            <w:p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proofErr w:type="spellStart"/>
            <w:r w:rsidRPr="009F5DE8">
              <w:rPr>
                <w:rFonts w:asciiTheme="minorHAnsi" w:hAnsiTheme="minorHAnsi" w:cstheme="minorHAnsi"/>
                <w:i/>
                <w:sz w:val="22"/>
                <w:szCs w:val="22"/>
              </w:rPr>
              <w:t>Kontrata</w:t>
            </w:r>
            <w:proofErr w:type="spellEnd"/>
            <w:r w:rsidRPr="009F5DE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9F5DE8">
              <w:rPr>
                <w:rFonts w:asciiTheme="minorHAnsi" w:hAnsiTheme="minorHAnsi" w:cstheme="minorHAnsi"/>
                <w:i/>
                <w:sz w:val="22"/>
                <w:szCs w:val="22"/>
              </w:rPr>
              <w:t>për</w:t>
            </w:r>
            <w:proofErr w:type="spellEnd"/>
            <w:r w:rsidRPr="009F5DE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9F5DE8">
              <w:rPr>
                <w:rFonts w:asciiTheme="minorHAnsi" w:hAnsiTheme="minorHAnsi" w:cstheme="minorHAnsi"/>
                <w:i/>
                <w:sz w:val="22"/>
                <w:szCs w:val="22"/>
              </w:rPr>
              <w:t>Lizingun</w:t>
            </w:r>
            <w:proofErr w:type="spellEnd"/>
            <w:r w:rsidRPr="009F5DE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; </w:t>
            </w:r>
            <w:proofErr w:type="spellStart"/>
            <w:r w:rsidRPr="009F5DE8">
              <w:rPr>
                <w:rFonts w:asciiTheme="minorHAnsi" w:hAnsiTheme="minorHAnsi" w:cstheme="minorHAnsi"/>
                <w:i/>
                <w:sz w:val="22"/>
                <w:szCs w:val="22"/>
              </w:rPr>
              <w:t>Kontrata</w:t>
            </w:r>
            <w:proofErr w:type="spellEnd"/>
            <w:r w:rsidRPr="009F5DE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9F5DE8">
              <w:rPr>
                <w:rFonts w:asciiTheme="minorHAnsi" w:hAnsiTheme="minorHAnsi" w:cstheme="minorHAnsi"/>
                <w:i/>
                <w:sz w:val="22"/>
                <w:szCs w:val="22"/>
              </w:rPr>
              <w:t>për</w:t>
            </w:r>
            <w:proofErr w:type="spellEnd"/>
            <w:r w:rsidRPr="009F5DE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9F5DE8">
              <w:rPr>
                <w:rFonts w:asciiTheme="minorHAnsi" w:hAnsiTheme="minorHAnsi" w:cstheme="minorHAnsi"/>
                <w:i/>
                <w:sz w:val="22"/>
                <w:szCs w:val="22"/>
              </w:rPr>
              <w:t>Faktoringun</w:t>
            </w:r>
            <w:proofErr w:type="spellEnd"/>
            <w:r w:rsidRPr="009F5DE8">
              <w:rPr>
                <w:rFonts w:asciiTheme="minorHAnsi" w:hAnsiTheme="minorHAnsi" w:cstheme="minorHAnsi"/>
                <w:i/>
                <w:sz w:val="22"/>
                <w:szCs w:val="22"/>
              </w:rPr>
              <w:t>.</w:t>
            </w:r>
            <w:r w:rsidR="003402E7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3402E7" w:rsidRPr="006C7E29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="003402E7" w:rsidRPr="006C7E29">
              <w:rPr>
                <w:rFonts w:ascii="Calibri" w:hAnsi="Calibri"/>
                <w:i/>
                <w:sz w:val="22"/>
                <w:szCs w:val="22"/>
              </w:rPr>
              <w:t>Kontrata</w:t>
            </w:r>
            <w:proofErr w:type="spellEnd"/>
            <w:r w:rsidR="003402E7" w:rsidRPr="006C7E29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="003402E7" w:rsidRPr="006C7E29">
              <w:rPr>
                <w:rFonts w:ascii="Calibri" w:hAnsi="Calibri"/>
                <w:i/>
                <w:sz w:val="22"/>
                <w:szCs w:val="22"/>
              </w:rPr>
              <w:t>për</w:t>
            </w:r>
            <w:proofErr w:type="spellEnd"/>
            <w:r w:rsidR="003402E7" w:rsidRPr="006C7E29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="003402E7" w:rsidRPr="006C7E29">
              <w:rPr>
                <w:rFonts w:ascii="Calibri" w:hAnsi="Calibri"/>
                <w:i/>
                <w:sz w:val="22"/>
                <w:szCs w:val="22"/>
              </w:rPr>
              <w:t>Franshizën</w:t>
            </w:r>
            <w:proofErr w:type="spellEnd"/>
            <w:r w:rsidR="003402E7" w:rsidRPr="006C7E29">
              <w:rPr>
                <w:rFonts w:ascii="Calibri" w:hAnsi="Calibri"/>
                <w:i/>
                <w:sz w:val="22"/>
                <w:szCs w:val="22"/>
              </w:rPr>
              <w:t>; D</w:t>
            </w:r>
            <w:r w:rsidR="003402E7" w:rsidRPr="006C7E29">
              <w:rPr>
                <w:rFonts w:ascii="Calibri" w:hAnsi="Calibri"/>
                <w:bCs/>
                <w:i/>
                <w:sz w:val="22"/>
                <w:szCs w:val="22"/>
                <w:lang w:val="sq-AL"/>
              </w:rPr>
              <w:t>erivatet (Kontratat) financiare;</w:t>
            </w:r>
            <w:r w:rsidR="003402E7">
              <w:rPr>
                <w:rFonts w:ascii="Calibri" w:hAnsi="Calibri"/>
                <w:bCs/>
                <w:i/>
                <w:sz w:val="22"/>
                <w:szCs w:val="22"/>
                <w:lang w:val="sq-AL"/>
              </w:rPr>
              <w:t xml:space="preserve"> </w:t>
            </w:r>
            <w:r w:rsidR="003402E7" w:rsidRPr="006C7E29">
              <w:rPr>
                <w:rFonts w:ascii="Calibri" w:hAnsi="Calibri"/>
                <w:bCs/>
                <w:i/>
                <w:sz w:val="22"/>
                <w:szCs w:val="22"/>
                <w:lang w:val="sq-AL"/>
              </w:rPr>
              <w:t xml:space="preserve"> Llojet e derivateve;</w:t>
            </w:r>
          </w:p>
        </w:tc>
      </w:tr>
      <w:tr w:rsidR="00EB2839" w:rsidRPr="00777D28" w:rsidTr="00D67209">
        <w:tc>
          <w:tcPr>
            <w:tcW w:w="2718" w:type="dxa"/>
          </w:tcPr>
          <w:p w:rsidR="00EB2839" w:rsidRPr="00777D28" w:rsidRDefault="00EB2839" w:rsidP="00EB2839">
            <w:pPr>
              <w:rPr>
                <w:rFonts w:ascii="Calibri" w:hAnsi="Calibri"/>
                <w:b/>
                <w:i/>
              </w:rPr>
            </w:pPr>
            <w:r w:rsidRPr="00777D28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777D28">
              <w:rPr>
                <w:rFonts w:ascii="Calibri" w:hAnsi="Calibri"/>
                <w:b/>
                <w:i/>
              </w:rPr>
              <w:t>trembëdhjetë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:    </w:t>
            </w:r>
          </w:p>
        </w:tc>
        <w:tc>
          <w:tcPr>
            <w:tcW w:w="6138" w:type="dxa"/>
          </w:tcPr>
          <w:p w:rsidR="00EB2839" w:rsidRPr="006C7E29" w:rsidRDefault="00A60A26" w:rsidP="006C7E29">
            <w:pPr>
              <w:jc w:val="both"/>
              <w:rPr>
                <w:rFonts w:ascii="Calibri" w:hAnsi="Calibri"/>
                <w:bCs/>
                <w:i/>
                <w:iCs/>
                <w:sz w:val="22"/>
                <w:szCs w:val="22"/>
              </w:rPr>
            </w:pPr>
            <w:proofErr w:type="spellStart"/>
            <w:r w:rsidRPr="006C7E29">
              <w:rPr>
                <w:rFonts w:ascii="Calibri" w:hAnsi="Calibri"/>
                <w:bCs/>
                <w:i/>
                <w:iCs/>
                <w:sz w:val="22"/>
                <w:szCs w:val="22"/>
              </w:rPr>
              <w:t>Kontratat</w:t>
            </w:r>
            <w:proofErr w:type="spellEnd"/>
            <w:r w:rsidRPr="006C7E29">
              <w:rPr>
                <w:rFonts w:ascii="Calibri" w:hAnsi="Calibri"/>
                <w:bCs/>
                <w:i/>
                <w:iCs/>
                <w:sz w:val="22"/>
                <w:szCs w:val="22"/>
              </w:rPr>
              <w:t xml:space="preserve"> </w:t>
            </w:r>
            <w:r w:rsidRPr="006C7E29">
              <w:rPr>
                <w:rFonts w:ascii="Calibri" w:hAnsi="Calibri"/>
                <w:bCs/>
                <w:i/>
                <w:iCs/>
                <w:sz w:val="22"/>
                <w:szCs w:val="22"/>
                <w:lang w:val="sq-AL"/>
              </w:rPr>
              <w:t>S</w:t>
            </w:r>
            <w:proofErr w:type="spellStart"/>
            <w:r w:rsidR="003402E7">
              <w:rPr>
                <w:rFonts w:ascii="Calibri" w:hAnsi="Calibri"/>
                <w:bCs/>
                <w:i/>
                <w:iCs/>
                <w:sz w:val="22"/>
                <w:szCs w:val="22"/>
              </w:rPr>
              <w:t>ë</w:t>
            </w:r>
            <w:r w:rsidRPr="006C7E29">
              <w:rPr>
                <w:rFonts w:ascii="Calibri" w:hAnsi="Calibri"/>
                <w:bCs/>
                <w:i/>
                <w:iCs/>
                <w:sz w:val="22"/>
                <w:szCs w:val="22"/>
              </w:rPr>
              <w:t>a</w:t>
            </w:r>
            <w:proofErr w:type="spellEnd"/>
            <w:r w:rsidRPr="006C7E29">
              <w:rPr>
                <w:rFonts w:ascii="Calibri" w:hAnsi="Calibri"/>
                <w:bCs/>
                <w:i/>
                <w:iCs/>
                <w:sz w:val="22"/>
                <w:szCs w:val="22"/>
                <w:lang w:val="sq-AL"/>
              </w:rPr>
              <w:t xml:space="preserve">p; Përparësia e derivateve; Mangësit e derivateve; </w:t>
            </w:r>
            <w:proofErr w:type="spellStart"/>
            <w:r w:rsidRPr="006C7E29">
              <w:rPr>
                <w:rFonts w:ascii="Calibri" w:hAnsi="Calibri"/>
                <w:bCs/>
                <w:i/>
                <w:iCs/>
                <w:sz w:val="22"/>
                <w:szCs w:val="22"/>
              </w:rPr>
              <w:t>Punët</w:t>
            </w:r>
            <w:proofErr w:type="spellEnd"/>
            <w:r w:rsidRPr="006C7E29">
              <w:rPr>
                <w:rFonts w:ascii="Calibri" w:hAnsi="Calibri"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C7E29">
              <w:rPr>
                <w:rFonts w:ascii="Calibri" w:hAnsi="Calibri"/>
                <w:bCs/>
                <w:i/>
                <w:iCs/>
                <w:sz w:val="22"/>
                <w:szCs w:val="22"/>
              </w:rPr>
              <w:t>më</w:t>
            </w:r>
            <w:proofErr w:type="spellEnd"/>
            <w:r w:rsidRPr="006C7E29">
              <w:rPr>
                <w:rFonts w:ascii="Calibri" w:hAnsi="Calibri"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C7E29">
              <w:rPr>
                <w:rFonts w:ascii="Calibri" w:hAnsi="Calibri"/>
                <w:bCs/>
                <w:i/>
                <w:iCs/>
                <w:sz w:val="22"/>
                <w:szCs w:val="22"/>
              </w:rPr>
              <w:t>të</w:t>
            </w:r>
            <w:proofErr w:type="spellEnd"/>
            <w:r w:rsidRPr="006C7E29">
              <w:rPr>
                <w:rFonts w:ascii="Calibri" w:hAnsi="Calibri"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C7E29">
              <w:rPr>
                <w:rFonts w:ascii="Calibri" w:hAnsi="Calibri"/>
                <w:bCs/>
                <w:i/>
                <w:iCs/>
                <w:sz w:val="22"/>
                <w:szCs w:val="22"/>
              </w:rPr>
              <w:t>rëndësishme</w:t>
            </w:r>
            <w:proofErr w:type="spellEnd"/>
            <w:r w:rsidRPr="006C7E29">
              <w:rPr>
                <w:rFonts w:ascii="Calibri" w:hAnsi="Calibri"/>
                <w:bCs/>
                <w:i/>
                <w:iCs/>
                <w:sz w:val="22"/>
                <w:szCs w:val="22"/>
              </w:rPr>
              <w:t xml:space="preserve"> me </w:t>
            </w:r>
            <w:proofErr w:type="spellStart"/>
            <w:r w:rsidRPr="006C7E29">
              <w:rPr>
                <w:rFonts w:ascii="Calibri" w:hAnsi="Calibri"/>
                <w:bCs/>
                <w:i/>
                <w:iCs/>
                <w:sz w:val="22"/>
                <w:szCs w:val="22"/>
              </w:rPr>
              <w:t>termine</w:t>
            </w:r>
            <w:proofErr w:type="spellEnd"/>
            <w:r w:rsidRPr="006C7E29">
              <w:rPr>
                <w:rFonts w:ascii="Calibri" w:hAnsi="Calibri"/>
                <w:bCs/>
                <w:i/>
                <w:iCs/>
                <w:sz w:val="22"/>
                <w:szCs w:val="22"/>
              </w:rPr>
              <w:t xml:space="preserve">; </w:t>
            </w:r>
            <w:proofErr w:type="spellStart"/>
            <w:r w:rsidR="002D6087" w:rsidRPr="006C7E29">
              <w:rPr>
                <w:rFonts w:ascii="Calibri" w:hAnsi="Calibri"/>
                <w:bCs/>
                <w:i/>
                <w:iCs/>
                <w:sz w:val="22"/>
                <w:szCs w:val="22"/>
              </w:rPr>
              <w:t>Punët</w:t>
            </w:r>
            <w:proofErr w:type="spellEnd"/>
            <w:r w:rsidR="002D6087" w:rsidRPr="006C7E29">
              <w:rPr>
                <w:rFonts w:ascii="Calibri" w:hAnsi="Calibri"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2D6087" w:rsidRPr="006C7E29">
              <w:rPr>
                <w:rFonts w:ascii="Calibri" w:hAnsi="Calibri"/>
                <w:bCs/>
                <w:i/>
                <w:iCs/>
                <w:sz w:val="22"/>
                <w:szCs w:val="22"/>
              </w:rPr>
              <w:t>F</w:t>
            </w:r>
            <w:r w:rsidRPr="006C7E29">
              <w:rPr>
                <w:rFonts w:ascii="Calibri" w:hAnsi="Calibri"/>
                <w:bCs/>
                <w:i/>
                <w:iCs/>
                <w:sz w:val="22"/>
                <w:szCs w:val="22"/>
              </w:rPr>
              <w:t>orvard</w:t>
            </w:r>
            <w:proofErr w:type="spellEnd"/>
            <w:r w:rsidR="002D6087" w:rsidRPr="006C7E29">
              <w:rPr>
                <w:rFonts w:ascii="Calibri" w:hAnsi="Calibri"/>
                <w:bCs/>
                <w:i/>
                <w:iCs/>
                <w:sz w:val="22"/>
                <w:szCs w:val="22"/>
              </w:rPr>
              <w:t>;</w:t>
            </w:r>
            <w:r w:rsidRPr="006C7E29">
              <w:rPr>
                <w:rFonts w:ascii="Calibri" w:hAnsi="Calibri"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C7E29">
              <w:rPr>
                <w:rFonts w:ascii="Calibri" w:hAnsi="Calibri"/>
                <w:bCs/>
                <w:i/>
                <w:iCs/>
                <w:sz w:val="22"/>
                <w:szCs w:val="22"/>
              </w:rPr>
              <w:t>Fjuçers</w:t>
            </w:r>
            <w:proofErr w:type="spellEnd"/>
            <w:r w:rsidRPr="006C7E29">
              <w:rPr>
                <w:rFonts w:ascii="Calibri" w:hAnsi="Calibri"/>
                <w:bCs/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Pr="006C7E29">
              <w:rPr>
                <w:rFonts w:ascii="Calibri" w:hAnsi="Calibri"/>
                <w:bCs/>
                <w:i/>
                <w:iCs/>
                <w:sz w:val="22"/>
                <w:szCs w:val="22"/>
              </w:rPr>
              <w:t>Opsionet</w:t>
            </w:r>
            <w:proofErr w:type="spellEnd"/>
            <w:r w:rsidRPr="006C7E29">
              <w:rPr>
                <w:rFonts w:ascii="Calibri" w:hAnsi="Calibri"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C7E29">
              <w:rPr>
                <w:rFonts w:ascii="Calibri" w:hAnsi="Calibri"/>
                <w:bCs/>
                <w:i/>
                <w:iCs/>
                <w:sz w:val="22"/>
                <w:szCs w:val="22"/>
              </w:rPr>
              <w:t>dhe</w:t>
            </w:r>
            <w:proofErr w:type="spellEnd"/>
            <w:r w:rsidRPr="006C7E29">
              <w:rPr>
                <w:rFonts w:ascii="Calibri" w:hAnsi="Calibri"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C7E29">
              <w:rPr>
                <w:rFonts w:ascii="Calibri" w:hAnsi="Calibri"/>
                <w:bCs/>
                <w:i/>
                <w:iCs/>
                <w:sz w:val="22"/>
                <w:szCs w:val="22"/>
              </w:rPr>
              <w:t>S</w:t>
            </w:r>
            <w:r w:rsidR="003402E7">
              <w:rPr>
                <w:rFonts w:ascii="Calibri" w:hAnsi="Calibri"/>
                <w:bCs/>
                <w:i/>
                <w:iCs/>
                <w:sz w:val="22"/>
                <w:szCs w:val="22"/>
              </w:rPr>
              <w:t>ë</w:t>
            </w:r>
            <w:r w:rsidRPr="006C7E29">
              <w:rPr>
                <w:rFonts w:ascii="Calibri" w:hAnsi="Calibri"/>
                <w:bCs/>
                <w:i/>
                <w:iCs/>
                <w:sz w:val="22"/>
                <w:szCs w:val="22"/>
              </w:rPr>
              <w:t>op</w:t>
            </w:r>
            <w:proofErr w:type="spellEnd"/>
            <w:r w:rsidRPr="006C7E29">
              <w:rPr>
                <w:rFonts w:ascii="Calibri" w:hAnsi="Calibri"/>
                <w:bCs/>
                <w:i/>
                <w:iCs/>
                <w:sz w:val="22"/>
                <w:szCs w:val="22"/>
              </w:rPr>
              <w:t xml:space="preserve">; </w:t>
            </w:r>
            <w:proofErr w:type="spellStart"/>
            <w:r w:rsidRPr="006C7E29">
              <w:rPr>
                <w:rFonts w:ascii="Calibri" w:hAnsi="Calibri"/>
                <w:bCs/>
                <w:i/>
                <w:iCs/>
                <w:sz w:val="22"/>
                <w:szCs w:val="22"/>
              </w:rPr>
              <w:t>Kontratat</w:t>
            </w:r>
            <w:proofErr w:type="spellEnd"/>
            <w:r w:rsidRPr="006C7E29">
              <w:rPr>
                <w:rFonts w:ascii="Calibri" w:hAnsi="Calibri"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C7E29">
              <w:rPr>
                <w:rFonts w:ascii="Calibri" w:hAnsi="Calibri"/>
                <w:bCs/>
                <w:i/>
                <w:iCs/>
                <w:sz w:val="22"/>
                <w:szCs w:val="22"/>
              </w:rPr>
              <w:t>financiare</w:t>
            </w:r>
            <w:proofErr w:type="spellEnd"/>
            <w:r w:rsidRPr="006C7E29">
              <w:rPr>
                <w:rFonts w:ascii="Calibri" w:hAnsi="Calibri"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C7E29">
              <w:rPr>
                <w:rFonts w:ascii="Calibri" w:hAnsi="Calibri"/>
                <w:bCs/>
                <w:i/>
                <w:iCs/>
                <w:sz w:val="22"/>
                <w:szCs w:val="22"/>
              </w:rPr>
              <w:t>fjuçers</w:t>
            </w:r>
            <w:proofErr w:type="spellEnd"/>
            <w:r w:rsidR="005762BD">
              <w:rPr>
                <w:rFonts w:ascii="Calibri" w:hAnsi="Calibri"/>
                <w:bCs/>
                <w:i/>
                <w:iCs/>
                <w:sz w:val="22"/>
                <w:szCs w:val="22"/>
              </w:rPr>
              <w:t>.</w:t>
            </w:r>
          </w:p>
        </w:tc>
      </w:tr>
      <w:tr w:rsidR="00EB2839" w:rsidRPr="00777D28" w:rsidTr="00D67209">
        <w:tc>
          <w:tcPr>
            <w:tcW w:w="2718" w:type="dxa"/>
          </w:tcPr>
          <w:p w:rsidR="00EB2839" w:rsidRPr="00777D28" w:rsidRDefault="00EB2839" w:rsidP="00EB2839">
            <w:pPr>
              <w:rPr>
                <w:rFonts w:ascii="Calibri" w:hAnsi="Calibri"/>
                <w:b/>
                <w:i/>
              </w:rPr>
            </w:pPr>
            <w:r w:rsidRPr="00777D28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777D28">
              <w:rPr>
                <w:rFonts w:ascii="Calibri" w:hAnsi="Calibri"/>
                <w:b/>
                <w:i/>
              </w:rPr>
              <w:t>katërmbëdhjetë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:  </w:t>
            </w:r>
          </w:p>
        </w:tc>
        <w:tc>
          <w:tcPr>
            <w:tcW w:w="6138" w:type="dxa"/>
          </w:tcPr>
          <w:p w:rsidR="00EB2839" w:rsidRPr="006C7E29" w:rsidRDefault="00A60A26" w:rsidP="006C7E29">
            <w:pPr>
              <w:jc w:val="both"/>
              <w:rPr>
                <w:rFonts w:ascii="Calibri" w:hAnsi="Calibri"/>
                <w:i/>
                <w:sz w:val="22"/>
                <w:szCs w:val="22"/>
              </w:rPr>
            </w:pPr>
            <w:proofErr w:type="spellStart"/>
            <w:r w:rsidRPr="006C7E29">
              <w:rPr>
                <w:rFonts w:ascii="Calibri" w:hAnsi="Calibri"/>
                <w:i/>
                <w:sz w:val="22"/>
                <w:szCs w:val="22"/>
              </w:rPr>
              <w:t>Indekset</w:t>
            </w:r>
            <w:proofErr w:type="spellEnd"/>
            <w:r w:rsidRPr="006C7E29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Pr="006C7E29">
              <w:rPr>
                <w:rFonts w:ascii="Calibri" w:hAnsi="Calibri"/>
                <w:i/>
                <w:sz w:val="22"/>
                <w:szCs w:val="22"/>
              </w:rPr>
              <w:t>më</w:t>
            </w:r>
            <w:proofErr w:type="spellEnd"/>
            <w:r w:rsidRPr="006C7E29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Pr="006C7E29">
              <w:rPr>
                <w:rFonts w:ascii="Calibri" w:hAnsi="Calibri"/>
                <w:i/>
                <w:sz w:val="22"/>
                <w:szCs w:val="22"/>
              </w:rPr>
              <w:t>të</w:t>
            </w:r>
            <w:proofErr w:type="spellEnd"/>
            <w:r w:rsidRPr="006C7E29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Pr="006C7E29">
              <w:rPr>
                <w:rFonts w:ascii="Calibri" w:hAnsi="Calibri"/>
                <w:i/>
                <w:sz w:val="22"/>
                <w:szCs w:val="22"/>
              </w:rPr>
              <w:t>njohura</w:t>
            </w:r>
            <w:proofErr w:type="spellEnd"/>
            <w:r w:rsidRPr="006C7E29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Pr="006C7E29">
              <w:rPr>
                <w:rFonts w:ascii="Calibri" w:hAnsi="Calibri"/>
                <w:i/>
                <w:sz w:val="22"/>
                <w:szCs w:val="22"/>
              </w:rPr>
              <w:t>të</w:t>
            </w:r>
            <w:proofErr w:type="spellEnd"/>
            <w:r w:rsidRPr="006C7E29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Pr="006C7E29">
              <w:rPr>
                <w:rFonts w:ascii="Calibri" w:hAnsi="Calibri"/>
                <w:i/>
                <w:sz w:val="22"/>
                <w:szCs w:val="22"/>
              </w:rPr>
              <w:t>tregut</w:t>
            </w:r>
            <w:proofErr w:type="spellEnd"/>
            <w:r w:rsidRPr="006C7E29">
              <w:rPr>
                <w:rFonts w:ascii="Calibri" w:hAnsi="Calibri"/>
                <w:i/>
                <w:sz w:val="22"/>
                <w:szCs w:val="22"/>
              </w:rPr>
              <w:t xml:space="preserve">, </w:t>
            </w:r>
            <w:proofErr w:type="spellStart"/>
            <w:r w:rsidRPr="006C7E29">
              <w:rPr>
                <w:rFonts w:ascii="Calibri" w:hAnsi="Calibri"/>
                <w:i/>
                <w:sz w:val="22"/>
                <w:szCs w:val="22"/>
              </w:rPr>
              <w:t>nga</w:t>
            </w:r>
            <w:proofErr w:type="spellEnd"/>
            <w:r w:rsidRPr="006C7E29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Pr="006C7E29">
              <w:rPr>
                <w:rFonts w:ascii="Calibri" w:hAnsi="Calibri"/>
                <w:i/>
                <w:sz w:val="22"/>
                <w:szCs w:val="22"/>
              </w:rPr>
              <w:t>të</w:t>
            </w:r>
            <w:proofErr w:type="spellEnd"/>
            <w:r w:rsidRPr="006C7E29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Pr="006C7E29">
              <w:rPr>
                <w:rFonts w:ascii="Calibri" w:hAnsi="Calibri"/>
                <w:i/>
                <w:sz w:val="22"/>
                <w:szCs w:val="22"/>
              </w:rPr>
              <w:t>cilat</w:t>
            </w:r>
            <w:proofErr w:type="spellEnd"/>
            <w:r w:rsidRPr="006C7E29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Pr="006C7E29">
              <w:rPr>
                <w:rFonts w:ascii="Calibri" w:hAnsi="Calibri"/>
                <w:i/>
                <w:sz w:val="22"/>
                <w:szCs w:val="22"/>
              </w:rPr>
              <w:t>derivohen</w:t>
            </w:r>
            <w:proofErr w:type="spellEnd"/>
            <w:r w:rsidRPr="006C7E29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Pr="006C7E29">
              <w:rPr>
                <w:rFonts w:ascii="Calibri" w:hAnsi="Calibri"/>
                <w:i/>
                <w:sz w:val="22"/>
                <w:szCs w:val="22"/>
              </w:rPr>
              <w:t>fjuçersat</w:t>
            </w:r>
            <w:proofErr w:type="spellEnd"/>
            <w:r w:rsidRPr="006C7E29">
              <w:rPr>
                <w:rFonts w:ascii="Calibri" w:hAnsi="Calibri"/>
                <w:i/>
                <w:sz w:val="22"/>
                <w:szCs w:val="22"/>
              </w:rPr>
              <w:t xml:space="preserve">; </w:t>
            </w:r>
            <w:proofErr w:type="spellStart"/>
            <w:r w:rsidRPr="006C7E29">
              <w:rPr>
                <w:rFonts w:ascii="Calibri" w:hAnsi="Calibri"/>
                <w:i/>
                <w:sz w:val="22"/>
                <w:szCs w:val="22"/>
              </w:rPr>
              <w:t>Dallimet</w:t>
            </w:r>
            <w:proofErr w:type="spellEnd"/>
            <w:r w:rsidRPr="006C7E29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Pr="006C7E29">
              <w:rPr>
                <w:rFonts w:ascii="Calibri" w:hAnsi="Calibri"/>
                <w:i/>
                <w:sz w:val="22"/>
                <w:szCs w:val="22"/>
              </w:rPr>
              <w:t>në</w:t>
            </w:r>
            <w:proofErr w:type="spellEnd"/>
            <w:r w:rsidRPr="006C7E29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Pr="006C7E29">
              <w:rPr>
                <w:rFonts w:ascii="Calibri" w:hAnsi="Calibri"/>
                <w:i/>
                <w:sz w:val="22"/>
                <w:szCs w:val="22"/>
              </w:rPr>
              <w:t>mes</w:t>
            </w:r>
            <w:proofErr w:type="spellEnd"/>
            <w:r w:rsidRPr="006C7E29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Pr="006C7E29">
              <w:rPr>
                <w:rFonts w:ascii="Calibri" w:hAnsi="Calibri"/>
                <w:i/>
                <w:sz w:val="22"/>
                <w:szCs w:val="22"/>
              </w:rPr>
              <w:t>forvardëve</w:t>
            </w:r>
            <w:proofErr w:type="spellEnd"/>
            <w:r w:rsidRPr="006C7E29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Pr="006C7E29">
              <w:rPr>
                <w:rFonts w:ascii="Calibri" w:hAnsi="Calibri"/>
                <w:i/>
                <w:sz w:val="22"/>
                <w:szCs w:val="22"/>
              </w:rPr>
              <w:t>dhe</w:t>
            </w:r>
            <w:proofErr w:type="spellEnd"/>
            <w:r w:rsidRPr="006C7E29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Pr="006C7E29">
              <w:rPr>
                <w:rFonts w:ascii="Calibri" w:hAnsi="Calibri"/>
                <w:i/>
                <w:sz w:val="22"/>
                <w:szCs w:val="22"/>
              </w:rPr>
              <w:t>fjuçersave</w:t>
            </w:r>
            <w:proofErr w:type="spellEnd"/>
            <w:r w:rsidRPr="006C7E29">
              <w:rPr>
                <w:rFonts w:ascii="Calibri" w:hAnsi="Calibri"/>
                <w:i/>
                <w:sz w:val="22"/>
                <w:szCs w:val="22"/>
              </w:rPr>
              <w:t xml:space="preserve">; </w:t>
            </w:r>
            <w:proofErr w:type="spellStart"/>
            <w:r w:rsidRPr="006C7E29">
              <w:rPr>
                <w:rFonts w:ascii="Calibri" w:hAnsi="Calibri"/>
                <w:i/>
                <w:sz w:val="22"/>
                <w:szCs w:val="22"/>
              </w:rPr>
              <w:t>Karakteristikat</w:t>
            </w:r>
            <w:proofErr w:type="spellEnd"/>
            <w:r w:rsidRPr="006C7E29">
              <w:rPr>
                <w:rFonts w:ascii="Calibri" w:hAnsi="Calibri"/>
                <w:i/>
                <w:sz w:val="22"/>
                <w:szCs w:val="22"/>
              </w:rPr>
              <w:t xml:space="preserve"> e </w:t>
            </w:r>
            <w:r w:rsidRPr="006C7E29">
              <w:rPr>
                <w:rFonts w:ascii="Calibri" w:hAnsi="Calibri"/>
                <w:i/>
                <w:sz w:val="22"/>
                <w:szCs w:val="22"/>
                <w:lang w:val="sq-AL"/>
              </w:rPr>
              <w:t>Fjuçersa</w:t>
            </w:r>
            <w:proofErr w:type="spellStart"/>
            <w:r w:rsidRPr="006C7E29">
              <w:rPr>
                <w:rFonts w:ascii="Calibri" w:hAnsi="Calibri"/>
                <w:i/>
                <w:sz w:val="22"/>
                <w:szCs w:val="22"/>
              </w:rPr>
              <w:t>ve</w:t>
            </w:r>
            <w:proofErr w:type="spellEnd"/>
            <w:r w:rsidRPr="006C7E29">
              <w:rPr>
                <w:rFonts w:ascii="Calibri" w:hAnsi="Calibri"/>
                <w:i/>
                <w:sz w:val="22"/>
                <w:szCs w:val="22"/>
              </w:rPr>
              <w:t xml:space="preserve">; </w:t>
            </w:r>
            <w:proofErr w:type="spellStart"/>
            <w:r w:rsidRPr="006C7E29">
              <w:rPr>
                <w:rFonts w:ascii="Calibri" w:hAnsi="Calibri"/>
                <w:i/>
                <w:sz w:val="22"/>
                <w:szCs w:val="22"/>
              </w:rPr>
              <w:t>Kontratat</w:t>
            </w:r>
            <w:proofErr w:type="spellEnd"/>
            <w:r w:rsidRPr="006C7E29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Pr="006C7E29">
              <w:rPr>
                <w:rFonts w:ascii="Calibri" w:hAnsi="Calibri"/>
                <w:i/>
                <w:sz w:val="22"/>
                <w:szCs w:val="22"/>
              </w:rPr>
              <w:t>fjuçers</w:t>
            </w:r>
            <w:proofErr w:type="spellEnd"/>
            <w:r w:rsidRPr="006C7E29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Pr="006C7E29">
              <w:rPr>
                <w:rFonts w:ascii="Calibri" w:hAnsi="Calibri"/>
                <w:i/>
                <w:sz w:val="22"/>
                <w:szCs w:val="22"/>
              </w:rPr>
              <w:t>dhe</w:t>
            </w:r>
            <w:proofErr w:type="spellEnd"/>
            <w:r w:rsidRPr="006C7E29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Pr="006C7E29">
              <w:rPr>
                <w:rFonts w:ascii="Calibri" w:hAnsi="Calibri"/>
                <w:i/>
                <w:sz w:val="22"/>
                <w:szCs w:val="22"/>
              </w:rPr>
              <w:t>kontratat</w:t>
            </w:r>
            <w:proofErr w:type="spellEnd"/>
            <w:r w:rsidRPr="006C7E29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Pr="006C7E29">
              <w:rPr>
                <w:rFonts w:ascii="Calibri" w:hAnsi="Calibri"/>
                <w:i/>
                <w:sz w:val="22"/>
                <w:szCs w:val="22"/>
              </w:rPr>
              <w:t>opsion</w:t>
            </w:r>
            <w:proofErr w:type="spellEnd"/>
            <w:r w:rsidRPr="006C7E29">
              <w:rPr>
                <w:rFonts w:ascii="Calibri" w:hAnsi="Calibri"/>
                <w:i/>
                <w:sz w:val="22"/>
                <w:szCs w:val="22"/>
              </w:rPr>
              <w:t xml:space="preserve">; </w:t>
            </w:r>
            <w:proofErr w:type="spellStart"/>
            <w:r w:rsidRPr="006C7E29">
              <w:rPr>
                <w:rFonts w:ascii="Calibri" w:hAnsi="Calibri"/>
                <w:i/>
                <w:sz w:val="22"/>
                <w:szCs w:val="22"/>
              </w:rPr>
              <w:t>Opsionet</w:t>
            </w:r>
            <w:proofErr w:type="spellEnd"/>
            <w:r w:rsidRPr="006C7E29">
              <w:rPr>
                <w:rFonts w:ascii="Calibri" w:hAnsi="Calibri"/>
                <w:i/>
                <w:sz w:val="22"/>
                <w:szCs w:val="22"/>
              </w:rPr>
              <w:t xml:space="preserve"> (</w:t>
            </w:r>
            <w:proofErr w:type="spellStart"/>
            <w:r w:rsidRPr="006C7E29">
              <w:rPr>
                <w:rFonts w:ascii="Calibri" w:hAnsi="Calibri"/>
                <w:i/>
                <w:sz w:val="22"/>
                <w:szCs w:val="22"/>
              </w:rPr>
              <w:t>Liria</w:t>
            </w:r>
            <w:proofErr w:type="spellEnd"/>
            <w:r w:rsidRPr="006C7E29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Pr="006C7E29">
              <w:rPr>
                <w:rFonts w:ascii="Calibri" w:hAnsi="Calibri"/>
                <w:i/>
                <w:sz w:val="22"/>
                <w:szCs w:val="22"/>
              </w:rPr>
              <w:t>në</w:t>
            </w:r>
            <w:proofErr w:type="spellEnd"/>
            <w:r w:rsidRPr="006C7E29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Pr="006C7E29">
              <w:rPr>
                <w:rFonts w:ascii="Calibri" w:hAnsi="Calibri"/>
                <w:i/>
                <w:sz w:val="22"/>
                <w:szCs w:val="22"/>
              </w:rPr>
              <w:t>zgjedhje</w:t>
            </w:r>
            <w:proofErr w:type="spellEnd"/>
            <w:r w:rsidRPr="006C7E29">
              <w:rPr>
                <w:rFonts w:ascii="Calibri" w:hAnsi="Calibri"/>
                <w:i/>
                <w:sz w:val="22"/>
                <w:szCs w:val="22"/>
              </w:rPr>
              <w:t xml:space="preserve">); </w:t>
            </w:r>
            <w:proofErr w:type="spellStart"/>
            <w:r w:rsidRPr="006C7E29">
              <w:rPr>
                <w:rFonts w:ascii="Calibri" w:hAnsi="Calibri"/>
                <w:i/>
                <w:sz w:val="22"/>
                <w:szCs w:val="22"/>
              </w:rPr>
              <w:t>Hexhingu</w:t>
            </w:r>
            <w:proofErr w:type="spellEnd"/>
            <w:r w:rsidRPr="006C7E29">
              <w:rPr>
                <w:rFonts w:ascii="Calibri" w:hAnsi="Calibri"/>
                <w:i/>
                <w:sz w:val="22"/>
                <w:szCs w:val="22"/>
              </w:rPr>
              <w:t xml:space="preserve">, </w:t>
            </w:r>
            <w:proofErr w:type="spellStart"/>
            <w:r w:rsidRPr="006C7E29">
              <w:rPr>
                <w:rFonts w:ascii="Calibri" w:hAnsi="Calibri"/>
                <w:i/>
                <w:sz w:val="22"/>
                <w:szCs w:val="22"/>
              </w:rPr>
              <w:t>r</w:t>
            </w:r>
            <w:r w:rsidR="003402E7">
              <w:rPr>
                <w:rFonts w:ascii="Calibri" w:hAnsi="Calibri"/>
                <w:i/>
                <w:sz w:val="22"/>
                <w:szCs w:val="22"/>
              </w:rPr>
              <w:t>ë</w:t>
            </w:r>
            <w:r w:rsidRPr="006C7E29">
              <w:rPr>
                <w:rFonts w:ascii="Calibri" w:hAnsi="Calibri"/>
                <w:i/>
                <w:sz w:val="22"/>
                <w:szCs w:val="22"/>
              </w:rPr>
              <w:t>nd</w:t>
            </w:r>
            <w:r w:rsidR="003402E7">
              <w:rPr>
                <w:rFonts w:ascii="Calibri" w:hAnsi="Calibri"/>
                <w:i/>
                <w:sz w:val="22"/>
                <w:szCs w:val="22"/>
              </w:rPr>
              <w:t>ë</w:t>
            </w:r>
            <w:r w:rsidRPr="006C7E29">
              <w:rPr>
                <w:rFonts w:ascii="Calibri" w:hAnsi="Calibri"/>
                <w:i/>
                <w:sz w:val="22"/>
                <w:szCs w:val="22"/>
              </w:rPr>
              <w:t>sia</w:t>
            </w:r>
            <w:proofErr w:type="spellEnd"/>
            <w:r w:rsidRPr="006C7E29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Pr="006C7E29">
              <w:rPr>
                <w:rFonts w:ascii="Calibri" w:hAnsi="Calibri"/>
                <w:i/>
                <w:sz w:val="22"/>
                <w:szCs w:val="22"/>
              </w:rPr>
              <w:t>dhe</w:t>
            </w:r>
            <w:proofErr w:type="spellEnd"/>
            <w:r w:rsidRPr="006C7E29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Pr="006C7E29">
              <w:rPr>
                <w:rFonts w:ascii="Calibri" w:hAnsi="Calibri"/>
                <w:i/>
                <w:sz w:val="22"/>
                <w:szCs w:val="22"/>
              </w:rPr>
              <w:t>karakteristikat</w:t>
            </w:r>
            <w:proofErr w:type="spellEnd"/>
            <w:r w:rsidRPr="006C7E29">
              <w:rPr>
                <w:rFonts w:ascii="Calibri" w:hAnsi="Calibri"/>
                <w:i/>
                <w:sz w:val="22"/>
                <w:szCs w:val="22"/>
              </w:rPr>
              <w:t xml:space="preserve">; </w:t>
            </w:r>
            <w:proofErr w:type="spellStart"/>
            <w:r w:rsidRPr="006C7E29">
              <w:rPr>
                <w:rFonts w:ascii="Calibri" w:hAnsi="Calibri"/>
                <w:i/>
                <w:sz w:val="22"/>
                <w:szCs w:val="22"/>
              </w:rPr>
              <w:t>Fjuçersat</w:t>
            </w:r>
            <w:proofErr w:type="spellEnd"/>
            <w:r w:rsidRPr="006C7E29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Pr="006C7E29">
              <w:rPr>
                <w:rFonts w:ascii="Calibri" w:hAnsi="Calibri"/>
                <w:i/>
                <w:sz w:val="22"/>
                <w:szCs w:val="22"/>
              </w:rPr>
              <w:t>për</w:t>
            </w:r>
            <w:proofErr w:type="spellEnd"/>
            <w:r w:rsidRPr="006C7E29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Pr="006C7E29">
              <w:rPr>
                <w:rFonts w:ascii="Calibri" w:hAnsi="Calibri"/>
                <w:i/>
                <w:sz w:val="22"/>
                <w:szCs w:val="22"/>
              </w:rPr>
              <w:t>produkte</w:t>
            </w:r>
            <w:proofErr w:type="spellEnd"/>
            <w:r w:rsidRPr="006C7E29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Pr="006C7E29">
              <w:rPr>
                <w:rFonts w:ascii="Calibri" w:hAnsi="Calibri"/>
                <w:i/>
                <w:sz w:val="22"/>
                <w:szCs w:val="22"/>
              </w:rPr>
              <w:t>ushqimore</w:t>
            </w:r>
            <w:proofErr w:type="spellEnd"/>
            <w:r w:rsidRPr="006C7E29">
              <w:rPr>
                <w:rFonts w:ascii="Calibri" w:hAnsi="Calibri"/>
                <w:i/>
                <w:sz w:val="22"/>
                <w:szCs w:val="22"/>
              </w:rPr>
              <w:t xml:space="preserve">, </w:t>
            </w:r>
            <w:proofErr w:type="spellStart"/>
            <w:r w:rsidRPr="006C7E29">
              <w:rPr>
                <w:rFonts w:ascii="Calibri" w:hAnsi="Calibri"/>
                <w:i/>
                <w:sz w:val="22"/>
                <w:szCs w:val="22"/>
              </w:rPr>
              <w:t>ujin</w:t>
            </w:r>
            <w:proofErr w:type="spellEnd"/>
            <w:r w:rsidRPr="006C7E29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Pr="006C7E29">
              <w:rPr>
                <w:rFonts w:ascii="Calibri" w:hAnsi="Calibri"/>
                <w:i/>
                <w:sz w:val="22"/>
                <w:szCs w:val="22"/>
              </w:rPr>
              <w:t>etj</w:t>
            </w:r>
            <w:proofErr w:type="spellEnd"/>
            <w:r w:rsidRPr="006C7E29">
              <w:rPr>
                <w:rFonts w:ascii="Calibri" w:hAnsi="Calibri"/>
                <w:i/>
                <w:sz w:val="22"/>
                <w:szCs w:val="22"/>
              </w:rPr>
              <w:t>.</w:t>
            </w:r>
          </w:p>
        </w:tc>
      </w:tr>
      <w:tr w:rsidR="00EB2839" w:rsidRPr="00777D28" w:rsidTr="00D67209">
        <w:tc>
          <w:tcPr>
            <w:tcW w:w="2718" w:type="dxa"/>
          </w:tcPr>
          <w:p w:rsidR="00EB2839" w:rsidRPr="00777D28" w:rsidRDefault="00EB2839" w:rsidP="00EB2839">
            <w:pPr>
              <w:rPr>
                <w:rFonts w:ascii="Calibri" w:hAnsi="Calibri"/>
                <w:b/>
                <w:i/>
              </w:rPr>
            </w:pPr>
            <w:r w:rsidRPr="00777D28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777D28">
              <w:rPr>
                <w:rFonts w:ascii="Calibri" w:hAnsi="Calibri"/>
                <w:b/>
                <w:i/>
              </w:rPr>
              <w:t>pesëmbëdhjetë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:   </w:t>
            </w:r>
          </w:p>
        </w:tc>
        <w:tc>
          <w:tcPr>
            <w:tcW w:w="6138" w:type="dxa"/>
          </w:tcPr>
          <w:p w:rsidR="00EB2839" w:rsidRPr="006C7E29" w:rsidRDefault="00A60A26" w:rsidP="006C7E29">
            <w:p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proofErr w:type="spellStart"/>
            <w:r w:rsidRPr="006C7E29">
              <w:rPr>
                <w:rFonts w:asciiTheme="minorHAnsi" w:hAnsiTheme="minorHAnsi" w:cstheme="minorHAnsi"/>
                <w:i/>
                <w:sz w:val="22"/>
                <w:szCs w:val="22"/>
              </w:rPr>
              <w:t>Kontratat</w:t>
            </w:r>
            <w:proofErr w:type="spellEnd"/>
            <w:r w:rsidRPr="006C7E29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FIDIC</w:t>
            </w:r>
            <w:r w:rsidR="006C7E29" w:rsidRPr="006C7E29">
              <w:rPr>
                <w:rFonts w:asciiTheme="minorHAnsi" w:hAnsiTheme="minorHAnsi" w:cstheme="minorHAnsi"/>
                <w:i/>
                <w:sz w:val="22"/>
                <w:szCs w:val="22"/>
              </w:rPr>
              <w:t>;</w:t>
            </w:r>
            <w:r w:rsidRPr="006C7E29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="006C7E29" w:rsidRPr="006C7E29">
              <w:rPr>
                <w:rFonts w:asciiTheme="minorHAnsi" w:hAnsiTheme="minorHAnsi" w:cstheme="minorHAnsi"/>
                <w:i/>
                <w:sz w:val="22"/>
                <w:szCs w:val="22"/>
              </w:rPr>
              <w:t>R</w:t>
            </w:r>
            <w:r w:rsidR="003402E7">
              <w:rPr>
                <w:rFonts w:asciiTheme="minorHAnsi" w:hAnsiTheme="minorHAnsi" w:cstheme="minorHAnsi"/>
                <w:i/>
                <w:sz w:val="22"/>
                <w:szCs w:val="22"/>
              </w:rPr>
              <w:t>ë</w:t>
            </w:r>
            <w:r w:rsidRPr="006C7E29">
              <w:rPr>
                <w:rFonts w:asciiTheme="minorHAnsi" w:hAnsiTheme="minorHAnsi" w:cstheme="minorHAnsi"/>
                <w:i/>
                <w:sz w:val="22"/>
                <w:szCs w:val="22"/>
              </w:rPr>
              <w:t>nd</w:t>
            </w:r>
            <w:r w:rsidR="003402E7">
              <w:rPr>
                <w:rFonts w:asciiTheme="minorHAnsi" w:hAnsiTheme="minorHAnsi" w:cstheme="minorHAnsi"/>
                <w:i/>
                <w:sz w:val="22"/>
                <w:szCs w:val="22"/>
              </w:rPr>
              <w:t>ë</w:t>
            </w:r>
            <w:r w:rsidRPr="006C7E29">
              <w:rPr>
                <w:rFonts w:asciiTheme="minorHAnsi" w:hAnsiTheme="minorHAnsi" w:cstheme="minorHAnsi"/>
                <w:i/>
                <w:sz w:val="22"/>
                <w:szCs w:val="22"/>
              </w:rPr>
              <w:t>sia</w:t>
            </w:r>
            <w:proofErr w:type="spellEnd"/>
            <w:r w:rsidRPr="006C7E29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6C7E29">
              <w:rPr>
                <w:rFonts w:asciiTheme="minorHAnsi" w:hAnsiTheme="minorHAnsi" w:cstheme="minorHAnsi"/>
                <w:i/>
                <w:sz w:val="22"/>
                <w:szCs w:val="22"/>
              </w:rPr>
              <w:t>dhe</w:t>
            </w:r>
            <w:proofErr w:type="spellEnd"/>
            <w:r w:rsidRPr="006C7E29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6C7E29">
              <w:rPr>
                <w:rFonts w:asciiTheme="minorHAnsi" w:hAnsiTheme="minorHAnsi" w:cstheme="minorHAnsi"/>
                <w:i/>
                <w:sz w:val="22"/>
                <w:szCs w:val="22"/>
              </w:rPr>
              <w:t>llojet</w:t>
            </w:r>
            <w:proofErr w:type="spellEnd"/>
            <w:r w:rsidRPr="006C7E29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; </w:t>
            </w:r>
            <w:proofErr w:type="spellStart"/>
            <w:r w:rsidRPr="006C7E29">
              <w:rPr>
                <w:rFonts w:asciiTheme="minorHAnsi" w:hAnsiTheme="minorHAnsi" w:cstheme="minorHAnsi"/>
                <w:i/>
                <w:sz w:val="22"/>
                <w:szCs w:val="22"/>
              </w:rPr>
              <w:t>Karakterist</w:t>
            </w:r>
            <w:r w:rsidR="006C7E29" w:rsidRPr="006C7E29">
              <w:rPr>
                <w:rFonts w:asciiTheme="minorHAnsi" w:hAnsiTheme="minorHAnsi" w:cstheme="minorHAnsi"/>
                <w:i/>
                <w:sz w:val="22"/>
                <w:szCs w:val="22"/>
              </w:rPr>
              <w:t>ikat</w:t>
            </w:r>
            <w:proofErr w:type="spellEnd"/>
            <w:r w:rsidR="006C7E29" w:rsidRPr="006C7E29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e </w:t>
            </w:r>
            <w:proofErr w:type="spellStart"/>
            <w:r w:rsidR="006C7E29" w:rsidRPr="006C7E29">
              <w:rPr>
                <w:rFonts w:asciiTheme="minorHAnsi" w:hAnsiTheme="minorHAnsi" w:cstheme="minorHAnsi"/>
                <w:i/>
                <w:sz w:val="22"/>
                <w:szCs w:val="22"/>
              </w:rPr>
              <w:t>kontratave</w:t>
            </w:r>
            <w:proofErr w:type="spellEnd"/>
            <w:r w:rsidR="006C7E29" w:rsidRPr="006C7E29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="006C7E29" w:rsidRPr="006C7E29">
              <w:rPr>
                <w:rFonts w:asciiTheme="minorHAnsi" w:hAnsiTheme="minorHAnsi" w:cstheme="minorHAnsi"/>
                <w:i/>
                <w:sz w:val="22"/>
                <w:szCs w:val="22"/>
              </w:rPr>
              <w:lastRenderedPageBreak/>
              <w:t>t</w:t>
            </w:r>
            <w:r w:rsidR="003402E7">
              <w:rPr>
                <w:rFonts w:asciiTheme="minorHAnsi" w:hAnsiTheme="minorHAnsi" w:cstheme="minorHAnsi"/>
                <w:i/>
                <w:sz w:val="22"/>
                <w:szCs w:val="22"/>
              </w:rPr>
              <w:t>ë</w:t>
            </w:r>
            <w:proofErr w:type="spellEnd"/>
            <w:r w:rsidR="006C7E29" w:rsidRPr="006C7E29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="006C7E29" w:rsidRPr="006C7E29">
              <w:rPr>
                <w:rFonts w:asciiTheme="minorHAnsi" w:hAnsiTheme="minorHAnsi" w:cstheme="minorHAnsi"/>
                <w:i/>
                <w:sz w:val="22"/>
                <w:szCs w:val="22"/>
              </w:rPr>
              <w:t>reja</w:t>
            </w:r>
            <w:proofErr w:type="spellEnd"/>
            <w:r w:rsidR="006C7E29" w:rsidRPr="006C7E29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; </w:t>
            </w:r>
            <w:proofErr w:type="spellStart"/>
            <w:r w:rsidR="006C7E29" w:rsidRPr="006C7E29">
              <w:rPr>
                <w:rFonts w:asciiTheme="minorHAnsi" w:hAnsiTheme="minorHAnsi" w:cstheme="minorHAnsi"/>
                <w:i/>
                <w:sz w:val="22"/>
                <w:szCs w:val="22"/>
              </w:rPr>
              <w:t>Ndarja</w:t>
            </w:r>
            <w:proofErr w:type="spellEnd"/>
            <w:r w:rsidR="006C7E29" w:rsidRPr="006C7E29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e </w:t>
            </w:r>
            <w:proofErr w:type="spellStart"/>
            <w:r w:rsidR="006C7E29" w:rsidRPr="006C7E29">
              <w:rPr>
                <w:rFonts w:asciiTheme="minorHAnsi" w:hAnsiTheme="minorHAnsi" w:cstheme="minorHAnsi"/>
                <w:i/>
                <w:sz w:val="22"/>
                <w:szCs w:val="22"/>
              </w:rPr>
              <w:t>roleve</w:t>
            </w:r>
            <w:proofErr w:type="spellEnd"/>
            <w:r w:rsidR="006C7E29" w:rsidRPr="006C7E29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="006C7E29" w:rsidRPr="006C7E29">
              <w:rPr>
                <w:rFonts w:asciiTheme="minorHAnsi" w:hAnsiTheme="minorHAnsi" w:cstheme="minorHAnsi"/>
                <w:i/>
                <w:sz w:val="22"/>
                <w:szCs w:val="22"/>
              </w:rPr>
              <w:t>dhe</w:t>
            </w:r>
            <w:proofErr w:type="spellEnd"/>
            <w:r w:rsidR="006C7E29" w:rsidRPr="006C7E29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="006C7E29" w:rsidRPr="006C7E29">
              <w:rPr>
                <w:rFonts w:asciiTheme="minorHAnsi" w:hAnsiTheme="minorHAnsi" w:cstheme="minorHAnsi"/>
                <w:i/>
                <w:sz w:val="22"/>
                <w:szCs w:val="22"/>
              </w:rPr>
              <w:t>shp</w:t>
            </w:r>
            <w:r w:rsidR="003402E7">
              <w:rPr>
                <w:rFonts w:asciiTheme="minorHAnsi" w:hAnsiTheme="minorHAnsi" w:cstheme="minorHAnsi"/>
                <w:i/>
                <w:sz w:val="22"/>
                <w:szCs w:val="22"/>
              </w:rPr>
              <w:t>ë</w:t>
            </w:r>
            <w:r w:rsidR="006C7E29" w:rsidRPr="006C7E29">
              <w:rPr>
                <w:rFonts w:asciiTheme="minorHAnsi" w:hAnsiTheme="minorHAnsi" w:cstheme="minorHAnsi"/>
                <w:i/>
                <w:sz w:val="22"/>
                <w:szCs w:val="22"/>
              </w:rPr>
              <w:t>rndarja</w:t>
            </w:r>
            <w:proofErr w:type="spellEnd"/>
            <w:r w:rsidR="006C7E29" w:rsidRPr="006C7E29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e </w:t>
            </w:r>
            <w:proofErr w:type="spellStart"/>
            <w:r w:rsidR="006C7E29" w:rsidRPr="006C7E29">
              <w:rPr>
                <w:rFonts w:asciiTheme="minorHAnsi" w:hAnsiTheme="minorHAnsi" w:cstheme="minorHAnsi"/>
                <w:i/>
                <w:sz w:val="22"/>
                <w:szCs w:val="22"/>
              </w:rPr>
              <w:t>riskut</w:t>
            </w:r>
            <w:proofErr w:type="spellEnd"/>
            <w:r w:rsidR="006C7E29" w:rsidRPr="006C7E29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; </w:t>
            </w:r>
            <w:proofErr w:type="spellStart"/>
            <w:r w:rsidR="006C7E29" w:rsidRPr="006C7E29">
              <w:rPr>
                <w:rFonts w:asciiTheme="minorHAnsi" w:hAnsiTheme="minorHAnsi" w:cstheme="minorHAnsi"/>
                <w:i/>
                <w:sz w:val="22"/>
                <w:szCs w:val="22"/>
              </w:rPr>
              <w:t>Karakteristikat</w:t>
            </w:r>
            <w:proofErr w:type="spellEnd"/>
            <w:r w:rsidR="006C7E29" w:rsidRPr="006C7E29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e </w:t>
            </w:r>
            <w:proofErr w:type="spellStart"/>
            <w:r w:rsidR="006C7E29" w:rsidRPr="006C7E29">
              <w:rPr>
                <w:rFonts w:asciiTheme="minorHAnsi" w:hAnsiTheme="minorHAnsi" w:cstheme="minorHAnsi"/>
                <w:i/>
                <w:sz w:val="22"/>
                <w:szCs w:val="22"/>
              </w:rPr>
              <w:t>p</w:t>
            </w:r>
            <w:r w:rsidR="003402E7">
              <w:rPr>
                <w:rFonts w:asciiTheme="minorHAnsi" w:hAnsiTheme="minorHAnsi" w:cstheme="minorHAnsi"/>
                <w:i/>
                <w:sz w:val="22"/>
                <w:szCs w:val="22"/>
              </w:rPr>
              <w:t>ë</w:t>
            </w:r>
            <w:r w:rsidR="006C7E29" w:rsidRPr="006C7E29">
              <w:rPr>
                <w:rFonts w:asciiTheme="minorHAnsi" w:hAnsiTheme="minorHAnsi" w:cstheme="minorHAnsi"/>
                <w:i/>
                <w:sz w:val="22"/>
                <w:szCs w:val="22"/>
              </w:rPr>
              <w:t>rbashk</w:t>
            </w:r>
            <w:r w:rsidR="003402E7">
              <w:rPr>
                <w:rFonts w:asciiTheme="minorHAnsi" w:hAnsiTheme="minorHAnsi" w:cstheme="minorHAnsi"/>
                <w:i/>
                <w:sz w:val="22"/>
                <w:szCs w:val="22"/>
              </w:rPr>
              <w:t>ë</w:t>
            </w:r>
            <w:r w:rsidR="006C7E29" w:rsidRPr="006C7E29">
              <w:rPr>
                <w:rFonts w:asciiTheme="minorHAnsi" w:hAnsiTheme="minorHAnsi" w:cstheme="minorHAnsi"/>
                <w:i/>
                <w:sz w:val="22"/>
                <w:szCs w:val="22"/>
              </w:rPr>
              <w:t>ta</w:t>
            </w:r>
            <w:proofErr w:type="spellEnd"/>
            <w:r w:rsidR="006C7E29" w:rsidRPr="006C7E29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="006C7E29" w:rsidRPr="006C7E29">
              <w:rPr>
                <w:rFonts w:asciiTheme="minorHAnsi" w:hAnsiTheme="minorHAnsi" w:cstheme="minorHAnsi"/>
                <w:i/>
                <w:sz w:val="22"/>
                <w:szCs w:val="22"/>
              </w:rPr>
              <w:t>t</w:t>
            </w:r>
            <w:r w:rsidR="003402E7">
              <w:rPr>
                <w:rFonts w:asciiTheme="minorHAnsi" w:hAnsiTheme="minorHAnsi" w:cstheme="minorHAnsi"/>
                <w:i/>
                <w:sz w:val="22"/>
                <w:szCs w:val="22"/>
              </w:rPr>
              <w:t>ë</w:t>
            </w:r>
            <w:proofErr w:type="spellEnd"/>
            <w:r w:rsidR="006C7E29" w:rsidRPr="006C7E29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="006C7E29" w:rsidRPr="006C7E29">
              <w:rPr>
                <w:rFonts w:asciiTheme="minorHAnsi" w:hAnsiTheme="minorHAnsi" w:cstheme="minorHAnsi"/>
                <w:i/>
                <w:sz w:val="22"/>
                <w:szCs w:val="22"/>
              </w:rPr>
              <w:t>kontratave</w:t>
            </w:r>
            <w:proofErr w:type="spellEnd"/>
            <w:r w:rsidR="006C7E29" w:rsidRPr="006C7E29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FIDIC; </w:t>
            </w:r>
            <w:proofErr w:type="spellStart"/>
            <w:r w:rsidR="006C7E29" w:rsidRPr="006C7E29">
              <w:rPr>
                <w:rFonts w:asciiTheme="minorHAnsi" w:hAnsiTheme="minorHAnsi" w:cstheme="minorHAnsi"/>
                <w:i/>
                <w:sz w:val="22"/>
                <w:szCs w:val="22"/>
              </w:rPr>
              <w:t>Shtesat</w:t>
            </w:r>
            <w:proofErr w:type="spellEnd"/>
            <w:r w:rsidR="006C7E29" w:rsidRPr="006C7E29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, </w:t>
            </w:r>
            <w:proofErr w:type="spellStart"/>
            <w:r w:rsidR="006C7E29" w:rsidRPr="006C7E29">
              <w:rPr>
                <w:rFonts w:asciiTheme="minorHAnsi" w:hAnsiTheme="minorHAnsi" w:cstheme="minorHAnsi"/>
                <w:i/>
                <w:sz w:val="22"/>
                <w:szCs w:val="22"/>
              </w:rPr>
              <w:t>Anekset</w:t>
            </w:r>
            <w:proofErr w:type="spellEnd"/>
            <w:r w:rsidR="006C7E29" w:rsidRPr="006C7E29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="006C7E29" w:rsidRPr="006C7E29">
              <w:rPr>
                <w:rFonts w:asciiTheme="minorHAnsi" w:hAnsiTheme="minorHAnsi" w:cstheme="minorHAnsi"/>
                <w:i/>
                <w:sz w:val="22"/>
                <w:szCs w:val="22"/>
              </w:rPr>
              <w:t>dhe</w:t>
            </w:r>
            <w:proofErr w:type="spellEnd"/>
            <w:r w:rsidR="006C7E29" w:rsidRPr="006C7E29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="006C7E29" w:rsidRPr="006C7E29">
              <w:rPr>
                <w:rFonts w:asciiTheme="minorHAnsi" w:hAnsiTheme="minorHAnsi" w:cstheme="minorHAnsi"/>
                <w:i/>
                <w:sz w:val="22"/>
                <w:szCs w:val="22"/>
              </w:rPr>
              <w:t>Formular</w:t>
            </w:r>
            <w:r w:rsidR="003402E7">
              <w:rPr>
                <w:rFonts w:asciiTheme="minorHAnsi" w:hAnsiTheme="minorHAnsi" w:cstheme="minorHAnsi"/>
                <w:i/>
                <w:sz w:val="22"/>
                <w:szCs w:val="22"/>
              </w:rPr>
              <w:t>ë</w:t>
            </w:r>
            <w:r w:rsidR="006C7E29" w:rsidRPr="006C7E29">
              <w:rPr>
                <w:rFonts w:asciiTheme="minorHAnsi" w:hAnsiTheme="minorHAnsi" w:cstheme="minorHAnsi"/>
                <w:i/>
                <w:sz w:val="22"/>
                <w:szCs w:val="22"/>
              </w:rPr>
              <w:t>t</w:t>
            </w:r>
            <w:proofErr w:type="spellEnd"/>
            <w:r w:rsidR="006C7E29" w:rsidRPr="006C7E29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; </w:t>
            </w:r>
            <w:proofErr w:type="spellStart"/>
            <w:r w:rsidR="006C7E29" w:rsidRPr="006C7E29">
              <w:rPr>
                <w:rFonts w:asciiTheme="minorHAnsi" w:hAnsiTheme="minorHAnsi" w:cstheme="minorHAnsi"/>
                <w:i/>
                <w:sz w:val="22"/>
                <w:szCs w:val="22"/>
              </w:rPr>
              <w:t>Kontrolla</w:t>
            </w:r>
            <w:proofErr w:type="spellEnd"/>
            <w:r w:rsidR="006C7E29" w:rsidRPr="006C7E29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e </w:t>
            </w:r>
            <w:proofErr w:type="spellStart"/>
            <w:r w:rsidR="006C7E29" w:rsidRPr="006C7E29">
              <w:rPr>
                <w:rFonts w:asciiTheme="minorHAnsi" w:hAnsiTheme="minorHAnsi" w:cstheme="minorHAnsi"/>
                <w:i/>
                <w:sz w:val="22"/>
                <w:szCs w:val="22"/>
              </w:rPr>
              <w:t>zbatimit</w:t>
            </w:r>
            <w:proofErr w:type="spellEnd"/>
            <w:r w:rsidR="006C7E29" w:rsidRPr="006C7E29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="006C7E29" w:rsidRPr="006C7E29">
              <w:rPr>
                <w:rFonts w:asciiTheme="minorHAnsi" w:hAnsiTheme="minorHAnsi" w:cstheme="minorHAnsi"/>
                <w:i/>
                <w:sz w:val="22"/>
                <w:szCs w:val="22"/>
              </w:rPr>
              <w:t>t</w:t>
            </w:r>
            <w:r w:rsidR="003402E7">
              <w:rPr>
                <w:rFonts w:asciiTheme="minorHAnsi" w:hAnsiTheme="minorHAnsi" w:cstheme="minorHAnsi"/>
                <w:i/>
                <w:sz w:val="22"/>
                <w:szCs w:val="22"/>
              </w:rPr>
              <w:t>ë</w:t>
            </w:r>
            <w:proofErr w:type="spellEnd"/>
            <w:r w:rsidR="006C7E29" w:rsidRPr="006C7E29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="006C7E29" w:rsidRPr="006C7E29">
              <w:rPr>
                <w:rFonts w:asciiTheme="minorHAnsi" w:hAnsiTheme="minorHAnsi" w:cstheme="minorHAnsi"/>
                <w:i/>
                <w:sz w:val="22"/>
                <w:szCs w:val="22"/>
              </w:rPr>
              <w:t>kontratave</w:t>
            </w:r>
            <w:proofErr w:type="spellEnd"/>
            <w:r w:rsidR="006C7E29" w:rsidRPr="006C7E29">
              <w:rPr>
                <w:rFonts w:asciiTheme="minorHAnsi" w:hAnsiTheme="minorHAnsi" w:cstheme="minorHAnsi"/>
                <w:i/>
                <w:sz w:val="22"/>
                <w:szCs w:val="22"/>
              </w:rPr>
              <w:t>.</w:t>
            </w:r>
          </w:p>
        </w:tc>
      </w:tr>
    </w:tbl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856"/>
      </w:tblGrid>
      <w:tr w:rsidR="00CF116F" w:rsidRPr="00777D28" w:rsidTr="00CD6E12">
        <w:tc>
          <w:tcPr>
            <w:tcW w:w="8856" w:type="dxa"/>
            <w:shd w:val="clear" w:color="auto" w:fill="D9D9D9"/>
          </w:tcPr>
          <w:p w:rsidR="00CF116F" w:rsidRPr="00777D28" w:rsidRDefault="00CF116F" w:rsidP="007E6202">
            <w:pPr>
              <w:jc w:val="center"/>
              <w:rPr>
                <w:rFonts w:ascii="Calibri" w:hAnsi="Calibri"/>
                <w:b/>
              </w:rPr>
            </w:pPr>
            <w:proofErr w:type="spellStart"/>
            <w:r w:rsidRPr="00777D28">
              <w:rPr>
                <w:rFonts w:ascii="Calibri" w:hAnsi="Calibri"/>
                <w:b/>
              </w:rPr>
              <w:lastRenderedPageBreak/>
              <w:t>Politikat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</w:rPr>
              <w:t>akademike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</w:rPr>
              <w:t>dhe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</w:rPr>
              <w:t>rregullat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e </w:t>
            </w:r>
            <w:proofErr w:type="spellStart"/>
            <w:r w:rsidRPr="00777D28">
              <w:rPr>
                <w:rFonts w:ascii="Calibri" w:hAnsi="Calibri"/>
                <w:b/>
              </w:rPr>
              <w:t>mirësjelljes</w:t>
            </w:r>
            <w:proofErr w:type="spellEnd"/>
            <w:r w:rsidRPr="00777D28">
              <w:rPr>
                <w:rFonts w:ascii="Calibri" w:hAnsi="Calibri"/>
                <w:b/>
              </w:rPr>
              <w:t>:</w:t>
            </w:r>
          </w:p>
        </w:tc>
      </w:tr>
      <w:tr w:rsidR="00CF116F" w:rsidRPr="00777D28" w:rsidTr="007E6202">
        <w:trPr>
          <w:trHeight w:val="1088"/>
        </w:trPr>
        <w:tc>
          <w:tcPr>
            <w:tcW w:w="8856" w:type="dxa"/>
          </w:tcPr>
          <w:p w:rsidR="009A144B" w:rsidRPr="00400820" w:rsidRDefault="009A144B" w:rsidP="009A144B">
            <w:pPr>
              <w:rPr>
                <w:rFonts w:ascii="Calibri" w:hAnsi="Calibri"/>
                <w:b/>
                <w:i/>
                <w:sz w:val="22"/>
                <w:szCs w:val="22"/>
              </w:rPr>
            </w:pPr>
            <w:proofErr w:type="spellStart"/>
            <w:r w:rsidRPr="00400820">
              <w:rPr>
                <w:rFonts w:ascii="Calibri" w:hAnsi="Calibri"/>
                <w:b/>
                <w:i/>
                <w:sz w:val="22"/>
                <w:szCs w:val="22"/>
              </w:rPr>
              <w:t>Sjelljet</w:t>
            </w:r>
            <w:proofErr w:type="spellEnd"/>
            <w:r w:rsidRPr="00400820">
              <w:rPr>
                <w:rFonts w:ascii="Calibri" w:hAnsi="Calibri"/>
                <w:b/>
                <w:i/>
                <w:sz w:val="22"/>
                <w:szCs w:val="22"/>
              </w:rPr>
              <w:t xml:space="preserve"> e </w:t>
            </w:r>
            <w:proofErr w:type="spellStart"/>
            <w:r w:rsidRPr="00400820">
              <w:rPr>
                <w:rFonts w:ascii="Calibri" w:hAnsi="Calibri"/>
                <w:b/>
                <w:i/>
                <w:sz w:val="22"/>
                <w:szCs w:val="22"/>
              </w:rPr>
              <w:t>poshtëshënuara</w:t>
            </w:r>
            <w:proofErr w:type="spellEnd"/>
            <w:r w:rsidRPr="00400820">
              <w:rPr>
                <w:rFonts w:ascii="Calibri" w:hAnsi="Calibri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400820">
              <w:rPr>
                <w:rFonts w:ascii="Calibri" w:hAnsi="Calibri"/>
                <w:b/>
                <w:i/>
                <w:sz w:val="22"/>
                <w:szCs w:val="22"/>
              </w:rPr>
              <w:t>janë</w:t>
            </w:r>
            <w:proofErr w:type="spellEnd"/>
            <w:r w:rsidRPr="00400820">
              <w:rPr>
                <w:rFonts w:ascii="Calibri" w:hAnsi="Calibri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400820">
              <w:rPr>
                <w:rFonts w:ascii="Calibri" w:hAnsi="Calibri"/>
                <w:b/>
                <w:i/>
                <w:sz w:val="22"/>
                <w:szCs w:val="22"/>
              </w:rPr>
              <w:t>në</w:t>
            </w:r>
            <w:proofErr w:type="spellEnd"/>
            <w:r w:rsidRPr="00400820">
              <w:rPr>
                <w:rFonts w:ascii="Calibri" w:hAnsi="Calibri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400820">
              <w:rPr>
                <w:rFonts w:ascii="Calibri" w:hAnsi="Calibri"/>
                <w:b/>
                <w:i/>
                <w:sz w:val="22"/>
                <w:szCs w:val="22"/>
              </w:rPr>
              <w:t>kundërshtim</w:t>
            </w:r>
            <w:proofErr w:type="spellEnd"/>
            <w:r w:rsidRPr="00400820">
              <w:rPr>
                <w:rFonts w:ascii="Calibri" w:hAnsi="Calibri"/>
                <w:b/>
                <w:i/>
                <w:sz w:val="22"/>
                <w:szCs w:val="22"/>
              </w:rPr>
              <w:t xml:space="preserve"> me </w:t>
            </w:r>
            <w:proofErr w:type="spellStart"/>
            <w:r w:rsidRPr="00400820">
              <w:rPr>
                <w:rFonts w:ascii="Calibri" w:hAnsi="Calibri"/>
                <w:b/>
                <w:i/>
                <w:sz w:val="22"/>
                <w:szCs w:val="22"/>
              </w:rPr>
              <w:t>politikat</w:t>
            </w:r>
            <w:proofErr w:type="spellEnd"/>
            <w:r w:rsidRPr="00400820">
              <w:rPr>
                <w:rFonts w:ascii="Calibri" w:hAnsi="Calibri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400820">
              <w:rPr>
                <w:rFonts w:ascii="Calibri" w:hAnsi="Calibri"/>
                <w:b/>
                <w:i/>
                <w:sz w:val="22"/>
                <w:szCs w:val="22"/>
              </w:rPr>
              <w:t>akademike</w:t>
            </w:r>
            <w:proofErr w:type="spellEnd"/>
            <w:r w:rsidRPr="00400820">
              <w:rPr>
                <w:rFonts w:ascii="Calibri" w:hAnsi="Calibri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400820">
              <w:rPr>
                <w:rFonts w:ascii="Calibri" w:hAnsi="Calibri"/>
                <w:b/>
                <w:i/>
                <w:sz w:val="22"/>
                <w:szCs w:val="22"/>
              </w:rPr>
              <w:t>dhe</w:t>
            </w:r>
            <w:proofErr w:type="spellEnd"/>
            <w:r w:rsidRPr="00400820">
              <w:rPr>
                <w:rFonts w:ascii="Calibri" w:hAnsi="Calibri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400820">
              <w:rPr>
                <w:rFonts w:ascii="Calibri" w:hAnsi="Calibri"/>
                <w:b/>
                <w:i/>
                <w:sz w:val="22"/>
                <w:szCs w:val="22"/>
              </w:rPr>
              <w:t>rregullat</w:t>
            </w:r>
            <w:proofErr w:type="spellEnd"/>
            <w:r w:rsidRPr="00400820">
              <w:rPr>
                <w:rFonts w:ascii="Calibri" w:hAnsi="Calibri"/>
                <w:b/>
                <w:i/>
                <w:sz w:val="22"/>
                <w:szCs w:val="22"/>
              </w:rPr>
              <w:t xml:space="preserve"> e </w:t>
            </w:r>
            <w:proofErr w:type="spellStart"/>
            <w:r w:rsidRPr="00400820">
              <w:rPr>
                <w:rFonts w:ascii="Calibri" w:hAnsi="Calibri"/>
                <w:b/>
                <w:i/>
                <w:sz w:val="22"/>
                <w:szCs w:val="22"/>
              </w:rPr>
              <w:t>mirësjelljes</w:t>
            </w:r>
            <w:proofErr w:type="spellEnd"/>
            <w:r w:rsidRPr="00400820">
              <w:rPr>
                <w:rFonts w:ascii="Calibri" w:hAnsi="Calibri"/>
                <w:b/>
                <w:i/>
                <w:sz w:val="22"/>
                <w:szCs w:val="22"/>
              </w:rPr>
              <w:t>:</w:t>
            </w:r>
          </w:p>
          <w:p w:rsidR="009A144B" w:rsidRPr="009A144B" w:rsidRDefault="009A144B" w:rsidP="009A144B">
            <w:pPr>
              <w:ind w:left="567" w:hanging="283"/>
              <w:rPr>
                <w:rFonts w:ascii="Calibri" w:hAnsi="Calibri"/>
                <w:i/>
                <w:sz w:val="22"/>
                <w:szCs w:val="22"/>
              </w:rPr>
            </w:pPr>
            <w:r w:rsidRPr="009A144B">
              <w:rPr>
                <w:rFonts w:ascii="Calibri" w:hAnsi="Calibri"/>
                <w:i/>
                <w:sz w:val="22"/>
                <w:szCs w:val="22"/>
              </w:rPr>
              <w:t>•</w:t>
            </w:r>
            <w:r w:rsidRPr="009A144B">
              <w:rPr>
                <w:rFonts w:ascii="Calibri" w:hAnsi="Calibri"/>
                <w:i/>
                <w:sz w:val="22"/>
                <w:szCs w:val="22"/>
              </w:rPr>
              <w:tab/>
            </w:r>
            <w:proofErr w:type="spellStart"/>
            <w:r w:rsidRPr="009A144B">
              <w:rPr>
                <w:rFonts w:ascii="Calibri" w:hAnsi="Calibri"/>
                <w:i/>
                <w:sz w:val="22"/>
                <w:szCs w:val="22"/>
              </w:rPr>
              <w:t>Vonesa</w:t>
            </w:r>
            <w:proofErr w:type="spellEnd"/>
            <w:r w:rsidRPr="009A144B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Pr="009A144B">
              <w:rPr>
                <w:rFonts w:ascii="Calibri" w:hAnsi="Calibri"/>
                <w:i/>
                <w:sz w:val="22"/>
                <w:szCs w:val="22"/>
              </w:rPr>
              <w:t>në</w:t>
            </w:r>
            <w:proofErr w:type="spellEnd"/>
            <w:r w:rsidRPr="009A144B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Pr="009A144B">
              <w:rPr>
                <w:rFonts w:ascii="Calibri" w:hAnsi="Calibri"/>
                <w:i/>
                <w:sz w:val="22"/>
                <w:szCs w:val="22"/>
              </w:rPr>
              <w:t>ligjerata</w:t>
            </w:r>
            <w:proofErr w:type="spellEnd"/>
            <w:r w:rsidRPr="009A144B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Pr="009A144B">
              <w:rPr>
                <w:rFonts w:ascii="Calibri" w:hAnsi="Calibri"/>
                <w:i/>
                <w:sz w:val="22"/>
                <w:szCs w:val="22"/>
              </w:rPr>
              <w:t>dhe</w:t>
            </w:r>
            <w:proofErr w:type="spellEnd"/>
            <w:r w:rsidRPr="009A144B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Pr="009A144B">
              <w:rPr>
                <w:rFonts w:ascii="Calibri" w:hAnsi="Calibri"/>
                <w:i/>
                <w:sz w:val="22"/>
                <w:szCs w:val="22"/>
              </w:rPr>
              <w:t>ushtrime</w:t>
            </w:r>
            <w:proofErr w:type="spellEnd"/>
            <w:r w:rsidRPr="009A144B">
              <w:rPr>
                <w:rFonts w:ascii="Calibri" w:hAnsi="Calibri"/>
                <w:i/>
                <w:sz w:val="22"/>
                <w:szCs w:val="22"/>
              </w:rPr>
              <w:t>;</w:t>
            </w:r>
          </w:p>
          <w:p w:rsidR="009A144B" w:rsidRPr="009A144B" w:rsidRDefault="009A144B" w:rsidP="009A144B">
            <w:pPr>
              <w:ind w:left="567" w:hanging="283"/>
              <w:rPr>
                <w:rFonts w:ascii="Calibri" w:hAnsi="Calibri"/>
                <w:i/>
                <w:sz w:val="22"/>
                <w:szCs w:val="22"/>
              </w:rPr>
            </w:pPr>
            <w:r w:rsidRPr="009A144B">
              <w:rPr>
                <w:rFonts w:ascii="Calibri" w:hAnsi="Calibri"/>
                <w:i/>
                <w:sz w:val="22"/>
                <w:szCs w:val="22"/>
              </w:rPr>
              <w:t>•</w:t>
            </w:r>
            <w:r w:rsidRPr="009A144B">
              <w:rPr>
                <w:rFonts w:ascii="Calibri" w:hAnsi="Calibri"/>
                <w:i/>
                <w:sz w:val="22"/>
                <w:szCs w:val="22"/>
              </w:rPr>
              <w:tab/>
            </w:r>
            <w:proofErr w:type="spellStart"/>
            <w:r w:rsidRPr="009A144B">
              <w:rPr>
                <w:rFonts w:ascii="Calibri" w:hAnsi="Calibri"/>
                <w:i/>
                <w:sz w:val="22"/>
                <w:szCs w:val="22"/>
              </w:rPr>
              <w:t>Lëshimi</w:t>
            </w:r>
            <w:proofErr w:type="spellEnd"/>
            <w:r w:rsidRPr="009A144B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Pr="009A144B">
              <w:rPr>
                <w:rFonts w:ascii="Calibri" w:hAnsi="Calibri"/>
                <w:i/>
                <w:sz w:val="22"/>
                <w:szCs w:val="22"/>
              </w:rPr>
              <w:t>i</w:t>
            </w:r>
            <w:proofErr w:type="spellEnd"/>
            <w:r w:rsidRPr="009A144B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Pr="009A144B">
              <w:rPr>
                <w:rFonts w:ascii="Calibri" w:hAnsi="Calibri"/>
                <w:i/>
                <w:sz w:val="22"/>
                <w:szCs w:val="22"/>
              </w:rPr>
              <w:t>sallës</w:t>
            </w:r>
            <w:proofErr w:type="spellEnd"/>
            <w:r w:rsidRPr="009A144B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Pr="009A144B">
              <w:rPr>
                <w:rFonts w:ascii="Calibri" w:hAnsi="Calibri"/>
                <w:i/>
                <w:sz w:val="22"/>
                <w:szCs w:val="22"/>
              </w:rPr>
              <w:t>gjatë</w:t>
            </w:r>
            <w:proofErr w:type="spellEnd"/>
            <w:r w:rsidRPr="009A144B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Pr="009A144B">
              <w:rPr>
                <w:rFonts w:ascii="Calibri" w:hAnsi="Calibri"/>
                <w:i/>
                <w:sz w:val="22"/>
                <w:szCs w:val="22"/>
              </w:rPr>
              <w:t>ligjeratave</w:t>
            </w:r>
            <w:proofErr w:type="spellEnd"/>
            <w:r w:rsidRPr="009A144B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Pr="009A144B">
              <w:rPr>
                <w:rFonts w:ascii="Calibri" w:hAnsi="Calibri"/>
                <w:i/>
                <w:sz w:val="22"/>
                <w:szCs w:val="22"/>
              </w:rPr>
              <w:t>ose</w:t>
            </w:r>
            <w:proofErr w:type="spellEnd"/>
            <w:r w:rsidRPr="009A144B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Pr="009A144B">
              <w:rPr>
                <w:rFonts w:ascii="Calibri" w:hAnsi="Calibri"/>
                <w:i/>
                <w:sz w:val="22"/>
                <w:szCs w:val="22"/>
              </w:rPr>
              <w:t>ushtrimeve</w:t>
            </w:r>
            <w:proofErr w:type="spellEnd"/>
            <w:r w:rsidRPr="009A144B">
              <w:rPr>
                <w:rFonts w:ascii="Calibri" w:hAnsi="Calibri"/>
                <w:i/>
                <w:sz w:val="22"/>
                <w:szCs w:val="22"/>
              </w:rPr>
              <w:t xml:space="preserve"> (pa </w:t>
            </w:r>
            <w:proofErr w:type="spellStart"/>
            <w:r w:rsidRPr="009A144B">
              <w:rPr>
                <w:rFonts w:ascii="Calibri" w:hAnsi="Calibri"/>
                <w:i/>
                <w:sz w:val="22"/>
                <w:szCs w:val="22"/>
              </w:rPr>
              <w:t>arsyeje</w:t>
            </w:r>
            <w:proofErr w:type="spellEnd"/>
            <w:r w:rsidRPr="009A144B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Pr="009A144B">
              <w:rPr>
                <w:rFonts w:ascii="Calibri" w:hAnsi="Calibri"/>
                <w:i/>
                <w:sz w:val="22"/>
                <w:szCs w:val="22"/>
              </w:rPr>
              <w:t>të</w:t>
            </w:r>
            <w:proofErr w:type="spellEnd"/>
            <w:r w:rsidRPr="009A144B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Pr="009A144B">
              <w:rPr>
                <w:rFonts w:ascii="Calibri" w:hAnsi="Calibri"/>
                <w:i/>
                <w:sz w:val="22"/>
                <w:szCs w:val="22"/>
              </w:rPr>
              <w:t>nevojshme</w:t>
            </w:r>
            <w:proofErr w:type="spellEnd"/>
            <w:r w:rsidRPr="009A144B">
              <w:rPr>
                <w:rFonts w:ascii="Calibri" w:hAnsi="Calibri"/>
                <w:i/>
                <w:sz w:val="22"/>
                <w:szCs w:val="22"/>
              </w:rPr>
              <w:t>);</w:t>
            </w:r>
          </w:p>
          <w:p w:rsidR="009A144B" w:rsidRPr="009A144B" w:rsidRDefault="009A144B" w:rsidP="009A144B">
            <w:pPr>
              <w:ind w:left="567" w:hanging="283"/>
              <w:rPr>
                <w:rFonts w:ascii="Calibri" w:hAnsi="Calibri"/>
                <w:i/>
                <w:sz w:val="22"/>
                <w:szCs w:val="22"/>
              </w:rPr>
            </w:pPr>
            <w:r w:rsidRPr="009A144B">
              <w:rPr>
                <w:rFonts w:ascii="Calibri" w:hAnsi="Calibri"/>
                <w:i/>
                <w:sz w:val="22"/>
                <w:szCs w:val="22"/>
              </w:rPr>
              <w:t>•</w:t>
            </w:r>
            <w:r w:rsidRPr="009A144B">
              <w:rPr>
                <w:rFonts w:ascii="Calibri" w:hAnsi="Calibri"/>
                <w:i/>
                <w:sz w:val="22"/>
                <w:szCs w:val="22"/>
              </w:rPr>
              <w:tab/>
            </w:r>
            <w:proofErr w:type="spellStart"/>
            <w:r w:rsidRPr="009A144B">
              <w:rPr>
                <w:rFonts w:ascii="Calibri" w:hAnsi="Calibri"/>
                <w:i/>
                <w:sz w:val="22"/>
                <w:szCs w:val="22"/>
              </w:rPr>
              <w:t>Tregimi</w:t>
            </w:r>
            <w:proofErr w:type="spellEnd"/>
            <w:r w:rsidRPr="009A144B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Pr="009A144B">
              <w:rPr>
                <w:rFonts w:ascii="Calibri" w:hAnsi="Calibri"/>
                <w:i/>
                <w:sz w:val="22"/>
                <w:szCs w:val="22"/>
              </w:rPr>
              <w:t>i</w:t>
            </w:r>
            <w:proofErr w:type="spellEnd"/>
            <w:r w:rsidRPr="009A144B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Pr="009A144B">
              <w:rPr>
                <w:rFonts w:ascii="Calibri" w:hAnsi="Calibri"/>
                <w:i/>
                <w:sz w:val="22"/>
                <w:szCs w:val="22"/>
              </w:rPr>
              <w:t>shenjave</w:t>
            </w:r>
            <w:proofErr w:type="spellEnd"/>
            <w:r w:rsidRPr="009A144B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Pr="009A144B">
              <w:rPr>
                <w:rFonts w:ascii="Calibri" w:hAnsi="Calibri"/>
                <w:i/>
                <w:sz w:val="22"/>
                <w:szCs w:val="22"/>
              </w:rPr>
              <w:t>të</w:t>
            </w:r>
            <w:proofErr w:type="spellEnd"/>
            <w:r w:rsidRPr="009A144B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Pr="009A144B">
              <w:rPr>
                <w:rFonts w:ascii="Calibri" w:hAnsi="Calibri"/>
                <w:i/>
                <w:sz w:val="22"/>
                <w:szCs w:val="22"/>
              </w:rPr>
              <w:t>qarta</w:t>
            </w:r>
            <w:proofErr w:type="spellEnd"/>
            <w:r w:rsidRPr="009A144B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Pr="009A144B">
              <w:rPr>
                <w:rFonts w:ascii="Calibri" w:hAnsi="Calibri"/>
                <w:i/>
                <w:sz w:val="22"/>
                <w:szCs w:val="22"/>
              </w:rPr>
              <w:t>të</w:t>
            </w:r>
            <w:proofErr w:type="spellEnd"/>
            <w:r w:rsidRPr="009A144B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Pr="009A144B">
              <w:rPr>
                <w:rFonts w:ascii="Calibri" w:hAnsi="Calibri"/>
                <w:i/>
                <w:sz w:val="22"/>
                <w:szCs w:val="22"/>
              </w:rPr>
              <w:t>mosinteresimit</w:t>
            </w:r>
            <w:proofErr w:type="spellEnd"/>
            <w:r w:rsidRPr="009A144B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Pr="009A144B">
              <w:rPr>
                <w:rFonts w:ascii="Calibri" w:hAnsi="Calibri"/>
                <w:i/>
                <w:sz w:val="22"/>
                <w:szCs w:val="22"/>
              </w:rPr>
              <w:t>dhe</w:t>
            </w:r>
            <w:proofErr w:type="spellEnd"/>
            <w:r w:rsidRPr="009A144B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Pr="009A144B">
              <w:rPr>
                <w:rFonts w:ascii="Calibri" w:hAnsi="Calibri"/>
                <w:i/>
                <w:sz w:val="22"/>
                <w:szCs w:val="22"/>
              </w:rPr>
              <w:t>të</w:t>
            </w:r>
            <w:proofErr w:type="spellEnd"/>
            <w:r w:rsidRPr="009A144B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Pr="009A144B">
              <w:rPr>
                <w:rFonts w:ascii="Calibri" w:hAnsi="Calibri"/>
                <w:i/>
                <w:sz w:val="22"/>
                <w:szCs w:val="22"/>
              </w:rPr>
              <w:t>folurit</w:t>
            </w:r>
            <w:proofErr w:type="spellEnd"/>
            <w:r w:rsidRPr="009A144B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Pr="009A144B">
              <w:rPr>
                <w:rFonts w:ascii="Calibri" w:hAnsi="Calibri"/>
                <w:i/>
                <w:sz w:val="22"/>
                <w:szCs w:val="22"/>
              </w:rPr>
              <w:t>të</w:t>
            </w:r>
            <w:proofErr w:type="spellEnd"/>
            <w:r w:rsidRPr="009A144B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Pr="009A144B">
              <w:rPr>
                <w:rFonts w:ascii="Calibri" w:hAnsi="Calibri"/>
                <w:i/>
                <w:sz w:val="22"/>
                <w:szCs w:val="22"/>
              </w:rPr>
              <w:t>pandërprerë</w:t>
            </w:r>
            <w:proofErr w:type="spellEnd"/>
            <w:r w:rsidRPr="009A144B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Pr="009A144B">
              <w:rPr>
                <w:rFonts w:ascii="Calibri" w:hAnsi="Calibri"/>
                <w:i/>
                <w:sz w:val="22"/>
                <w:szCs w:val="22"/>
              </w:rPr>
              <w:t>ose</w:t>
            </w:r>
            <w:proofErr w:type="spellEnd"/>
            <w:r w:rsidRPr="009A144B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Pr="009A144B">
              <w:rPr>
                <w:rFonts w:ascii="Calibri" w:hAnsi="Calibri"/>
                <w:i/>
                <w:sz w:val="22"/>
                <w:szCs w:val="22"/>
              </w:rPr>
              <w:t>formave</w:t>
            </w:r>
            <w:proofErr w:type="spellEnd"/>
            <w:r w:rsidRPr="009A144B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Pr="009A144B">
              <w:rPr>
                <w:rFonts w:ascii="Calibri" w:hAnsi="Calibri"/>
                <w:i/>
                <w:sz w:val="22"/>
                <w:szCs w:val="22"/>
              </w:rPr>
              <w:t>tjera</w:t>
            </w:r>
            <w:proofErr w:type="spellEnd"/>
            <w:r w:rsidRPr="009A144B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Pr="009A144B">
              <w:rPr>
                <w:rFonts w:ascii="Calibri" w:hAnsi="Calibri"/>
                <w:i/>
                <w:sz w:val="22"/>
                <w:szCs w:val="22"/>
              </w:rPr>
              <w:t>të</w:t>
            </w:r>
            <w:proofErr w:type="spellEnd"/>
            <w:r w:rsidRPr="009A144B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Pr="009A144B">
              <w:rPr>
                <w:rFonts w:ascii="Calibri" w:hAnsi="Calibri"/>
                <w:i/>
                <w:sz w:val="22"/>
                <w:szCs w:val="22"/>
              </w:rPr>
              <w:t>sjelljes</w:t>
            </w:r>
            <w:proofErr w:type="spellEnd"/>
            <w:r w:rsidRPr="009A144B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Pr="009A144B">
              <w:rPr>
                <w:rFonts w:ascii="Calibri" w:hAnsi="Calibri"/>
                <w:i/>
                <w:sz w:val="22"/>
                <w:szCs w:val="22"/>
              </w:rPr>
              <w:t>që</w:t>
            </w:r>
            <w:proofErr w:type="spellEnd"/>
            <w:r w:rsidRPr="009A144B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Pr="009A144B">
              <w:rPr>
                <w:rFonts w:ascii="Calibri" w:hAnsi="Calibri"/>
                <w:i/>
                <w:sz w:val="22"/>
                <w:szCs w:val="22"/>
              </w:rPr>
              <w:t>pengojnë</w:t>
            </w:r>
            <w:proofErr w:type="spellEnd"/>
            <w:r w:rsidRPr="009A144B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Pr="009A144B">
              <w:rPr>
                <w:rFonts w:ascii="Calibri" w:hAnsi="Calibri"/>
                <w:i/>
                <w:sz w:val="22"/>
                <w:szCs w:val="22"/>
              </w:rPr>
              <w:t>procesin</w:t>
            </w:r>
            <w:proofErr w:type="spellEnd"/>
            <w:r w:rsidRPr="009A144B">
              <w:rPr>
                <w:rFonts w:ascii="Calibri" w:hAnsi="Calibri"/>
                <w:i/>
                <w:sz w:val="22"/>
                <w:szCs w:val="22"/>
              </w:rPr>
              <w:t xml:space="preserve"> e </w:t>
            </w:r>
            <w:proofErr w:type="spellStart"/>
            <w:r w:rsidRPr="009A144B">
              <w:rPr>
                <w:rFonts w:ascii="Calibri" w:hAnsi="Calibri"/>
                <w:i/>
                <w:sz w:val="22"/>
                <w:szCs w:val="22"/>
              </w:rPr>
              <w:t>rregullt</w:t>
            </w:r>
            <w:proofErr w:type="spellEnd"/>
            <w:r w:rsidRPr="009A144B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Pr="009A144B">
              <w:rPr>
                <w:rFonts w:ascii="Calibri" w:hAnsi="Calibri"/>
                <w:i/>
                <w:sz w:val="22"/>
                <w:szCs w:val="22"/>
              </w:rPr>
              <w:t>të</w:t>
            </w:r>
            <w:proofErr w:type="spellEnd"/>
            <w:r w:rsidRPr="009A144B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Pr="009A144B">
              <w:rPr>
                <w:rFonts w:ascii="Calibri" w:hAnsi="Calibri"/>
                <w:i/>
                <w:sz w:val="22"/>
                <w:szCs w:val="22"/>
              </w:rPr>
              <w:t>mësimit</w:t>
            </w:r>
            <w:proofErr w:type="spellEnd"/>
            <w:r w:rsidRPr="009A144B">
              <w:rPr>
                <w:rFonts w:ascii="Calibri" w:hAnsi="Calibri"/>
                <w:i/>
                <w:sz w:val="22"/>
                <w:szCs w:val="22"/>
              </w:rPr>
              <w:t>;</w:t>
            </w:r>
          </w:p>
          <w:p w:rsidR="009A144B" w:rsidRPr="009A144B" w:rsidRDefault="009A144B" w:rsidP="009A144B">
            <w:pPr>
              <w:ind w:left="567" w:hanging="283"/>
              <w:rPr>
                <w:rFonts w:ascii="Calibri" w:hAnsi="Calibri"/>
                <w:i/>
                <w:sz w:val="22"/>
                <w:szCs w:val="22"/>
              </w:rPr>
            </w:pPr>
            <w:r w:rsidRPr="009A144B">
              <w:rPr>
                <w:rFonts w:ascii="Calibri" w:hAnsi="Calibri"/>
                <w:i/>
                <w:sz w:val="22"/>
                <w:szCs w:val="22"/>
              </w:rPr>
              <w:t>•</w:t>
            </w:r>
            <w:r w:rsidRPr="009A144B">
              <w:rPr>
                <w:rFonts w:ascii="Calibri" w:hAnsi="Calibri"/>
                <w:i/>
                <w:sz w:val="22"/>
                <w:szCs w:val="22"/>
              </w:rPr>
              <w:tab/>
            </w:r>
            <w:proofErr w:type="spellStart"/>
            <w:r w:rsidRPr="009A144B">
              <w:rPr>
                <w:rFonts w:ascii="Calibri" w:hAnsi="Calibri"/>
                <w:i/>
                <w:sz w:val="22"/>
                <w:szCs w:val="22"/>
              </w:rPr>
              <w:t>Mbajtja</w:t>
            </w:r>
            <w:proofErr w:type="spellEnd"/>
            <w:r w:rsidRPr="009A144B">
              <w:rPr>
                <w:rFonts w:ascii="Calibri" w:hAnsi="Calibri"/>
                <w:i/>
                <w:sz w:val="22"/>
                <w:szCs w:val="22"/>
              </w:rPr>
              <w:t xml:space="preserve"> e </w:t>
            </w:r>
            <w:proofErr w:type="spellStart"/>
            <w:r w:rsidRPr="009A144B">
              <w:rPr>
                <w:rFonts w:ascii="Calibri" w:hAnsi="Calibri"/>
                <w:i/>
                <w:sz w:val="22"/>
                <w:szCs w:val="22"/>
              </w:rPr>
              <w:t>telefonit</w:t>
            </w:r>
            <w:proofErr w:type="spellEnd"/>
            <w:r w:rsidRPr="009A144B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Pr="009A144B">
              <w:rPr>
                <w:rFonts w:ascii="Calibri" w:hAnsi="Calibri"/>
                <w:i/>
                <w:sz w:val="22"/>
                <w:szCs w:val="22"/>
              </w:rPr>
              <w:t>celular</w:t>
            </w:r>
            <w:proofErr w:type="spellEnd"/>
            <w:r w:rsidRPr="009A144B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Pr="009A144B">
              <w:rPr>
                <w:rFonts w:ascii="Calibri" w:hAnsi="Calibri"/>
                <w:i/>
                <w:sz w:val="22"/>
                <w:szCs w:val="22"/>
              </w:rPr>
              <w:t>të</w:t>
            </w:r>
            <w:proofErr w:type="spellEnd"/>
            <w:r w:rsidRPr="009A144B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Pr="009A144B">
              <w:rPr>
                <w:rFonts w:ascii="Calibri" w:hAnsi="Calibri"/>
                <w:i/>
                <w:sz w:val="22"/>
                <w:szCs w:val="22"/>
              </w:rPr>
              <w:t>hapur</w:t>
            </w:r>
            <w:proofErr w:type="spellEnd"/>
            <w:r w:rsidRPr="009A144B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Pr="009A144B">
              <w:rPr>
                <w:rFonts w:ascii="Calibri" w:hAnsi="Calibri"/>
                <w:i/>
                <w:sz w:val="22"/>
                <w:szCs w:val="22"/>
              </w:rPr>
              <w:t>gjatë</w:t>
            </w:r>
            <w:proofErr w:type="spellEnd"/>
            <w:r w:rsidRPr="009A144B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Pr="009A144B">
              <w:rPr>
                <w:rFonts w:ascii="Calibri" w:hAnsi="Calibri"/>
                <w:i/>
                <w:sz w:val="22"/>
                <w:szCs w:val="22"/>
              </w:rPr>
              <w:t>ligjeratave</w:t>
            </w:r>
            <w:proofErr w:type="spellEnd"/>
            <w:r w:rsidRPr="009A144B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Pr="009A144B">
              <w:rPr>
                <w:rFonts w:ascii="Calibri" w:hAnsi="Calibri"/>
                <w:i/>
                <w:sz w:val="22"/>
                <w:szCs w:val="22"/>
              </w:rPr>
              <w:t>ose</w:t>
            </w:r>
            <w:proofErr w:type="spellEnd"/>
            <w:r w:rsidRPr="009A144B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Pr="009A144B">
              <w:rPr>
                <w:rFonts w:ascii="Calibri" w:hAnsi="Calibri"/>
                <w:i/>
                <w:sz w:val="22"/>
                <w:szCs w:val="22"/>
              </w:rPr>
              <w:t>ushtrimeve</w:t>
            </w:r>
            <w:proofErr w:type="spellEnd"/>
            <w:r w:rsidRPr="009A144B">
              <w:rPr>
                <w:rFonts w:ascii="Calibri" w:hAnsi="Calibri"/>
                <w:i/>
                <w:sz w:val="22"/>
                <w:szCs w:val="22"/>
              </w:rPr>
              <w:t xml:space="preserve">, do </w:t>
            </w:r>
            <w:proofErr w:type="spellStart"/>
            <w:r w:rsidRPr="009A144B">
              <w:rPr>
                <w:rFonts w:ascii="Calibri" w:hAnsi="Calibri"/>
                <w:i/>
                <w:sz w:val="22"/>
                <w:szCs w:val="22"/>
              </w:rPr>
              <w:t>të</w:t>
            </w:r>
            <w:proofErr w:type="spellEnd"/>
            <w:r w:rsidRPr="009A144B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Pr="009A144B">
              <w:rPr>
                <w:rFonts w:ascii="Calibri" w:hAnsi="Calibri"/>
                <w:i/>
                <w:sz w:val="22"/>
                <w:szCs w:val="22"/>
              </w:rPr>
              <w:t>rezultojnë</w:t>
            </w:r>
            <w:proofErr w:type="spellEnd"/>
            <w:r w:rsidRPr="009A144B">
              <w:rPr>
                <w:rFonts w:ascii="Calibri" w:hAnsi="Calibri"/>
                <w:i/>
                <w:sz w:val="22"/>
                <w:szCs w:val="22"/>
              </w:rPr>
              <w:t xml:space="preserve"> me </w:t>
            </w:r>
            <w:proofErr w:type="spellStart"/>
            <w:r w:rsidRPr="009A144B">
              <w:rPr>
                <w:rFonts w:ascii="Calibri" w:hAnsi="Calibri"/>
                <w:i/>
                <w:sz w:val="22"/>
                <w:szCs w:val="22"/>
              </w:rPr>
              <w:t>humbje</w:t>
            </w:r>
            <w:proofErr w:type="spellEnd"/>
            <w:r w:rsidRPr="009A144B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Pr="009A144B">
              <w:rPr>
                <w:rFonts w:ascii="Calibri" w:hAnsi="Calibri"/>
                <w:i/>
                <w:sz w:val="22"/>
                <w:szCs w:val="22"/>
              </w:rPr>
              <w:t>të</w:t>
            </w:r>
            <w:proofErr w:type="spellEnd"/>
            <w:r w:rsidRPr="009A144B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Pr="009A144B">
              <w:rPr>
                <w:rFonts w:ascii="Calibri" w:hAnsi="Calibri"/>
                <w:i/>
                <w:sz w:val="22"/>
                <w:szCs w:val="22"/>
              </w:rPr>
              <w:t>pikëve</w:t>
            </w:r>
            <w:proofErr w:type="spellEnd"/>
            <w:r w:rsidRPr="009A144B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Pr="009A144B">
              <w:rPr>
                <w:rFonts w:ascii="Calibri" w:hAnsi="Calibri"/>
                <w:i/>
                <w:sz w:val="22"/>
                <w:szCs w:val="22"/>
              </w:rPr>
              <w:t>për</w:t>
            </w:r>
            <w:proofErr w:type="spellEnd"/>
            <w:r w:rsidRPr="009A144B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Pr="009A144B">
              <w:rPr>
                <w:rFonts w:ascii="Calibri" w:hAnsi="Calibri"/>
                <w:i/>
                <w:sz w:val="22"/>
                <w:szCs w:val="22"/>
              </w:rPr>
              <w:t>shkak</w:t>
            </w:r>
            <w:proofErr w:type="spellEnd"/>
            <w:r w:rsidRPr="009A144B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Pr="009A144B">
              <w:rPr>
                <w:rFonts w:ascii="Calibri" w:hAnsi="Calibri"/>
                <w:i/>
                <w:sz w:val="22"/>
                <w:szCs w:val="22"/>
              </w:rPr>
              <w:t>të</w:t>
            </w:r>
            <w:proofErr w:type="spellEnd"/>
            <w:r w:rsidRPr="009A144B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Pr="009A144B">
              <w:rPr>
                <w:rFonts w:ascii="Calibri" w:hAnsi="Calibri"/>
                <w:i/>
                <w:sz w:val="22"/>
                <w:szCs w:val="22"/>
              </w:rPr>
              <w:t>sjelljes</w:t>
            </w:r>
            <w:proofErr w:type="spellEnd"/>
            <w:r w:rsidRPr="009A144B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Pr="009A144B">
              <w:rPr>
                <w:rFonts w:ascii="Calibri" w:hAnsi="Calibri"/>
                <w:i/>
                <w:sz w:val="22"/>
                <w:szCs w:val="22"/>
              </w:rPr>
              <w:t>joprofesionale</w:t>
            </w:r>
            <w:proofErr w:type="spellEnd"/>
            <w:r w:rsidRPr="009A144B">
              <w:rPr>
                <w:rFonts w:ascii="Calibri" w:hAnsi="Calibri"/>
                <w:i/>
                <w:sz w:val="22"/>
                <w:szCs w:val="22"/>
              </w:rPr>
              <w:t>.</w:t>
            </w:r>
          </w:p>
          <w:p w:rsidR="009A144B" w:rsidRPr="009A144B" w:rsidRDefault="009A144B" w:rsidP="009A144B">
            <w:pPr>
              <w:ind w:left="567" w:hanging="283"/>
              <w:rPr>
                <w:rFonts w:ascii="Calibri" w:hAnsi="Calibri"/>
                <w:i/>
                <w:sz w:val="10"/>
                <w:szCs w:val="10"/>
              </w:rPr>
            </w:pPr>
          </w:p>
          <w:p w:rsidR="009A144B" w:rsidRPr="009A144B" w:rsidRDefault="009A144B" w:rsidP="009A144B">
            <w:pPr>
              <w:rPr>
                <w:rFonts w:ascii="Calibri" w:hAnsi="Calibri"/>
                <w:b/>
                <w:i/>
                <w:sz w:val="22"/>
                <w:szCs w:val="22"/>
              </w:rPr>
            </w:pPr>
            <w:proofErr w:type="spellStart"/>
            <w:r w:rsidRPr="009A144B">
              <w:rPr>
                <w:rFonts w:ascii="Calibri" w:hAnsi="Calibri"/>
                <w:b/>
                <w:i/>
                <w:sz w:val="22"/>
                <w:szCs w:val="22"/>
              </w:rPr>
              <w:t>Shkelja</w:t>
            </w:r>
            <w:proofErr w:type="spellEnd"/>
            <w:r w:rsidRPr="009A144B">
              <w:rPr>
                <w:rFonts w:ascii="Calibri" w:hAnsi="Calibri"/>
                <w:b/>
                <w:i/>
                <w:sz w:val="22"/>
                <w:szCs w:val="22"/>
              </w:rPr>
              <w:t xml:space="preserve"> e </w:t>
            </w:r>
            <w:proofErr w:type="spellStart"/>
            <w:r w:rsidRPr="009A144B">
              <w:rPr>
                <w:rFonts w:ascii="Calibri" w:hAnsi="Calibri"/>
                <w:b/>
                <w:i/>
                <w:sz w:val="22"/>
                <w:szCs w:val="22"/>
              </w:rPr>
              <w:t>integritetit</w:t>
            </w:r>
            <w:proofErr w:type="spellEnd"/>
            <w:r w:rsidRPr="009A144B">
              <w:rPr>
                <w:rFonts w:ascii="Calibri" w:hAnsi="Calibri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9A144B">
              <w:rPr>
                <w:rFonts w:ascii="Calibri" w:hAnsi="Calibri"/>
                <w:b/>
                <w:i/>
                <w:sz w:val="22"/>
                <w:szCs w:val="22"/>
              </w:rPr>
              <w:t>akademik</w:t>
            </w:r>
            <w:proofErr w:type="spellEnd"/>
            <w:r w:rsidRPr="009A144B">
              <w:rPr>
                <w:rFonts w:ascii="Calibri" w:hAnsi="Calibri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9A144B">
              <w:rPr>
                <w:rFonts w:ascii="Calibri" w:hAnsi="Calibri"/>
                <w:b/>
                <w:i/>
                <w:sz w:val="22"/>
                <w:szCs w:val="22"/>
              </w:rPr>
              <w:t>përfshin</w:t>
            </w:r>
            <w:proofErr w:type="spellEnd"/>
            <w:r w:rsidRPr="009A144B">
              <w:rPr>
                <w:rFonts w:ascii="Calibri" w:hAnsi="Calibri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9A144B">
              <w:rPr>
                <w:rFonts w:ascii="Calibri" w:hAnsi="Calibri"/>
                <w:b/>
                <w:i/>
                <w:sz w:val="22"/>
                <w:szCs w:val="22"/>
              </w:rPr>
              <w:t>një</w:t>
            </w:r>
            <w:proofErr w:type="spellEnd"/>
            <w:r w:rsidRPr="009A144B">
              <w:rPr>
                <w:rFonts w:ascii="Calibri" w:hAnsi="Calibri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9A144B">
              <w:rPr>
                <w:rFonts w:ascii="Calibri" w:hAnsi="Calibri"/>
                <w:b/>
                <w:i/>
                <w:sz w:val="22"/>
                <w:szCs w:val="22"/>
              </w:rPr>
              <w:t>ose</w:t>
            </w:r>
            <w:proofErr w:type="spellEnd"/>
            <w:r w:rsidRPr="009A144B">
              <w:rPr>
                <w:rFonts w:ascii="Calibri" w:hAnsi="Calibri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9A144B">
              <w:rPr>
                <w:rFonts w:ascii="Calibri" w:hAnsi="Calibri"/>
                <w:b/>
                <w:i/>
                <w:sz w:val="22"/>
                <w:szCs w:val="22"/>
              </w:rPr>
              <w:t>më</w:t>
            </w:r>
            <w:proofErr w:type="spellEnd"/>
            <w:r w:rsidRPr="009A144B">
              <w:rPr>
                <w:rFonts w:ascii="Calibri" w:hAnsi="Calibri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9A144B">
              <w:rPr>
                <w:rFonts w:ascii="Calibri" w:hAnsi="Calibri"/>
                <w:b/>
                <w:i/>
                <w:sz w:val="22"/>
                <w:szCs w:val="22"/>
              </w:rPr>
              <w:t>shumë</w:t>
            </w:r>
            <w:proofErr w:type="spellEnd"/>
            <w:r w:rsidRPr="009A144B">
              <w:rPr>
                <w:rFonts w:ascii="Calibri" w:hAnsi="Calibri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9A144B">
              <w:rPr>
                <w:rFonts w:ascii="Calibri" w:hAnsi="Calibri"/>
                <w:b/>
                <w:i/>
                <w:sz w:val="22"/>
                <w:szCs w:val="22"/>
              </w:rPr>
              <w:t>nga</w:t>
            </w:r>
            <w:proofErr w:type="spellEnd"/>
            <w:r w:rsidRPr="009A144B">
              <w:rPr>
                <w:rFonts w:ascii="Calibri" w:hAnsi="Calibri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9A144B">
              <w:rPr>
                <w:rFonts w:ascii="Calibri" w:hAnsi="Calibri"/>
                <w:b/>
                <w:i/>
                <w:sz w:val="22"/>
                <w:szCs w:val="22"/>
              </w:rPr>
              <w:t>veprimet</w:t>
            </w:r>
            <w:proofErr w:type="spellEnd"/>
            <w:r w:rsidRPr="009A144B">
              <w:rPr>
                <w:rFonts w:ascii="Calibri" w:hAnsi="Calibri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9A144B">
              <w:rPr>
                <w:rFonts w:ascii="Calibri" w:hAnsi="Calibri"/>
                <w:b/>
                <w:i/>
                <w:sz w:val="22"/>
                <w:szCs w:val="22"/>
              </w:rPr>
              <w:t>në</w:t>
            </w:r>
            <w:proofErr w:type="spellEnd"/>
            <w:r w:rsidRPr="009A144B">
              <w:rPr>
                <w:rFonts w:ascii="Calibri" w:hAnsi="Calibri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9A144B">
              <w:rPr>
                <w:rFonts w:ascii="Calibri" w:hAnsi="Calibri"/>
                <w:b/>
                <w:i/>
                <w:sz w:val="22"/>
                <w:szCs w:val="22"/>
              </w:rPr>
              <w:t>vijim</w:t>
            </w:r>
            <w:proofErr w:type="spellEnd"/>
            <w:r w:rsidRPr="009A144B">
              <w:rPr>
                <w:rFonts w:ascii="Calibri" w:hAnsi="Calibri"/>
                <w:b/>
                <w:i/>
                <w:sz w:val="22"/>
                <w:szCs w:val="22"/>
              </w:rPr>
              <w:t>:</w:t>
            </w:r>
          </w:p>
          <w:p w:rsidR="009A144B" w:rsidRPr="009A144B" w:rsidRDefault="009A144B" w:rsidP="009A144B">
            <w:pPr>
              <w:ind w:left="567" w:hanging="283"/>
              <w:rPr>
                <w:rFonts w:ascii="Calibri" w:hAnsi="Calibri"/>
                <w:i/>
                <w:sz w:val="22"/>
                <w:szCs w:val="22"/>
              </w:rPr>
            </w:pPr>
            <w:r w:rsidRPr="009A144B">
              <w:rPr>
                <w:rFonts w:ascii="Calibri" w:hAnsi="Calibri"/>
                <w:i/>
                <w:sz w:val="22"/>
                <w:szCs w:val="22"/>
              </w:rPr>
              <w:t>•</w:t>
            </w:r>
            <w:r w:rsidRPr="009A144B">
              <w:rPr>
                <w:rFonts w:ascii="Calibri" w:hAnsi="Calibri"/>
                <w:i/>
                <w:sz w:val="22"/>
                <w:szCs w:val="22"/>
              </w:rPr>
              <w:tab/>
            </w:r>
            <w:proofErr w:type="spellStart"/>
            <w:r w:rsidRPr="009A144B">
              <w:rPr>
                <w:rFonts w:ascii="Calibri" w:hAnsi="Calibri"/>
                <w:i/>
                <w:sz w:val="22"/>
                <w:szCs w:val="22"/>
              </w:rPr>
              <w:t>Kopjimi</w:t>
            </w:r>
            <w:proofErr w:type="spellEnd"/>
            <w:r w:rsidRPr="009A144B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Pr="009A144B">
              <w:rPr>
                <w:rFonts w:ascii="Calibri" w:hAnsi="Calibri"/>
                <w:i/>
                <w:sz w:val="22"/>
                <w:szCs w:val="22"/>
              </w:rPr>
              <w:t>gjatë</w:t>
            </w:r>
            <w:proofErr w:type="spellEnd"/>
            <w:r w:rsidRPr="009A144B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Pr="009A144B">
              <w:rPr>
                <w:rFonts w:ascii="Calibri" w:hAnsi="Calibri"/>
                <w:i/>
                <w:sz w:val="22"/>
                <w:szCs w:val="22"/>
              </w:rPr>
              <w:t>provimit</w:t>
            </w:r>
            <w:proofErr w:type="spellEnd"/>
            <w:r w:rsidRPr="009A144B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Pr="009A144B">
              <w:rPr>
                <w:rFonts w:ascii="Calibri" w:hAnsi="Calibri"/>
                <w:i/>
                <w:sz w:val="22"/>
                <w:szCs w:val="22"/>
              </w:rPr>
              <w:t>ose</w:t>
            </w:r>
            <w:proofErr w:type="spellEnd"/>
            <w:r w:rsidRPr="009A144B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Pr="009A144B">
              <w:rPr>
                <w:rFonts w:ascii="Calibri" w:hAnsi="Calibri"/>
                <w:i/>
                <w:sz w:val="22"/>
                <w:szCs w:val="22"/>
              </w:rPr>
              <w:t>testit</w:t>
            </w:r>
            <w:proofErr w:type="spellEnd"/>
            <w:r w:rsidRPr="009A144B">
              <w:rPr>
                <w:rFonts w:ascii="Calibri" w:hAnsi="Calibri"/>
                <w:i/>
                <w:sz w:val="22"/>
                <w:szCs w:val="22"/>
              </w:rPr>
              <w:t>;</w:t>
            </w:r>
          </w:p>
          <w:p w:rsidR="009A144B" w:rsidRPr="009A144B" w:rsidRDefault="009A144B" w:rsidP="009A144B">
            <w:pPr>
              <w:ind w:left="567" w:hanging="283"/>
              <w:rPr>
                <w:rFonts w:ascii="Calibri" w:hAnsi="Calibri"/>
                <w:i/>
                <w:sz w:val="22"/>
                <w:szCs w:val="22"/>
              </w:rPr>
            </w:pPr>
            <w:r w:rsidRPr="009A144B">
              <w:rPr>
                <w:rFonts w:ascii="Calibri" w:hAnsi="Calibri"/>
                <w:i/>
                <w:sz w:val="22"/>
                <w:szCs w:val="22"/>
              </w:rPr>
              <w:t>•</w:t>
            </w:r>
            <w:r w:rsidRPr="009A144B">
              <w:rPr>
                <w:rFonts w:ascii="Calibri" w:hAnsi="Calibri"/>
                <w:i/>
                <w:sz w:val="22"/>
                <w:szCs w:val="22"/>
              </w:rPr>
              <w:tab/>
            </w:r>
            <w:proofErr w:type="spellStart"/>
            <w:r w:rsidRPr="009A144B">
              <w:rPr>
                <w:rFonts w:ascii="Calibri" w:hAnsi="Calibri"/>
                <w:i/>
                <w:sz w:val="22"/>
                <w:szCs w:val="22"/>
              </w:rPr>
              <w:t>Shfrytëzimi</w:t>
            </w:r>
            <w:proofErr w:type="spellEnd"/>
            <w:r w:rsidRPr="009A144B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Pr="009A144B">
              <w:rPr>
                <w:rFonts w:ascii="Calibri" w:hAnsi="Calibri"/>
                <w:i/>
                <w:sz w:val="22"/>
                <w:szCs w:val="22"/>
              </w:rPr>
              <w:t>i</w:t>
            </w:r>
            <w:proofErr w:type="spellEnd"/>
            <w:r w:rsidRPr="009A144B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Pr="009A144B">
              <w:rPr>
                <w:rFonts w:ascii="Calibri" w:hAnsi="Calibri"/>
                <w:i/>
                <w:sz w:val="22"/>
                <w:szCs w:val="22"/>
              </w:rPr>
              <w:t>shenimeve</w:t>
            </w:r>
            <w:proofErr w:type="spellEnd"/>
            <w:r w:rsidRPr="009A144B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Pr="009A144B">
              <w:rPr>
                <w:rFonts w:ascii="Calibri" w:hAnsi="Calibri"/>
                <w:i/>
                <w:sz w:val="22"/>
                <w:szCs w:val="22"/>
              </w:rPr>
              <w:t>ose</w:t>
            </w:r>
            <w:proofErr w:type="spellEnd"/>
            <w:r w:rsidRPr="009A144B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Pr="009A144B">
              <w:rPr>
                <w:rFonts w:ascii="Calibri" w:hAnsi="Calibri"/>
                <w:i/>
                <w:sz w:val="22"/>
                <w:szCs w:val="22"/>
              </w:rPr>
              <w:t>librave</w:t>
            </w:r>
            <w:proofErr w:type="spellEnd"/>
            <w:r w:rsidRPr="009A144B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Pr="009A144B">
              <w:rPr>
                <w:rFonts w:ascii="Calibri" w:hAnsi="Calibri"/>
                <w:i/>
                <w:sz w:val="22"/>
                <w:szCs w:val="22"/>
              </w:rPr>
              <w:t>të</w:t>
            </w:r>
            <w:proofErr w:type="spellEnd"/>
            <w:r w:rsidRPr="009A144B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Pr="009A144B">
              <w:rPr>
                <w:rFonts w:ascii="Calibri" w:hAnsi="Calibri"/>
                <w:i/>
                <w:sz w:val="22"/>
                <w:szCs w:val="22"/>
              </w:rPr>
              <w:t>palejuara</w:t>
            </w:r>
            <w:proofErr w:type="spellEnd"/>
            <w:r w:rsidRPr="009A144B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Pr="009A144B">
              <w:rPr>
                <w:rFonts w:ascii="Calibri" w:hAnsi="Calibri"/>
                <w:i/>
                <w:sz w:val="22"/>
                <w:szCs w:val="22"/>
              </w:rPr>
              <w:t>gjatë</w:t>
            </w:r>
            <w:proofErr w:type="spellEnd"/>
            <w:r w:rsidRPr="009A144B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Pr="009A144B">
              <w:rPr>
                <w:rFonts w:ascii="Calibri" w:hAnsi="Calibri"/>
                <w:i/>
                <w:sz w:val="22"/>
                <w:szCs w:val="22"/>
              </w:rPr>
              <w:t>testit</w:t>
            </w:r>
            <w:proofErr w:type="spellEnd"/>
            <w:r w:rsidRPr="009A144B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Pr="009A144B">
              <w:rPr>
                <w:rFonts w:ascii="Calibri" w:hAnsi="Calibri"/>
                <w:i/>
                <w:sz w:val="22"/>
                <w:szCs w:val="22"/>
              </w:rPr>
              <w:t>ose</w:t>
            </w:r>
            <w:proofErr w:type="spellEnd"/>
            <w:r w:rsidRPr="009A144B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Pr="009A144B">
              <w:rPr>
                <w:rFonts w:ascii="Calibri" w:hAnsi="Calibri"/>
                <w:i/>
                <w:sz w:val="22"/>
                <w:szCs w:val="22"/>
              </w:rPr>
              <w:t>provimit</w:t>
            </w:r>
            <w:proofErr w:type="spellEnd"/>
            <w:r w:rsidRPr="009A144B">
              <w:rPr>
                <w:rFonts w:ascii="Calibri" w:hAnsi="Calibri"/>
                <w:i/>
                <w:sz w:val="22"/>
                <w:szCs w:val="22"/>
              </w:rPr>
              <w:t>;</w:t>
            </w:r>
          </w:p>
          <w:p w:rsidR="009A144B" w:rsidRPr="009A144B" w:rsidRDefault="009A144B" w:rsidP="009A144B">
            <w:pPr>
              <w:ind w:left="567" w:hanging="283"/>
              <w:rPr>
                <w:rFonts w:ascii="Calibri" w:hAnsi="Calibri"/>
                <w:i/>
                <w:sz w:val="22"/>
                <w:szCs w:val="22"/>
              </w:rPr>
            </w:pPr>
            <w:r w:rsidRPr="009A144B">
              <w:rPr>
                <w:rFonts w:ascii="Calibri" w:hAnsi="Calibri"/>
                <w:i/>
                <w:sz w:val="22"/>
                <w:szCs w:val="22"/>
              </w:rPr>
              <w:t>•</w:t>
            </w:r>
            <w:r w:rsidRPr="009A144B">
              <w:rPr>
                <w:rFonts w:ascii="Calibri" w:hAnsi="Calibri"/>
                <w:i/>
                <w:sz w:val="22"/>
                <w:szCs w:val="22"/>
              </w:rPr>
              <w:tab/>
            </w:r>
            <w:proofErr w:type="spellStart"/>
            <w:r w:rsidRPr="009A144B">
              <w:rPr>
                <w:rFonts w:ascii="Calibri" w:hAnsi="Calibri"/>
                <w:i/>
                <w:sz w:val="22"/>
                <w:szCs w:val="22"/>
              </w:rPr>
              <w:t>Shkëmbimi</w:t>
            </w:r>
            <w:proofErr w:type="spellEnd"/>
            <w:r w:rsidRPr="009A144B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Pr="009A144B">
              <w:rPr>
                <w:rFonts w:ascii="Calibri" w:hAnsi="Calibri"/>
                <w:i/>
                <w:sz w:val="22"/>
                <w:szCs w:val="22"/>
              </w:rPr>
              <w:t>i</w:t>
            </w:r>
            <w:proofErr w:type="spellEnd"/>
            <w:r w:rsidRPr="009A144B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Pr="009A144B">
              <w:rPr>
                <w:rFonts w:ascii="Calibri" w:hAnsi="Calibri"/>
                <w:i/>
                <w:sz w:val="22"/>
                <w:szCs w:val="22"/>
              </w:rPr>
              <w:t>informatave</w:t>
            </w:r>
            <w:proofErr w:type="spellEnd"/>
            <w:r w:rsidRPr="009A144B">
              <w:rPr>
                <w:rFonts w:ascii="Calibri" w:hAnsi="Calibri"/>
                <w:i/>
                <w:sz w:val="22"/>
                <w:szCs w:val="22"/>
              </w:rPr>
              <w:t xml:space="preserve"> me </w:t>
            </w:r>
            <w:proofErr w:type="spellStart"/>
            <w:r w:rsidRPr="009A144B">
              <w:rPr>
                <w:rFonts w:ascii="Calibri" w:hAnsi="Calibri"/>
                <w:i/>
                <w:sz w:val="22"/>
                <w:szCs w:val="22"/>
              </w:rPr>
              <w:t>një</w:t>
            </w:r>
            <w:proofErr w:type="spellEnd"/>
            <w:r w:rsidRPr="009A144B">
              <w:rPr>
                <w:rFonts w:ascii="Calibri" w:hAnsi="Calibri"/>
                <w:i/>
                <w:sz w:val="22"/>
                <w:szCs w:val="22"/>
              </w:rPr>
              <w:t xml:space="preserve"> student </w:t>
            </w:r>
            <w:proofErr w:type="spellStart"/>
            <w:r w:rsidRPr="009A144B">
              <w:rPr>
                <w:rFonts w:ascii="Calibri" w:hAnsi="Calibri"/>
                <w:i/>
                <w:sz w:val="22"/>
                <w:szCs w:val="22"/>
              </w:rPr>
              <w:t>tjetër</w:t>
            </w:r>
            <w:proofErr w:type="spellEnd"/>
            <w:r w:rsidRPr="009A144B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Pr="009A144B">
              <w:rPr>
                <w:rFonts w:ascii="Calibri" w:hAnsi="Calibri"/>
                <w:i/>
                <w:sz w:val="22"/>
                <w:szCs w:val="22"/>
              </w:rPr>
              <w:t>gjatë</w:t>
            </w:r>
            <w:proofErr w:type="spellEnd"/>
            <w:r w:rsidRPr="009A144B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Pr="009A144B">
              <w:rPr>
                <w:rFonts w:ascii="Calibri" w:hAnsi="Calibri"/>
                <w:i/>
                <w:sz w:val="22"/>
                <w:szCs w:val="22"/>
              </w:rPr>
              <w:t>provimit</w:t>
            </w:r>
            <w:proofErr w:type="spellEnd"/>
            <w:r w:rsidRPr="009A144B">
              <w:rPr>
                <w:rFonts w:ascii="Calibri" w:hAnsi="Calibri"/>
                <w:i/>
                <w:sz w:val="22"/>
                <w:szCs w:val="22"/>
              </w:rPr>
              <w:t>;</w:t>
            </w:r>
          </w:p>
          <w:p w:rsidR="006F116D" w:rsidRPr="009A144B" w:rsidRDefault="009A144B" w:rsidP="009A144B">
            <w:pPr>
              <w:ind w:left="567" w:hanging="283"/>
              <w:rPr>
                <w:rFonts w:ascii="Calibri" w:hAnsi="Calibri"/>
                <w:b/>
                <w:i/>
                <w:sz w:val="22"/>
                <w:szCs w:val="22"/>
              </w:rPr>
            </w:pPr>
            <w:r w:rsidRPr="009A144B">
              <w:rPr>
                <w:rFonts w:ascii="Calibri" w:hAnsi="Calibri"/>
                <w:i/>
                <w:sz w:val="22"/>
                <w:szCs w:val="22"/>
              </w:rPr>
              <w:t>•</w:t>
            </w:r>
            <w:r w:rsidRPr="009A144B">
              <w:rPr>
                <w:rFonts w:ascii="Calibri" w:hAnsi="Calibri"/>
                <w:i/>
                <w:sz w:val="22"/>
                <w:szCs w:val="22"/>
              </w:rPr>
              <w:tab/>
            </w:r>
            <w:proofErr w:type="spellStart"/>
            <w:r w:rsidRPr="009A144B">
              <w:rPr>
                <w:rFonts w:ascii="Calibri" w:hAnsi="Calibri"/>
                <w:i/>
                <w:sz w:val="22"/>
                <w:szCs w:val="22"/>
              </w:rPr>
              <w:t>Dhënja</w:t>
            </w:r>
            <w:proofErr w:type="spellEnd"/>
            <w:r w:rsidRPr="009A144B">
              <w:rPr>
                <w:rFonts w:ascii="Calibri" w:hAnsi="Calibri"/>
                <w:i/>
                <w:sz w:val="22"/>
                <w:szCs w:val="22"/>
              </w:rPr>
              <w:t xml:space="preserve"> e </w:t>
            </w:r>
            <w:proofErr w:type="spellStart"/>
            <w:r w:rsidRPr="009A144B">
              <w:rPr>
                <w:rFonts w:ascii="Calibri" w:hAnsi="Calibri"/>
                <w:i/>
                <w:sz w:val="22"/>
                <w:szCs w:val="22"/>
              </w:rPr>
              <w:t>deklaratave</w:t>
            </w:r>
            <w:proofErr w:type="spellEnd"/>
            <w:r w:rsidRPr="009A144B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Pr="009A144B">
              <w:rPr>
                <w:rFonts w:ascii="Calibri" w:hAnsi="Calibri"/>
                <w:i/>
                <w:sz w:val="22"/>
                <w:szCs w:val="22"/>
              </w:rPr>
              <w:t>të</w:t>
            </w:r>
            <w:proofErr w:type="spellEnd"/>
            <w:r w:rsidRPr="009A144B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Pr="009A144B">
              <w:rPr>
                <w:rFonts w:ascii="Calibri" w:hAnsi="Calibri"/>
                <w:i/>
                <w:sz w:val="22"/>
                <w:szCs w:val="22"/>
              </w:rPr>
              <w:t>rrejshme</w:t>
            </w:r>
            <w:proofErr w:type="spellEnd"/>
            <w:r w:rsidRPr="009A144B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Pr="009A144B">
              <w:rPr>
                <w:rFonts w:ascii="Calibri" w:hAnsi="Calibri"/>
                <w:i/>
                <w:sz w:val="22"/>
                <w:szCs w:val="22"/>
              </w:rPr>
              <w:t>për</w:t>
            </w:r>
            <w:proofErr w:type="spellEnd"/>
            <w:r w:rsidRPr="009A144B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Pr="009A144B">
              <w:rPr>
                <w:rFonts w:ascii="Calibri" w:hAnsi="Calibri"/>
                <w:i/>
                <w:sz w:val="22"/>
                <w:szCs w:val="22"/>
              </w:rPr>
              <w:t>të</w:t>
            </w:r>
            <w:proofErr w:type="spellEnd"/>
            <w:r w:rsidRPr="009A144B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Pr="009A144B">
              <w:rPr>
                <w:rFonts w:ascii="Calibri" w:hAnsi="Calibri"/>
                <w:i/>
                <w:sz w:val="22"/>
                <w:szCs w:val="22"/>
              </w:rPr>
              <w:t>arsyetuar</w:t>
            </w:r>
            <w:proofErr w:type="spellEnd"/>
            <w:r w:rsidRPr="009A144B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Pr="009A144B">
              <w:rPr>
                <w:rFonts w:ascii="Calibri" w:hAnsi="Calibri"/>
                <w:i/>
                <w:sz w:val="22"/>
                <w:szCs w:val="22"/>
              </w:rPr>
              <w:t>dikë</w:t>
            </w:r>
            <w:proofErr w:type="spellEnd"/>
            <w:r w:rsidRPr="009A144B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Pr="009A144B">
              <w:rPr>
                <w:rFonts w:ascii="Calibri" w:hAnsi="Calibri"/>
                <w:i/>
                <w:sz w:val="22"/>
                <w:szCs w:val="22"/>
              </w:rPr>
              <w:t>nga</w:t>
            </w:r>
            <w:proofErr w:type="spellEnd"/>
            <w:r w:rsidRPr="009A144B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Pr="009A144B">
              <w:rPr>
                <w:rFonts w:ascii="Calibri" w:hAnsi="Calibri"/>
                <w:i/>
                <w:sz w:val="22"/>
                <w:szCs w:val="22"/>
              </w:rPr>
              <w:t>mësimi</w:t>
            </w:r>
            <w:proofErr w:type="spellEnd"/>
            <w:r w:rsidRPr="009A144B">
              <w:rPr>
                <w:rFonts w:ascii="Calibri" w:hAnsi="Calibri"/>
                <w:i/>
                <w:sz w:val="22"/>
                <w:szCs w:val="22"/>
              </w:rPr>
              <w:t xml:space="preserve">, </w:t>
            </w:r>
            <w:proofErr w:type="spellStart"/>
            <w:r w:rsidRPr="009A144B">
              <w:rPr>
                <w:rFonts w:ascii="Calibri" w:hAnsi="Calibri"/>
                <w:i/>
                <w:sz w:val="22"/>
                <w:szCs w:val="22"/>
              </w:rPr>
              <w:t>ushtrimi</w:t>
            </w:r>
            <w:proofErr w:type="spellEnd"/>
            <w:r w:rsidRPr="009A144B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Pr="009A144B">
              <w:rPr>
                <w:rFonts w:ascii="Calibri" w:hAnsi="Calibri"/>
                <w:i/>
                <w:sz w:val="22"/>
                <w:szCs w:val="22"/>
              </w:rPr>
              <w:t>apo</w:t>
            </w:r>
            <w:proofErr w:type="spellEnd"/>
            <w:r w:rsidRPr="009A144B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Pr="009A144B">
              <w:rPr>
                <w:rFonts w:ascii="Calibri" w:hAnsi="Calibri"/>
                <w:i/>
                <w:sz w:val="22"/>
                <w:szCs w:val="22"/>
              </w:rPr>
              <w:t>provimi</w:t>
            </w:r>
            <w:proofErr w:type="spellEnd"/>
            <w:r w:rsidRPr="009A144B">
              <w:rPr>
                <w:rFonts w:ascii="Calibri" w:hAnsi="Calibri"/>
                <w:i/>
                <w:sz w:val="22"/>
                <w:szCs w:val="22"/>
              </w:rPr>
              <w:t>.</w:t>
            </w:r>
          </w:p>
        </w:tc>
      </w:tr>
    </w:tbl>
    <w:p w:rsidR="00CF116F" w:rsidRPr="00CF116F" w:rsidRDefault="00CF116F">
      <w:pPr>
        <w:rPr>
          <w:rFonts w:ascii="Calibri" w:hAnsi="Calibri"/>
          <w:b/>
          <w:sz w:val="28"/>
          <w:szCs w:val="28"/>
        </w:rPr>
      </w:pPr>
    </w:p>
    <w:p w:rsidR="0051537E" w:rsidRPr="00E040C0" w:rsidRDefault="0051537E">
      <w:pPr>
        <w:rPr>
          <w:rFonts w:asciiTheme="minorHAnsi" w:hAnsiTheme="minorHAnsi" w:cstheme="minorHAnsi"/>
          <w:i/>
          <w:sz w:val="22"/>
          <w:szCs w:val="22"/>
          <w:lang w:val="hr-HR"/>
        </w:rPr>
      </w:pPr>
    </w:p>
    <w:p w:rsidR="0051537E" w:rsidRDefault="0051537E">
      <w:pPr>
        <w:rPr>
          <w:rFonts w:ascii="Calibri" w:hAnsi="Calibri"/>
          <w:b/>
          <w:sz w:val="28"/>
          <w:szCs w:val="28"/>
          <w:lang w:val="sq-AL"/>
        </w:rPr>
      </w:pPr>
    </w:p>
    <w:p w:rsidR="00360564" w:rsidRDefault="00360564" w:rsidP="00360564">
      <w:pPr>
        <w:rPr>
          <w:rFonts w:eastAsia="Times New Roman"/>
          <w:color w:val="000000"/>
          <w:sz w:val="28"/>
          <w:szCs w:val="28"/>
        </w:rPr>
      </w:pPr>
    </w:p>
    <w:p w:rsidR="00360564" w:rsidRPr="00CF116F" w:rsidRDefault="00360564" w:rsidP="00360564">
      <w:pPr>
        <w:rPr>
          <w:rFonts w:ascii="Calibri" w:hAnsi="Calibri"/>
          <w:b/>
          <w:sz w:val="28"/>
          <w:szCs w:val="28"/>
        </w:rPr>
      </w:pPr>
    </w:p>
    <w:sectPr w:rsidR="00360564" w:rsidRPr="00CF116F" w:rsidSect="00252736">
      <w:footerReference w:type="even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5D1F" w:rsidRDefault="00015D1F">
      <w:r>
        <w:separator/>
      </w:r>
    </w:p>
  </w:endnote>
  <w:endnote w:type="continuationSeparator" w:id="0">
    <w:p w:rsidR="00015D1F" w:rsidRDefault="00015D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+mj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aramondPremrPro">
    <w:altName w:val="MS Gothic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3069" w:rsidRDefault="00616BE5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D306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D3069" w:rsidRDefault="002D3069" w:rsidP="00AA2C57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3069" w:rsidRDefault="00616BE5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D306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65C">
      <w:rPr>
        <w:rStyle w:val="PageNumber"/>
        <w:noProof/>
      </w:rPr>
      <w:t>1</w:t>
    </w:r>
    <w:r>
      <w:rPr>
        <w:rStyle w:val="PageNumber"/>
      </w:rPr>
      <w:fldChar w:fldCharType="end"/>
    </w:r>
  </w:p>
  <w:p w:rsidR="002D3069" w:rsidRDefault="002D3069" w:rsidP="00AA2C57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5D1F" w:rsidRDefault="00015D1F">
      <w:r>
        <w:separator/>
      </w:r>
    </w:p>
  </w:footnote>
  <w:footnote w:type="continuationSeparator" w:id="0">
    <w:p w:rsidR="00015D1F" w:rsidRDefault="00015D1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1">
    <w:nsid w:val="00A262E5"/>
    <w:multiLevelType w:val="hybridMultilevel"/>
    <w:tmpl w:val="8D56B6F2"/>
    <w:lvl w:ilvl="0" w:tplc="040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2">
    <w:nsid w:val="481A6453"/>
    <w:multiLevelType w:val="hybridMultilevel"/>
    <w:tmpl w:val="396A074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4D0169"/>
    <w:multiLevelType w:val="multilevel"/>
    <w:tmpl w:val="269A275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5AA36B85"/>
    <w:multiLevelType w:val="hybridMultilevel"/>
    <w:tmpl w:val="32DEB4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9815B7"/>
    <w:multiLevelType w:val="hybridMultilevel"/>
    <w:tmpl w:val="7256F238"/>
    <w:lvl w:ilvl="0" w:tplc="FF88B8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65877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EA623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95C75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BF009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FDCE4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068F3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40E5D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7BE49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763A5E10"/>
    <w:multiLevelType w:val="hybridMultilevel"/>
    <w:tmpl w:val="A5FE92E6"/>
    <w:lvl w:ilvl="0" w:tplc="183AEE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E6C32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0EF2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9AE69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2C250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E5649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CE85E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1A019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8AC63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6"/>
  </w:num>
  <w:num w:numId="5">
    <w:abstractNumId w:val="5"/>
  </w:num>
  <w:num w:numId="6">
    <w:abstractNumId w:val="3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C0CCA"/>
    <w:rsid w:val="00000A0B"/>
    <w:rsid w:val="00004B39"/>
    <w:rsid w:val="00012981"/>
    <w:rsid w:val="00015D1F"/>
    <w:rsid w:val="00031020"/>
    <w:rsid w:val="0004155C"/>
    <w:rsid w:val="00043592"/>
    <w:rsid w:val="00060E9F"/>
    <w:rsid w:val="000670A0"/>
    <w:rsid w:val="000671B6"/>
    <w:rsid w:val="000947C2"/>
    <w:rsid w:val="000A46AC"/>
    <w:rsid w:val="000A5373"/>
    <w:rsid w:val="000E0EA4"/>
    <w:rsid w:val="000F55C6"/>
    <w:rsid w:val="00102557"/>
    <w:rsid w:val="00102CD9"/>
    <w:rsid w:val="00105B75"/>
    <w:rsid w:val="00105C2D"/>
    <w:rsid w:val="00112F21"/>
    <w:rsid w:val="001152A1"/>
    <w:rsid w:val="00132604"/>
    <w:rsid w:val="00133A7C"/>
    <w:rsid w:val="001624BA"/>
    <w:rsid w:val="00183923"/>
    <w:rsid w:val="001B1477"/>
    <w:rsid w:val="001F3922"/>
    <w:rsid w:val="0021580C"/>
    <w:rsid w:val="002177ED"/>
    <w:rsid w:val="00224C28"/>
    <w:rsid w:val="002466FE"/>
    <w:rsid w:val="00252736"/>
    <w:rsid w:val="002610A3"/>
    <w:rsid w:val="00265F9F"/>
    <w:rsid w:val="0028000E"/>
    <w:rsid w:val="002B534D"/>
    <w:rsid w:val="002C00FA"/>
    <w:rsid w:val="002D3069"/>
    <w:rsid w:val="002D6087"/>
    <w:rsid w:val="0030354C"/>
    <w:rsid w:val="003222A2"/>
    <w:rsid w:val="00332C59"/>
    <w:rsid w:val="00335933"/>
    <w:rsid w:val="003402E7"/>
    <w:rsid w:val="00356DC6"/>
    <w:rsid w:val="00360564"/>
    <w:rsid w:val="00381B41"/>
    <w:rsid w:val="003B625C"/>
    <w:rsid w:val="003C195A"/>
    <w:rsid w:val="003D7376"/>
    <w:rsid w:val="003E3193"/>
    <w:rsid w:val="00400820"/>
    <w:rsid w:val="004718DA"/>
    <w:rsid w:val="0049754C"/>
    <w:rsid w:val="004C0CCA"/>
    <w:rsid w:val="004F6BEF"/>
    <w:rsid w:val="0051537E"/>
    <w:rsid w:val="00521C98"/>
    <w:rsid w:val="00532446"/>
    <w:rsid w:val="005366DA"/>
    <w:rsid w:val="005762BD"/>
    <w:rsid w:val="005804E4"/>
    <w:rsid w:val="0058087C"/>
    <w:rsid w:val="00591EEF"/>
    <w:rsid w:val="005F5573"/>
    <w:rsid w:val="00603DD2"/>
    <w:rsid w:val="00616074"/>
    <w:rsid w:val="00616BE5"/>
    <w:rsid w:val="00654484"/>
    <w:rsid w:val="006607C8"/>
    <w:rsid w:val="00662905"/>
    <w:rsid w:val="00673962"/>
    <w:rsid w:val="006767F7"/>
    <w:rsid w:val="00691BD2"/>
    <w:rsid w:val="006C7E29"/>
    <w:rsid w:val="006D095E"/>
    <w:rsid w:val="006D7FB4"/>
    <w:rsid w:val="006E765C"/>
    <w:rsid w:val="006F116D"/>
    <w:rsid w:val="00700D69"/>
    <w:rsid w:val="007038CC"/>
    <w:rsid w:val="00746D8D"/>
    <w:rsid w:val="00756789"/>
    <w:rsid w:val="00764ADB"/>
    <w:rsid w:val="0077169C"/>
    <w:rsid w:val="00777D28"/>
    <w:rsid w:val="00781805"/>
    <w:rsid w:val="00792D20"/>
    <w:rsid w:val="00795466"/>
    <w:rsid w:val="007A7791"/>
    <w:rsid w:val="007B1510"/>
    <w:rsid w:val="007B68A2"/>
    <w:rsid w:val="007C3132"/>
    <w:rsid w:val="007E6202"/>
    <w:rsid w:val="007F46C5"/>
    <w:rsid w:val="00802B81"/>
    <w:rsid w:val="00806F78"/>
    <w:rsid w:val="008400E3"/>
    <w:rsid w:val="00846160"/>
    <w:rsid w:val="00857A8D"/>
    <w:rsid w:val="00887A46"/>
    <w:rsid w:val="008A439B"/>
    <w:rsid w:val="008A716D"/>
    <w:rsid w:val="008B43FD"/>
    <w:rsid w:val="008B763C"/>
    <w:rsid w:val="008C0C69"/>
    <w:rsid w:val="008D0608"/>
    <w:rsid w:val="008F18A9"/>
    <w:rsid w:val="008F746A"/>
    <w:rsid w:val="00903474"/>
    <w:rsid w:val="00911A4F"/>
    <w:rsid w:val="00926032"/>
    <w:rsid w:val="009333F3"/>
    <w:rsid w:val="00936200"/>
    <w:rsid w:val="00995F87"/>
    <w:rsid w:val="009A144B"/>
    <w:rsid w:val="009A5602"/>
    <w:rsid w:val="009B3F0A"/>
    <w:rsid w:val="009E2AF8"/>
    <w:rsid w:val="009F5DE8"/>
    <w:rsid w:val="00A13305"/>
    <w:rsid w:val="00A16BFE"/>
    <w:rsid w:val="00A51945"/>
    <w:rsid w:val="00A545BA"/>
    <w:rsid w:val="00A55804"/>
    <w:rsid w:val="00A60A26"/>
    <w:rsid w:val="00A662A0"/>
    <w:rsid w:val="00AA2C57"/>
    <w:rsid w:val="00AA3C2B"/>
    <w:rsid w:val="00AC08ED"/>
    <w:rsid w:val="00B15A32"/>
    <w:rsid w:val="00B35215"/>
    <w:rsid w:val="00B41687"/>
    <w:rsid w:val="00B55430"/>
    <w:rsid w:val="00B63482"/>
    <w:rsid w:val="00B815D1"/>
    <w:rsid w:val="00B85A05"/>
    <w:rsid w:val="00B860BC"/>
    <w:rsid w:val="00BA6E9C"/>
    <w:rsid w:val="00BB1A1A"/>
    <w:rsid w:val="00BC5C10"/>
    <w:rsid w:val="00BD5192"/>
    <w:rsid w:val="00BD7290"/>
    <w:rsid w:val="00C0381F"/>
    <w:rsid w:val="00C13F12"/>
    <w:rsid w:val="00C40BE1"/>
    <w:rsid w:val="00C6155B"/>
    <w:rsid w:val="00C90A92"/>
    <w:rsid w:val="00CB2898"/>
    <w:rsid w:val="00CD6E12"/>
    <w:rsid w:val="00CF116F"/>
    <w:rsid w:val="00D10BC6"/>
    <w:rsid w:val="00D32D9F"/>
    <w:rsid w:val="00D3775C"/>
    <w:rsid w:val="00D65271"/>
    <w:rsid w:val="00D67209"/>
    <w:rsid w:val="00DA1368"/>
    <w:rsid w:val="00DB2823"/>
    <w:rsid w:val="00DC1295"/>
    <w:rsid w:val="00DF32E7"/>
    <w:rsid w:val="00DF6543"/>
    <w:rsid w:val="00E040C0"/>
    <w:rsid w:val="00E135E2"/>
    <w:rsid w:val="00E64FDE"/>
    <w:rsid w:val="00E866BC"/>
    <w:rsid w:val="00EA09C9"/>
    <w:rsid w:val="00EB024C"/>
    <w:rsid w:val="00EB2839"/>
    <w:rsid w:val="00EE2485"/>
    <w:rsid w:val="00EF57F9"/>
    <w:rsid w:val="00EF7329"/>
    <w:rsid w:val="00F04222"/>
    <w:rsid w:val="00F309DE"/>
    <w:rsid w:val="00F34158"/>
    <w:rsid w:val="00F47480"/>
    <w:rsid w:val="00F5660C"/>
    <w:rsid w:val="00F64FE6"/>
    <w:rsid w:val="00FB050B"/>
    <w:rsid w:val="00FC340B"/>
    <w:rsid w:val="00FD423C"/>
    <w:rsid w:val="00FE43C2"/>
    <w:rsid w:val="00FF75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73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A439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439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A2C57"/>
  </w:style>
  <w:style w:type="table" w:styleId="TableGrid">
    <w:name w:val="Table Grid"/>
    <w:basedOn w:val="TableNormal"/>
    <w:rsid w:val="00CF116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CF116F"/>
    <w:rPr>
      <w:sz w:val="24"/>
      <w:szCs w:val="24"/>
    </w:rPr>
  </w:style>
  <w:style w:type="character" w:styleId="Hyperlink">
    <w:name w:val="Hyperlink"/>
    <w:basedOn w:val="DefaultParagraphFont"/>
    <w:rsid w:val="001F3922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718D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11A4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60A26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25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9531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679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4236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1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0570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7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ejdi.bektashi@uni-pr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5</Pages>
  <Words>1509</Words>
  <Characters>8606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SYLLABUSET</vt:lpstr>
    </vt:vector>
  </TitlesOfParts>
  <Company>shpija</Company>
  <LinksUpToDate>false</LinksUpToDate>
  <CharactersWithSpaces>10095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SYLLABUSET</dc:title>
  <dc:creator>Florita</dc:creator>
  <cp:lastModifiedBy>Mejdi</cp:lastModifiedBy>
  <cp:revision>17</cp:revision>
  <cp:lastPrinted>2011-03-07T08:39:00Z</cp:lastPrinted>
  <dcterms:created xsi:type="dcterms:W3CDTF">2022-08-25T13:56:00Z</dcterms:created>
  <dcterms:modified xsi:type="dcterms:W3CDTF">2023-11-06T13:14:00Z</dcterms:modified>
</cp:coreProperties>
</file>