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49E46" w14:textId="453B5D4C" w:rsidR="00FD38B8" w:rsidRPr="009E5DD4" w:rsidRDefault="009E5DD4" w:rsidP="009E5DD4">
      <w:pPr>
        <w:pStyle w:val="Heading3"/>
        <w:ind w:left="2"/>
        <w:rPr>
          <w:rFonts w:ascii="Times New Roman" w:hAnsi="Times New Roman" w:cs="Times New Roman"/>
          <w:sz w:val="24"/>
          <w:szCs w:val="24"/>
        </w:rPr>
      </w:pPr>
      <w:r w:rsidRPr="00776E74">
        <w:rPr>
          <w:rFonts w:ascii="Times New Roman" w:hAnsi="Times New Roman" w:cs="Times New Roman"/>
          <w:sz w:val="24"/>
          <w:szCs w:val="24"/>
        </w:rPr>
        <w:t xml:space="preserve">Course: </w:t>
      </w:r>
      <w:r>
        <w:rPr>
          <w:rFonts w:ascii="Times New Roman" w:hAnsi="Times New Roman" w:cs="Times New Roman"/>
          <w:sz w:val="24"/>
          <w:szCs w:val="24"/>
        </w:rPr>
        <w:t>Corpus Linguistics</w:t>
      </w:r>
      <w:r>
        <w:rPr>
          <w:rFonts w:ascii="Times New Roman" w:eastAsia="Times New Roman" w:hAnsi="Times New Roman" w:cs="Times New Roman"/>
          <w:b/>
          <w:sz w:val="24"/>
          <w:szCs w:val="24"/>
        </w:rPr>
        <w:t xml:space="preserve">, </w:t>
      </w:r>
      <w:r>
        <w:rPr>
          <w:rFonts w:ascii="Times New Roman" w:eastAsia="Times New Roman" w:hAnsi="Times New Roman" w:cs="Times New Roman"/>
          <w:i/>
          <w:sz w:val="24"/>
          <w:szCs w:val="24"/>
        </w:rPr>
        <w:t>Elective</w:t>
      </w:r>
      <w:r>
        <w:rPr>
          <w:rFonts w:ascii="Times New Roman" w:eastAsia="Times New Roman" w:hAnsi="Times New Roman" w:cs="Times New Roman"/>
          <w:i/>
          <w:sz w:val="24"/>
          <w:szCs w:val="24"/>
        </w:rPr>
        <w:t>, 2+1, 3 ECTS</w:t>
      </w:r>
    </w:p>
    <w:p w14:paraId="1F08CD02" w14:textId="2C9305CB" w:rsidR="00FD38B8" w:rsidRDefault="009E5DD4">
      <w:pPr>
        <w:spacing w:after="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instructor</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Prof.ass.Lendita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Kryeziu</w:t>
      </w:r>
      <w:proofErr w:type="spellEnd"/>
    </w:p>
    <w:p w14:paraId="2FAD7695" w14:textId="7988AE4E" w:rsidR="00FD38B8" w:rsidRDefault="009E5DD4">
      <w:pPr>
        <w:spacing w:after="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description</w:t>
      </w:r>
    </w:p>
    <w:p w14:paraId="35AFA088" w14:textId="315FAFC5" w:rsidR="00FD38B8" w:rsidRDefault="009E5DD4">
      <w:pPr>
        <w:spacing w:after="200"/>
        <w:jc w:val="both"/>
        <w:rPr>
          <w:rFonts w:ascii="Times New Roman" w:eastAsia="Times New Roman" w:hAnsi="Times New Roman" w:cs="Times New Roman"/>
          <w:b/>
          <w:sz w:val="24"/>
          <w:szCs w:val="24"/>
        </w:rPr>
      </w:pPr>
      <w:r w:rsidRPr="006E4EBE">
        <w:rPr>
          <w:rFonts w:ascii="Times New Roman" w:hAnsi="Times New Roman" w:cs="Times New Roman"/>
          <w:sz w:val="24"/>
          <w:szCs w:val="24"/>
        </w:rPr>
        <w:t>The course provides an overview of the early corpus linguistics, its criticism and its renewal as a scientific discipline. It focuses on the multifaceted use of the corpus for language studies as well as the future perspective of this field</w:t>
      </w:r>
    </w:p>
    <w:p w14:paraId="2DAE4285" w14:textId="61433766" w:rsidR="00FD38B8" w:rsidRDefault="009E5DD4">
      <w:pPr>
        <w:spacing w:after="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objectives</w:t>
      </w:r>
    </w:p>
    <w:p w14:paraId="5BB131F3" w14:textId="24EA214E" w:rsidR="00FD38B8" w:rsidRDefault="009E5DD4">
      <w:pPr>
        <w:spacing w:after="200"/>
        <w:jc w:val="both"/>
        <w:rPr>
          <w:rFonts w:ascii="Times New Roman" w:eastAsia="Times New Roman" w:hAnsi="Times New Roman" w:cs="Times New Roman"/>
          <w:b/>
          <w:sz w:val="24"/>
          <w:szCs w:val="24"/>
        </w:rPr>
      </w:pPr>
      <w:r w:rsidRPr="00736E2E">
        <w:rPr>
          <w:rFonts w:ascii="Times New Roman" w:hAnsi="Times New Roman" w:cs="Times New Roman"/>
          <w:sz w:val="24"/>
          <w:szCs w:val="24"/>
        </w:rPr>
        <w:t>The aim of the course is to introduce students to the basic concepts of the English morphological structure at the word level, including the major and secondary word formation processes in English.</w:t>
      </w:r>
    </w:p>
    <w:p w14:paraId="37D615C3" w14:textId="2333BC3C" w:rsidR="00FD38B8" w:rsidRDefault="009E5DD4">
      <w:pPr>
        <w:spacing w:after="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Learning outcomes</w:t>
      </w:r>
    </w:p>
    <w:p w14:paraId="15B51A76" w14:textId="77777777" w:rsidR="009E5DD4" w:rsidRPr="006E4EBE" w:rsidRDefault="009E5DD4" w:rsidP="009E5DD4">
      <w:pPr>
        <w:jc w:val="both"/>
        <w:rPr>
          <w:rFonts w:ascii="Times New Roman" w:hAnsi="Times New Roman"/>
          <w:color w:val="000000"/>
          <w:sz w:val="24"/>
          <w:szCs w:val="24"/>
          <w:lang w:eastAsia="sq-AL"/>
        </w:rPr>
      </w:pPr>
      <w:r w:rsidRPr="006E4EBE">
        <w:rPr>
          <w:rFonts w:ascii="Times New Roman" w:hAnsi="Times New Roman"/>
          <w:color w:val="000000"/>
          <w:sz w:val="24"/>
          <w:szCs w:val="24"/>
          <w:lang w:eastAsia="sq-AL"/>
        </w:rPr>
        <w:t>The main aim of this module is to examine the uses of text corpora in linguistics research and applications. The main objectives of the course are:</w:t>
      </w:r>
    </w:p>
    <w:p w14:paraId="5FC4E13B" w14:textId="77777777" w:rsidR="009E5DD4" w:rsidRPr="006E4EBE" w:rsidRDefault="009E5DD4" w:rsidP="009E5DD4">
      <w:pPr>
        <w:numPr>
          <w:ilvl w:val="0"/>
          <w:numId w:val="2"/>
        </w:numPr>
        <w:spacing w:after="200"/>
        <w:contextualSpacing/>
        <w:jc w:val="both"/>
        <w:rPr>
          <w:rFonts w:ascii="Times New Roman" w:hAnsi="Times New Roman"/>
          <w:color w:val="000000"/>
          <w:sz w:val="24"/>
          <w:szCs w:val="24"/>
          <w:lang w:eastAsia="sq-AL"/>
        </w:rPr>
      </w:pPr>
      <w:r w:rsidRPr="006E4EBE">
        <w:rPr>
          <w:rFonts w:ascii="Times New Roman" w:hAnsi="Times New Roman"/>
          <w:color w:val="000000"/>
          <w:sz w:val="24"/>
          <w:szCs w:val="24"/>
          <w:lang w:eastAsia="sq-AL"/>
        </w:rPr>
        <w:t>Introduce the main concepts of corpus linguistics</w:t>
      </w:r>
    </w:p>
    <w:p w14:paraId="1F016F66" w14:textId="77777777" w:rsidR="009E5DD4" w:rsidRPr="006E4EBE" w:rsidRDefault="009E5DD4" w:rsidP="009E5DD4">
      <w:pPr>
        <w:numPr>
          <w:ilvl w:val="0"/>
          <w:numId w:val="2"/>
        </w:numPr>
        <w:spacing w:after="200"/>
        <w:contextualSpacing/>
        <w:jc w:val="both"/>
        <w:rPr>
          <w:rFonts w:ascii="Times New Roman" w:hAnsi="Times New Roman"/>
          <w:color w:val="000000"/>
          <w:sz w:val="24"/>
          <w:szCs w:val="24"/>
          <w:lang w:eastAsia="sq-AL"/>
        </w:rPr>
      </w:pPr>
      <w:r w:rsidRPr="006E4EBE">
        <w:rPr>
          <w:rFonts w:ascii="Times New Roman" w:hAnsi="Times New Roman"/>
          <w:color w:val="000000"/>
          <w:sz w:val="24"/>
          <w:szCs w:val="24"/>
          <w:lang w:eastAsia="sq-AL"/>
        </w:rPr>
        <w:t>Provide an overview of the development and the prospects of corpus linguistics</w:t>
      </w:r>
    </w:p>
    <w:p w14:paraId="151B632A" w14:textId="77777777" w:rsidR="009E5DD4" w:rsidRPr="006E4EBE" w:rsidRDefault="009E5DD4" w:rsidP="009E5DD4">
      <w:pPr>
        <w:numPr>
          <w:ilvl w:val="0"/>
          <w:numId w:val="2"/>
        </w:numPr>
        <w:spacing w:after="200"/>
        <w:contextualSpacing/>
        <w:jc w:val="both"/>
        <w:rPr>
          <w:rFonts w:ascii="Times New Roman" w:hAnsi="Times New Roman"/>
          <w:color w:val="000000"/>
          <w:sz w:val="24"/>
          <w:szCs w:val="24"/>
          <w:lang w:eastAsia="sq-AL"/>
        </w:rPr>
      </w:pPr>
      <w:r w:rsidRPr="006E4EBE">
        <w:rPr>
          <w:rFonts w:ascii="Times New Roman" w:hAnsi="Times New Roman"/>
          <w:color w:val="000000"/>
          <w:sz w:val="24"/>
          <w:szCs w:val="24"/>
          <w:lang w:eastAsia="sq-AL"/>
        </w:rPr>
        <w:t>Increase students’ awareness regarding various corpora</w:t>
      </w:r>
    </w:p>
    <w:p w14:paraId="0C440A0E" w14:textId="59EF66B9" w:rsidR="00FD38B8" w:rsidRDefault="009E5DD4" w:rsidP="009E5DD4">
      <w:pPr>
        <w:numPr>
          <w:ilvl w:val="0"/>
          <w:numId w:val="2"/>
        </w:numPr>
        <w:spacing w:after="200"/>
        <w:contextualSpacing/>
        <w:jc w:val="both"/>
        <w:rPr>
          <w:rFonts w:ascii="Times New Roman" w:hAnsi="Times New Roman"/>
          <w:color w:val="000000"/>
          <w:sz w:val="24"/>
          <w:szCs w:val="24"/>
          <w:lang w:eastAsia="sq-AL"/>
        </w:rPr>
      </w:pPr>
      <w:r w:rsidRPr="006E4EBE">
        <w:rPr>
          <w:rFonts w:ascii="Times New Roman" w:hAnsi="Times New Roman"/>
          <w:color w:val="000000"/>
          <w:sz w:val="24"/>
          <w:szCs w:val="24"/>
          <w:lang w:eastAsia="sq-AL"/>
        </w:rPr>
        <w:t xml:space="preserve">Enable students to use, construct, </w:t>
      </w:r>
      <w:proofErr w:type="spellStart"/>
      <w:r w:rsidRPr="006E4EBE">
        <w:rPr>
          <w:rFonts w:ascii="Times New Roman" w:hAnsi="Times New Roman"/>
          <w:color w:val="000000"/>
          <w:sz w:val="24"/>
          <w:szCs w:val="24"/>
          <w:lang w:eastAsia="sq-AL"/>
        </w:rPr>
        <w:t>analyze</w:t>
      </w:r>
      <w:proofErr w:type="spellEnd"/>
      <w:r w:rsidRPr="006E4EBE">
        <w:rPr>
          <w:rFonts w:ascii="Times New Roman" w:hAnsi="Times New Roman"/>
          <w:color w:val="000000"/>
          <w:sz w:val="24"/>
          <w:szCs w:val="24"/>
          <w:lang w:eastAsia="sq-AL"/>
        </w:rPr>
        <w:t xml:space="preserve"> text corpora</w:t>
      </w:r>
    </w:p>
    <w:p w14:paraId="5044B474" w14:textId="77777777" w:rsidR="009E5DD4" w:rsidRPr="009E5DD4" w:rsidRDefault="009E5DD4" w:rsidP="009E5DD4">
      <w:pPr>
        <w:spacing w:after="200"/>
        <w:ind w:left="720"/>
        <w:contextualSpacing/>
        <w:jc w:val="both"/>
        <w:rPr>
          <w:rFonts w:ascii="Times New Roman" w:hAnsi="Times New Roman"/>
          <w:color w:val="000000"/>
          <w:sz w:val="24"/>
          <w:szCs w:val="24"/>
          <w:lang w:eastAsia="sq-AL"/>
        </w:rPr>
      </w:pPr>
    </w:p>
    <w:p w14:paraId="29427DB3" w14:textId="2BD99A1F" w:rsidR="00FD38B8" w:rsidRDefault="009E5DD4">
      <w:pPr>
        <w:spacing w:after="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Teaching method</w:t>
      </w:r>
    </w:p>
    <w:p w14:paraId="286EE55A" w14:textId="77777777" w:rsidR="009E5DD4" w:rsidRPr="006E4EBE" w:rsidRDefault="009E5DD4" w:rsidP="009E5DD4">
      <w:pPr>
        <w:rPr>
          <w:rFonts w:ascii="Times New Roman" w:hAnsi="Times New Roman" w:cs="Times New Roman"/>
          <w:sz w:val="24"/>
          <w:szCs w:val="24"/>
        </w:rPr>
      </w:pPr>
      <w:r w:rsidRPr="006E4EBE">
        <w:rPr>
          <w:rFonts w:ascii="Times New Roman" w:hAnsi="Times New Roman" w:cs="Times New Roman"/>
          <w:sz w:val="24"/>
          <w:szCs w:val="24"/>
        </w:rPr>
        <w:t>Lectures will be interactive, with students expected to come to class prepared to discuss</w:t>
      </w:r>
      <w:r>
        <w:rPr>
          <w:rFonts w:ascii="Times New Roman" w:hAnsi="Times New Roman" w:cs="Times New Roman"/>
          <w:sz w:val="24"/>
          <w:szCs w:val="24"/>
        </w:rPr>
        <w:t xml:space="preserve"> </w:t>
      </w:r>
      <w:r w:rsidRPr="006E4EBE">
        <w:rPr>
          <w:rFonts w:ascii="Times New Roman" w:hAnsi="Times New Roman" w:cs="Times New Roman"/>
          <w:sz w:val="24"/>
          <w:szCs w:val="24"/>
        </w:rPr>
        <w:t>questions on the contents listed in the course syllabus based on readings assigned each</w:t>
      </w:r>
      <w:r>
        <w:rPr>
          <w:rFonts w:ascii="Times New Roman" w:hAnsi="Times New Roman" w:cs="Times New Roman"/>
          <w:sz w:val="24"/>
          <w:szCs w:val="24"/>
        </w:rPr>
        <w:t xml:space="preserve"> </w:t>
      </w:r>
      <w:r w:rsidRPr="006E4EBE">
        <w:rPr>
          <w:rFonts w:ascii="Times New Roman" w:hAnsi="Times New Roman" w:cs="Times New Roman"/>
          <w:sz w:val="24"/>
          <w:szCs w:val="24"/>
        </w:rPr>
        <w:t>week. Students are expected to complete the tasks that derive from lectures and</w:t>
      </w:r>
      <w:r>
        <w:rPr>
          <w:rFonts w:ascii="Times New Roman" w:hAnsi="Times New Roman" w:cs="Times New Roman"/>
          <w:sz w:val="24"/>
          <w:szCs w:val="24"/>
        </w:rPr>
        <w:t xml:space="preserve"> </w:t>
      </w:r>
      <w:r w:rsidRPr="006E4EBE">
        <w:rPr>
          <w:rFonts w:ascii="Times New Roman" w:hAnsi="Times New Roman" w:cs="Times New Roman"/>
          <w:sz w:val="24"/>
          <w:szCs w:val="24"/>
        </w:rPr>
        <w:t>to</w:t>
      </w:r>
      <w:r>
        <w:rPr>
          <w:rFonts w:ascii="Times New Roman" w:hAnsi="Times New Roman" w:cs="Times New Roman"/>
          <w:sz w:val="24"/>
          <w:szCs w:val="24"/>
        </w:rPr>
        <w:t xml:space="preserve"> </w:t>
      </w:r>
      <w:r w:rsidRPr="006E4EBE">
        <w:rPr>
          <w:rFonts w:ascii="Times New Roman" w:hAnsi="Times New Roman" w:cs="Times New Roman"/>
          <w:sz w:val="24"/>
          <w:szCs w:val="24"/>
        </w:rPr>
        <w:t>contribute in weekly assignments (reading assignments, writing tasks: summaries, critical</w:t>
      </w:r>
      <w:r>
        <w:rPr>
          <w:rFonts w:ascii="Times New Roman" w:hAnsi="Times New Roman" w:cs="Times New Roman"/>
          <w:sz w:val="24"/>
          <w:szCs w:val="24"/>
        </w:rPr>
        <w:t xml:space="preserve"> </w:t>
      </w:r>
      <w:r w:rsidRPr="006E4EBE">
        <w:rPr>
          <w:rFonts w:ascii="Times New Roman" w:hAnsi="Times New Roman" w:cs="Times New Roman"/>
          <w:sz w:val="24"/>
          <w:szCs w:val="24"/>
        </w:rPr>
        <w:t>reviews; oral presentations, participation in class discussions and debates). All these will</w:t>
      </w:r>
    </w:p>
    <w:p w14:paraId="6EDF81FA" w14:textId="77777777" w:rsidR="009E5DD4" w:rsidRDefault="009E5DD4" w:rsidP="009E5DD4">
      <w:pPr>
        <w:spacing w:after="200"/>
        <w:jc w:val="both"/>
        <w:rPr>
          <w:rFonts w:ascii="Times New Roman" w:hAnsi="Times New Roman" w:cs="Times New Roman"/>
          <w:sz w:val="24"/>
          <w:szCs w:val="24"/>
        </w:rPr>
      </w:pPr>
      <w:r w:rsidRPr="006E4EBE">
        <w:rPr>
          <w:rFonts w:ascii="Times New Roman" w:hAnsi="Times New Roman" w:cs="Times New Roman"/>
          <w:sz w:val="24"/>
          <w:szCs w:val="24"/>
        </w:rPr>
        <w:t>count towards their final grade</w:t>
      </w:r>
    </w:p>
    <w:p w14:paraId="1DE54550" w14:textId="653ACF6E" w:rsidR="00FD38B8" w:rsidRDefault="009E5DD4">
      <w:pPr>
        <w:spacing w:after="200"/>
        <w:jc w:val="both"/>
        <w:rPr>
          <w:rFonts w:ascii="Times New Roman" w:hAnsi="Times New Roman" w:cs="Times New Roman"/>
          <w:sz w:val="24"/>
          <w:szCs w:val="24"/>
        </w:rPr>
      </w:pPr>
      <w:r w:rsidRPr="009E5DD4">
        <w:rPr>
          <w:rFonts w:ascii="Times New Roman" w:hAnsi="Times New Roman" w:cs="Times New Roman"/>
          <w:b/>
          <w:bCs/>
          <w:sz w:val="24"/>
          <w:szCs w:val="24"/>
        </w:rPr>
        <w:t>Assessment method</w:t>
      </w:r>
      <w:r w:rsidRPr="00776E74">
        <w:rPr>
          <w:rFonts w:ascii="Times New Roman" w:hAnsi="Times New Roman" w:cs="Times New Roman"/>
          <w:sz w:val="24"/>
          <w:szCs w:val="24"/>
        </w:rPr>
        <w:t>:</w:t>
      </w:r>
    </w:p>
    <w:p w14:paraId="2BC654B7" w14:textId="77777777" w:rsidR="009E5DD4" w:rsidRPr="00105BAD" w:rsidRDefault="009E5DD4" w:rsidP="009E5DD4">
      <w:pPr>
        <w:pStyle w:val="NoSpacing"/>
        <w:jc w:val="both"/>
        <w:rPr>
          <w:iCs/>
          <w:lang w:val="en-XK"/>
        </w:rPr>
      </w:pPr>
      <w:r w:rsidRPr="00105BAD">
        <w:rPr>
          <w:iCs/>
          <w:lang w:val="en-XK"/>
        </w:rPr>
        <w:t xml:space="preserve">Lectures will be interactive, with students expected to come to class prepared to discuss questions on the contents listed in the course syllabus based on readings assigned each week. Students are expected to complete the tasks that derive from lectures and. to contribute in weekly assignments (reading assignments, writing tasks: summaries, critical reviews; oral presentations, participation in class discussions and debates). All these will count towards their final grade. The final grade will comprise the following: </w:t>
      </w:r>
    </w:p>
    <w:p w14:paraId="72ACC8E5" w14:textId="77777777" w:rsidR="009E5DD4" w:rsidRPr="00105BAD" w:rsidRDefault="009E5DD4" w:rsidP="009E5DD4">
      <w:pPr>
        <w:pStyle w:val="NoSpacing"/>
        <w:jc w:val="both"/>
        <w:rPr>
          <w:iCs/>
          <w:lang w:val="en-XK"/>
        </w:rPr>
      </w:pPr>
      <w:r w:rsidRPr="00105BAD">
        <w:rPr>
          <w:iCs/>
          <w:lang w:val="en-XK"/>
        </w:rPr>
        <w:t xml:space="preserve">Attendance and participation: 10% </w:t>
      </w:r>
    </w:p>
    <w:p w14:paraId="69A3DFEA" w14:textId="77777777" w:rsidR="009E5DD4" w:rsidRPr="00105BAD" w:rsidRDefault="009E5DD4" w:rsidP="009E5DD4">
      <w:pPr>
        <w:pStyle w:val="NoSpacing"/>
        <w:jc w:val="both"/>
        <w:rPr>
          <w:iCs/>
          <w:lang w:val="en-XK"/>
        </w:rPr>
      </w:pPr>
      <w:r w:rsidRPr="00105BAD">
        <w:rPr>
          <w:iCs/>
          <w:lang w:val="en-XK"/>
        </w:rPr>
        <w:t xml:space="preserve">Written assignment: 30% Oral presentation: 10% Final exam: 50% Total: 100% </w:t>
      </w:r>
    </w:p>
    <w:p w14:paraId="1C34AC65" w14:textId="4ED21569" w:rsidR="009E5DD4" w:rsidRPr="009E5DD4" w:rsidRDefault="009E5DD4" w:rsidP="009E5DD4">
      <w:pPr>
        <w:spacing w:after="200"/>
        <w:jc w:val="both"/>
        <w:rPr>
          <w:rFonts w:ascii="Times New Roman" w:eastAsia="Times New Roman" w:hAnsi="Times New Roman" w:cs="Times New Roman"/>
          <w:b/>
          <w:sz w:val="24"/>
          <w:szCs w:val="24"/>
        </w:rPr>
      </w:pPr>
      <w:r w:rsidRPr="009E5DD4">
        <w:rPr>
          <w:rFonts w:ascii="Times New Roman" w:hAnsi="Times New Roman" w:cs="Times New Roman"/>
          <w:iCs/>
          <w:sz w:val="24"/>
          <w:szCs w:val="24"/>
          <w:lang w:val="en-XK"/>
        </w:rPr>
        <w:t>Final exam: Students will be assessed by an extended in class essay on given theoretical topic covered by the course and their implications in practice</w:t>
      </w:r>
    </w:p>
    <w:p w14:paraId="7FA0C3B5" w14:textId="5862E786" w:rsidR="00FD38B8" w:rsidRDefault="00FD38B8">
      <w:pPr>
        <w:spacing w:after="200"/>
        <w:jc w:val="both"/>
        <w:rPr>
          <w:rFonts w:ascii="Times New Roman" w:eastAsia="Times New Roman" w:hAnsi="Times New Roman" w:cs="Times New Roman"/>
          <w:sz w:val="24"/>
          <w:szCs w:val="24"/>
        </w:rPr>
      </w:pPr>
    </w:p>
    <w:p w14:paraId="16067D68" w14:textId="019325ED" w:rsidR="00FD38B8" w:rsidRDefault="009E5DD4">
      <w:pPr>
        <w:spacing w:after="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Ratio between theory and practice</w:t>
      </w:r>
    </w:p>
    <w:tbl>
      <w:tblPr>
        <w:tblStyle w:val="a"/>
        <w:tblW w:w="9025" w:type="dxa"/>
        <w:tblBorders>
          <w:top w:val="nil"/>
          <w:left w:val="nil"/>
          <w:bottom w:val="nil"/>
          <w:right w:val="nil"/>
          <w:insideH w:val="nil"/>
          <w:insideV w:val="nil"/>
        </w:tblBorders>
        <w:tblLayout w:type="fixed"/>
        <w:tblLook w:val="0600" w:firstRow="0" w:lastRow="0" w:firstColumn="0" w:lastColumn="0" w:noHBand="1" w:noVBand="1"/>
      </w:tblPr>
      <w:tblGrid>
        <w:gridCol w:w="4497"/>
        <w:gridCol w:w="4528"/>
      </w:tblGrid>
      <w:tr w:rsidR="00FD38B8" w14:paraId="6666A569" w14:textId="77777777">
        <w:trPr>
          <w:trHeight w:val="695"/>
        </w:trPr>
        <w:tc>
          <w:tcPr>
            <w:tcW w:w="44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05B482" w14:textId="12BEED28" w:rsidR="00FD38B8" w:rsidRDefault="009E5DD4">
            <w:pPr>
              <w:spacing w:after="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Theory</w:t>
            </w:r>
          </w:p>
        </w:tc>
        <w:tc>
          <w:tcPr>
            <w:tcW w:w="452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EA9BC4" w14:textId="10E0DDA9" w:rsidR="00FD38B8" w:rsidRDefault="009E5DD4">
            <w:pPr>
              <w:spacing w:after="200"/>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Praktice</w:t>
            </w:r>
            <w:proofErr w:type="spellEnd"/>
          </w:p>
        </w:tc>
      </w:tr>
      <w:tr w:rsidR="00FD38B8" w14:paraId="10A8B531" w14:textId="77777777">
        <w:trPr>
          <w:trHeight w:val="695"/>
        </w:trPr>
        <w:tc>
          <w:tcPr>
            <w:tcW w:w="449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E4AD0D" w14:textId="77777777" w:rsidR="00FD38B8" w:rsidRDefault="009E5DD4">
            <w:pPr>
              <w:spacing w:after="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c>
          <w:tcPr>
            <w:tcW w:w="4527" w:type="dxa"/>
            <w:tcBorders>
              <w:top w:val="nil"/>
              <w:left w:val="nil"/>
              <w:bottom w:val="single" w:sz="8" w:space="0" w:color="000000"/>
              <w:right w:val="single" w:sz="8" w:space="0" w:color="000000"/>
            </w:tcBorders>
            <w:tcMar>
              <w:top w:w="100" w:type="dxa"/>
              <w:left w:w="100" w:type="dxa"/>
              <w:bottom w:w="100" w:type="dxa"/>
              <w:right w:w="100" w:type="dxa"/>
            </w:tcMar>
          </w:tcPr>
          <w:p w14:paraId="01CF8186" w14:textId="77777777" w:rsidR="00FD38B8" w:rsidRDefault="009E5DD4">
            <w:pPr>
              <w:spacing w:after="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p>
        </w:tc>
      </w:tr>
    </w:tbl>
    <w:p w14:paraId="333BE588" w14:textId="77777777" w:rsidR="00FD38B8" w:rsidRDefault="009E5DD4">
      <w:pPr>
        <w:spacing w:after="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Style w:val="a0"/>
        <w:tblW w:w="9025" w:type="dxa"/>
        <w:tblBorders>
          <w:top w:val="nil"/>
          <w:left w:val="nil"/>
          <w:bottom w:val="nil"/>
          <w:right w:val="nil"/>
          <w:insideH w:val="nil"/>
          <w:insideV w:val="nil"/>
        </w:tblBorders>
        <w:tblLayout w:type="fixed"/>
        <w:tblLook w:val="0600" w:firstRow="0" w:lastRow="0" w:firstColumn="0" w:lastColumn="0" w:noHBand="1" w:noVBand="1"/>
      </w:tblPr>
      <w:tblGrid>
        <w:gridCol w:w="3497"/>
        <w:gridCol w:w="1418"/>
        <w:gridCol w:w="1740"/>
        <w:gridCol w:w="2370"/>
      </w:tblGrid>
      <w:tr w:rsidR="00FD38B8" w14:paraId="2FB53912" w14:textId="77777777">
        <w:trPr>
          <w:trHeight w:val="965"/>
        </w:trPr>
        <w:tc>
          <w:tcPr>
            <w:tcW w:w="9023" w:type="dxa"/>
            <w:gridSpan w:val="4"/>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BE15CE3" w14:textId="3BD5DDAF" w:rsidR="00FD38B8" w:rsidRDefault="009E5DD4">
            <w:pPr>
              <w:spacing w:after="200"/>
              <w:rPr>
                <w:rFonts w:ascii="Times New Roman" w:eastAsia="Times New Roman" w:hAnsi="Times New Roman" w:cs="Times New Roman"/>
                <w:b/>
                <w:sz w:val="24"/>
                <w:szCs w:val="24"/>
              </w:rPr>
            </w:pPr>
            <w:r w:rsidRPr="009E5DD4">
              <w:rPr>
                <w:rFonts w:ascii="Times New Roman" w:hAnsi="Times New Roman" w:cs="Times New Roman"/>
                <w:b/>
                <w:color w:val="000000" w:themeColor="text1"/>
                <w:sz w:val="24"/>
                <w:szCs w:val="24"/>
                <w:lang w:val="de-DE"/>
              </w:rPr>
              <w:t xml:space="preserve">Student </w:t>
            </w:r>
            <w:proofErr w:type="spellStart"/>
            <w:r w:rsidRPr="009E5DD4">
              <w:rPr>
                <w:rFonts w:ascii="Times New Roman" w:hAnsi="Times New Roman" w:cs="Times New Roman"/>
                <w:b/>
                <w:color w:val="000000" w:themeColor="text1"/>
                <w:sz w:val="24"/>
                <w:szCs w:val="24"/>
                <w:lang w:val="de-DE"/>
              </w:rPr>
              <w:t>workload</w:t>
            </w:r>
            <w:proofErr w:type="spellEnd"/>
            <w:r w:rsidRPr="009E5DD4">
              <w:rPr>
                <w:rFonts w:ascii="Times New Roman" w:hAnsi="Times New Roman" w:cs="Times New Roman"/>
                <w:b/>
                <w:color w:val="000000" w:themeColor="text1"/>
                <w:sz w:val="24"/>
                <w:szCs w:val="24"/>
                <w:lang w:val="de-DE"/>
              </w:rPr>
              <w:t xml:space="preserve"> (</w:t>
            </w:r>
            <w:proofErr w:type="spellStart"/>
            <w:r w:rsidRPr="009E5DD4">
              <w:rPr>
                <w:rFonts w:ascii="Times New Roman" w:hAnsi="Times New Roman" w:cs="Times New Roman"/>
                <w:b/>
                <w:color w:val="000000" w:themeColor="text1"/>
                <w:sz w:val="24"/>
                <w:szCs w:val="24"/>
                <w:lang w:val="de-DE"/>
              </w:rPr>
              <w:t>which</w:t>
            </w:r>
            <w:proofErr w:type="spellEnd"/>
            <w:r w:rsidRPr="009E5DD4">
              <w:rPr>
                <w:rFonts w:ascii="Times New Roman" w:hAnsi="Times New Roman" w:cs="Times New Roman"/>
                <w:b/>
                <w:color w:val="000000" w:themeColor="text1"/>
                <w:sz w:val="24"/>
                <w:szCs w:val="24"/>
                <w:lang w:val="de-DE"/>
              </w:rPr>
              <w:t xml:space="preserve"> </w:t>
            </w:r>
            <w:proofErr w:type="spellStart"/>
            <w:r w:rsidRPr="009E5DD4">
              <w:rPr>
                <w:rFonts w:ascii="Times New Roman" w:hAnsi="Times New Roman" w:cs="Times New Roman"/>
                <w:b/>
                <w:color w:val="000000" w:themeColor="text1"/>
                <w:sz w:val="24"/>
                <w:szCs w:val="24"/>
                <w:lang w:val="de-DE"/>
              </w:rPr>
              <w:t>should</w:t>
            </w:r>
            <w:proofErr w:type="spellEnd"/>
            <w:r w:rsidRPr="009E5DD4">
              <w:rPr>
                <w:rFonts w:ascii="Times New Roman" w:hAnsi="Times New Roman" w:cs="Times New Roman"/>
                <w:b/>
                <w:color w:val="000000" w:themeColor="text1"/>
                <w:sz w:val="24"/>
                <w:szCs w:val="24"/>
                <w:lang w:val="de-DE"/>
              </w:rPr>
              <w:t xml:space="preserve"> </w:t>
            </w:r>
            <w:proofErr w:type="spellStart"/>
            <w:r w:rsidRPr="009E5DD4">
              <w:rPr>
                <w:rFonts w:ascii="Times New Roman" w:hAnsi="Times New Roman" w:cs="Times New Roman"/>
                <w:b/>
                <w:color w:val="000000" w:themeColor="text1"/>
                <w:sz w:val="24"/>
                <w:szCs w:val="24"/>
                <w:lang w:val="de-DE"/>
              </w:rPr>
              <w:t>be</w:t>
            </w:r>
            <w:proofErr w:type="spellEnd"/>
            <w:r w:rsidRPr="009E5DD4">
              <w:rPr>
                <w:rFonts w:ascii="Times New Roman" w:hAnsi="Times New Roman" w:cs="Times New Roman"/>
                <w:b/>
                <w:color w:val="000000" w:themeColor="text1"/>
                <w:sz w:val="24"/>
                <w:szCs w:val="24"/>
                <w:lang w:val="de-DE"/>
              </w:rPr>
              <w:t xml:space="preserve"> in </w:t>
            </w:r>
            <w:proofErr w:type="spellStart"/>
            <w:r w:rsidRPr="009E5DD4">
              <w:rPr>
                <w:rFonts w:ascii="Times New Roman" w:hAnsi="Times New Roman" w:cs="Times New Roman"/>
                <w:b/>
                <w:color w:val="000000" w:themeColor="text1"/>
                <w:sz w:val="24"/>
                <w:szCs w:val="24"/>
                <w:lang w:val="de-DE"/>
              </w:rPr>
              <w:t>accordance</w:t>
            </w:r>
            <w:proofErr w:type="spellEnd"/>
            <w:r w:rsidRPr="009E5DD4">
              <w:rPr>
                <w:rFonts w:ascii="Times New Roman" w:hAnsi="Times New Roman" w:cs="Times New Roman"/>
                <w:b/>
                <w:color w:val="000000" w:themeColor="text1"/>
                <w:sz w:val="24"/>
                <w:szCs w:val="24"/>
                <w:lang w:val="de-DE"/>
              </w:rPr>
              <w:t xml:space="preserve"> </w:t>
            </w:r>
            <w:proofErr w:type="spellStart"/>
            <w:r w:rsidRPr="009E5DD4">
              <w:rPr>
                <w:rFonts w:ascii="Times New Roman" w:hAnsi="Times New Roman" w:cs="Times New Roman"/>
                <w:b/>
                <w:color w:val="000000" w:themeColor="text1"/>
                <w:sz w:val="24"/>
                <w:szCs w:val="24"/>
                <w:lang w:val="de-DE"/>
              </w:rPr>
              <w:t>with</w:t>
            </w:r>
            <w:proofErr w:type="spellEnd"/>
            <w:r w:rsidRPr="009E5DD4">
              <w:rPr>
                <w:rFonts w:ascii="Times New Roman" w:hAnsi="Times New Roman" w:cs="Times New Roman"/>
                <w:b/>
                <w:color w:val="000000" w:themeColor="text1"/>
                <w:sz w:val="24"/>
                <w:szCs w:val="24"/>
                <w:lang w:val="de-DE"/>
              </w:rPr>
              <w:t xml:space="preserve"> </w:t>
            </w:r>
            <w:proofErr w:type="spellStart"/>
            <w:r w:rsidRPr="009E5DD4">
              <w:rPr>
                <w:rFonts w:ascii="Times New Roman" w:hAnsi="Times New Roman" w:cs="Times New Roman"/>
                <w:b/>
                <w:color w:val="000000" w:themeColor="text1"/>
                <w:sz w:val="24"/>
                <w:szCs w:val="24"/>
                <w:lang w:val="de-DE"/>
              </w:rPr>
              <w:t>learning</w:t>
            </w:r>
            <w:proofErr w:type="spellEnd"/>
            <w:r w:rsidRPr="009E5DD4">
              <w:rPr>
                <w:rFonts w:ascii="Times New Roman" w:hAnsi="Times New Roman" w:cs="Times New Roman"/>
                <w:b/>
                <w:color w:val="000000" w:themeColor="text1"/>
                <w:sz w:val="24"/>
                <w:szCs w:val="24"/>
                <w:lang w:val="de-DE"/>
              </w:rPr>
              <w:t xml:space="preserve"> </w:t>
            </w:r>
            <w:proofErr w:type="spellStart"/>
            <w:r w:rsidRPr="009E5DD4">
              <w:rPr>
                <w:rFonts w:ascii="Times New Roman" w:hAnsi="Times New Roman" w:cs="Times New Roman"/>
                <w:b/>
                <w:color w:val="000000" w:themeColor="text1"/>
                <w:sz w:val="24"/>
                <w:szCs w:val="24"/>
                <w:lang w:val="de-DE"/>
              </w:rPr>
              <w:t>outcomes</w:t>
            </w:r>
            <w:proofErr w:type="spellEnd"/>
            <w:r w:rsidRPr="009E5DD4">
              <w:rPr>
                <w:rFonts w:ascii="Times New Roman" w:hAnsi="Times New Roman" w:cs="Times New Roman"/>
                <w:b/>
                <w:color w:val="000000" w:themeColor="text1"/>
                <w:sz w:val="24"/>
                <w:szCs w:val="24"/>
                <w:lang w:val="de-DE"/>
              </w:rPr>
              <w:t>)</w:t>
            </w:r>
          </w:p>
        </w:tc>
      </w:tr>
      <w:tr w:rsidR="00FD38B8" w14:paraId="6DE6EABB" w14:textId="77777777">
        <w:trPr>
          <w:trHeight w:val="695"/>
        </w:trPr>
        <w:tc>
          <w:tcPr>
            <w:tcW w:w="3496"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565B41C0" w14:textId="38C72AF5" w:rsidR="00FD38B8" w:rsidRDefault="009E5DD4">
            <w:pPr>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Activity</w:t>
            </w:r>
          </w:p>
        </w:tc>
        <w:tc>
          <w:tcPr>
            <w:tcW w:w="1418"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05F65744" w14:textId="4F4FC4CF" w:rsidR="00FD38B8" w:rsidRDefault="009E5DD4">
            <w:pPr>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Hours</w:t>
            </w:r>
          </w:p>
        </w:tc>
        <w:tc>
          <w:tcPr>
            <w:tcW w:w="17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67E907C" w14:textId="40A1CB77" w:rsidR="00FD38B8" w:rsidRDefault="009E5DD4">
            <w:pPr>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Days</w:t>
            </w:r>
            <w:r>
              <w:rPr>
                <w:rFonts w:ascii="Times New Roman" w:eastAsia="Times New Roman" w:hAnsi="Times New Roman" w:cs="Times New Roman"/>
                <w:b/>
                <w:sz w:val="24"/>
                <w:szCs w:val="24"/>
              </w:rPr>
              <w:t>/week</w:t>
            </w:r>
            <w:r>
              <w:rPr>
                <w:rFonts w:ascii="Times New Roman" w:eastAsia="Times New Roman" w:hAnsi="Times New Roman" w:cs="Times New Roman"/>
                <w:b/>
                <w:sz w:val="24"/>
                <w:szCs w:val="24"/>
              </w:rPr>
              <w:t xml:space="preserve"> </w:t>
            </w:r>
          </w:p>
        </w:tc>
        <w:tc>
          <w:tcPr>
            <w:tcW w:w="2369"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079DB82" w14:textId="14EB2111" w:rsidR="009E5DD4" w:rsidRDefault="009E5DD4">
            <w:pPr>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r>
      <w:tr w:rsidR="00FD38B8" w14:paraId="2F01279F" w14:textId="77777777">
        <w:trPr>
          <w:trHeight w:val="695"/>
        </w:trPr>
        <w:tc>
          <w:tcPr>
            <w:tcW w:w="3496"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EC80656" w14:textId="58BAE0D7" w:rsidR="00FD38B8" w:rsidRDefault="009E5DD4">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Lectures</w:t>
            </w:r>
          </w:p>
        </w:tc>
        <w:tc>
          <w:tcPr>
            <w:tcW w:w="141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AA7FB90"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96AB9D9"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36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E68A14F"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FD38B8" w14:paraId="6521D027" w14:textId="77777777">
        <w:trPr>
          <w:trHeight w:val="695"/>
        </w:trPr>
        <w:tc>
          <w:tcPr>
            <w:tcW w:w="3496"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A59C305" w14:textId="566F14C1" w:rsidR="00FD38B8" w:rsidRDefault="009E5DD4">
            <w:pPr>
              <w:spacing w:after="200"/>
              <w:rPr>
                <w:rFonts w:ascii="Times New Roman" w:eastAsia="Times New Roman" w:hAnsi="Times New Roman" w:cs="Times New Roman"/>
                <w:sz w:val="24"/>
                <w:szCs w:val="24"/>
              </w:rPr>
            </w:pPr>
            <w:r w:rsidRPr="00776E74">
              <w:rPr>
                <w:rFonts w:ascii="Times New Roman" w:hAnsi="Times New Roman" w:cs="Times New Roman"/>
                <w:sz w:val="24"/>
                <w:szCs w:val="24"/>
              </w:rPr>
              <w:t>Theory/Lab work</w:t>
            </w:r>
          </w:p>
        </w:tc>
        <w:tc>
          <w:tcPr>
            <w:tcW w:w="141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09B82DD"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8F82F47"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36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43A8C36"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FD38B8" w14:paraId="59707EF4" w14:textId="77777777">
        <w:trPr>
          <w:trHeight w:val="695"/>
        </w:trPr>
        <w:tc>
          <w:tcPr>
            <w:tcW w:w="3496"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D3B4E85" w14:textId="0F69F3AB" w:rsidR="00FD38B8" w:rsidRDefault="009E5DD4">
            <w:pPr>
              <w:spacing w:after="200"/>
              <w:rPr>
                <w:rFonts w:ascii="Times New Roman" w:eastAsia="Times New Roman" w:hAnsi="Times New Roman" w:cs="Times New Roman"/>
                <w:sz w:val="24"/>
                <w:szCs w:val="24"/>
              </w:rPr>
            </w:pPr>
            <w:r w:rsidRPr="00776E74">
              <w:rPr>
                <w:rFonts w:ascii="Times New Roman" w:hAnsi="Times New Roman" w:cs="Times New Roman"/>
                <w:sz w:val="24"/>
                <w:szCs w:val="24"/>
              </w:rPr>
              <w:t>Practice work</w:t>
            </w:r>
          </w:p>
        </w:tc>
        <w:tc>
          <w:tcPr>
            <w:tcW w:w="141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74022CD"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283EE30"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6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A556781"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D38B8" w14:paraId="04196955" w14:textId="77777777">
        <w:trPr>
          <w:trHeight w:val="965"/>
        </w:trPr>
        <w:tc>
          <w:tcPr>
            <w:tcW w:w="3496"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BC3453C" w14:textId="663D8FD9" w:rsidR="00FD38B8" w:rsidRDefault="009E5DD4">
            <w:pPr>
              <w:spacing w:after="200"/>
              <w:rPr>
                <w:rFonts w:ascii="Times New Roman" w:eastAsia="Times New Roman" w:hAnsi="Times New Roman" w:cs="Times New Roman"/>
                <w:sz w:val="24"/>
                <w:szCs w:val="24"/>
              </w:rPr>
            </w:pPr>
            <w:r w:rsidRPr="00776E74">
              <w:rPr>
                <w:rFonts w:ascii="Times New Roman" w:hAnsi="Times New Roman" w:cs="Times New Roman"/>
                <w:sz w:val="24"/>
                <w:szCs w:val="24"/>
              </w:rPr>
              <w:t>Tutoring</w:t>
            </w:r>
          </w:p>
        </w:tc>
        <w:tc>
          <w:tcPr>
            <w:tcW w:w="141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D43EC89"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min </w:t>
            </w:r>
            <w:proofErr w:type="spellStart"/>
            <w:r>
              <w:rPr>
                <w:rFonts w:ascii="Times New Roman" w:eastAsia="Times New Roman" w:hAnsi="Times New Roman" w:cs="Times New Roman"/>
                <w:sz w:val="24"/>
                <w:szCs w:val="24"/>
              </w:rPr>
              <w:t>për</w:t>
            </w:r>
            <w:proofErr w:type="spellEnd"/>
            <w:r>
              <w:rPr>
                <w:rFonts w:ascii="Times New Roman" w:eastAsia="Times New Roman" w:hAnsi="Times New Roman" w:cs="Times New Roman"/>
                <w:sz w:val="24"/>
                <w:szCs w:val="24"/>
              </w:rPr>
              <w:t xml:space="preserve"> student</w:t>
            </w:r>
          </w:p>
        </w:tc>
        <w:tc>
          <w:tcPr>
            <w:tcW w:w="17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1D60029"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36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9D10E2C"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FD38B8" w14:paraId="3293486D" w14:textId="77777777">
        <w:trPr>
          <w:trHeight w:val="695"/>
        </w:trPr>
        <w:tc>
          <w:tcPr>
            <w:tcW w:w="3496"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DEA8FF5" w14:textId="0192AA58" w:rsidR="00FD38B8" w:rsidRDefault="009E5DD4">
            <w:pPr>
              <w:spacing w:after="200"/>
              <w:rPr>
                <w:rFonts w:ascii="Times New Roman" w:eastAsia="Times New Roman" w:hAnsi="Times New Roman" w:cs="Times New Roman"/>
                <w:sz w:val="24"/>
                <w:szCs w:val="24"/>
              </w:rPr>
            </w:pPr>
            <w:r w:rsidRPr="00776E74">
              <w:rPr>
                <w:rFonts w:ascii="Times New Roman" w:hAnsi="Times New Roman" w:cs="Times New Roman"/>
                <w:sz w:val="24"/>
                <w:szCs w:val="24"/>
              </w:rPr>
              <w:t>Field practice</w:t>
            </w:r>
          </w:p>
        </w:tc>
        <w:tc>
          <w:tcPr>
            <w:tcW w:w="141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AA19F0C"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55F3831"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6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0FBAFC7"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D38B8" w14:paraId="6EAEC7E1" w14:textId="77777777">
        <w:trPr>
          <w:trHeight w:val="695"/>
        </w:trPr>
        <w:tc>
          <w:tcPr>
            <w:tcW w:w="3496"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74E3CFC" w14:textId="550F61D7" w:rsidR="00FD38B8" w:rsidRDefault="009E5DD4">
            <w:pPr>
              <w:spacing w:after="200"/>
              <w:rPr>
                <w:rFonts w:ascii="Times New Roman" w:eastAsia="Times New Roman" w:hAnsi="Times New Roman" w:cs="Times New Roman"/>
                <w:sz w:val="24"/>
                <w:szCs w:val="24"/>
              </w:rPr>
            </w:pPr>
            <w:r w:rsidRPr="00776E74">
              <w:rPr>
                <w:rFonts w:ascii="Times New Roman" w:hAnsi="Times New Roman" w:cs="Times New Roman"/>
                <w:sz w:val="24"/>
                <w:szCs w:val="24"/>
              </w:rPr>
              <w:t>Tests, seminars</w:t>
            </w:r>
          </w:p>
        </w:tc>
        <w:tc>
          <w:tcPr>
            <w:tcW w:w="141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F868302"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65CE069"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6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419D937"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FD38B8" w14:paraId="2A50E2BF" w14:textId="77777777">
        <w:trPr>
          <w:trHeight w:val="695"/>
        </w:trPr>
        <w:tc>
          <w:tcPr>
            <w:tcW w:w="3496"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236E5B8" w14:textId="08ABF34A" w:rsidR="00FD38B8" w:rsidRDefault="009E5DD4">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Homework</w:t>
            </w:r>
          </w:p>
        </w:tc>
        <w:tc>
          <w:tcPr>
            <w:tcW w:w="141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4F179BBC"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7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7BE579B"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6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C33CD1F"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D38B8" w14:paraId="225840E4" w14:textId="77777777">
        <w:trPr>
          <w:trHeight w:val="1250"/>
        </w:trPr>
        <w:tc>
          <w:tcPr>
            <w:tcW w:w="3496"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C1793F9" w14:textId="1D17C9D9" w:rsidR="00FD38B8" w:rsidRDefault="009E5DD4">
            <w:pPr>
              <w:spacing w:after="200"/>
              <w:rPr>
                <w:rFonts w:ascii="Times New Roman" w:eastAsia="Times New Roman" w:hAnsi="Times New Roman" w:cs="Times New Roman"/>
                <w:sz w:val="24"/>
                <w:szCs w:val="24"/>
              </w:rPr>
            </w:pPr>
            <w:r w:rsidRPr="00776E74">
              <w:rPr>
                <w:rFonts w:ascii="Times New Roman" w:hAnsi="Times New Roman" w:cs="Times New Roman"/>
                <w:sz w:val="24"/>
                <w:szCs w:val="24"/>
              </w:rPr>
              <w:t>Individual learning (at home/library)</w:t>
            </w:r>
          </w:p>
        </w:tc>
        <w:tc>
          <w:tcPr>
            <w:tcW w:w="141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F94A873"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50F1A51"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36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F718DC2"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FD38B8" w14:paraId="656C2A90" w14:textId="77777777">
        <w:trPr>
          <w:trHeight w:val="965"/>
        </w:trPr>
        <w:tc>
          <w:tcPr>
            <w:tcW w:w="3496"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EBE3682" w14:textId="186B30EB" w:rsidR="00FD38B8" w:rsidRDefault="009E5DD4">
            <w:pPr>
              <w:spacing w:after="200"/>
              <w:rPr>
                <w:rFonts w:ascii="Times New Roman" w:eastAsia="Times New Roman" w:hAnsi="Times New Roman" w:cs="Times New Roman"/>
                <w:sz w:val="24"/>
                <w:szCs w:val="24"/>
              </w:rPr>
            </w:pPr>
            <w:r w:rsidRPr="00776E74">
              <w:rPr>
                <w:rFonts w:ascii="Times New Roman" w:hAnsi="Times New Roman" w:cs="Times New Roman"/>
                <w:sz w:val="24"/>
                <w:szCs w:val="24"/>
              </w:rPr>
              <w:lastRenderedPageBreak/>
              <w:t>End-term test preparation</w:t>
            </w:r>
          </w:p>
        </w:tc>
        <w:tc>
          <w:tcPr>
            <w:tcW w:w="141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23DDE3C"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A8388CD"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6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1323F49F"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FD38B8" w14:paraId="08D63A89" w14:textId="77777777">
        <w:trPr>
          <w:trHeight w:val="965"/>
        </w:trPr>
        <w:tc>
          <w:tcPr>
            <w:tcW w:w="3496"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1A9B600" w14:textId="3442E555" w:rsidR="00FD38B8" w:rsidRDefault="009E5DD4">
            <w:pPr>
              <w:spacing w:after="200"/>
              <w:rPr>
                <w:rFonts w:ascii="Times New Roman" w:eastAsia="Times New Roman" w:hAnsi="Times New Roman" w:cs="Times New Roman"/>
                <w:sz w:val="24"/>
                <w:szCs w:val="24"/>
              </w:rPr>
            </w:pPr>
            <w:r w:rsidRPr="00776E74">
              <w:rPr>
                <w:rFonts w:ascii="Times New Roman" w:hAnsi="Times New Roman" w:cs="Times New Roman"/>
                <w:sz w:val="24"/>
                <w:szCs w:val="24"/>
              </w:rPr>
              <w:t>End-term test preparation</w:t>
            </w:r>
          </w:p>
        </w:tc>
        <w:tc>
          <w:tcPr>
            <w:tcW w:w="141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6B7CFC0"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34A9E9F8"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6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5819FA4"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FD38B8" w14:paraId="74698D5B" w14:textId="77777777">
        <w:trPr>
          <w:trHeight w:val="1160"/>
        </w:trPr>
        <w:tc>
          <w:tcPr>
            <w:tcW w:w="3496"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5BC26DE" w14:textId="69D4E231" w:rsidR="00FD38B8" w:rsidRDefault="009E5DD4">
            <w:pPr>
              <w:spacing w:after="200"/>
              <w:rPr>
                <w:rFonts w:ascii="Times New Roman" w:eastAsia="Times New Roman" w:hAnsi="Times New Roman" w:cs="Times New Roman"/>
                <w:sz w:val="24"/>
                <w:szCs w:val="24"/>
              </w:rPr>
            </w:pPr>
            <w:r w:rsidRPr="00776E74">
              <w:rPr>
                <w:rFonts w:ascii="Times New Roman" w:hAnsi="Times New Roman" w:cs="Times New Roman"/>
                <w:sz w:val="24"/>
                <w:szCs w:val="24"/>
              </w:rPr>
              <w:t>Projects, presentation, etc.</w:t>
            </w:r>
          </w:p>
        </w:tc>
        <w:tc>
          <w:tcPr>
            <w:tcW w:w="1418"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E2BE4D8"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4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4F71646"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69"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261E532C"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FD38B8" w14:paraId="0B940727" w14:textId="77777777">
        <w:trPr>
          <w:trHeight w:val="1160"/>
        </w:trPr>
        <w:tc>
          <w:tcPr>
            <w:tcW w:w="3496"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1060DC1D" w14:textId="26F663EB" w:rsidR="00FD38B8" w:rsidRDefault="009E5DD4">
            <w:pPr>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p w14:paraId="6EE90858" w14:textId="77777777" w:rsidR="00FD38B8" w:rsidRDefault="009E5DD4">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418"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CF20091"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740"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6B0CAA64"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369" w:type="dxa"/>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5FF1B7EF" w14:textId="40CBD7AE" w:rsidR="00FD38B8" w:rsidRDefault="009E5DD4">
            <w:pP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75hours</w:t>
            </w:r>
            <w:r>
              <w:rPr>
                <w:rFonts w:ascii="Times New Roman" w:eastAsia="Times New Roman" w:hAnsi="Times New Roman" w:cs="Times New Roman"/>
                <w:b/>
                <w:sz w:val="24"/>
                <w:szCs w:val="24"/>
              </w:rPr>
              <w:t>= 3 ECTS</w:t>
            </w:r>
          </w:p>
          <w:p w14:paraId="572A4488" w14:textId="77777777" w:rsidR="00FD38B8" w:rsidRDefault="009E5DD4">
            <w:pPr>
              <w:spacing w:after="2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48E30C4E" w14:textId="77777777" w:rsidR="00FD38B8" w:rsidRDefault="009E5DD4">
      <w:pPr>
        <w:spacing w:after="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95BDB76" w14:textId="6392BFED" w:rsidR="00FD38B8" w:rsidRDefault="009E5DD4">
      <w:pPr>
        <w:spacing w:after="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Basic Literature</w:t>
      </w:r>
    </w:p>
    <w:p w14:paraId="63FF1083" w14:textId="77777777" w:rsidR="00FD38B8" w:rsidRDefault="009E5D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McEnery, T &amp; A. Hardy, Corpus Linguistics, Cambridge University Press, 2011</w:t>
      </w:r>
    </w:p>
    <w:p w14:paraId="4B2958D7" w14:textId="77777777" w:rsidR="00FD38B8" w:rsidRDefault="009E5DD4">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McEnery, T. et al. </w:t>
      </w:r>
      <w:r>
        <w:rPr>
          <w:rFonts w:ascii="Times New Roman" w:eastAsia="Times New Roman" w:hAnsi="Times New Roman" w:cs="Times New Roman"/>
          <w:i/>
          <w:sz w:val="24"/>
          <w:szCs w:val="24"/>
        </w:rPr>
        <w:t>Corpus-Based Language Studies: An Advanced Resource Book.</w:t>
      </w:r>
      <w:r>
        <w:rPr>
          <w:rFonts w:ascii="Times New Roman" w:eastAsia="Times New Roman" w:hAnsi="Times New Roman" w:cs="Times New Roman"/>
          <w:sz w:val="24"/>
          <w:szCs w:val="24"/>
        </w:rPr>
        <w:t xml:space="preserve">  Routledge, 2006. </w:t>
      </w:r>
    </w:p>
    <w:p w14:paraId="0C42157D" w14:textId="77777777" w:rsidR="00FD38B8" w:rsidRDefault="009E5DD4">
      <w:pPr>
        <w:spacing w:after="2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Biber</w:t>
      </w:r>
      <w:proofErr w:type="spellEnd"/>
      <w:r>
        <w:rPr>
          <w:rFonts w:ascii="Times New Roman" w:eastAsia="Times New Roman" w:hAnsi="Times New Roman" w:cs="Times New Roman"/>
          <w:sz w:val="24"/>
          <w:szCs w:val="24"/>
        </w:rPr>
        <w:t xml:space="preserve">, D., S. Conrad &amp; R. </w:t>
      </w:r>
      <w:proofErr w:type="spellStart"/>
      <w:r>
        <w:rPr>
          <w:rFonts w:ascii="Times New Roman" w:eastAsia="Times New Roman" w:hAnsi="Times New Roman" w:cs="Times New Roman"/>
          <w:sz w:val="24"/>
          <w:szCs w:val="24"/>
        </w:rPr>
        <w:t>Reppen</w:t>
      </w:r>
      <w:proofErr w:type="spellEnd"/>
      <w:r>
        <w:rPr>
          <w:rFonts w:ascii="Times New Roman" w:eastAsia="Times New Roman" w:hAnsi="Times New Roman" w:cs="Times New Roman"/>
          <w:sz w:val="24"/>
          <w:szCs w:val="24"/>
        </w:rPr>
        <w:t xml:space="preserve">, Corpus Linguistics: Investigating </w:t>
      </w:r>
      <w:r>
        <w:rPr>
          <w:rFonts w:ascii="Times New Roman" w:eastAsia="Times New Roman" w:hAnsi="Times New Roman" w:cs="Times New Roman"/>
          <w:sz w:val="24"/>
          <w:szCs w:val="24"/>
        </w:rPr>
        <w:t>Language Structure and Use. Cambridge University Press, 2015.</w:t>
      </w:r>
    </w:p>
    <w:p w14:paraId="5E3F06AB" w14:textId="77777777" w:rsidR="00FD38B8" w:rsidRDefault="00FD38B8"/>
    <w:sectPr w:rsidR="00FD38B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103AD"/>
    <w:multiLevelType w:val="hybridMultilevel"/>
    <w:tmpl w:val="87844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2A65E1"/>
    <w:multiLevelType w:val="multilevel"/>
    <w:tmpl w:val="72C675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8B8"/>
    <w:rsid w:val="009E5DD4"/>
    <w:rsid w:val="00FD38B8"/>
  </w:rsids>
  <m:mathPr>
    <m:mathFont m:val="Cambria Math"/>
    <m:brkBin m:val="before"/>
    <m:brkBinSub m:val="--"/>
    <m:smallFrac m:val="0"/>
    <m:dispDef/>
    <m:lMargin m:val="0"/>
    <m:rMargin m:val="0"/>
    <m:defJc m:val="centerGroup"/>
    <m:wrapIndent m:val="1440"/>
    <m:intLim m:val="subSup"/>
    <m:naryLim m:val="undOvr"/>
  </m:mathPr>
  <w:themeFontLang w:val="en-XK"/>
  <w:clrSchemeMapping w:bg1="light1" w:t1="dark1" w:bg2="light2" w:t2="dark2" w:accent1="accent1" w:accent2="accent2" w:accent3="accent3" w:accent4="accent4" w:accent5="accent5" w:accent6="accent6" w:hyperlink="hyperlink" w:followedHyperlink="followedHyperlink"/>
  <w:decimalSymbol w:val="."/>
  <w:listSeparator w:val=","/>
  <w14:docId w14:val="319ABC8E"/>
  <w15:docId w15:val="{C5054587-E806-9D43-B47C-B5F5C89B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NoSpacing">
    <w:name w:val="No Spacing"/>
    <w:link w:val="NoSpacingChar"/>
    <w:qFormat/>
    <w:rsid w:val="009E5DD4"/>
    <w:pPr>
      <w:spacing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rsid w:val="009E5DD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463</Words>
  <Characters>2643</Characters>
  <Application>Microsoft Office Word</Application>
  <DocSecurity>0</DocSecurity>
  <Lines>22</Lines>
  <Paragraphs>6</Paragraphs>
  <ScaleCrop>false</ScaleCrop>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2023-12-17T20:37:00Z</dcterms:created>
  <dcterms:modified xsi:type="dcterms:W3CDTF">2023-12-17T20:37:00Z</dcterms:modified>
</cp:coreProperties>
</file>