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 w:rsidP="00B724FB">
      <w:pPr>
        <w:jc w:val="center"/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 w:rsidR="00B724FB">
        <w:rPr>
          <w:rFonts w:ascii="Calibri" w:hAnsi="Calibri"/>
          <w:b/>
          <w:sz w:val="32"/>
          <w:szCs w:val="32"/>
          <w:u w:val="single"/>
        </w:rPr>
        <w:t xml:space="preserve">: </w:t>
      </w:r>
      <w:proofErr w:type="spellStart"/>
      <w:r w:rsidR="00B724FB">
        <w:rPr>
          <w:rFonts w:ascii="Calibri" w:hAnsi="Calibri"/>
          <w:b/>
          <w:sz w:val="32"/>
          <w:szCs w:val="32"/>
          <w:u w:val="single"/>
        </w:rPr>
        <w:t>Radiologji</w:t>
      </w:r>
      <w:r w:rsidR="00F17A50">
        <w:rPr>
          <w:rFonts w:ascii="Calibri" w:hAnsi="Calibri"/>
          <w:b/>
          <w:sz w:val="32"/>
          <w:szCs w:val="32"/>
          <w:u w:val="single"/>
        </w:rPr>
        <w:t>a</w:t>
      </w:r>
      <w:proofErr w:type="spellEnd"/>
      <w:r w:rsidR="00F17A50">
        <w:rPr>
          <w:rFonts w:ascii="Calibri" w:hAnsi="Calibri"/>
          <w:b/>
          <w:sz w:val="32"/>
          <w:szCs w:val="32"/>
          <w:u w:val="single"/>
        </w:rPr>
        <w:t xml:space="preserve"> ne </w:t>
      </w:r>
      <w:proofErr w:type="spellStart"/>
      <w:r w:rsidR="00F17A50">
        <w:rPr>
          <w:rFonts w:ascii="Calibri" w:hAnsi="Calibri"/>
          <w:b/>
          <w:sz w:val="32"/>
          <w:szCs w:val="32"/>
          <w:u w:val="single"/>
        </w:rPr>
        <w:t>Stomatologji</w:t>
      </w:r>
      <w:proofErr w:type="spellEnd"/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1375"/>
        <w:gridCol w:w="1734"/>
        <w:gridCol w:w="1970"/>
      </w:tblGrid>
      <w:tr w:rsidR="00CF116F" w:rsidRPr="00D6281E" w:rsidTr="00EF57F9">
        <w:tc>
          <w:tcPr>
            <w:tcW w:w="8856" w:type="dxa"/>
            <w:gridSpan w:val="4"/>
            <w:shd w:val="clear" w:color="auto" w:fill="B8CCE4"/>
          </w:tcPr>
          <w:p w:rsidR="00CF116F" w:rsidRPr="00D6281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Të dh</w:t>
            </w:r>
            <w:r w:rsidR="00FB050B" w:rsidRPr="00D6281E">
              <w:rPr>
                <w:rFonts w:ascii="Calibri" w:hAnsi="Calibri"/>
                <w:b/>
                <w:lang w:val="sq-AL"/>
              </w:rPr>
              <w:t>ë</w:t>
            </w:r>
            <w:r w:rsidRPr="00D6281E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D6281E">
              <w:rPr>
                <w:rFonts w:ascii="Calibri" w:hAnsi="Calibri"/>
                <w:b/>
                <w:lang w:val="sq-AL"/>
              </w:rPr>
              <w:t>ë</w:t>
            </w:r>
            <w:r w:rsidRPr="00D6281E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D6281E">
              <w:rPr>
                <w:rFonts w:ascii="Calibri" w:hAnsi="Calibri"/>
                <w:b/>
                <w:lang w:val="sq-AL"/>
              </w:rPr>
              <w:t>ë</w:t>
            </w:r>
            <w:r w:rsidRPr="00D6281E">
              <w:rPr>
                <w:rFonts w:ascii="Calibri" w:hAnsi="Calibri"/>
                <w:b/>
                <w:lang w:val="sq-AL"/>
              </w:rPr>
              <w:t>nd</w:t>
            </w:r>
            <w:r w:rsidR="00FB050B" w:rsidRPr="00D6281E">
              <w:rPr>
                <w:rFonts w:ascii="Calibri" w:hAnsi="Calibri"/>
                <w:b/>
                <w:lang w:val="sq-AL"/>
              </w:rPr>
              <w:t>ë</w:t>
            </w:r>
            <w:r w:rsidRPr="00D6281E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D6281E" w:rsidRDefault="00995251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bCs/>
                <w:lang w:val="sq-AL"/>
              </w:rPr>
              <w:t>Katedra e radiologjisë</w:t>
            </w:r>
            <w:r w:rsidR="00FB6C24">
              <w:rPr>
                <w:rFonts w:asciiTheme="minorHAnsi" w:hAnsiTheme="minorHAnsi" w:cstheme="minorHAnsi"/>
                <w:bCs/>
                <w:lang w:val="sq-AL"/>
              </w:rPr>
              <w:t xml:space="preserve">- </w:t>
            </w:r>
            <w:r w:rsidR="00E71430">
              <w:rPr>
                <w:rFonts w:asciiTheme="minorHAnsi" w:hAnsiTheme="minorHAnsi" w:cstheme="minorHAnsi"/>
                <w:b/>
                <w:bCs/>
                <w:lang w:val="sq-AL"/>
              </w:rPr>
              <w:t>Stomatologji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D6281E" w:rsidRDefault="0051421A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b/>
                <w:bCs/>
                <w:lang w:val="sq-AL"/>
              </w:rPr>
              <w:t xml:space="preserve">Radiologji </w:t>
            </w:r>
            <w:r w:rsidR="00E71430">
              <w:rPr>
                <w:rFonts w:asciiTheme="minorHAnsi" w:hAnsiTheme="minorHAnsi" w:cstheme="minorHAnsi"/>
                <w:b/>
                <w:bCs/>
                <w:lang w:val="sq-AL"/>
              </w:rPr>
              <w:t>stomatologjike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D6281E" w:rsidRDefault="00F17A50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sq-AL"/>
              </w:rPr>
              <w:t>Bachelor</w:t>
            </w:r>
          </w:p>
        </w:tc>
      </w:tr>
      <w:tr w:rsidR="00781805" w:rsidRPr="00D6281E" w:rsidTr="00183923">
        <w:tc>
          <w:tcPr>
            <w:tcW w:w="3617" w:type="dxa"/>
          </w:tcPr>
          <w:p w:rsidR="00781805" w:rsidRPr="00D6281E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D6281E" w:rsidRDefault="00995251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b/>
                <w:bCs/>
                <w:lang w:val="sq-AL"/>
              </w:rPr>
              <w:t>Obligative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D11569" w:rsidRPr="00D11569" w:rsidRDefault="0051421A" w:rsidP="00D11569">
            <w:pPr>
              <w:pStyle w:val="BodyText2"/>
              <w:jc w:val="both"/>
              <w:rPr>
                <w:bCs w:val="0"/>
                <w:sz w:val="24"/>
                <w:lang w:val="it-IT"/>
              </w:rPr>
            </w:pPr>
            <w:r w:rsidRPr="00D11569">
              <w:rPr>
                <w:rFonts w:asciiTheme="minorHAnsi" w:hAnsiTheme="minorHAnsi" w:cstheme="minorHAnsi"/>
                <w:sz w:val="24"/>
                <w:lang w:val="sq-AL"/>
              </w:rPr>
              <w:t>viti i III</w:t>
            </w:r>
            <w:r w:rsidR="00995251" w:rsidRPr="00D11569">
              <w:rPr>
                <w:rFonts w:asciiTheme="minorHAnsi" w:hAnsiTheme="minorHAnsi" w:cstheme="minorHAnsi"/>
                <w:sz w:val="24"/>
                <w:lang w:val="sq-AL"/>
              </w:rPr>
              <w:t>-të,</w:t>
            </w:r>
            <w:r w:rsidR="00EC12D2" w:rsidRPr="00D11569">
              <w:rPr>
                <w:rFonts w:asciiTheme="minorHAnsi" w:hAnsiTheme="minorHAnsi" w:cstheme="minorHAnsi"/>
                <w:sz w:val="24"/>
                <w:lang w:val="sq-AL"/>
              </w:rPr>
              <w:t xml:space="preserve"> </w:t>
            </w:r>
            <w:r w:rsidR="003E2DA5">
              <w:rPr>
                <w:rFonts w:asciiTheme="minorHAnsi" w:hAnsiTheme="minorHAnsi" w:cstheme="minorHAnsi"/>
                <w:sz w:val="24"/>
                <w:lang w:val="sq-AL"/>
              </w:rPr>
              <w:t xml:space="preserve">semestri i </w:t>
            </w:r>
            <w:r w:rsidRPr="00D11569">
              <w:rPr>
                <w:rFonts w:asciiTheme="minorHAnsi" w:hAnsiTheme="minorHAnsi" w:cstheme="minorHAnsi"/>
                <w:sz w:val="24"/>
                <w:lang w:val="sq-AL"/>
              </w:rPr>
              <w:t>V</w:t>
            </w:r>
            <w:r w:rsidR="003E2DA5">
              <w:rPr>
                <w:rFonts w:asciiTheme="minorHAnsi" w:hAnsiTheme="minorHAnsi" w:cstheme="minorHAnsi"/>
                <w:sz w:val="24"/>
                <w:lang w:val="sq-AL"/>
              </w:rPr>
              <w:t>I</w:t>
            </w:r>
            <w:r w:rsidR="00995251" w:rsidRPr="00D11569">
              <w:rPr>
                <w:rFonts w:asciiTheme="minorHAnsi" w:hAnsiTheme="minorHAnsi" w:cstheme="minorHAnsi"/>
                <w:sz w:val="24"/>
                <w:lang w:val="sq-AL"/>
              </w:rPr>
              <w:t>-të</w:t>
            </w:r>
            <w:r w:rsidR="00D11569" w:rsidRPr="005C4D7E">
              <w:rPr>
                <w:bCs w:val="0"/>
                <w:sz w:val="24"/>
                <w:lang w:val="it-IT"/>
              </w:rPr>
              <w:t>;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D6281E" w:rsidRDefault="00B6314B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Cs/>
                <w:lang w:val="sq-AL"/>
              </w:rPr>
              <w:t>1+1+1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D6281E" w:rsidRDefault="00F17A50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sq-AL"/>
              </w:rPr>
              <w:t>4</w:t>
            </w: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F17A50" w:rsidRPr="00883FEB" w:rsidRDefault="00B843E0" w:rsidP="00F17A50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B843E0">
              <w:rPr>
                <w:rFonts w:ascii="Calibri" w:hAnsi="Calibri" w:cs="Calibri"/>
                <w:bCs/>
                <w:szCs w:val="28"/>
                <w:highlight w:val="yellow"/>
                <w:lang w:val="nb-NO"/>
              </w:rPr>
              <w:t xml:space="preserve">Prof. </w:t>
            </w:r>
            <w:r w:rsidR="00F17A50" w:rsidRPr="00B843E0">
              <w:rPr>
                <w:rFonts w:ascii="Calibri" w:hAnsi="Calibri" w:cs="Calibri"/>
                <w:bCs/>
                <w:szCs w:val="28"/>
                <w:highlight w:val="yellow"/>
                <w:lang w:val="nb-NO"/>
              </w:rPr>
              <w:t>Dr</w:t>
            </w:r>
            <w:r w:rsidRPr="00B843E0">
              <w:rPr>
                <w:rFonts w:ascii="Calibri" w:hAnsi="Calibri" w:cs="Calibri"/>
                <w:bCs/>
                <w:szCs w:val="28"/>
                <w:highlight w:val="yellow"/>
                <w:lang w:val="nb-NO"/>
              </w:rPr>
              <w:t>.</w:t>
            </w:r>
            <w:r w:rsidR="00F17A50" w:rsidRPr="00B843E0">
              <w:rPr>
                <w:rFonts w:ascii="Calibri" w:hAnsi="Calibri" w:cs="Calibri"/>
                <w:bCs/>
                <w:szCs w:val="28"/>
                <w:highlight w:val="yellow"/>
                <w:lang w:val="nb-NO"/>
              </w:rPr>
              <w:t xml:space="preserve"> Serbeze Kabashi Mucaj</w:t>
            </w:r>
            <w:r w:rsidR="00B6314B">
              <w:rPr>
                <w:rFonts w:ascii="Calibri" w:hAnsi="Calibri" w:cs="Calibri"/>
                <w:bCs/>
                <w:szCs w:val="28"/>
                <w:lang w:val="nb-NO"/>
              </w:rPr>
              <w:t>,  dita e hene</w:t>
            </w:r>
            <w:r w:rsidR="00F17A50"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ora 9:00-10:00 QKUK Klinika e Radiologjise </w:t>
            </w:r>
          </w:p>
          <w:p w:rsidR="00F17A50" w:rsidRPr="00883FEB" w:rsidRDefault="00F17A50" w:rsidP="00F17A50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Prof Ass.Dr </w:t>
            </w:r>
            <w:r w:rsidR="00B6314B">
              <w:rPr>
                <w:rFonts w:ascii="Calibri" w:hAnsi="Calibri" w:cs="Calibri"/>
                <w:bCs/>
                <w:szCs w:val="28"/>
                <w:lang w:val="nb-NO"/>
              </w:rPr>
              <w:t>Kreshnike Dedushi,  dita e hene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 ora 9:00-10:00 QKUK Klinika e Radiologjis</w:t>
            </w:r>
            <w:r>
              <w:rPr>
                <w:rFonts w:asciiTheme="minorHAnsi" w:hAnsiTheme="minorHAnsi" w:cstheme="minorHAnsi"/>
                <w:color w:val="000000"/>
                <w:lang w:val="sq-AL"/>
              </w:rPr>
              <w:t>ë</w:t>
            </w:r>
          </w:p>
          <w:p w:rsidR="00CF116F" w:rsidRPr="00D6281E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</w:p>
        </w:tc>
      </w:tr>
      <w:tr w:rsidR="00CF116F" w:rsidRPr="00D6281E" w:rsidTr="00183923">
        <w:tc>
          <w:tcPr>
            <w:tcW w:w="3617" w:type="dxa"/>
          </w:tcPr>
          <w:p w:rsidR="00CF116F" w:rsidRPr="00D6281E" w:rsidRDefault="00304CD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CF116F" w:rsidRPr="00D6281E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F17A50" w:rsidRPr="00846D80" w:rsidRDefault="00F17A50" w:rsidP="00F17A50">
            <w:pPr>
              <w:pStyle w:val="NoSpacing"/>
              <w:rPr>
                <w:rFonts w:ascii="Calibri" w:hAnsi="Calibri" w:cs="Calibri"/>
                <w:b/>
                <w:color w:val="000000"/>
                <w:lang w:val="sq-AL"/>
              </w:rPr>
            </w:pPr>
            <w:r w:rsidRPr="00B843E0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Prof</w:t>
            </w:r>
            <w:r w:rsidR="00B843E0" w:rsidRPr="00B843E0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 xml:space="preserve">. </w:t>
            </w:r>
            <w:r w:rsidRPr="00B843E0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Dr</w:t>
            </w:r>
            <w:r w:rsidR="00B843E0" w:rsidRPr="00B843E0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.</w:t>
            </w:r>
            <w:r w:rsidRPr="00B843E0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 xml:space="preserve"> Serbeze Kabashi-Muçaj,</w:t>
            </w:r>
            <w:r>
              <w:rPr>
                <w:rFonts w:ascii="Calibri" w:hAnsi="Calibri" w:cs="Calibri"/>
                <w:b/>
                <w:color w:val="000000"/>
                <w:lang w:val="sq-AL"/>
              </w:rPr>
              <w:t xml:space="preserve"> </w:t>
            </w:r>
          </w:p>
          <w:p w:rsidR="00604F84" w:rsidRDefault="00F17A50" w:rsidP="00F17A50">
            <w:pPr>
              <w:pStyle w:val="NoSpacing"/>
              <w:rPr>
                <w:rFonts w:ascii="Calibri" w:hAnsi="Calibri" w:cs="Calibri"/>
                <w:b/>
                <w:color w:val="000000"/>
                <w:lang w:val="sq-AL"/>
              </w:rPr>
            </w:pPr>
            <w:r>
              <w:rPr>
                <w:rFonts w:ascii="Calibri" w:hAnsi="Calibri" w:cs="Calibri"/>
                <w:b/>
                <w:color w:val="000000"/>
                <w:lang w:val="sq-AL"/>
              </w:rPr>
              <w:t>Prof.Ass.Dr.Kreshnike Dedushi Hoti</w:t>
            </w:r>
          </w:p>
          <w:p w:rsidR="00C235FA" w:rsidRPr="00C235FA" w:rsidRDefault="00C235FA" w:rsidP="00F17A50">
            <w:pPr>
              <w:pStyle w:val="NoSpacing"/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</w:pPr>
            <w:r w:rsidRPr="00C235FA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Ass. Dr. Pranvera Harshova Hoxhaj</w:t>
            </w:r>
          </w:p>
          <w:p w:rsidR="00C235FA" w:rsidRPr="00C235FA" w:rsidRDefault="00C235FA" w:rsidP="00F17A50">
            <w:pPr>
              <w:pStyle w:val="NoSpacing"/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</w:pPr>
            <w:r w:rsidRPr="00C235FA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Ass. Dr. Mrikë Bunjaku</w:t>
            </w:r>
          </w:p>
          <w:p w:rsidR="00C235FA" w:rsidRPr="00446CD6" w:rsidRDefault="00C235FA" w:rsidP="00F17A50">
            <w:pPr>
              <w:pStyle w:val="NoSpacing"/>
              <w:rPr>
                <w:rFonts w:asciiTheme="minorHAnsi" w:hAnsiTheme="minorHAnsi" w:cstheme="minorHAnsi"/>
                <w:b/>
                <w:color w:val="000000"/>
                <w:lang w:val="sq-AL"/>
              </w:rPr>
            </w:pPr>
            <w:r w:rsidRPr="00C235FA">
              <w:rPr>
                <w:rFonts w:ascii="Calibri" w:hAnsi="Calibri" w:cs="Calibri"/>
                <w:b/>
                <w:color w:val="000000"/>
                <w:highlight w:val="yellow"/>
                <w:lang w:val="sq-AL"/>
              </w:rPr>
              <w:t>Ass. Dr. Krenare Shabani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F17A50" w:rsidRPr="00B843E0" w:rsidRDefault="00F17A50" w:rsidP="00F17A50">
            <w:pPr>
              <w:pStyle w:val="BodyText2"/>
              <w:jc w:val="both"/>
              <w:rPr>
                <w:b w:val="0"/>
                <w:sz w:val="24"/>
                <w:lang w:val="de-DE"/>
              </w:rPr>
            </w:pPr>
            <w:r w:rsidRPr="00B843E0">
              <w:rPr>
                <w:rFonts w:ascii="Calibri" w:hAnsi="Calibri" w:cs="Calibri"/>
                <w:b w:val="0"/>
                <w:color w:val="000000"/>
                <w:sz w:val="24"/>
                <w:lang w:val="sq-AL"/>
              </w:rPr>
              <w:t xml:space="preserve">tel. +383/48 257 554; </w:t>
            </w:r>
            <w:r w:rsidRPr="00B843E0">
              <w:rPr>
                <w:rFonts w:ascii="Calibri" w:hAnsi="Calibri" w:cs="Calibri"/>
                <w:b w:val="0"/>
                <w:bCs w:val="0"/>
                <w:sz w:val="24"/>
                <w:lang w:val="sq-AL"/>
              </w:rPr>
              <w:t>serbeze.kabashi@uni-pr.edu</w:t>
            </w:r>
          </w:p>
          <w:p w:rsidR="00F17A50" w:rsidRPr="00B843E0" w:rsidRDefault="00F17A50" w:rsidP="00F17A50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  <w:sz w:val="24"/>
                <w:lang w:val="sq-AL"/>
              </w:rPr>
            </w:pPr>
            <w:proofErr w:type="spellStart"/>
            <w:r w:rsidRPr="00B843E0">
              <w:rPr>
                <w:rFonts w:asciiTheme="minorHAnsi" w:hAnsiTheme="minorHAnsi"/>
                <w:b w:val="0"/>
                <w:sz w:val="24"/>
              </w:rPr>
              <w:t>tel</w:t>
            </w:r>
            <w:proofErr w:type="spellEnd"/>
            <w:r w:rsidRPr="00B843E0">
              <w:rPr>
                <w:rFonts w:asciiTheme="minorHAnsi" w:hAnsiTheme="minorHAnsi"/>
                <w:b w:val="0"/>
                <w:sz w:val="24"/>
              </w:rPr>
              <w:t xml:space="preserve"> +383/45101015: </w:t>
            </w:r>
            <w:hyperlink r:id="rId7" w:history="1">
              <w:r w:rsidR="00B843E0" w:rsidRPr="00B843E0">
                <w:rPr>
                  <w:rStyle w:val="Hyperlink"/>
                  <w:rFonts w:asciiTheme="minorHAnsi" w:hAnsiTheme="minorHAnsi"/>
                  <w:b w:val="0"/>
                  <w:sz w:val="24"/>
                </w:rPr>
                <w:t>kreshnike.dedushi</w:t>
              </w:r>
              <w:r w:rsidR="00B843E0" w:rsidRPr="00B843E0">
                <w:rPr>
                  <w:rStyle w:val="Hyperlink"/>
                  <w:rFonts w:ascii="Calibri" w:hAnsi="Calibri" w:cs="Calibri"/>
                  <w:b w:val="0"/>
                  <w:bCs w:val="0"/>
                  <w:sz w:val="24"/>
                  <w:lang w:val="sq-AL"/>
                </w:rPr>
                <w:t>@uni-pr.edu</w:t>
              </w:r>
            </w:hyperlink>
          </w:p>
          <w:p w:rsidR="00B843E0" w:rsidRPr="00D9203F" w:rsidRDefault="00B843E0" w:rsidP="00F17A50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</w:pPr>
            <w:r w:rsidRPr="00D9203F">
              <w:rPr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t xml:space="preserve">tel +383/49485453: </w:t>
            </w:r>
            <w:r w:rsidR="002B1493">
              <w:fldChar w:fldCharType="begin"/>
            </w:r>
            <w:r w:rsidR="002B1493">
              <w:instrText xml:space="preserve"> HYPERLINK "mailto:pranvera.harshova@uni-pr.edu" </w:instrText>
            </w:r>
            <w:r w:rsidR="002B1493">
              <w:fldChar w:fldCharType="separate"/>
            </w:r>
            <w:r w:rsidRPr="00D9203F">
              <w:rPr>
                <w:rStyle w:val="Hyperlink"/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t>pranvera.harshova@uni-pr.edu</w:t>
            </w:r>
            <w:r w:rsidR="002B1493">
              <w:rPr>
                <w:rStyle w:val="Hyperlink"/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fldChar w:fldCharType="end"/>
            </w:r>
          </w:p>
          <w:p w:rsidR="00B843E0" w:rsidRPr="00D9203F" w:rsidRDefault="00B843E0" w:rsidP="00F17A50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</w:pPr>
            <w:r w:rsidRPr="00D9203F">
              <w:rPr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t xml:space="preserve">tel +383/44845755: </w:t>
            </w:r>
            <w:r w:rsidR="002B1493">
              <w:fldChar w:fldCharType="begin"/>
            </w:r>
            <w:r w:rsidR="002B1493">
              <w:instrText xml:space="preserve"> HYPERLINK "mailto:mrike.bunjaku@uni-pr.edu" </w:instrText>
            </w:r>
            <w:r w:rsidR="002B1493">
              <w:fldChar w:fldCharType="separate"/>
            </w:r>
            <w:r w:rsidRPr="00D9203F">
              <w:rPr>
                <w:rStyle w:val="Hyperlink"/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t>mrike.bunjaku@uni-pr.edu</w:t>
            </w:r>
            <w:r w:rsidR="002B1493">
              <w:rPr>
                <w:rStyle w:val="Hyperlink"/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fldChar w:fldCharType="end"/>
            </w:r>
          </w:p>
          <w:p w:rsidR="00B843E0" w:rsidRPr="00B843E0" w:rsidRDefault="00B843E0" w:rsidP="00F17A50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  <w:sz w:val="24"/>
                <w:lang w:val="sq-AL"/>
              </w:rPr>
            </w:pPr>
            <w:r w:rsidRPr="00D9203F">
              <w:rPr>
                <w:rFonts w:ascii="Calibri" w:hAnsi="Calibri" w:cs="Calibri"/>
                <w:b w:val="0"/>
                <w:bCs w:val="0"/>
                <w:sz w:val="24"/>
                <w:highlight w:val="yellow"/>
                <w:lang w:val="sq-AL"/>
              </w:rPr>
              <w:t>tel +383/45826666: krenareshabani01@gmail.com</w:t>
            </w:r>
          </w:p>
          <w:p w:rsidR="00B843E0" w:rsidRPr="00B843E0" w:rsidRDefault="00B843E0" w:rsidP="00F17A50">
            <w:pPr>
              <w:pStyle w:val="BodyText2"/>
              <w:jc w:val="both"/>
              <w:rPr>
                <w:rFonts w:asciiTheme="minorHAnsi" w:hAnsiTheme="minorHAnsi"/>
                <w:b w:val="0"/>
                <w:sz w:val="24"/>
              </w:rPr>
            </w:pPr>
          </w:p>
          <w:p w:rsidR="00F17A50" w:rsidRPr="00B53804" w:rsidRDefault="00F17A50" w:rsidP="00F17A50">
            <w:pPr>
              <w:pStyle w:val="BodyText2"/>
              <w:jc w:val="both"/>
              <w:rPr>
                <w:color w:val="000000"/>
              </w:rPr>
            </w:pPr>
          </w:p>
        </w:tc>
      </w:tr>
      <w:tr w:rsidR="00F17A50" w:rsidRPr="00D6281E" w:rsidTr="00EF57F9">
        <w:tc>
          <w:tcPr>
            <w:tcW w:w="8856" w:type="dxa"/>
            <w:gridSpan w:val="4"/>
            <w:shd w:val="clear" w:color="auto" w:fill="B8CCE4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F17A50" w:rsidRPr="00D63470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>Në rrjedhën e studimeve të stomatologjisë, si e domosdoshme paraqitet nevoja e njohjes së RADIOLOGJISË STOMATOLOGJIKE. Prandaj është e nevojshme që studenti të marrë njohuritë elementare mbi Radiologjinë Stomatologjike,  si pjesë me interes për njohjen 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 xml:space="preserve"> imazheve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karakteristike radiologjike të sëmundjeve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 xml:space="preserve"> në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stomatologji, lokalizimin e tyre, formën, madhësinë dhe në bazë të tyre të përcaktoj ndryshimet patologjike.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</w:tcPr>
          <w:p w:rsidR="00F17A50" w:rsidRPr="00F17A50" w:rsidRDefault="00F17A50" w:rsidP="00F17A50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F17A50">
              <w:rPr>
                <w:rFonts w:ascii="Calibri" w:hAnsi="Calibri" w:cs="Calibri"/>
                <w:szCs w:val="28"/>
                <w:lang w:val="sq-AL"/>
              </w:rPr>
              <w:t xml:space="preserve">Është që studenti ynë te fiton shkathtësi në lëndën e cekur, të njoh metodat e ekzaminimit të sistemeve të organeve. 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Të diferencon imazhin normal radiologjik 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anatomik 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nga ai patologjik. 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>Të njoh shenjat karakteristike radiologjike të sëmundjeve, lokalizimin e tyre, formën, madhësinë dhe në bazë të tyre të përcaktoj ndryshimet patologjike.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Të mëson bazat e mbrojtjes nga rrezet jonizuese si problem parësor në shëndetësi. 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>Këto baza duhet te i njoh te dalluara ato te personelit dhe ato te pacientit duke e fokusua edhe ambientin.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Më këtë nënkuptojnë njohuritë, shkathtësitë dhe aftësitë që do t’i fiton studenti pas përfundimit të suksesshëm të këtij kursi-moduli. 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aft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>sohet mbi njohurit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n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interpretimin e radiografive digjitale TK dhe RM.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F17A50" w:rsidRPr="00D6281E" w:rsidRDefault="00F17A50" w:rsidP="00F17A50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>Të njeh bazat e përfitimit të imazhit radiologjik në film dhe ekran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dhe te interpretoj në mënyrë anatomike imazhin radiologjik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dhe patologjit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ë.</w:t>
            </w:r>
          </w:p>
          <w:p w:rsidR="00F17A50" w:rsidRPr="00D6281E" w:rsidRDefault="00F17A50" w:rsidP="00F17A50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Ti njeh </w:t>
            </w:r>
            <w:r>
              <w:rPr>
                <w:rFonts w:ascii="Calibri" w:hAnsi="Calibri" w:cs="Calibri"/>
                <w:szCs w:val="28"/>
                <w:lang w:val="sq-AL"/>
              </w:rPr>
              <w:t>llojet imazherike p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>r ekzaminimin e dh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>mb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>ve, nofullave dhe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të sistemeve,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 xml:space="preserve"> të organeve,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shenjat radiologjike karakteristike të sëmundjeve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 xml:space="preserve"> në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stomatologji.</w:t>
            </w:r>
          </w:p>
          <w:p w:rsidR="00F17A50" w:rsidRPr="00D63470" w:rsidRDefault="00F17A50" w:rsidP="00F17A50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>Të njeh strukturat anatomike si dhe metodat e përdorura për ekzaminim.</w:t>
            </w:r>
          </w:p>
        </w:tc>
      </w:tr>
      <w:tr w:rsidR="00F17A50" w:rsidRPr="00D6281E" w:rsidTr="00004B39">
        <w:tc>
          <w:tcPr>
            <w:tcW w:w="8856" w:type="dxa"/>
            <w:gridSpan w:val="4"/>
            <w:shd w:val="clear" w:color="auto" w:fill="B8CCE4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17A50" w:rsidRPr="00D6281E" w:rsidTr="00EF57F9">
        <w:tc>
          <w:tcPr>
            <w:tcW w:w="8856" w:type="dxa"/>
            <w:gridSpan w:val="4"/>
            <w:shd w:val="clear" w:color="auto" w:fill="B8CCE4"/>
          </w:tcPr>
          <w:p w:rsidR="00F17A50" w:rsidRPr="00D6281E" w:rsidRDefault="00F17A50" w:rsidP="00F17A5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Kontributi nё ngarkesën e studentit ( gjë që duhet të korrespondoj me rezultatet e të nxënit të studentit)</w:t>
            </w:r>
          </w:p>
        </w:tc>
      </w:tr>
      <w:tr w:rsidR="00F17A50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C17E00" w:rsidRDefault="00B6314B" w:rsidP="00B6314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C17E00" w:rsidRDefault="00B6314B" w:rsidP="00B6314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C17E00" w:rsidRDefault="00B6314B" w:rsidP="00B6314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C17E00" w:rsidRDefault="00B6314B" w:rsidP="00B6314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C17E00" w:rsidRDefault="00B6314B" w:rsidP="00B6314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B6314B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6314B" w:rsidRPr="00D6281E" w:rsidRDefault="00B6314B" w:rsidP="00B6314B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F17A50" w:rsidRPr="00D6281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7A50" w:rsidRPr="00D6281E" w:rsidRDefault="00F17A50" w:rsidP="00F17A50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17A50" w:rsidRPr="00F17A50" w:rsidRDefault="00F17A50" w:rsidP="00F17A50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  <w:r w:rsidRPr="00F17A50">
              <w:rPr>
                <w:rFonts w:ascii="Calibri" w:hAnsi="Calibri" w:cs="Calibri"/>
                <w:b/>
                <w:bCs/>
                <w:lang w:val="sq-AL"/>
              </w:rPr>
              <w:t>100 or</w:t>
            </w:r>
            <w:r w:rsidRPr="00F17A50">
              <w:rPr>
                <w:rFonts w:ascii="Calibri" w:hAnsi="Calibri" w:cs="Calibri"/>
                <w:b/>
                <w:szCs w:val="28"/>
                <w:lang w:val="sq-AL"/>
              </w:rPr>
              <w:t>ë ( 4 ECTS)</w:t>
            </w:r>
          </w:p>
        </w:tc>
      </w:tr>
      <w:tr w:rsidR="00F17A50" w:rsidRPr="00D6281E" w:rsidTr="00004B39">
        <w:tc>
          <w:tcPr>
            <w:tcW w:w="8856" w:type="dxa"/>
            <w:gridSpan w:val="4"/>
            <w:shd w:val="clear" w:color="auto" w:fill="B8CCE4"/>
          </w:tcPr>
          <w:p w:rsidR="00F17A50" w:rsidRDefault="00F17A50" w:rsidP="00F17A50">
            <w:pPr>
              <w:rPr>
                <w:rFonts w:ascii="Calibri" w:hAnsi="Calibri" w:cs="Calibri"/>
                <w:b/>
                <w:bCs/>
                <w:sz w:val="28"/>
                <w:szCs w:val="28"/>
                <w:lang w:val="nb-NO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nb-NO"/>
              </w:rPr>
              <w:t xml:space="preserve">P.S  Koha per konsultime per studente do te jete si vijon </w:t>
            </w:r>
          </w:p>
          <w:p w:rsidR="00F17A50" w:rsidRDefault="00F17A50" w:rsidP="00F17A50">
            <w:pPr>
              <w:rPr>
                <w:rFonts w:ascii="Calibri" w:hAnsi="Calibri" w:cs="Calibri"/>
                <w:b/>
                <w:bCs/>
                <w:sz w:val="28"/>
                <w:szCs w:val="28"/>
                <w:lang w:val="nb-NO"/>
              </w:rPr>
            </w:pPr>
          </w:p>
          <w:p w:rsidR="00F17A50" w:rsidRPr="00883FEB" w:rsidRDefault="00F17A50" w:rsidP="00F17A50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Prof Asoc.Dr Serbeze Kabashi Mucaj,  dita e marte ora 9:00-10:00 QKUK Klinika e Radiologjise </w:t>
            </w:r>
          </w:p>
          <w:p w:rsidR="00F17A50" w:rsidRDefault="00F17A50" w:rsidP="00F17A50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Prof Ass.Dr Kreshnike Dedushi,  dita e enjte  ora 9:00-10:00 QKUK Klinika e Radiologjise </w:t>
            </w:r>
          </w:p>
          <w:p w:rsidR="00F17A50" w:rsidRPr="00D6281E" w:rsidRDefault="00F17A50" w:rsidP="00F17A50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F17A50" w:rsidRPr="00D6281E" w:rsidRDefault="00F17A50" w:rsidP="00F17A50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Njohuritë nga fusha e Radiologjisë Stomatologjike do të përfitohen, përmes: 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Ligjërata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ushtrime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seminare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diskutime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punë në grupe sipas sistemeve.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F17A50" w:rsidRDefault="00F17A50" w:rsidP="00F17A50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 w:rsidRPr="00D6281E">
              <w:rPr>
                <w:rFonts w:asciiTheme="minorHAnsi" w:hAnsiTheme="minorHAnsi" w:cstheme="minorHAnsi"/>
                <w:szCs w:val="22"/>
                <w:lang w:val="sq-AL"/>
              </w:rPr>
              <w:t>Vler</w:t>
            </w:r>
            <w:r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ësimi i studentit do të bëhet përmes:</w:t>
            </w: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  vlerësimit të pjesës seminarike,</w:t>
            </w:r>
            <w:r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 testit me shkrim dhe provimit teorik.</w:t>
            </w:r>
          </w:p>
          <w:p w:rsidR="00F17A50" w:rsidRDefault="00F17A50" w:rsidP="00F17A50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Një nga mënyrat e vlerësimit mund të jetë: </w:t>
            </w:r>
          </w:p>
          <w:p w:rsidR="00F17A50" w:rsidRDefault="00F17A50" w:rsidP="00F17A50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Vlerësimi i parë 10% ( vlerësimi 1-10 pikë)</w:t>
            </w: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Vlerësimi i dytë 10% ( vlerësimi 1-10 pikë)</w:t>
            </w: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Vijimi i rregulltë 10 % ( vlerësimi 1-10 pikë)</w:t>
            </w: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Puna seminarike 5% dhe pjesa praktike me asistentet 5% ( 10%)</w:t>
            </w: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u w:val="single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u w:val="single"/>
                <w:lang w:val="sq-AL" w:eastAsia="ja-JP"/>
              </w:rPr>
              <w:t xml:space="preserve">Provimi final        60 % </w:t>
            </w:r>
          </w:p>
          <w:p w:rsidR="002E6F5A" w:rsidRDefault="002E6F5A" w:rsidP="002E6F5A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Gjithsejt              100% (100 pikë maksimum)</w:t>
            </w:r>
          </w:p>
          <w:p w:rsidR="00F17A50" w:rsidRDefault="00F17A50" w:rsidP="00F17A50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bookmarkStart w:id="0" w:name="_GoBack"/>
            <w:bookmarkEnd w:id="0"/>
          </w:p>
          <w:p w:rsidR="00F17A50" w:rsidRDefault="00F17A50" w:rsidP="00F17A50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Kriteret e vleresimit: </w:t>
            </w: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M</w:t>
            </w: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bi 51%, student kalon </w:t>
            </w: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>51-60% - Nota 6</w:t>
            </w: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61-70% - Nota 7 </w:t>
            </w: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71- 80%- Nota 8 </w:t>
            </w:r>
          </w:p>
          <w:p w:rsidR="00F17A50" w:rsidRPr="00B22258" w:rsidRDefault="00F17A50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81-90%- Nota 9 </w:t>
            </w:r>
          </w:p>
          <w:p w:rsidR="00F17A50" w:rsidRDefault="00F17A50" w:rsidP="00F17A50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91-100%- Nota 10 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  <w:p w:rsidR="00E40168" w:rsidRDefault="00E40168" w:rsidP="00F17A50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  <w:p w:rsidR="00E40168" w:rsidRPr="00D47258" w:rsidRDefault="00E40168" w:rsidP="00F17A50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>Student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>t duhet t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 xml:space="preserve"> ken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 xml:space="preserve"> vijueshm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>ri prej 75% n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 xml:space="preserve"> m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>nyr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 xml:space="preserve"> q</w:t>
            </w:r>
            <w:r w:rsidR="006A6405"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</w:t>
            </w:r>
            <w:r w:rsidRPr="00E40168">
              <w:rPr>
                <w:rFonts w:asciiTheme="minorHAnsi" w:hAnsiTheme="minorHAnsi" w:cstheme="minorHAnsi"/>
                <w:szCs w:val="28"/>
                <w:lang w:val="sq-AL"/>
              </w:rPr>
              <w:t xml:space="preserve"> ti nenshtrohen provimit perfundimtare.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F17A50" w:rsidRPr="00D6281E" w:rsidTr="00EF57F9">
        <w:tc>
          <w:tcPr>
            <w:tcW w:w="8856" w:type="dxa"/>
            <w:gridSpan w:val="4"/>
            <w:shd w:val="clear" w:color="auto" w:fill="B8CCE4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F17A50" w:rsidRPr="00FC0AE5" w:rsidRDefault="00EE12ED" w:rsidP="00F17A50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hyperlink r:id="rId8" w:history="1">
              <w:r w:rsidR="00F17A50">
                <w:rPr>
                  <w:rStyle w:val="Hyperlink"/>
                  <w:color w:val="auto"/>
                  <w:u w:val="none"/>
                </w:rPr>
                <w:t>W</w:t>
              </w:r>
              <w:r w:rsidR="00F17A50" w:rsidRPr="00FC0AE5">
                <w:rPr>
                  <w:rStyle w:val="Hyperlink"/>
                  <w:color w:val="auto"/>
                  <w:u w:val="none"/>
                </w:rPr>
                <w:t>hite</w:t>
              </w:r>
            </w:hyperlink>
            <w:r w:rsidR="00F17A50">
              <w:rPr>
                <w:rStyle w:val="eq0j8"/>
              </w:rPr>
              <w:t xml:space="preserve"> S.C.</w:t>
            </w:r>
            <w:r w:rsidR="00F17A50" w:rsidRPr="00FC0AE5">
              <w:rPr>
                <w:rStyle w:val="eq0j8"/>
              </w:rPr>
              <w:t xml:space="preserve">, 2009. Oral Radiology </w:t>
            </w:r>
          </w:p>
          <w:p w:rsidR="00F17A50" w:rsidRPr="00C235FA" w:rsidRDefault="00F17A50" w:rsidP="00F17A50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highlight w:val="yellow"/>
                <w:lang w:val="sq-AL"/>
              </w:rPr>
            </w:pPr>
            <w:proofErr w:type="spellStart"/>
            <w:r w:rsidRPr="00C235FA">
              <w:rPr>
                <w:rStyle w:val="eq0j8"/>
                <w:highlight w:val="yellow"/>
              </w:rPr>
              <w:lastRenderedPageBreak/>
              <w:t>Lannuci</w:t>
            </w:r>
            <w:proofErr w:type="spellEnd"/>
            <w:r w:rsidRPr="00C235FA">
              <w:rPr>
                <w:rStyle w:val="eq0j8"/>
                <w:highlight w:val="yellow"/>
              </w:rPr>
              <w:t xml:space="preserve"> J.M., </w:t>
            </w:r>
            <w:proofErr w:type="spellStart"/>
            <w:r w:rsidRPr="00C235FA">
              <w:rPr>
                <w:rStyle w:val="eq0j8"/>
                <w:highlight w:val="yellow"/>
              </w:rPr>
              <w:t>Howerton</w:t>
            </w:r>
            <w:proofErr w:type="spellEnd"/>
            <w:r w:rsidRPr="00C235FA">
              <w:rPr>
                <w:rStyle w:val="eq0j8"/>
                <w:highlight w:val="yellow"/>
              </w:rPr>
              <w:t xml:space="preserve"> L.J</w:t>
            </w:r>
            <w:r w:rsidR="00C235FA" w:rsidRPr="00C235FA">
              <w:rPr>
                <w:rStyle w:val="eq0j8"/>
                <w:highlight w:val="yellow"/>
              </w:rPr>
              <w:t>. 6</w:t>
            </w:r>
            <w:r w:rsidRPr="00C235FA">
              <w:rPr>
                <w:rStyle w:val="eq0j8"/>
                <w:highlight w:val="yellow"/>
                <w:vertAlign w:val="superscript"/>
              </w:rPr>
              <w:t>th</w:t>
            </w:r>
            <w:r w:rsidRPr="00C235FA">
              <w:rPr>
                <w:rStyle w:val="eq0j8"/>
                <w:highlight w:val="yellow"/>
              </w:rPr>
              <w:t xml:space="preserve"> Edition, Dental Radiography </w:t>
            </w:r>
          </w:p>
          <w:p w:rsidR="00F17A50" w:rsidRPr="00FC0AE5" w:rsidRDefault="00F17A50" w:rsidP="00F17A50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proofErr w:type="spellStart"/>
            <w:r w:rsidRPr="00FC0AE5">
              <w:rPr>
                <w:rStyle w:val="eq0j8"/>
              </w:rPr>
              <w:t>Drage</w:t>
            </w:r>
            <w:proofErr w:type="spellEnd"/>
            <w:r>
              <w:rPr>
                <w:rStyle w:val="eq0j8"/>
              </w:rPr>
              <w:t xml:space="preserve"> N, </w:t>
            </w:r>
            <w:proofErr w:type="spellStart"/>
            <w:r>
              <w:rPr>
                <w:rStyle w:val="eq0j8"/>
              </w:rPr>
              <w:t>W</w:t>
            </w:r>
            <w:r w:rsidRPr="00FC0AE5">
              <w:rPr>
                <w:rStyle w:val="eq0j8"/>
              </w:rPr>
              <w:t>haites</w:t>
            </w:r>
            <w:proofErr w:type="spellEnd"/>
            <w:r>
              <w:rPr>
                <w:rStyle w:val="eq0j8"/>
              </w:rPr>
              <w:t xml:space="preserve"> E</w:t>
            </w:r>
            <w:r w:rsidRPr="00FC0AE5">
              <w:rPr>
                <w:rStyle w:val="eq0j8"/>
              </w:rPr>
              <w:t xml:space="preserve">. Essentials of Dental Radiography and Radiology </w:t>
            </w:r>
          </w:p>
          <w:p w:rsidR="00C235FA" w:rsidRPr="00C235FA" w:rsidRDefault="00F17A50" w:rsidP="00C235FA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proofErr w:type="spellStart"/>
            <w:r w:rsidRPr="00FC0AE5">
              <w:rPr>
                <w:rStyle w:val="eq0j8"/>
              </w:rPr>
              <w:t>Masri</w:t>
            </w:r>
            <w:proofErr w:type="spellEnd"/>
            <w:r w:rsidRPr="00FC0AE5">
              <w:rPr>
                <w:rStyle w:val="eq0j8"/>
              </w:rPr>
              <w:t xml:space="preserve"> R, Driscoll C. Clinical Application of Digital Dental Technology</w:t>
            </w:r>
          </w:p>
          <w:p w:rsidR="00C235FA" w:rsidRPr="00C235FA" w:rsidRDefault="00C235FA" w:rsidP="00C235FA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Fonts w:asciiTheme="minorHAnsi" w:hAnsiTheme="minorHAnsi" w:cstheme="minorHAnsi"/>
                <w:highlight w:val="yellow"/>
                <w:lang w:val="sq-AL"/>
              </w:rPr>
            </w:pPr>
            <w:proofErr w:type="spellStart"/>
            <w:r w:rsidRPr="00C235FA">
              <w:rPr>
                <w:rStyle w:val="a-size-extra-large"/>
                <w:color w:val="0F1111"/>
                <w:highlight w:val="yellow"/>
              </w:rPr>
              <w:t>Frommer's</w:t>
            </w:r>
            <w:proofErr w:type="spellEnd"/>
            <w:r w:rsidRPr="00C235FA">
              <w:rPr>
                <w:rStyle w:val="a-size-extra-large"/>
                <w:color w:val="0F1111"/>
                <w:highlight w:val="yellow"/>
              </w:rPr>
              <w:t xml:space="preserve"> Radiology for the Dental Professional </w:t>
            </w:r>
            <w:r w:rsidRPr="00C235FA">
              <w:rPr>
                <w:rStyle w:val="a-size-large"/>
                <w:color w:val="0F1111"/>
                <w:highlight w:val="yellow"/>
              </w:rPr>
              <w:t xml:space="preserve">10th Edition </w:t>
            </w:r>
            <w:r w:rsidRPr="00C235FA">
              <w:rPr>
                <w:color w:val="0F1111"/>
                <w:highlight w:val="yellow"/>
              </w:rPr>
              <w:t>by </w:t>
            </w:r>
            <w:r w:rsidRPr="00C235FA">
              <w:rPr>
                <w:rStyle w:val="author"/>
                <w:color w:val="0F1111"/>
                <w:highlight w:val="yellow"/>
              </w:rPr>
              <w:t xml:space="preserve">Jeanine J. </w:t>
            </w:r>
            <w:proofErr w:type="spellStart"/>
            <w:r w:rsidRPr="00C235FA">
              <w:rPr>
                <w:rStyle w:val="author"/>
                <w:color w:val="0F1111"/>
                <w:highlight w:val="yellow"/>
              </w:rPr>
              <w:t>Stabulas</w:t>
            </w:r>
            <w:proofErr w:type="spellEnd"/>
            <w:r w:rsidRPr="00C235FA">
              <w:rPr>
                <w:rStyle w:val="author"/>
                <w:color w:val="0F1111"/>
                <w:highlight w:val="yellow"/>
              </w:rPr>
              <w:t>-Savage RDH BS MPH</w:t>
            </w:r>
          </w:p>
          <w:p w:rsidR="00C235FA" w:rsidRDefault="00C235FA" w:rsidP="00F17A50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highlight w:val="yellow"/>
                <w:lang w:val="sq-AL"/>
              </w:rPr>
            </w:pPr>
            <w:r w:rsidRPr="00C235FA">
              <w:rPr>
                <w:rStyle w:val="eq0j8"/>
                <w:rFonts w:asciiTheme="minorHAnsi" w:hAnsiTheme="minorHAnsi" w:cstheme="minorHAnsi"/>
                <w:highlight w:val="yellow"/>
                <w:lang w:val="sq-AL"/>
              </w:rPr>
              <w:t>Interpreting Dental Radiographs, Brian Beeching</w:t>
            </w:r>
          </w:p>
          <w:p w:rsidR="00C235FA" w:rsidRPr="00C235FA" w:rsidRDefault="00C235FA" w:rsidP="00F17A50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highlight w:val="yellow"/>
                <w:lang w:val="sq-AL"/>
              </w:rPr>
            </w:pPr>
            <w:r>
              <w:rPr>
                <w:rStyle w:val="eq0j8"/>
                <w:rFonts w:asciiTheme="minorHAnsi" w:hAnsiTheme="minorHAnsi" w:cstheme="minorHAnsi"/>
                <w:highlight w:val="yellow"/>
                <w:lang w:val="sq-AL"/>
              </w:rPr>
              <w:t>Fundamentals of oral and maxillofacial radiology, J. Sean Hubar.</w:t>
            </w:r>
          </w:p>
          <w:p w:rsidR="00F17A50" w:rsidRPr="00D6281E" w:rsidRDefault="00F17A50" w:rsidP="00F17A50">
            <w:pPr>
              <w:pStyle w:val="NoSpacing"/>
              <w:numPr>
                <w:ilvl w:val="0"/>
                <w:numId w:val="24"/>
              </w:numPr>
              <w:tabs>
                <w:tab w:val="left" w:pos="343"/>
              </w:tabs>
              <w:ind w:left="343" w:hanging="270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proofErr w:type="spellStart"/>
            <w:r w:rsidRPr="00FC0AE5">
              <w:rPr>
                <w:rStyle w:val="eq0j8"/>
              </w:rPr>
              <w:t>Leksionet</w:t>
            </w:r>
            <w:proofErr w:type="spellEnd"/>
            <w:r w:rsidRPr="00FC0AE5">
              <w:rPr>
                <w:rStyle w:val="eq0j8"/>
              </w:rPr>
              <w:t xml:space="preserve"> e </w:t>
            </w:r>
            <w:proofErr w:type="spellStart"/>
            <w:r w:rsidRPr="00FC0AE5">
              <w:rPr>
                <w:rStyle w:val="eq0j8"/>
              </w:rPr>
              <w:t>marura</w:t>
            </w:r>
            <w:proofErr w:type="spellEnd"/>
            <w:r w:rsidRPr="00FC0AE5">
              <w:rPr>
                <w:rStyle w:val="eq0j8"/>
              </w:rPr>
              <w:t xml:space="preserve"> </w:t>
            </w:r>
            <w:proofErr w:type="spellStart"/>
            <w:r w:rsidRPr="00FC0AE5">
              <w:rPr>
                <w:rStyle w:val="eq0j8"/>
              </w:rPr>
              <w:t>gjatë</w:t>
            </w:r>
            <w:proofErr w:type="spellEnd"/>
            <w:r w:rsidRPr="00FC0AE5">
              <w:rPr>
                <w:rStyle w:val="eq0j8"/>
              </w:rPr>
              <w:t xml:space="preserve"> </w:t>
            </w:r>
            <w:proofErr w:type="spellStart"/>
            <w:r w:rsidRPr="00FC0AE5">
              <w:rPr>
                <w:rStyle w:val="eq0j8"/>
              </w:rPr>
              <w:t>ligjeratave</w:t>
            </w:r>
            <w:proofErr w:type="spellEnd"/>
            <w:r w:rsidRPr="00D6281E">
              <w:rPr>
                <w:rFonts w:asciiTheme="minorHAnsi" w:hAnsiTheme="minorHAnsi" w:cstheme="minorHAnsi"/>
                <w:color w:val="000000"/>
                <w:szCs w:val="22"/>
                <w:lang w:val="sq-AL"/>
              </w:rPr>
              <w:t xml:space="preserve"> Leksionet e marra gjatë ligjeratave</w:t>
            </w:r>
          </w:p>
        </w:tc>
      </w:tr>
      <w:tr w:rsidR="00F17A50" w:rsidRPr="00D6281E" w:rsidTr="00183923">
        <w:tc>
          <w:tcPr>
            <w:tcW w:w="3617" w:type="dxa"/>
          </w:tcPr>
          <w:p w:rsidR="00F17A50" w:rsidRPr="00D6281E" w:rsidRDefault="00F17A50" w:rsidP="00F17A5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F17A50" w:rsidRPr="00D6281E" w:rsidRDefault="00F17A50" w:rsidP="00F17A5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3" w:hanging="360"/>
              <w:jc w:val="both"/>
              <w:rPr>
                <w:rFonts w:asciiTheme="minorHAnsi" w:hAnsiTheme="minorHAnsi" w:cstheme="minorHAnsi"/>
                <w:color w:val="000000"/>
                <w:lang w:val="sq-AL"/>
              </w:rPr>
            </w:pP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>Çfarëdo literature tjetër që i përshtatet këtij syllabusi (Internet etj.)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BF500C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>Njohja me lëndën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>- biografia e shkurtër e W.C.Rentgenit, rëndësia e Radiologjisë dhe vend i saj në mjekësi me ilustrime, dhe me metoda të ndryshme projektuese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>-imazherike.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BF500C" w:rsidP="00FB41B4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>Fizika Radiologjike - Gypi i Rëntgenit, historiku i zhvilli</w:t>
            </w:r>
            <w:r w:rsidR="00FB41B4">
              <w:rPr>
                <w:rFonts w:asciiTheme="minorHAnsi" w:hAnsiTheme="minorHAnsi" w:cstheme="minorHAnsi"/>
                <w:szCs w:val="28"/>
                <w:lang w:val="sq-AL"/>
              </w:rPr>
              <w:t>mit,  p</w:t>
            </w: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>ërfitim</w:t>
            </w:r>
            <w:r w:rsidR="00FB41B4">
              <w:rPr>
                <w:rFonts w:asciiTheme="minorHAnsi" w:hAnsiTheme="minorHAnsi" w:cstheme="minorHAnsi"/>
                <w:szCs w:val="28"/>
                <w:lang w:val="sq-AL"/>
              </w:rPr>
              <w:t xml:space="preserve">i i rrezeve X, </w:t>
            </w: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 xml:space="preserve">cilësitë fizike, aparatet </w:t>
            </w:r>
            <w:r w:rsidR="00FB41B4">
              <w:rPr>
                <w:rFonts w:asciiTheme="minorHAnsi" w:hAnsiTheme="minorHAnsi" w:cstheme="minorHAnsi"/>
                <w:szCs w:val="28"/>
                <w:lang w:val="sq-AL"/>
              </w:rPr>
              <w:t xml:space="preserve">radiologjike, perfitimi i imazhit, metodat radiologjike, mrojtja nga rrezatimi, njesitë </w:t>
            </w:r>
            <w:r w:rsidR="008657F5">
              <w:rPr>
                <w:rFonts w:asciiTheme="minorHAnsi" w:hAnsiTheme="minorHAnsi" w:cstheme="minorHAnsi"/>
                <w:szCs w:val="28"/>
                <w:lang w:val="sq-AL"/>
              </w:rPr>
              <w:t>matëse të rrezatimit, masat mbro</w:t>
            </w:r>
            <w:r w:rsidR="00FB41B4">
              <w:rPr>
                <w:rFonts w:asciiTheme="minorHAnsi" w:hAnsiTheme="minorHAnsi" w:cstheme="minorHAnsi"/>
                <w:szCs w:val="28"/>
                <w:lang w:val="sq-AL"/>
              </w:rPr>
              <w:t>jtëse, normat, dozimetria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ind w:left="-18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Radioanatomia dento-alveolare – zhvillimi, morfologjia. Radioanatomia normale dentare.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Ndryshimet elementare radiologjike – ndryshimet elementare destruktive, konstruktive. Ndryshimet elementare në formë dhe madhësi. Metodat e ekzaminimit.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Radiodiagnostika në anomalitë dentare – anomali në numër, pozitë, volum, formë dhe strukturë. Anomali radikulare. Metodat e ekzaminimit.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Radiodiagnostika parodontare margjinale dhe e kariesit dentar – i thjeshtë, i komplikuar. Metodat e diagnostikimit.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FB41B4" w:rsidRDefault="00FB41B4" w:rsidP="00FB41B4">
            <w:pPr>
              <w:rPr>
                <w:rFonts w:asciiTheme="minorHAnsi" w:hAnsiTheme="minorHAnsi" w:cstheme="minorHAnsi"/>
                <w:lang w:val="sq-AL"/>
              </w:rPr>
            </w:pPr>
            <w:r w:rsidRPr="00FB41B4">
              <w:rPr>
                <w:rFonts w:asciiTheme="minorHAnsi" w:hAnsiTheme="minorHAnsi" w:cstheme="minorHAnsi"/>
                <w:lang w:val="sq-AL"/>
              </w:rPr>
              <w:t xml:space="preserve">I – Radiodiagnostika </w:t>
            </w:r>
            <w:r>
              <w:rPr>
                <w:rFonts w:asciiTheme="minorHAnsi" w:hAnsiTheme="minorHAnsi" w:cstheme="minorHAnsi"/>
                <w:lang w:val="sq-AL"/>
              </w:rPr>
              <w:t>tek nxjerrja e dhëmbëve dhe radio-imazheria e traumatologjisë maksilofaciale – anatomia dhe patofiziologjia. Metodat imazherike.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rPr>
                <w:rFonts w:asciiTheme="minorHAnsi" w:hAnsiTheme="minorHAnsi" w:cstheme="minorHAnsi"/>
                <w:sz w:val="28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II – frakturat e thjeshta, frakturat e kompleksit zigomatiko-maksilar, frakturat e mandibulës, frakturat e dhëmbëve dhe e parodontit.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F500C" w:rsidRDefault="00FB41B4" w:rsidP="00BF500C">
            <w:pPr>
              <w:pStyle w:val="BodyText2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Radiodiagnostika e nekrozave kockore, infeksionet e nofullave, osteonekroza. Radiodiagnostika e osteopative specifike – tuberkuloza, aktinomokoza. Metodat imazherike.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896255" w:rsidRDefault="00FB41B4" w:rsidP="00D6720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Radiodiagnostika e sinuzitit maksilar odontogjen, eksplorimi i komunikimit buko-sinusal. Radiodiagnostika në patologjinë e gjëndrave salivare. Metodat e ekzaminimit.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C20466" w:rsidRPr="00C20466" w:rsidRDefault="00FB41B4" w:rsidP="00896255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I – Radioimazheria e tumorëve të masivit facial – nomen-klatura, klasifikimi, pseudotumorët, cistat dhe tumorët e mandibulës d</w:t>
            </w:r>
            <w:r w:rsidR="00F17A50">
              <w:rPr>
                <w:rFonts w:asciiTheme="minorHAnsi" w:hAnsiTheme="minorHAnsi" w:cstheme="minorHAnsi"/>
                <w:szCs w:val="28"/>
                <w:lang w:val="sq-AL"/>
              </w:rPr>
              <w:t>he maksilës. Metodat imazherike digjitale, TK dhe RM.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896255" w:rsidRDefault="00FB41B4" w:rsidP="00896255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II – Radioimazheria e tumorëve malinj të masivit facial – primar dhe sekondar. Tumorët e kavitetit nazal dhe HPN.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4017F9" w:rsidRDefault="00FB41B4" w:rsidP="004017F9">
            <w:pPr>
              <w:pStyle w:val="BodyText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Radioimazheria në patologjinë e artikulacioneve temporo-mandibulare – traumat, inflamacionet, ndryshimet degjenerative. Metodat imazherike.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896255" w:rsidRDefault="00FB41B4" w:rsidP="00896255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Kontrolla dhe evaluimi i proçeseve periapikale pas tretmanit. Radiodiagnostika e trupave të huaj.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FB41B4" w:rsidRDefault="00FB41B4" w:rsidP="00896255">
            <w:pPr>
              <w:jc w:val="both"/>
              <w:rPr>
                <w:sz w:val="28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Roli i imazherisë me TK dhe RM n</w:t>
            </w:r>
            <w:r>
              <w:rPr>
                <w:szCs w:val="28"/>
                <w:lang w:val="sq-AL"/>
              </w:rPr>
              <w:t>ë radiodiagnostikën dentare dhe maksilo-faciale si dhe në implantologji.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Default="006F116D">
      <w:pPr>
        <w:rPr>
          <w:rFonts w:ascii="Calibri" w:hAnsi="Calibri"/>
          <w:b/>
        </w:rPr>
      </w:pPr>
    </w:p>
    <w:p w:rsidR="00C20466" w:rsidRDefault="00C20466">
      <w:pPr>
        <w:rPr>
          <w:rFonts w:ascii="Calibri" w:hAnsi="Calibri"/>
          <w:b/>
        </w:rPr>
      </w:pPr>
    </w:p>
    <w:p w:rsidR="00C20466" w:rsidRDefault="00C20466">
      <w:pPr>
        <w:rPr>
          <w:rFonts w:ascii="Calibri" w:hAnsi="Calibri"/>
          <w:b/>
        </w:rPr>
      </w:pPr>
    </w:p>
    <w:p w:rsidR="00C20466" w:rsidRPr="00CF116F" w:rsidRDefault="00C2046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C91CE9" w:rsidRDefault="00C91CE9" w:rsidP="00C91CE9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C91CE9">
              <w:rPr>
                <w:rFonts w:asciiTheme="minorHAnsi" w:hAnsiTheme="minorHAnsi" w:cstheme="minorHAnsi"/>
                <w:szCs w:val="28"/>
                <w:lang w:val="sq-AL"/>
              </w:rPr>
              <w:t>Politika akademike dhe rregullat e mirësjellsjëlljës:  mësimdhënësi cakton kriteret për vijimin e rregullt në ligjërata dhe ushtrime dhe rregullat e mirë sjelljes si: Mbajtja e qetësisë në mësim, ç’kyçja e telefonave celular, hyrja në sall me kohë etj.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DB200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ED" w:rsidRDefault="00EE12ED">
      <w:r>
        <w:separator/>
      </w:r>
    </w:p>
  </w:endnote>
  <w:endnote w:type="continuationSeparator" w:id="0">
    <w:p w:rsidR="00EE12ED" w:rsidRDefault="00EE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6566E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6566E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F5A">
      <w:rPr>
        <w:rStyle w:val="PageNumber"/>
        <w:noProof/>
      </w:rPr>
      <w:t>5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ED" w:rsidRDefault="00EE12ED">
      <w:r>
        <w:separator/>
      </w:r>
    </w:p>
  </w:footnote>
  <w:footnote w:type="continuationSeparator" w:id="0">
    <w:p w:rsidR="00EE12ED" w:rsidRDefault="00EE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4B0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24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E094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4CA9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21650"/>
    <w:multiLevelType w:val="hybridMultilevel"/>
    <w:tmpl w:val="5DD65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021D4"/>
    <w:multiLevelType w:val="hybridMultilevel"/>
    <w:tmpl w:val="F1504A94"/>
    <w:lvl w:ilvl="0" w:tplc="7C52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0113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704EF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85841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D6016"/>
    <w:multiLevelType w:val="hybridMultilevel"/>
    <w:tmpl w:val="2F90168A"/>
    <w:lvl w:ilvl="0" w:tplc="F572B26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5CADE"/>
    <w:multiLevelType w:val="hybridMultilevel"/>
    <w:tmpl w:val="4837559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7C7B46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55DB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A43BC"/>
    <w:multiLevelType w:val="hybridMultilevel"/>
    <w:tmpl w:val="C04B49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B36FA9"/>
    <w:multiLevelType w:val="hybridMultilevel"/>
    <w:tmpl w:val="93941C60"/>
    <w:lvl w:ilvl="0" w:tplc="E06ADD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822EE"/>
    <w:multiLevelType w:val="hybridMultilevel"/>
    <w:tmpl w:val="5732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0AE4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949F9"/>
    <w:multiLevelType w:val="hybridMultilevel"/>
    <w:tmpl w:val="68EA6DE0"/>
    <w:lvl w:ilvl="0" w:tplc="DAF0D7D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1D34"/>
    <w:multiLevelType w:val="hybridMultilevel"/>
    <w:tmpl w:val="E12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907D1B"/>
    <w:multiLevelType w:val="hybridMultilevel"/>
    <w:tmpl w:val="D0D0531C"/>
    <w:lvl w:ilvl="0" w:tplc="B3C4154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80FB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31DA5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D1103A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81F0C"/>
    <w:multiLevelType w:val="hybridMultilevel"/>
    <w:tmpl w:val="B8869120"/>
    <w:lvl w:ilvl="0" w:tplc="EB2ED392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2416C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244EB"/>
    <w:multiLevelType w:val="hybridMultilevel"/>
    <w:tmpl w:val="5E9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D7EC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94413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0"/>
  </w:num>
  <w:num w:numId="8">
    <w:abstractNumId w:val="11"/>
  </w:num>
  <w:num w:numId="9">
    <w:abstractNumId w:val="25"/>
  </w:num>
  <w:num w:numId="10">
    <w:abstractNumId w:val="2"/>
  </w:num>
  <w:num w:numId="11">
    <w:abstractNumId w:val="6"/>
  </w:num>
  <w:num w:numId="12">
    <w:abstractNumId w:val="7"/>
  </w:num>
  <w:num w:numId="13">
    <w:abstractNumId w:val="28"/>
  </w:num>
  <w:num w:numId="14">
    <w:abstractNumId w:val="20"/>
  </w:num>
  <w:num w:numId="15">
    <w:abstractNumId w:val="8"/>
  </w:num>
  <w:num w:numId="16">
    <w:abstractNumId w:val="3"/>
  </w:num>
  <w:num w:numId="17">
    <w:abstractNumId w:val="12"/>
  </w:num>
  <w:num w:numId="18">
    <w:abstractNumId w:val="27"/>
  </w:num>
  <w:num w:numId="19">
    <w:abstractNumId w:val="1"/>
  </w:num>
  <w:num w:numId="20">
    <w:abstractNumId w:val="15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14"/>
  </w:num>
  <w:num w:numId="26">
    <w:abstractNumId w:val="23"/>
  </w:num>
  <w:num w:numId="27">
    <w:abstractNumId w:val="9"/>
  </w:num>
  <w:num w:numId="28">
    <w:abstractNumId w:val="19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550B6"/>
    <w:rsid w:val="00060E9F"/>
    <w:rsid w:val="00070F7B"/>
    <w:rsid w:val="000A6623"/>
    <w:rsid w:val="000F5750"/>
    <w:rsid w:val="00102557"/>
    <w:rsid w:val="00105C2D"/>
    <w:rsid w:val="00132604"/>
    <w:rsid w:val="00183923"/>
    <w:rsid w:val="001B5849"/>
    <w:rsid w:val="001E5270"/>
    <w:rsid w:val="001F6E4C"/>
    <w:rsid w:val="00202F61"/>
    <w:rsid w:val="00206A44"/>
    <w:rsid w:val="0021580C"/>
    <w:rsid w:val="002177ED"/>
    <w:rsid w:val="00235360"/>
    <w:rsid w:val="002466FE"/>
    <w:rsid w:val="002610A3"/>
    <w:rsid w:val="00273CB6"/>
    <w:rsid w:val="002932EF"/>
    <w:rsid w:val="002B1493"/>
    <w:rsid w:val="002C00FA"/>
    <w:rsid w:val="002D3069"/>
    <w:rsid w:val="002E6F5A"/>
    <w:rsid w:val="002F59C0"/>
    <w:rsid w:val="0030354C"/>
    <w:rsid w:val="00304CDF"/>
    <w:rsid w:val="00331B54"/>
    <w:rsid w:val="00381B41"/>
    <w:rsid w:val="003B2A70"/>
    <w:rsid w:val="003B625C"/>
    <w:rsid w:val="003C43B2"/>
    <w:rsid w:val="003E2DA5"/>
    <w:rsid w:val="003E3193"/>
    <w:rsid w:val="003F6370"/>
    <w:rsid w:val="004017F9"/>
    <w:rsid w:val="00404950"/>
    <w:rsid w:val="00446CD6"/>
    <w:rsid w:val="00451210"/>
    <w:rsid w:val="00453F95"/>
    <w:rsid w:val="00463F66"/>
    <w:rsid w:val="0047718B"/>
    <w:rsid w:val="004B3139"/>
    <w:rsid w:val="004B5D7E"/>
    <w:rsid w:val="004C0CCA"/>
    <w:rsid w:val="0051421A"/>
    <w:rsid w:val="00533852"/>
    <w:rsid w:val="00541984"/>
    <w:rsid w:val="00603DD2"/>
    <w:rsid w:val="00604F84"/>
    <w:rsid w:val="00605422"/>
    <w:rsid w:val="0063706B"/>
    <w:rsid w:val="006566EF"/>
    <w:rsid w:val="006A1321"/>
    <w:rsid w:val="006A6405"/>
    <w:rsid w:val="006A65CE"/>
    <w:rsid w:val="006C43B1"/>
    <w:rsid w:val="006D7FB4"/>
    <w:rsid w:val="006F0D4C"/>
    <w:rsid w:val="006F116D"/>
    <w:rsid w:val="007038CC"/>
    <w:rsid w:val="00704B4A"/>
    <w:rsid w:val="0074658E"/>
    <w:rsid w:val="00746D8D"/>
    <w:rsid w:val="00774093"/>
    <w:rsid w:val="00777D28"/>
    <w:rsid w:val="00781805"/>
    <w:rsid w:val="007A09B4"/>
    <w:rsid w:val="007B1510"/>
    <w:rsid w:val="007B2F51"/>
    <w:rsid w:val="007B569E"/>
    <w:rsid w:val="007B68A2"/>
    <w:rsid w:val="007C3132"/>
    <w:rsid w:val="007E6202"/>
    <w:rsid w:val="007F46C5"/>
    <w:rsid w:val="008317E6"/>
    <w:rsid w:val="008469AC"/>
    <w:rsid w:val="00862CD8"/>
    <w:rsid w:val="008657F5"/>
    <w:rsid w:val="00880915"/>
    <w:rsid w:val="00896255"/>
    <w:rsid w:val="008A439B"/>
    <w:rsid w:val="008A716D"/>
    <w:rsid w:val="008B0E55"/>
    <w:rsid w:val="008D0608"/>
    <w:rsid w:val="008F19F5"/>
    <w:rsid w:val="00903474"/>
    <w:rsid w:val="00956DFF"/>
    <w:rsid w:val="00977DB9"/>
    <w:rsid w:val="0099473F"/>
    <w:rsid w:val="00995251"/>
    <w:rsid w:val="009B3F0A"/>
    <w:rsid w:val="009B61EF"/>
    <w:rsid w:val="009E2AF8"/>
    <w:rsid w:val="009E4227"/>
    <w:rsid w:val="009F5133"/>
    <w:rsid w:val="009F5CA8"/>
    <w:rsid w:val="00A00DA2"/>
    <w:rsid w:val="00A02B04"/>
    <w:rsid w:val="00A545BA"/>
    <w:rsid w:val="00A662A0"/>
    <w:rsid w:val="00A8418A"/>
    <w:rsid w:val="00AA2B46"/>
    <w:rsid w:val="00AA2C57"/>
    <w:rsid w:val="00AA3C2B"/>
    <w:rsid w:val="00AC08ED"/>
    <w:rsid w:val="00AD7143"/>
    <w:rsid w:val="00B131CC"/>
    <w:rsid w:val="00B35215"/>
    <w:rsid w:val="00B552D5"/>
    <w:rsid w:val="00B6314B"/>
    <w:rsid w:val="00B724FB"/>
    <w:rsid w:val="00B815D1"/>
    <w:rsid w:val="00B843E0"/>
    <w:rsid w:val="00BA6E9C"/>
    <w:rsid w:val="00BB1A1A"/>
    <w:rsid w:val="00BD192B"/>
    <w:rsid w:val="00BD744A"/>
    <w:rsid w:val="00BF500C"/>
    <w:rsid w:val="00C17E00"/>
    <w:rsid w:val="00C20466"/>
    <w:rsid w:val="00C235FA"/>
    <w:rsid w:val="00C35E16"/>
    <w:rsid w:val="00C54D2C"/>
    <w:rsid w:val="00C6155B"/>
    <w:rsid w:val="00C71E14"/>
    <w:rsid w:val="00C91CE9"/>
    <w:rsid w:val="00CD189F"/>
    <w:rsid w:val="00CE5B1C"/>
    <w:rsid w:val="00CF116F"/>
    <w:rsid w:val="00CF71DE"/>
    <w:rsid w:val="00D10BC6"/>
    <w:rsid w:val="00D11569"/>
    <w:rsid w:val="00D17F0F"/>
    <w:rsid w:val="00D31770"/>
    <w:rsid w:val="00D6281E"/>
    <w:rsid w:val="00D63470"/>
    <w:rsid w:val="00D67209"/>
    <w:rsid w:val="00D9203F"/>
    <w:rsid w:val="00DA2FF2"/>
    <w:rsid w:val="00DB200C"/>
    <w:rsid w:val="00DB2823"/>
    <w:rsid w:val="00DF6543"/>
    <w:rsid w:val="00E40168"/>
    <w:rsid w:val="00E553F7"/>
    <w:rsid w:val="00E61A41"/>
    <w:rsid w:val="00E64FDE"/>
    <w:rsid w:val="00E71430"/>
    <w:rsid w:val="00EC12D2"/>
    <w:rsid w:val="00EE12ED"/>
    <w:rsid w:val="00EF001F"/>
    <w:rsid w:val="00EF57F9"/>
    <w:rsid w:val="00F04222"/>
    <w:rsid w:val="00F17A50"/>
    <w:rsid w:val="00F34158"/>
    <w:rsid w:val="00F4627A"/>
    <w:rsid w:val="00F47480"/>
    <w:rsid w:val="00F5660C"/>
    <w:rsid w:val="00F614A4"/>
    <w:rsid w:val="00F64081"/>
    <w:rsid w:val="00F7441D"/>
    <w:rsid w:val="00FB050B"/>
    <w:rsid w:val="00FB3005"/>
    <w:rsid w:val="00FB41B4"/>
    <w:rsid w:val="00FB6C2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1D6D3C-8F19-46A7-BA7F-895D984A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B200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35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qFormat/>
    <w:rsid w:val="00CF116F"/>
    <w:rPr>
      <w:sz w:val="24"/>
      <w:szCs w:val="24"/>
    </w:rPr>
  </w:style>
  <w:style w:type="paragraph" w:styleId="BodyText2">
    <w:name w:val="Body Text 2"/>
    <w:basedOn w:val="Normal"/>
    <w:link w:val="BodyText2Char"/>
    <w:rsid w:val="00995251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995251"/>
    <w:rPr>
      <w:b/>
      <w:bCs/>
      <w:sz w:val="32"/>
      <w:szCs w:val="24"/>
    </w:rPr>
  </w:style>
  <w:style w:type="character" w:styleId="Hyperlink">
    <w:name w:val="Hyperlink"/>
    <w:basedOn w:val="DefaultParagraphFont"/>
    <w:rsid w:val="00995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49"/>
    <w:pPr>
      <w:ind w:left="720"/>
      <w:contextualSpacing/>
    </w:pPr>
  </w:style>
  <w:style w:type="character" w:customStyle="1" w:styleId="eq0j8">
    <w:name w:val="eq0j8"/>
    <w:basedOn w:val="DefaultParagraphFont"/>
    <w:rsid w:val="00F17A50"/>
  </w:style>
  <w:style w:type="character" w:customStyle="1" w:styleId="Heading1Char">
    <w:name w:val="Heading 1 Char"/>
    <w:basedOn w:val="DefaultParagraphFont"/>
    <w:link w:val="Heading1"/>
    <w:uiPriority w:val="9"/>
    <w:rsid w:val="00C235FA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C235FA"/>
  </w:style>
  <w:style w:type="character" w:customStyle="1" w:styleId="a-size-large">
    <w:name w:val="a-size-large"/>
    <w:basedOn w:val="DefaultParagraphFont"/>
    <w:rsid w:val="00C235FA"/>
  </w:style>
  <w:style w:type="character" w:customStyle="1" w:styleId="author">
    <w:name w:val="author"/>
    <w:basedOn w:val="DefaultParagraphFont"/>
    <w:rsid w:val="00C235FA"/>
  </w:style>
  <w:style w:type="character" w:customStyle="1" w:styleId="a-color-secondary">
    <w:name w:val="a-color-secondary"/>
    <w:basedOn w:val="DefaultParagraphFont"/>
    <w:rsid w:val="00C235FA"/>
  </w:style>
  <w:style w:type="character" w:styleId="Strong">
    <w:name w:val="Strong"/>
    <w:basedOn w:val="DefaultParagraphFont"/>
    <w:qFormat/>
    <w:rsid w:val="00B6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hl=en&amp;q=inauthor:%22Stuart+C.+White%22&amp;tbm=bks&amp;sa=X&amp;ved=2ahUKEwibofqhueHuAhVLPBoKHRGcA6UQmxMoADAKegQIHBAC&amp;sxsrf=ALeKk00g0gL4R7GvghBZx4LoN2y2PBUJ0Q:16130332900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shnike.dedush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Lenovo</cp:lastModifiedBy>
  <cp:revision>4</cp:revision>
  <cp:lastPrinted>2011-03-07T17:39:00Z</cp:lastPrinted>
  <dcterms:created xsi:type="dcterms:W3CDTF">2024-09-19T19:47:00Z</dcterms:created>
  <dcterms:modified xsi:type="dcterms:W3CDTF">2024-11-13T18:56:00Z</dcterms:modified>
</cp:coreProperties>
</file>