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3B" w:rsidRPr="00091286" w:rsidRDefault="00FD093B" w:rsidP="00FD093B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1897"/>
        <w:gridCol w:w="1770"/>
        <w:gridCol w:w="2044"/>
      </w:tblGrid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091286">
              <w:rPr>
                <w:rFonts w:asciiTheme="minorHAnsi" w:hAnsiTheme="minorHAnsi" w:cstheme="minorHAnsi"/>
                <w:b/>
                <w:lang w:val="sq-AL"/>
              </w:rPr>
              <w:t>Të dhëna bazike të lëndës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Njësiaakademike: </w:t>
            </w:r>
          </w:p>
        </w:tc>
        <w:tc>
          <w:tcPr>
            <w:tcW w:w="5711" w:type="dxa"/>
            <w:gridSpan w:val="3"/>
          </w:tcPr>
          <w:p w:rsidR="000808CD" w:rsidRDefault="000808CD" w:rsidP="00CF404A">
            <w:pPr>
              <w:pStyle w:val="NoSpac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Fakulteti i Edukimit </w:t>
            </w:r>
          </w:p>
          <w:p w:rsidR="004E1F74" w:rsidRPr="000808CD" w:rsidRDefault="00FD093B" w:rsidP="00CF404A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091286">
              <w:rPr>
                <w:rFonts w:asciiTheme="minorHAnsi" w:hAnsiTheme="minorHAnsi" w:cstheme="minorHAnsi"/>
                <w:lang w:val="it-IT"/>
              </w:rPr>
              <w:t xml:space="preserve">Programi:  </w:t>
            </w:r>
            <w:r w:rsidR="00AD2949">
              <w:rPr>
                <w:rFonts w:asciiTheme="minorHAnsi" w:hAnsiTheme="minorHAnsi" w:cstheme="minorHAnsi"/>
                <w:lang w:val="sq-AL"/>
              </w:rPr>
              <w:t xml:space="preserve">Master </w:t>
            </w:r>
            <w:r w:rsidRPr="00091286">
              <w:rPr>
                <w:rFonts w:asciiTheme="minorHAnsi" w:hAnsiTheme="minorHAnsi" w:cstheme="minorHAnsi"/>
                <w:lang w:val="sq-AL"/>
              </w:rPr>
              <w:t xml:space="preserve">i </w:t>
            </w:r>
            <w:r w:rsidR="000808CD">
              <w:rPr>
                <w:rFonts w:asciiTheme="minorHAnsi" w:hAnsiTheme="minorHAnsi" w:cstheme="minorHAnsi"/>
                <w:lang w:val="sq-AL"/>
              </w:rPr>
              <w:t xml:space="preserve">Edukimit për STEAM </w:t>
            </w:r>
            <w:bookmarkStart w:id="0" w:name="_GoBack"/>
            <w:bookmarkEnd w:id="0"/>
            <w:r w:rsidR="004E1F74">
              <w:rPr>
                <w:rFonts w:asciiTheme="minorHAnsi" w:hAnsiTheme="minorHAnsi" w:cstheme="minorHAnsi"/>
                <w:lang w:val="sq-AL"/>
              </w:rPr>
              <w:t>(120 ECTS)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Titulli i lëndës:</w:t>
            </w:r>
          </w:p>
        </w:tc>
        <w:tc>
          <w:tcPr>
            <w:tcW w:w="5711" w:type="dxa"/>
            <w:gridSpan w:val="3"/>
          </w:tcPr>
          <w:p w:rsidR="00FD093B" w:rsidRPr="00091286" w:rsidRDefault="006E6A43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sq-AL"/>
              </w:rPr>
              <w:t>Hulumtimi i V</w:t>
            </w:r>
            <w:r w:rsidR="00FD093B" w:rsidRPr="00091286">
              <w:rPr>
                <w:rFonts w:asciiTheme="minorHAnsi" w:hAnsiTheme="minorHAnsi" w:cstheme="minorHAnsi"/>
                <w:b/>
                <w:lang w:val="sq-AL"/>
              </w:rPr>
              <w:t>eprim</w:t>
            </w:r>
            <w:r>
              <w:rPr>
                <w:rFonts w:asciiTheme="minorHAnsi" w:hAnsiTheme="minorHAnsi" w:cstheme="minorHAnsi"/>
                <w:b/>
                <w:lang w:val="sq-AL"/>
              </w:rPr>
              <w:t>it në edukimin STEAM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Niveli: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Master  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Statusilëndës:</w:t>
            </w:r>
          </w:p>
        </w:tc>
        <w:tc>
          <w:tcPr>
            <w:tcW w:w="5711" w:type="dxa"/>
            <w:gridSpan w:val="3"/>
          </w:tcPr>
          <w:p w:rsidR="00FD093B" w:rsidRPr="00091286" w:rsidRDefault="0009128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B72C2B">
              <w:rPr>
                <w:rFonts w:asciiTheme="minorHAnsi" w:hAnsiTheme="minorHAnsi" w:cstheme="minorHAnsi"/>
              </w:rPr>
              <w:t xml:space="preserve">bligative 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Viti i studimeve: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II (Sem</w:t>
            </w:r>
            <w:r w:rsidR="00AD2949">
              <w:rPr>
                <w:rFonts w:asciiTheme="minorHAnsi" w:hAnsiTheme="minorHAnsi" w:cstheme="minorHAnsi"/>
              </w:rPr>
              <w:t>estri</w:t>
            </w:r>
            <w:r w:rsidRPr="00091286">
              <w:rPr>
                <w:rFonts w:asciiTheme="minorHAnsi" w:hAnsiTheme="minorHAnsi" w:cstheme="minorHAnsi"/>
              </w:rPr>
              <w:t xml:space="preserve"> IV)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lang w:val="pt-BR"/>
              </w:rPr>
            </w:pPr>
            <w:r w:rsidRPr="00091286">
              <w:rPr>
                <w:rFonts w:asciiTheme="minorHAnsi" w:hAnsiTheme="minorHAnsi" w:cstheme="minorHAnsi"/>
                <w:lang w:val="pt-BR"/>
              </w:rPr>
              <w:t>Numri i orëve në javë:</w:t>
            </w:r>
          </w:p>
        </w:tc>
        <w:tc>
          <w:tcPr>
            <w:tcW w:w="5711" w:type="dxa"/>
            <w:gridSpan w:val="3"/>
          </w:tcPr>
          <w:p w:rsidR="00FD093B" w:rsidRPr="00091286" w:rsidRDefault="00AD2949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2+1</w:t>
            </w:r>
            <w:r w:rsidR="00091286">
              <w:rPr>
                <w:rFonts w:asciiTheme="minorHAnsi" w:hAnsiTheme="minorHAnsi" w:cstheme="minorHAnsi"/>
              </w:rPr>
              <w:t xml:space="preserve"> orë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Vlera</w:t>
            </w:r>
            <w:r w:rsidR="004E1F74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në</w:t>
            </w:r>
            <w:r w:rsidR="004E1F74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kredi – ECTS: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5  ECTS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Koha / lokacioni: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Mësimëdhënësi i lëndës: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Prof.</w:t>
            </w:r>
            <w:r w:rsidR="00AD2949">
              <w:rPr>
                <w:rFonts w:asciiTheme="minorHAnsi" w:hAnsiTheme="minorHAnsi" w:cstheme="minorHAnsi"/>
                <w:b/>
              </w:rPr>
              <w:t>asoc.</w:t>
            </w:r>
            <w:r w:rsidR="004E1F74">
              <w:rPr>
                <w:rFonts w:asciiTheme="minorHAnsi" w:hAnsiTheme="minorHAnsi" w:cstheme="minorHAnsi"/>
                <w:b/>
              </w:rPr>
              <w:t>Kastriot Buza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Detajetkontaktuese: </w:t>
            </w:r>
          </w:p>
        </w:tc>
        <w:tc>
          <w:tcPr>
            <w:tcW w:w="5711" w:type="dxa"/>
            <w:gridSpan w:val="3"/>
          </w:tcPr>
          <w:p w:rsidR="00FD093B" w:rsidRPr="00091286" w:rsidRDefault="00CF2D56" w:rsidP="0055642C">
            <w:pPr>
              <w:pStyle w:val="NoSpacing"/>
              <w:rPr>
                <w:rFonts w:asciiTheme="minorHAnsi" w:hAnsiTheme="minorHAnsi" w:cstheme="minorHAnsi"/>
              </w:rPr>
            </w:pPr>
            <w:hyperlink r:id="rId7" w:history="1">
              <w:r w:rsidR="00EA362D" w:rsidRPr="001B1D3F">
                <w:rPr>
                  <w:rStyle w:val="Hyperlink"/>
                  <w:rFonts w:asciiTheme="minorHAnsi" w:hAnsiTheme="minorHAnsi" w:cstheme="minorHAnsi"/>
                </w:rPr>
                <w:t>kastriot.buza@uni-pr.edu</w:t>
              </w:r>
            </w:hyperlink>
            <w:r w:rsidR="00FD093B" w:rsidRPr="00091286">
              <w:rPr>
                <w:rFonts w:asciiTheme="minorHAnsi" w:hAnsiTheme="minorHAnsi" w:cstheme="minorHAnsi"/>
              </w:rPr>
              <w:t xml:space="preserve">; </w:t>
            </w:r>
          </w:p>
          <w:p w:rsidR="00492945" w:rsidRPr="00091286" w:rsidRDefault="00492945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Përshkrimi i lëndës</w:t>
            </w:r>
          </w:p>
        </w:tc>
        <w:tc>
          <w:tcPr>
            <w:tcW w:w="5711" w:type="dxa"/>
            <w:gridSpan w:val="3"/>
          </w:tcPr>
          <w:p w:rsidR="00CC77A9" w:rsidRPr="00091286" w:rsidRDefault="00132591" w:rsidP="00132591">
            <w:pPr>
              <w:jc w:val="both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Ky kurs është planifikuar me qëllim të njohjes me hulumtimin në veprim si një formë e kërkimit sistematik dhe si proces i reflek</w:t>
            </w:r>
            <w:r w:rsidR="00AD2949">
              <w:rPr>
                <w:rFonts w:asciiTheme="minorHAnsi" w:hAnsiTheme="minorHAnsi" w:cstheme="minorHAnsi"/>
              </w:rPr>
              <w:t>timit për praktikat mësimore</w:t>
            </w:r>
            <w:r w:rsidRPr="00091286">
              <w:rPr>
                <w:rFonts w:asciiTheme="minorHAnsi" w:hAnsiTheme="minorHAnsi" w:cstheme="minorHAnsi"/>
              </w:rPr>
              <w:t xml:space="preserve">. Në kurs do të shqyrtohen karakteristikat themelore të hulumtimit në veprim dhe hapat e realizimit të një hulumtimi në klasë. </w:t>
            </w:r>
            <w:r w:rsidR="00FD6F78" w:rsidRPr="00FD6F78">
              <w:rPr>
                <w:rFonts w:asciiTheme="minorHAnsi" w:hAnsiTheme="minorHAnsi" w:cstheme="minorHAnsi"/>
              </w:rPr>
              <w:t>Shqyrtimi kritik i literaturës për praktikat bashkëkohore të mësimdhënies në përgjithësi dhe atyre që bazohen në edukimin STEAM në veçanti, do të shërbejnë jo vetëm për identifikimin e problemeve në mësimdhënien dhe të nxënit por edhe në planifikimin e planeve të veprimit dhe të gjithë hapave tjerë për implementimin e një projekti hulumtues. Gjatë kursit, studentët do të analizojnë një shumëllojshmëri të perspektivave të hulumtimit në veprim, bazën teorike, etikën, proceset dhe llojet e hulumtimit në veprim. Theksi vihet në atë se si hulumtimi mund të bëhet një mjet jetik dhe i rëndësishëm për mësimdhënësit dhe udhëheqësit arsimorë për të lehtësuar të nxënit e nxënësve dhe në veçanti për të përmirësuar praktikat mësimore që bazohen në qasjen STEAM.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Qëllimet e lëndës:</w:t>
            </w:r>
          </w:p>
        </w:tc>
        <w:tc>
          <w:tcPr>
            <w:tcW w:w="5711" w:type="dxa"/>
            <w:gridSpan w:val="3"/>
          </w:tcPr>
          <w:p w:rsidR="001E4C32" w:rsidRPr="001E4C32" w:rsidRDefault="001E4C32" w:rsidP="001E4C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E4C32">
              <w:rPr>
                <w:rFonts w:asciiTheme="minorHAnsi" w:hAnsiTheme="minorHAnsi" w:cstheme="minorHAnsi"/>
              </w:rPr>
              <w:t>Qëllimi i këtij kursi është përgatitja e studentëve për zbatimin e praktikave efikase të mësimdhënies në përgjithësi dhe atyre me bazë  edukimin - STEAM përmes hulumtimeve në shkollë/klasë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CC77A9" w:rsidRPr="00091286" w:rsidRDefault="00CC77A9" w:rsidP="0055642C">
            <w:pPr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  <w:lang w:val="es-ES"/>
              </w:rPr>
            </w:pPr>
            <w:r w:rsidRPr="00091286">
              <w:rPr>
                <w:rFonts w:asciiTheme="minorHAnsi" w:hAnsiTheme="minorHAnsi" w:cstheme="minorHAnsi"/>
                <w:b/>
                <w:lang w:val="es-ES"/>
              </w:rPr>
              <w:t>Rezultatet e pritura</w:t>
            </w:r>
            <w:r w:rsidR="003C661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të</w:t>
            </w:r>
            <w:r w:rsidR="003C661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nxënies: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përfundim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kursit</w:t>
            </w:r>
            <w:r w:rsidR="003C6616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studentët do 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jenë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gjendje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të:</w:t>
            </w:r>
          </w:p>
          <w:p w:rsidR="00132591" w:rsidRPr="00091286" w:rsidRDefault="00FD093B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lastRenderedPageBreak/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shqyrtojnë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lidhjen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midis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teorisë, hulumtimit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praktikave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 xml:space="preserve">mësimdhënies; 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analizojnë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mënyrë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kritike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artikujt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literaturën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shkencore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lidhje me problemet e identifikuara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fushës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edukimit;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shqyrtojnë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ndikimin e hulumtimit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3C6616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veprim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përmirësimin e praktikave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mësimore</w:t>
            </w:r>
            <w:r w:rsidR="001E4C32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E4C32" w:rsidRPr="001E4C32">
              <w:rPr>
                <w:rFonts w:asciiTheme="minorHAnsi" w:hAnsiTheme="minorHAnsi" w:cstheme="minorHAnsi"/>
                <w:lang w:val="es-ES"/>
              </w:rPr>
              <w:t>dhe përdorimin e aty</w:t>
            </w:r>
            <w:r w:rsidR="001E4C32">
              <w:rPr>
                <w:rFonts w:asciiTheme="minorHAnsi" w:hAnsiTheme="minorHAnsi" w:cstheme="minorHAnsi"/>
                <w:lang w:val="es-ES"/>
              </w:rPr>
              <w:t>re që bazohen në edukimin STEAM</w:t>
            </w:r>
            <w:r w:rsidRPr="00091286">
              <w:rPr>
                <w:rFonts w:asciiTheme="minorHAnsi" w:hAnsiTheme="minorHAnsi" w:cstheme="minorHAnsi"/>
                <w:lang w:val="es-ES"/>
              </w:rPr>
              <w:t>;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demonstrojnë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aftësi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për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planifikimin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zhvillimin e një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cikli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hulumtimit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 xml:space="preserve">klasë/shkollë;  </w:t>
            </w:r>
          </w:p>
          <w:p w:rsidR="00132591" w:rsidRPr="00091286" w:rsidRDefault="00132591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es-ES"/>
              </w:rPr>
              <w:t>•</w:t>
            </w:r>
            <w:r w:rsidRPr="00091286">
              <w:rPr>
                <w:rFonts w:asciiTheme="minorHAnsi" w:hAnsiTheme="minorHAnsi" w:cstheme="minorHAnsi"/>
                <w:lang w:val="es-ES"/>
              </w:rPr>
              <w:tab/>
              <w:t>shfrytëzojnë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perspektiva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 reja 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E4C32">
              <w:rPr>
                <w:rFonts w:asciiTheme="minorHAnsi" w:hAnsiTheme="minorHAnsi" w:cstheme="minorHAnsi"/>
                <w:lang w:val="es-ES"/>
              </w:rPr>
              <w:t xml:space="preserve">marrëdhënieve </w:t>
            </w:r>
            <w:r w:rsidRPr="00091286">
              <w:rPr>
                <w:rFonts w:asciiTheme="minorHAnsi" w:hAnsiTheme="minorHAnsi" w:cstheme="minorHAnsi"/>
                <w:lang w:val="es-ES"/>
              </w:rPr>
              <w:t>duke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vendosur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hulumtimin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veprim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dhe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institucionet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shkollore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një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kontekst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të</w:t>
            </w:r>
            <w:r w:rsidR="00EA362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lang w:val="es-ES"/>
              </w:rPr>
              <w:t>ndërvarur;</w:t>
            </w:r>
          </w:p>
          <w:p w:rsidR="00132591" w:rsidRPr="001E4C32" w:rsidRDefault="001E4C32" w:rsidP="001E4C32">
            <w:pPr>
              <w:pStyle w:val="ListParagraph"/>
              <w:numPr>
                <w:ilvl w:val="0"/>
                <w:numId w:val="5"/>
              </w:numPr>
              <w:ind w:left="275" w:hanging="270"/>
              <w:jc w:val="both"/>
              <w:outlineLvl w:val="0"/>
              <w:rPr>
                <w:rFonts w:eastAsia="MS Mincho" w:cstheme="minorHAnsi"/>
                <w:sz w:val="24"/>
                <w:szCs w:val="24"/>
                <w:lang w:val="es-ES"/>
              </w:rPr>
            </w:pPr>
            <w:r w:rsidRPr="001E4C32">
              <w:rPr>
                <w:rFonts w:eastAsia="MS Mincho" w:cstheme="minorHAnsi"/>
                <w:sz w:val="24"/>
                <w:szCs w:val="24"/>
                <w:lang w:val="es-ES"/>
              </w:rPr>
              <w:t>pregatisin planifikime dhe aktivitete mësimore që mbështeten në projektet e hulumtimeve;</w:t>
            </w:r>
          </w:p>
          <w:p w:rsidR="00CC77A9" w:rsidRPr="00091286" w:rsidRDefault="00EA362D" w:rsidP="00132591">
            <w:pPr>
              <w:tabs>
                <w:tab w:val="left" w:pos="255"/>
              </w:tabs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• </w:t>
            </w:r>
            <w:r w:rsidR="00132591" w:rsidRPr="00091286">
              <w:rPr>
                <w:rFonts w:asciiTheme="minorHAnsi" w:hAnsiTheme="minorHAnsi" w:cstheme="minorHAnsi"/>
                <w:lang w:val="es-ES"/>
              </w:rPr>
              <w:t>reflektojnë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1E4C32" w:rsidRPr="001E4C32">
              <w:rPr>
                <w:rFonts w:asciiTheme="minorHAnsi" w:hAnsiTheme="minorHAnsi" w:cstheme="minorHAnsi"/>
                <w:lang w:val="es-ES"/>
              </w:rPr>
              <w:t xml:space="preserve">rreth praktikave të të nxënit me bazë projektet  STEAM në kontekst të përmirësimit të vazhdueshëm të mësimdhënies dhe të rezultateve të </w:t>
            </w:r>
            <w:r w:rsidR="001E4C32">
              <w:rPr>
                <w:rFonts w:asciiTheme="minorHAnsi" w:hAnsiTheme="minorHAnsi" w:cstheme="minorHAnsi"/>
                <w:lang w:val="es-ES"/>
              </w:rPr>
              <w:t xml:space="preserve">të </w:t>
            </w:r>
            <w:r w:rsidR="001E4C32" w:rsidRPr="001E4C32">
              <w:rPr>
                <w:rFonts w:asciiTheme="minorHAnsi" w:hAnsiTheme="minorHAnsi" w:cstheme="minorHAnsi"/>
                <w:lang w:val="es-ES"/>
              </w:rPr>
              <w:t>nxënies.</w:t>
            </w:r>
            <w:r w:rsidR="001E4C32" w:rsidRPr="00FB55DF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091286">
              <w:rPr>
                <w:rFonts w:asciiTheme="minorHAnsi" w:hAnsiTheme="minorHAnsi" w:cstheme="minorHAnsi"/>
                <w:b/>
                <w:lang w:val="es-ES"/>
              </w:rPr>
              <w:t>Kontributi n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ngarkes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 e studentit (gj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 xml:space="preserve"> q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duhet t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korrespondoj me rezultatet e t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nx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nit t</w:t>
            </w:r>
            <w:r w:rsidRPr="00091286">
              <w:rPr>
                <w:rFonts w:asciiTheme="minorHAnsi" w:hAnsiTheme="minorHAnsi" w:cstheme="minorHAnsi"/>
                <w:b/>
                <w:lang w:val="sq-AL"/>
              </w:rPr>
              <w:t>ё</w:t>
            </w:r>
            <w:r w:rsidR="003C6616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studentit)</w:t>
            </w:r>
          </w:p>
        </w:tc>
      </w:tr>
      <w:tr w:rsidR="00FD093B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Aktiviteti 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Gjithësej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Ligjërata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AD2949" w:rsidP="000912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AD2949" w:rsidP="000912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Ushtrime teorike/laboratorike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AD2949" w:rsidP="000912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AD2949" w:rsidP="000912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AD2949" w:rsidP="000912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Kontaktet me mësimdhënësin/konsultimet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Ushtrime  në teren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Kollokfiume,seminare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18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Detyra të  shtëpisë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Koha e studimit vetanak të studentit (në bibliotekë ose në shtëpi)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24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 Përgaditja përfundimtare për provim 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6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Koha e kaluar në vlerësim (teste,kuiz,provim final)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</w:tr>
      <w:tr w:rsidR="00091286" w:rsidRPr="00091286" w:rsidTr="00091286">
        <w:tc>
          <w:tcPr>
            <w:tcW w:w="314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  <w:lang w:val="es-ES"/>
              </w:rPr>
            </w:pPr>
            <w:r w:rsidRPr="00091286">
              <w:rPr>
                <w:rFonts w:asciiTheme="minorHAnsi" w:hAnsiTheme="minorHAnsi" w:cstheme="minorHAnsi"/>
              </w:rPr>
              <w:t>Te tjera: Lexim i artikujve për diskutim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14</w:t>
            </w:r>
          </w:p>
        </w:tc>
      </w:tr>
      <w:tr w:rsidR="00091286" w:rsidRPr="00091286" w:rsidTr="00217B9B">
        <w:tc>
          <w:tcPr>
            <w:tcW w:w="3145" w:type="dxa"/>
            <w:tcBorders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Totali  25x5 = 125 orë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91286" w:rsidRPr="00091286" w:rsidRDefault="00091286" w:rsidP="00091286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125</w:t>
            </w:r>
          </w:p>
        </w:tc>
      </w:tr>
      <w:tr w:rsidR="00FD093B" w:rsidRPr="00091286" w:rsidTr="00217B9B">
        <w:tc>
          <w:tcPr>
            <w:tcW w:w="3145" w:type="dxa"/>
          </w:tcPr>
          <w:p w:rsidR="00B9699B" w:rsidRDefault="00B9699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lastRenderedPageBreak/>
              <w:t xml:space="preserve">Metodologjia e mësimëdhënies:  </w:t>
            </w:r>
          </w:p>
        </w:tc>
        <w:tc>
          <w:tcPr>
            <w:tcW w:w="5711" w:type="dxa"/>
            <w:gridSpan w:val="3"/>
          </w:tcPr>
          <w:p w:rsidR="00B9699B" w:rsidRDefault="00B9699B" w:rsidP="005804B1">
            <w:pPr>
              <w:jc w:val="both"/>
              <w:rPr>
                <w:rFonts w:asciiTheme="minorHAnsi" w:hAnsiTheme="minorHAnsi" w:cstheme="minorHAnsi"/>
              </w:rPr>
            </w:pPr>
          </w:p>
          <w:p w:rsidR="00FD093B" w:rsidRPr="00091286" w:rsidRDefault="00FD093B" w:rsidP="005804B1">
            <w:pPr>
              <w:jc w:val="both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lastRenderedPageBreak/>
              <w:t>Në këtë kurs do të zbatohen metodat ndërvepruese të mësimdhënies, duke i angazhuar studentët në diskutime për çështje të rëndësishme, duke u bërë të mundur që të reflektojnë mbi përvojën e tyre dhe duke i lejuar ata të shprehin idetë e tyre, besimet, dhe përvojat rreth temave të caktuara në kontekst të përmirësimit të praktikës së tyre profesionale.</w:t>
            </w:r>
          </w:p>
          <w:p w:rsidR="005804B1" w:rsidRPr="00091286" w:rsidRDefault="005804B1" w:rsidP="0055642C">
            <w:pPr>
              <w:rPr>
                <w:rFonts w:asciiTheme="minorHAnsi" w:hAnsiTheme="minorHAnsi" w:cstheme="minorHAnsi"/>
              </w:rPr>
            </w:pPr>
          </w:p>
          <w:p w:rsidR="00822F94" w:rsidRPr="00091286" w:rsidRDefault="00822F94" w:rsidP="0055642C">
            <w:pPr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lastRenderedPageBreak/>
              <w:t>Metodat e vlerësimit:</w:t>
            </w:r>
          </w:p>
          <w:p w:rsidR="00091286" w:rsidRPr="00091286" w:rsidRDefault="00091286" w:rsidP="0055642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091286">
              <w:rPr>
                <w:rFonts w:asciiTheme="minorHAnsi" w:hAnsiTheme="minorHAnsi" w:cstheme="minorHAnsi"/>
                <w:bCs/>
              </w:rPr>
              <w:t>Punime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dhe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reflektime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tëshkruara, prezantim i projekteve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të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hulumtimeve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në</w:t>
            </w:r>
            <w:r w:rsidR="00291326">
              <w:rPr>
                <w:rFonts w:asciiTheme="minorHAnsi" w:hAnsiTheme="minorHAnsi" w:cstheme="minorHAnsi"/>
                <w:bCs/>
              </w:rPr>
              <w:t xml:space="preserve"> </w:t>
            </w:r>
            <w:r w:rsidRPr="00091286">
              <w:rPr>
                <w:rFonts w:asciiTheme="minorHAnsi" w:hAnsiTheme="minorHAnsi" w:cstheme="minorHAnsi"/>
                <w:bCs/>
              </w:rPr>
              <w:t>veprim, test finaL</w:t>
            </w:r>
          </w:p>
        </w:tc>
        <w:tc>
          <w:tcPr>
            <w:tcW w:w="5711" w:type="dxa"/>
            <w:gridSpan w:val="3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Nota përfundimtare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caktohet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sipas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vlerësimit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të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më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poshtëm: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Pjesemarrje</w:t>
            </w:r>
            <w:r w:rsidR="00EA362D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dhe</w:t>
            </w:r>
            <w:r w:rsidR="00EA362D">
              <w:rPr>
                <w:rFonts w:asciiTheme="minorHAnsi" w:hAnsiTheme="minorHAnsi" w:cstheme="minorHAnsi"/>
              </w:rPr>
              <w:t xml:space="preserve"> diskutim       </w:t>
            </w:r>
            <w:r w:rsidRPr="00091286">
              <w:rPr>
                <w:rFonts w:asciiTheme="minorHAnsi" w:hAnsiTheme="minorHAnsi" w:cstheme="minorHAnsi"/>
              </w:rPr>
              <w:t>10%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Shqyrtimikritik i </w:t>
            </w:r>
            <w:r w:rsidR="00492945" w:rsidRPr="00091286">
              <w:rPr>
                <w:rFonts w:asciiTheme="minorHAnsi" w:hAnsiTheme="minorHAnsi" w:cstheme="minorHAnsi"/>
              </w:rPr>
              <w:t>njëartikulli</w:t>
            </w:r>
            <w:r w:rsidRPr="00091286">
              <w:rPr>
                <w:rFonts w:asciiTheme="minorHAnsi" w:hAnsiTheme="minorHAnsi" w:cstheme="minorHAnsi"/>
              </w:rPr>
              <w:t xml:space="preserve">    10%</w:t>
            </w:r>
          </w:p>
          <w:p w:rsidR="00FD093B" w:rsidRPr="00091286" w:rsidRDefault="00217B9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Testi</w:t>
            </w:r>
            <w:r w:rsidR="00EA362D">
              <w:rPr>
                <w:rFonts w:asciiTheme="minorHAnsi" w:hAnsiTheme="minorHAnsi" w:cstheme="minorHAnsi"/>
              </w:rPr>
              <w:t xml:space="preserve">                                            </w:t>
            </w:r>
            <w:r w:rsidR="00ED5AC6" w:rsidRPr="00091286">
              <w:rPr>
                <w:rFonts w:asciiTheme="minorHAnsi" w:hAnsiTheme="minorHAnsi" w:cstheme="minorHAnsi"/>
              </w:rPr>
              <w:t>2</w:t>
            </w:r>
            <w:r w:rsidR="00FD093B" w:rsidRPr="00091286">
              <w:rPr>
                <w:rFonts w:asciiTheme="minorHAnsi" w:hAnsiTheme="minorHAnsi" w:cstheme="minorHAnsi"/>
              </w:rPr>
              <w:t>0%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Projekti</w:t>
            </w:r>
            <w:r w:rsidR="00291326">
              <w:rPr>
                <w:rFonts w:asciiTheme="minorHAnsi" w:hAnsiTheme="minorHAnsi" w:cstheme="minorHAnsi"/>
              </w:rPr>
              <w:t xml:space="preserve"> </w:t>
            </w:r>
            <w:r w:rsidRPr="00091286">
              <w:rPr>
                <w:rFonts w:asciiTheme="minorHAnsi" w:hAnsiTheme="minorHAnsi" w:cstheme="minorHAnsi"/>
              </w:rPr>
              <w:t>hu</w:t>
            </w:r>
            <w:r w:rsidR="00217B9B" w:rsidRPr="00091286">
              <w:rPr>
                <w:rFonts w:asciiTheme="minorHAnsi" w:hAnsiTheme="minorHAnsi" w:cstheme="minorHAnsi"/>
              </w:rPr>
              <w:t>lumtues</w:t>
            </w:r>
            <w:r w:rsidR="00291326">
              <w:rPr>
                <w:rFonts w:asciiTheme="minorHAnsi" w:hAnsiTheme="minorHAnsi" w:cstheme="minorHAnsi"/>
              </w:rPr>
              <w:t xml:space="preserve">                   </w:t>
            </w:r>
            <w:r w:rsidR="00ED5AC6" w:rsidRPr="00091286">
              <w:rPr>
                <w:rFonts w:asciiTheme="minorHAnsi" w:hAnsiTheme="minorHAnsi" w:cstheme="minorHAnsi"/>
              </w:rPr>
              <w:t>60</w:t>
            </w:r>
            <w:r w:rsidRPr="00091286">
              <w:rPr>
                <w:rFonts w:asciiTheme="minorHAnsi" w:hAnsiTheme="minorHAnsi" w:cstheme="minorHAnsi"/>
              </w:rPr>
              <w:t>%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                                                     100%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lang w:val="pt-BR"/>
              </w:rPr>
            </w:pPr>
            <w:r w:rsidRPr="00091286">
              <w:rPr>
                <w:rFonts w:asciiTheme="minorHAnsi" w:hAnsiTheme="minorHAnsi" w:cstheme="minorHAnsi"/>
                <w:lang w:val="pt-BR"/>
              </w:rPr>
              <w:t>Nota përfundimtare :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lang w:val="pt-BR"/>
              </w:rPr>
            </w:pPr>
            <w:r w:rsidRPr="00091286">
              <w:rPr>
                <w:rFonts w:asciiTheme="minorHAnsi" w:hAnsiTheme="minorHAnsi" w:cstheme="minorHAnsi"/>
                <w:lang w:val="pt-BR"/>
              </w:rPr>
              <w:t>Pikët (%)</w:t>
            </w:r>
            <w:r w:rsidRPr="00091286">
              <w:rPr>
                <w:rFonts w:asciiTheme="minorHAnsi" w:hAnsiTheme="minorHAnsi" w:cstheme="minorHAnsi"/>
                <w:lang w:val="pt-BR"/>
              </w:rPr>
              <w:tab/>
              <w:t>Nota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  <w:r w:rsidR="00FD093B" w:rsidRPr="00091286">
              <w:rPr>
                <w:rFonts w:asciiTheme="minorHAnsi" w:hAnsiTheme="minorHAnsi" w:cstheme="minorHAnsi"/>
              </w:rPr>
              <w:t>-100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10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8</w:t>
            </w:r>
            <w:r w:rsidR="000059D6" w:rsidRPr="00091286">
              <w:rPr>
                <w:rFonts w:asciiTheme="minorHAnsi" w:hAnsiTheme="minorHAnsi" w:cstheme="minorHAnsi"/>
              </w:rPr>
              <w:t>1</w:t>
            </w:r>
            <w:r w:rsidR="003C6616">
              <w:rPr>
                <w:rFonts w:asciiTheme="minorHAnsi" w:hAnsiTheme="minorHAnsi" w:cstheme="minorHAnsi"/>
              </w:rPr>
              <w:t>-90</w:t>
            </w:r>
            <w:r w:rsidRPr="00091286">
              <w:rPr>
                <w:rFonts w:asciiTheme="minorHAnsi" w:hAnsiTheme="minorHAnsi" w:cstheme="minorHAnsi"/>
              </w:rPr>
              <w:tab/>
              <w:t xml:space="preserve">                  9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  <w:r w:rsidR="00FD093B" w:rsidRPr="00091286">
              <w:rPr>
                <w:rFonts w:asciiTheme="minorHAnsi" w:hAnsiTheme="minorHAnsi" w:cstheme="minorHAnsi"/>
              </w:rPr>
              <w:t>-</w:t>
            </w:r>
            <w:r w:rsidR="000059D6" w:rsidRPr="00091286">
              <w:rPr>
                <w:rFonts w:asciiTheme="minorHAnsi" w:hAnsiTheme="minorHAnsi" w:cstheme="minorHAnsi"/>
              </w:rPr>
              <w:t>80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 8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61-70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 7</w:t>
            </w:r>
          </w:p>
          <w:p w:rsidR="00FD093B" w:rsidRPr="00091286" w:rsidRDefault="003C6616" w:rsidP="0055642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50-60</w:t>
            </w:r>
            <w:r w:rsidR="00FD093B" w:rsidRPr="00091286">
              <w:rPr>
                <w:rFonts w:asciiTheme="minorHAnsi" w:hAnsiTheme="minorHAnsi" w:cstheme="minorHAnsi"/>
              </w:rPr>
              <w:tab/>
              <w:t xml:space="preserve">                  6</w:t>
            </w:r>
          </w:p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i/>
              </w:rPr>
            </w:pPr>
          </w:p>
        </w:tc>
      </w:tr>
      <w:tr w:rsidR="00FD093B" w:rsidRPr="00091286" w:rsidTr="0055642C">
        <w:tc>
          <w:tcPr>
            <w:tcW w:w="8856" w:type="dxa"/>
            <w:gridSpan w:val="4"/>
            <w:shd w:val="clear" w:color="auto" w:fill="B8CCE4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Literatura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Literatura</w:t>
            </w:r>
            <w:r w:rsidR="00EA362D">
              <w:rPr>
                <w:rFonts w:asciiTheme="minorHAnsi" w:hAnsiTheme="minorHAnsi" w:cstheme="minorHAnsi"/>
                <w:b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</w:rPr>
              <w:t xml:space="preserve">bazë:  </w:t>
            </w:r>
          </w:p>
        </w:tc>
        <w:tc>
          <w:tcPr>
            <w:tcW w:w="5711" w:type="dxa"/>
            <w:gridSpan w:val="3"/>
          </w:tcPr>
          <w:p w:rsidR="00091286" w:rsidRPr="00091286" w:rsidRDefault="00091286" w:rsidP="000912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9" w:hanging="270"/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091286">
              <w:rPr>
                <w:rFonts w:asciiTheme="minorHAnsi" w:hAnsiTheme="minorHAnsi" w:cstheme="minorHAnsi"/>
                <w:lang w:val="it-IT"/>
              </w:rPr>
              <w:t xml:space="preserve">Vula. E (2016). Hulumtimi në veprim. Universiteti i Prishtinës. </w:t>
            </w:r>
          </w:p>
          <w:p w:rsidR="00091286" w:rsidRPr="00091286" w:rsidRDefault="00091286" w:rsidP="000912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9" w:hanging="270"/>
              <w:jc w:val="both"/>
              <w:rPr>
                <w:rFonts w:cstheme="minorHAnsi"/>
                <w:i/>
                <w:sz w:val="24"/>
                <w:szCs w:val="24"/>
                <w:lang w:val="es-ES"/>
              </w:rPr>
            </w:pPr>
            <w:r w:rsidRPr="00091286">
              <w:rPr>
                <w:rFonts w:cstheme="minorHAnsi"/>
                <w:sz w:val="24"/>
                <w:szCs w:val="24"/>
              </w:rPr>
              <w:t xml:space="preserve">Feldman, A., Altrichter, H., Posch, P., &amp;Somekh, B. (2018). </w:t>
            </w:r>
            <w:r w:rsidRPr="00091286">
              <w:rPr>
                <w:rFonts w:cstheme="minorHAnsi"/>
                <w:i/>
                <w:sz w:val="24"/>
                <w:szCs w:val="24"/>
              </w:rPr>
              <w:t>Teachers investigate their work. An introduction to action research (3rd ed.)</w:t>
            </w:r>
            <w:r w:rsidRPr="00091286">
              <w:rPr>
                <w:rFonts w:cstheme="minorHAnsi"/>
                <w:sz w:val="24"/>
                <w:szCs w:val="24"/>
              </w:rPr>
              <w:t>. New York, NY: Routledge.</w:t>
            </w:r>
          </w:p>
          <w:p w:rsidR="00FD093B" w:rsidRPr="00091286" w:rsidRDefault="00091286" w:rsidP="000912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9" w:hanging="27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91286">
              <w:rPr>
                <w:rFonts w:cstheme="minorHAnsi"/>
                <w:sz w:val="24"/>
                <w:szCs w:val="24"/>
                <w:lang w:val="es-ES"/>
              </w:rPr>
              <w:t>Stringer, E, (2014). Action</w:t>
            </w:r>
            <w:r w:rsidR="00FA57C6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Pr="00091286">
              <w:rPr>
                <w:rFonts w:cstheme="minorHAnsi"/>
                <w:sz w:val="24"/>
                <w:szCs w:val="24"/>
                <w:lang w:val="es-ES"/>
              </w:rPr>
              <w:t>Research in Education. (4th ed.). Pearson Education, Inc.</w:t>
            </w:r>
          </w:p>
        </w:tc>
      </w:tr>
      <w:tr w:rsidR="00FD093B" w:rsidRPr="00091286" w:rsidTr="00217B9B">
        <w:tc>
          <w:tcPr>
            <w:tcW w:w="3145" w:type="dxa"/>
          </w:tcPr>
          <w:p w:rsidR="00FD093B" w:rsidRPr="00091286" w:rsidRDefault="00FD093B" w:rsidP="0055642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Literatura</w:t>
            </w:r>
            <w:r w:rsidR="00EA362D">
              <w:rPr>
                <w:rFonts w:asciiTheme="minorHAnsi" w:hAnsiTheme="minorHAnsi" w:cstheme="minorHAnsi"/>
                <w:b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</w:rPr>
              <w:t xml:space="preserve">shtesë:  </w:t>
            </w:r>
          </w:p>
        </w:tc>
        <w:tc>
          <w:tcPr>
            <w:tcW w:w="5711" w:type="dxa"/>
            <w:gridSpan w:val="3"/>
          </w:tcPr>
          <w:p w:rsidR="00FD093B" w:rsidRPr="00B72C2B" w:rsidRDefault="00FD093B" w:rsidP="00FD093B">
            <w:pPr>
              <w:pStyle w:val="NoSpacing"/>
              <w:numPr>
                <w:ilvl w:val="0"/>
                <w:numId w:val="1"/>
              </w:numPr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Cs/>
                <w:lang w:val="es-ES"/>
              </w:rPr>
            </w:pPr>
            <w:r w:rsidRPr="00B72C2B">
              <w:rPr>
                <w:rFonts w:asciiTheme="minorHAnsi" w:hAnsiTheme="minorHAnsi" w:cstheme="minorHAnsi"/>
                <w:iCs/>
                <w:lang w:val="es-ES"/>
              </w:rPr>
              <w:t>Koshy, V. (2010). Action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Research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for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improving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Educational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Practice. SageP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ublications Ltd.</w:t>
            </w:r>
          </w:p>
          <w:p w:rsidR="00FD093B" w:rsidRPr="00B72C2B" w:rsidRDefault="00FD093B" w:rsidP="00FD093B">
            <w:pPr>
              <w:pStyle w:val="NoSpacing"/>
              <w:numPr>
                <w:ilvl w:val="0"/>
                <w:numId w:val="1"/>
              </w:numPr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Cs/>
                <w:lang w:val="es-ES"/>
              </w:rPr>
            </w:pPr>
            <w:r w:rsidRPr="00B72C2B">
              <w:rPr>
                <w:rFonts w:asciiTheme="minorHAnsi" w:hAnsiTheme="minorHAnsi" w:cstheme="minorHAnsi"/>
                <w:iCs/>
                <w:lang w:val="es-ES"/>
              </w:rPr>
              <w:t>Mcniff. J &amp; Whitehead, J.(2009). Doing and Writing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Action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Research. London Sage;</w:t>
            </w:r>
          </w:p>
          <w:p w:rsidR="00FD093B" w:rsidRPr="00091286" w:rsidRDefault="00FD093B" w:rsidP="00091286">
            <w:pPr>
              <w:pStyle w:val="NoSpacing"/>
              <w:numPr>
                <w:ilvl w:val="0"/>
                <w:numId w:val="1"/>
              </w:numPr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Cs/>
                <w:lang w:val="es-ES"/>
              </w:rPr>
            </w:pPr>
            <w:r w:rsidRPr="00B72C2B">
              <w:rPr>
                <w:rFonts w:asciiTheme="minorHAnsi" w:hAnsiTheme="minorHAnsi" w:cstheme="minorHAnsi"/>
                <w:iCs/>
                <w:lang w:val="es-ES"/>
              </w:rPr>
              <w:t>Hopkins, D. (1985). A teacher Guide to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classroom</w:t>
            </w:r>
            <w:r w:rsidR="00FA57C6">
              <w:rPr>
                <w:rFonts w:asciiTheme="minorHAnsi" w:hAnsiTheme="minorHAnsi" w:cstheme="minorHAnsi"/>
                <w:iCs/>
                <w:lang w:val="es-ES"/>
              </w:rPr>
              <w:t xml:space="preserve"> </w:t>
            </w:r>
            <w:r w:rsidRPr="00B72C2B">
              <w:rPr>
                <w:rFonts w:asciiTheme="minorHAnsi" w:hAnsiTheme="minorHAnsi" w:cstheme="minorHAnsi"/>
                <w:iCs/>
                <w:lang w:val="es-ES"/>
              </w:rPr>
              <w:t>research, Open Universitypress, England;</w:t>
            </w:r>
          </w:p>
        </w:tc>
      </w:tr>
      <w:tr w:rsidR="00FD093B" w:rsidRPr="00091286" w:rsidTr="0055642C">
        <w:tc>
          <w:tcPr>
            <w:tcW w:w="8856" w:type="dxa"/>
            <w:gridSpan w:val="4"/>
          </w:tcPr>
          <w:p w:rsidR="00B9699B" w:rsidRPr="00091286" w:rsidRDefault="00B9699B" w:rsidP="0055642C">
            <w:pPr>
              <w:pStyle w:val="NoSpacing"/>
              <w:tabs>
                <w:tab w:val="left" w:pos="211"/>
                <w:tab w:val="left" w:pos="720"/>
                <w:tab w:val="left" w:pos="1440"/>
                <w:tab w:val="left" w:pos="2160"/>
                <w:tab w:val="left" w:pos="2880"/>
                <w:tab w:val="left" w:pos="3570"/>
              </w:tabs>
              <w:rPr>
                <w:rFonts w:asciiTheme="minorHAnsi" w:hAnsiTheme="minorHAnsi" w:cstheme="minorHAnsi"/>
                <w:i/>
                <w:lang w:val="es-ES"/>
              </w:rPr>
            </w:pPr>
          </w:p>
        </w:tc>
      </w:tr>
    </w:tbl>
    <w:p w:rsidR="00FD093B" w:rsidRPr="00091286" w:rsidRDefault="00FD093B" w:rsidP="00FD093B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6930"/>
      </w:tblGrid>
      <w:tr w:rsidR="00FD093B" w:rsidRPr="00091286" w:rsidTr="0055642C">
        <w:tc>
          <w:tcPr>
            <w:tcW w:w="1908" w:type="dxa"/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930" w:type="dxa"/>
            <w:shd w:val="clear" w:color="auto" w:fill="B8CCE4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091286">
              <w:rPr>
                <w:rFonts w:asciiTheme="minorHAnsi" w:hAnsiTheme="minorHAnsi" w:cstheme="minorHAnsi"/>
                <w:b/>
                <w:lang w:val="es-ES"/>
              </w:rPr>
              <w:t>Ligjerata</w:t>
            </w:r>
            <w:r w:rsidR="00FA57C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që do të</w:t>
            </w:r>
            <w:r w:rsidR="00FA57C6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091286">
              <w:rPr>
                <w:rFonts w:asciiTheme="minorHAnsi" w:hAnsiTheme="minorHAnsi" w:cstheme="minorHAnsi"/>
                <w:b/>
                <w:lang w:val="es-ES"/>
              </w:rPr>
              <w:t>zhvillohet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lastRenderedPageBreak/>
              <w:t>Java e parë: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Paraqitja e kursit</w:t>
            </w:r>
            <w:r w:rsidR="00492945" w:rsidRPr="00B72C2B">
              <w:rPr>
                <w:rFonts w:asciiTheme="minorHAnsi" w:hAnsiTheme="minorHAnsi" w:cstheme="minorHAnsi"/>
              </w:rPr>
              <w:t xml:space="preserve"> – detyrat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dytë:</w:t>
            </w:r>
          </w:p>
        </w:tc>
        <w:tc>
          <w:tcPr>
            <w:tcW w:w="6930" w:type="dxa"/>
          </w:tcPr>
          <w:p w:rsidR="00FD093B" w:rsidRDefault="00492945" w:rsidP="00492945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Veçoritë kryesore të një hulumtimi në veprim. Zhvillimi </w:t>
            </w:r>
            <w:r w:rsidR="00ED5AC6" w:rsidRPr="00B72C2B">
              <w:rPr>
                <w:rFonts w:asciiTheme="minorHAnsi" w:hAnsiTheme="minorHAnsi" w:cstheme="minorHAnsi"/>
              </w:rPr>
              <w:t>profesional</w:t>
            </w:r>
            <w:r w:rsidRPr="00B72C2B">
              <w:rPr>
                <w:rFonts w:asciiTheme="minorHAnsi" w:hAnsiTheme="minorHAnsi" w:cstheme="minorHAnsi"/>
              </w:rPr>
              <w:t xml:space="preserve"> i mësimdhënësve dhe hulumti</w:t>
            </w:r>
            <w:r w:rsidR="00ED5AC6" w:rsidRPr="00B72C2B">
              <w:rPr>
                <w:rFonts w:asciiTheme="minorHAnsi" w:hAnsiTheme="minorHAnsi" w:cstheme="minorHAnsi"/>
              </w:rPr>
              <w:t>mi n</w:t>
            </w:r>
            <w:r w:rsidRPr="00B72C2B">
              <w:rPr>
                <w:rFonts w:asciiTheme="minorHAnsi" w:hAnsiTheme="minorHAnsi" w:cstheme="minorHAnsi"/>
              </w:rPr>
              <w:t xml:space="preserve">ë veprim. </w:t>
            </w:r>
          </w:p>
          <w:p w:rsidR="00FC0389" w:rsidRPr="00B72C2B" w:rsidRDefault="00FC0389" w:rsidP="00492945">
            <w:pPr>
              <w:rPr>
                <w:rFonts w:asciiTheme="minorHAnsi" w:hAnsiTheme="minorHAnsi" w:cstheme="minorHAnsi"/>
              </w:rPr>
            </w:pP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tretë:</w:t>
            </w:r>
          </w:p>
        </w:tc>
        <w:tc>
          <w:tcPr>
            <w:tcW w:w="6930" w:type="dxa"/>
          </w:tcPr>
          <w:p w:rsidR="00FD093B" w:rsidRPr="00B72C2B" w:rsidRDefault="00FD093B" w:rsidP="00993E49">
            <w:pPr>
              <w:rPr>
                <w:rFonts w:asciiTheme="minorHAnsi" w:eastAsia="Times New Roman" w:hAnsiTheme="minorHAnsi" w:cstheme="minorHAnsi"/>
                <w:bCs/>
              </w:rPr>
            </w:pPr>
            <w:r w:rsidRPr="00B72C2B">
              <w:rPr>
                <w:rFonts w:asciiTheme="minorHAnsi" w:eastAsia="Times New Roman" w:hAnsiTheme="minorHAnsi" w:cstheme="minorHAnsi"/>
              </w:rPr>
              <w:t xml:space="preserve">Llojet e </w:t>
            </w:r>
            <w:r w:rsidR="00616011" w:rsidRPr="00B72C2B">
              <w:rPr>
                <w:rFonts w:asciiTheme="minorHAnsi" w:eastAsia="Times New Roman" w:hAnsiTheme="minorHAnsi" w:cstheme="minorHAnsi"/>
              </w:rPr>
              <w:t>hulumtimit në veprim</w:t>
            </w:r>
            <w:r w:rsidRPr="00B72C2B">
              <w:rPr>
                <w:rFonts w:asciiTheme="minorHAnsi" w:eastAsia="Times New Roman" w:hAnsiTheme="minorHAnsi" w:cstheme="minorHAnsi"/>
              </w:rPr>
              <w:t xml:space="preserve">. </w:t>
            </w:r>
            <w:r w:rsidRPr="00B72C2B">
              <w:rPr>
                <w:rFonts w:asciiTheme="minorHAnsi" w:eastAsia="Times New Roman" w:hAnsiTheme="minorHAnsi" w:cstheme="minorHAnsi"/>
                <w:bCs/>
              </w:rPr>
              <w:t>Etika dhe marrëdhëniet njerëzore; parimet e punës gjatë hulumtimit.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katërt:</w:t>
            </w:r>
          </w:p>
        </w:tc>
        <w:tc>
          <w:tcPr>
            <w:tcW w:w="6930" w:type="dxa"/>
          </w:tcPr>
          <w:p w:rsidR="00FD093B" w:rsidRPr="00B72C2B" w:rsidRDefault="00993E49" w:rsidP="00993E49">
            <w:pPr>
              <w:jc w:val="both"/>
              <w:rPr>
                <w:rFonts w:asciiTheme="minorHAnsi" w:eastAsia="Times New Roman" w:hAnsiTheme="minorHAnsi" w:cstheme="minorHAnsi"/>
                <w:bCs/>
                <w:color w:val="333333"/>
              </w:rPr>
            </w:pPr>
            <w:r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 xml:space="preserve">Zhvillimi I planit të hulumtimit në veprim. Identifikimi I problemit të hulumtimit.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pestë: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333333"/>
              </w:rPr>
            </w:pPr>
            <w:r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>Shqyrtimi dhe analiza e literaturës dhe burimeve tjera</w:t>
            </w:r>
            <w:r w:rsidR="00616011"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 xml:space="preserve"> (Sh</w:t>
            </w:r>
            <w:r w:rsidR="00B72C2B"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>q</w:t>
            </w:r>
            <w:r w:rsidR="00616011" w:rsidRPr="00B72C2B">
              <w:rPr>
                <w:rFonts w:asciiTheme="minorHAnsi" w:eastAsia="Times New Roman" w:hAnsiTheme="minorHAnsi" w:cstheme="minorHAnsi"/>
                <w:bCs/>
                <w:color w:val="333333"/>
              </w:rPr>
              <w:t>yrtimi kritik i artikullit)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gjashtë: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widowControl w:val="0"/>
              <w:tabs>
                <w:tab w:val="left" w:pos="330"/>
              </w:tabs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B72C2B">
              <w:rPr>
                <w:rFonts w:asciiTheme="minorHAnsi" w:eastAsia="Times New Roman" w:hAnsiTheme="minorHAnsi" w:cstheme="minorHAnsi"/>
              </w:rPr>
              <w:t>Planifikimi i veprimit</w:t>
            </w:r>
            <w:r w:rsidR="00993E49" w:rsidRPr="00B72C2B">
              <w:rPr>
                <w:rFonts w:asciiTheme="minorHAnsi" w:eastAsia="Times New Roman" w:hAnsiTheme="minorHAnsi" w:cstheme="minorHAnsi"/>
              </w:rPr>
              <w:t xml:space="preserve"> – llojet e </w:t>
            </w:r>
            <w:r w:rsidR="00B72C2B" w:rsidRPr="00B72C2B">
              <w:rPr>
                <w:rFonts w:asciiTheme="minorHAnsi" w:eastAsia="Times New Roman" w:hAnsiTheme="minorHAnsi" w:cstheme="minorHAnsi"/>
              </w:rPr>
              <w:t>dizajnëve</w:t>
            </w:r>
            <w:r w:rsidR="00993E49" w:rsidRPr="00B72C2B">
              <w:rPr>
                <w:rFonts w:asciiTheme="minorHAnsi" w:eastAsia="Times New Roman" w:hAnsiTheme="minorHAnsi" w:cstheme="minorHAnsi"/>
              </w:rPr>
              <w:t xml:space="preserve"> të </w:t>
            </w:r>
            <w:r w:rsidR="00EA362D">
              <w:rPr>
                <w:rFonts w:asciiTheme="minorHAnsi" w:eastAsia="Times New Roman" w:hAnsiTheme="minorHAnsi" w:cstheme="minorHAnsi"/>
              </w:rPr>
              <w:t>hulumtimit në veprim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shtatë: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Mbledhja e të dhënave sasiore. Hartimi i planit për mbledhjen e të dhënave; teknikat dhe metodat për mbledhjen e të dhënave (I)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tetë:  </w:t>
            </w:r>
          </w:p>
        </w:tc>
        <w:tc>
          <w:tcPr>
            <w:tcW w:w="6930" w:type="dxa"/>
          </w:tcPr>
          <w:p w:rsidR="00FD093B" w:rsidRPr="00B72C2B" w:rsidRDefault="00FD093B" w:rsidP="00993E49">
            <w:pPr>
              <w:widowControl w:val="0"/>
              <w:tabs>
                <w:tab w:val="left" w:pos="330"/>
              </w:tabs>
              <w:adjustRightInd w:val="0"/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  <w:r w:rsidRPr="00B72C2B">
              <w:rPr>
                <w:rFonts w:asciiTheme="minorHAnsi" w:eastAsia="Times New Roman" w:hAnsiTheme="minorHAnsi" w:cstheme="minorHAnsi"/>
              </w:rPr>
              <w:t>Mbledhja e të dhënave cilësore. Hartimi i planit për mbledhjen e të dhënave; teknikat dhe metodat për mbledhjen e të dhënave (II)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nëntë: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Testi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Java e dhjetë: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Analiza dhe interpretimi i të dhënave sasiore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</w:t>
            </w:r>
            <w:r w:rsidR="00ED5AC6" w:rsidRPr="00091286">
              <w:rPr>
                <w:rFonts w:asciiTheme="minorHAnsi" w:hAnsiTheme="minorHAnsi" w:cstheme="minorHAnsi"/>
              </w:rPr>
              <w:t>njëmbëdhjetë</w:t>
            </w:r>
            <w:r w:rsidRPr="0009128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>Analiza dhe interpretimi i të dhënave cilësore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dymbëdhjetë: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Diskutimi i rezultateve të projekteve me ‘miqtë kritik’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trembëdhjetë:  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Procedurat e shkrimit dhe prezantimi i një projekti hulumtues. </w:t>
            </w:r>
          </w:p>
          <w:p w:rsidR="00B9699B" w:rsidRPr="00B72C2B" w:rsidRDefault="00616011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Hulumtimi në veprim si metodologji në tezën e </w:t>
            </w:r>
            <w:r w:rsidR="00784AF8" w:rsidRPr="00B72C2B">
              <w:rPr>
                <w:rFonts w:asciiTheme="minorHAnsi" w:hAnsiTheme="minorHAnsi" w:cstheme="minorHAnsi"/>
              </w:rPr>
              <w:t>M</w:t>
            </w:r>
            <w:r w:rsidRPr="00B72C2B">
              <w:rPr>
                <w:rFonts w:asciiTheme="minorHAnsi" w:hAnsiTheme="minorHAnsi" w:cstheme="minorHAnsi"/>
              </w:rPr>
              <w:t>asterit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katërmbëdhjetë: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Prezantimi i projekteve hulumtuese </w:t>
            </w:r>
          </w:p>
        </w:tc>
      </w:tr>
      <w:tr w:rsidR="00FD093B" w:rsidRPr="00091286" w:rsidTr="0055642C">
        <w:tc>
          <w:tcPr>
            <w:tcW w:w="1908" w:type="dxa"/>
          </w:tcPr>
          <w:p w:rsidR="00FD093B" w:rsidRPr="00091286" w:rsidRDefault="00FD093B" w:rsidP="0055642C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Java e pesëmbëdhjetë:   </w:t>
            </w:r>
          </w:p>
        </w:tc>
        <w:tc>
          <w:tcPr>
            <w:tcW w:w="6930" w:type="dxa"/>
          </w:tcPr>
          <w:p w:rsidR="00FD093B" w:rsidRPr="00B72C2B" w:rsidRDefault="00FD093B" w:rsidP="0055642C">
            <w:pPr>
              <w:rPr>
                <w:rFonts w:asciiTheme="minorHAnsi" w:hAnsiTheme="minorHAnsi" w:cstheme="minorHAnsi"/>
              </w:rPr>
            </w:pPr>
            <w:r w:rsidRPr="00B72C2B">
              <w:rPr>
                <w:rFonts w:asciiTheme="minorHAnsi" w:hAnsiTheme="minorHAnsi" w:cstheme="minorHAnsi"/>
              </w:rPr>
              <w:t xml:space="preserve">Prezantimi </w:t>
            </w:r>
            <w:r w:rsidR="00616011" w:rsidRPr="00B72C2B">
              <w:rPr>
                <w:rFonts w:asciiTheme="minorHAnsi" w:hAnsiTheme="minorHAnsi" w:cstheme="minorHAnsi"/>
              </w:rPr>
              <w:t xml:space="preserve">i </w:t>
            </w:r>
            <w:r w:rsidRPr="00B72C2B">
              <w:rPr>
                <w:rFonts w:asciiTheme="minorHAnsi" w:hAnsiTheme="minorHAnsi" w:cstheme="minorHAnsi"/>
              </w:rPr>
              <w:t>projekteve hulumtuese</w:t>
            </w:r>
          </w:p>
        </w:tc>
      </w:tr>
    </w:tbl>
    <w:p w:rsidR="00FD093B" w:rsidRPr="00091286" w:rsidRDefault="00FD093B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CC77A9" w:rsidRPr="00091286" w:rsidRDefault="00CC77A9" w:rsidP="00FD093B">
      <w:pPr>
        <w:rPr>
          <w:rFonts w:asciiTheme="minorHAnsi" w:hAnsiTheme="minorHAnsi" w:cstheme="minorHAnsi"/>
          <w:b/>
        </w:rPr>
      </w:pPr>
    </w:p>
    <w:p w:rsidR="00291326" w:rsidRDefault="00291326">
      <w:pPr>
        <w:rPr>
          <w:rFonts w:asciiTheme="minorHAnsi" w:hAnsiTheme="minorHAnsi" w:cstheme="minorHAnsi"/>
        </w:rPr>
      </w:pPr>
    </w:p>
    <w:p w:rsidR="00291326" w:rsidRPr="00291326" w:rsidRDefault="00291326" w:rsidP="00291326">
      <w:pPr>
        <w:rPr>
          <w:rFonts w:asciiTheme="minorHAnsi" w:hAnsiTheme="minorHAnsi" w:cstheme="minorHAnsi"/>
        </w:rPr>
      </w:pPr>
    </w:p>
    <w:p w:rsidR="00291326" w:rsidRPr="00291326" w:rsidRDefault="00291326" w:rsidP="00291326">
      <w:pPr>
        <w:rPr>
          <w:rFonts w:asciiTheme="minorHAnsi" w:hAnsiTheme="minorHAnsi" w:cstheme="minorHAnsi"/>
        </w:rPr>
      </w:pPr>
    </w:p>
    <w:p w:rsidR="00291326" w:rsidRPr="00291326" w:rsidRDefault="00291326" w:rsidP="00291326">
      <w:pPr>
        <w:rPr>
          <w:rFonts w:asciiTheme="minorHAnsi" w:hAnsiTheme="minorHAnsi" w:cstheme="minorHAnsi"/>
        </w:rPr>
      </w:pPr>
    </w:p>
    <w:p w:rsidR="00291326" w:rsidRDefault="00291326" w:rsidP="00291326">
      <w:pPr>
        <w:rPr>
          <w:rFonts w:asciiTheme="minorHAnsi" w:hAnsiTheme="minorHAnsi" w:cstheme="minorHAnsi"/>
        </w:rPr>
      </w:pPr>
    </w:p>
    <w:p w:rsidR="00213463" w:rsidRDefault="00213463" w:rsidP="00B9699B">
      <w:pPr>
        <w:rPr>
          <w:rFonts w:asciiTheme="minorHAnsi" w:hAnsiTheme="minorHAnsi" w:cstheme="minorHAnsi"/>
        </w:rPr>
      </w:pPr>
    </w:p>
    <w:p w:rsidR="00213463" w:rsidRDefault="00213463" w:rsidP="00213463">
      <w:pPr>
        <w:rPr>
          <w:rFonts w:asciiTheme="minorHAnsi" w:hAnsiTheme="minorHAnsi" w:cstheme="minorHAnsi"/>
        </w:rPr>
      </w:pPr>
    </w:p>
    <w:p w:rsidR="00B0616A" w:rsidRDefault="00B0616A" w:rsidP="00213463">
      <w:pPr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Y="96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8"/>
      </w:tblGrid>
      <w:tr w:rsidR="00213463" w:rsidRPr="00091286" w:rsidTr="00213463">
        <w:tc>
          <w:tcPr>
            <w:tcW w:w="8928" w:type="dxa"/>
            <w:shd w:val="clear" w:color="auto" w:fill="B8CCE4"/>
          </w:tcPr>
          <w:p w:rsidR="00213463" w:rsidRPr="00091286" w:rsidRDefault="00213463" w:rsidP="002134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1286">
              <w:rPr>
                <w:rFonts w:asciiTheme="minorHAnsi" w:hAnsiTheme="minorHAnsi" w:cstheme="minorHAnsi"/>
                <w:b/>
              </w:rPr>
              <w:t>Politikat akademike dhe rregullat e mirësjelljes:</w:t>
            </w:r>
          </w:p>
        </w:tc>
      </w:tr>
      <w:tr w:rsidR="00213463" w:rsidRPr="00091286" w:rsidTr="00213463">
        <w:trPr>
          <w:trHeight w:val="1340"/>
        </w:trPr>
        <w:tc>
          <w:tcPr>
            <w:tcW w:w="8928" w:type="dxa"/>
          </w:tcPr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Çdo student duhet të: </w:t>
            </w:r>
          </w:p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Vijojë me rregull ligjëratat;</w:t>
            </w:r>
          </w:p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Lexojë literaturën e kërkuar dhe artikujt e sugjeruar, të marrë pjesë në diskutimet në klasë, të përgatitet për të gjitha aktivitetet tjera;</w:t>
            </w:r>
          </w:p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 xml:space="preserve">-   Përgatitë dhe dorëzojë të gjitha detyrat në kohën e duhur. Çdo vonesë do të ndëshkohet me pikë të humbura; </w:t>
            </w:r>
          </w:p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Përdorë stilin APA në të gjitha detyrat e shkruara (shih shembuj në Doracakun për shkrimin e tezës  së Masterit)</w:t>
            </w:r>
          </w:p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Nuk lejohet kopjimi dhe gjatë orëve mësimore nuk lejohet përdorimi i telefonave celularë dhe ardhja me vonesë apo largimi nga ora pa arsye;</w:t>
            </w:r>
          </w:p>
          <w:p w:rsidR="00213463" w:rsidRPr="00091286" w:rsidRDefault="00213463" w:rsidP="0021346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Në provimin përfundimtar kanë të drejtë të paraqiten vetëm studentët që kanë marrë pjesë në ligjërata dhe ushtrime dhe që kanë kryer detyrat gjatë kursit;</w:t>
            </w:r>
          </w:p>
          <w:p w:rsidR="00213463" w:rsidRPr="0000394E" w:rsidRDefault="00213463" w:rsidP="006E6A43">
            <w:pPr>
              <w:rPr>
                <w:rFonts w:asciiTheme="minorHAnsi" w:hAnsiTheme="minorHAnsi" w:cstheme="minorHAnsi"/>
              </w:rPr>
            </w:pPr>
            <w:r w:rsidRPr="00091286">
              <w:rPr>
                <w:rFonts w:asciiTheme="minorHAnsi" w:hAnsiTheme="minorHAnsi" w:cstheme="minorHAnsi"/>
              </w:rPr>
              <w:t>-   Studentët kanë të drejtë të hyjnë në provimin përfundimtar</w:t>
            </w:r>
            <w:r w:rsidR="00A66AFA">
              <w:rPr>
                <w:rFonts w:asciiTheme="minorHAnsi" w:hAnsiTheme="minorHAnsi" w:cstheme="minorHAnsi"/>
              </w:rPr>
              <w:t xml:space="preserve"> më së shumti tri herë (Neni 118</w:t>
            </w:r>
            <w:r w:rsidRPr="00091286">
              <w:rPr>
                <w:rFonts w:asciiTheme="minorHAnsi" w:hAnsiTheme="minorHAnsi" w:cstheme="minorHAnsi"/>
              </w:rPr>
              <w:t xml:space="preserve"> i Statutit të UP-së).</w:t>
            </w:r>
          </w:p>
        </w:tc>
      </w:tr>
    </w:tbl>
    <w:p w:rsidR="00213463" w:rsidRPr="00213463" w:rsidRDefault="00213463" w:rsidP="006E6A43">
      <w:pPr>
        <w:rPr>
          <w:rFonts w:asciiTheme="minorHAnsi" w:hAnsiTheme="minorHAnsi" w:cstheme="minorHAnsi"/>
        </w:rPr>
      </w:pPr>
    </w:p>
    <w:sectPr w:rsidR="00213463" w:rsidRPr="00213463" w:rsidSect="00DC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FCA" w:rsidRDefault="001F3FCA" w:rsidP="00ED5AC6">
      <w:r>
        <w:separator/>
      </w:r>
    </w:p>
  </w:endnote>
  <w:endnote w:type="continuationSeparator" w:id="1">
    <w:p w:rsidR="001F3FCA" w:rsidRDefault="001F3FCA" w:rsidP="00ED5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FCA" w:rsidRDefault="001F3FCA" w:rsidP="00ED5AC6">
      <w:r>
        <w:separator/>
      </w:r>
    </w:p>
  </w:footnote>
  <w:footnote w:type="continuationSeparator" w:id="1">
    <w:p w:rsidR="001F3FCA" w:rsidRDefault="001F3FCA" w:rsidP="00ED5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4EF"/>
    <w:multiLevelType w:val="hybridMultilevel"/>
    <w:tmpl w:val="D31A41DE"/>
    <w:lvl w:ilvl="0" w:tplc="A3FA57BA">
      <w:numFmt w:val="bullet"/>
      <w:lvlText w:val="-"/>
      <w:lvlJc w:val="left"/>
      <w:pPr>
        <w:ind w:left="287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>
    <w:nsid w:val="30712B87"/>
    <w:multiLevelType w:val="hybridMultilevel"/>
    <w:tmpl w:val="287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2A4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7568ED8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D2595"/>
    <w:multiLevelType w:val="hybridMultilevel"/>
    <w:tmpl w:val="E6B2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95E3A"/>
    <w:multiLevelType w:val="hybridMultilevel"/>
    <w:tmpl w:val="638EC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34915"/>
    <w:multiLevelType w:val="multilevel"/>
    <w:tmpl w:val="C916FCE0"/>
    <w:lvl w:ilvl="0">
      <w:start w:val="5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1AC"/>
    <w:rsid w:val="000059D6"/>
    <w:rsid w:val="000808CD"/>
    <w:rsid w:val="00091286"/>
    <w:rsid w:val="00132591"/>
    <w:rsid w:val="001C6DB2"/>
    <w:rsid w:val="001E4C32"/>
    <w:rsid w:val="001F3FCA"/>
    <w:rsid w:val="00205734"/>
    <w:rsid w:val="00213463"/>
    <w:rsid w:val="00217B9B"/>
    <w:rsid w:val="00266E22"/>
    <w:rsid w:val="00291326"/>
    <w:rsid w:val="002A79D0"/>
    <w:rsid w:val="003C6616"/>
    <w:rsid w:val="00492945"/>
    <w:rsid w:val="004E1F74"/>
    <w:rsid w:val="005521AC"/>
    <w:rsid w:val="005804B1"/>
    <w:rsid w:val="005C5BDD"/>
    <w:rsid w:val="00616011"/>
    <w:rsid w:val="00635D11"/>
    <w:rsid w:val="006E6954"/>
    <w:rsid w:val="006E6A43"/>
    <w:rsid w:val="00784AF8"/>
    <w:rsid w:val="007A089C"/>
    <w:rsid w:val="00820B58"/>
    <w:rsid w:val="00822F94"/>
    <w:rsid w:val="00993E49"/>
    <w:rsid w:val="009E5701"/>
    <w:rsid w:val="00A66AFA"/>
    <w:rsid w:val="00AD2949"/>
    <w:rsid w:val="00B0616A"/>
    <w:rsid w:val="00B72C2B"/>
    <w:rsid w:val="00B91597"/>
    <w:rsid w:val="00B9699B"/>
    <w:rsid w:val="00BA4E84"/>
    <w:rsid w:val="00CC77A9"/>
    <w:rsid w:val="00CE27CB"/>
    <w:rsid w:val="00CF2D56"/>
    <w:rsid w:val="00CF404A"/>
    <w:rsid w:val="00DC05D8"/>
    <w:rsid w:val="00EA362D"/>
    <w:rsid w:val="00ED529A"/>
    <w:rsid w:val="00ED5AC6"/>
    <w:rsid w:val="00F87F37"/>
    <w:rsid w:val="00FA32DB"/>
    <w:rsid w:val="00FA57C6"/>
    <w:rsid w:val="00FC0389"/>
    <w:rsid w:val="00FD093B"/>
    <w:rsid w:val="00FD6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FD093B"/>
    <w:rPr>
      <w:color w:val="0000FF"/>
      <w:u w:val="single"/>
    </w:rPr>
  </w:style>
  <w:style w:type="character" w:styleId="HTMLCite">
    <w:name w:val="HTML Cite"/>
    <w:uiPriority w:val="99"/>
    <w:unhideWhenUsed/>
    <w:rsid w:val="00FD093B"/>
    <w:rPr>
      <w:i w:val="0"/>
      <w:iCs w:val="0"/>
      <w:color w:val="009030"/>
    </w:rPr>
  </w:style>
  <w:style w:type="paragraph" w:styleId="Header">
    <w:name w:val="header"/>
    <w:basedOn w:val="Normal"/>
    <w:link w:val="Head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ListParagraph">
    <w:name w:val="List Paragraph"/>
    <w:aliases w:val="Litertatu ne tab"/>
    <w:basedOn w:val="Normal"/>
    <w:uiPriority w:val="34"/>
    <w:qFormat/>
    <w:rsid w:val="000912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93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FD093B"/>
    <w:rPr>
      <w:color w:val="0000FF"/>
      <w:u w:val="single"/>
    </w:rPr>
  </w:style>
  <w:style w:type="character" w:styleId="HTMLCite">
    <w:name w:val="HTML Cite"/>
    <w:uiPriority w:val="99"/>
    <w:unhideWhenUsed/>
    <w:rsid w:val="00FD093B"/>
    <w:rPr>
      <w:i w:val="0"/>
      <w:iCs w:val="0"/>
      <w:color w:val="009030"/>
    </w:rPr>
  </w:style>
  <w:style w:type="paragraph" w:styleId="Header">
    <w:name w:val="header"/>
    <w:basedOn w:val="Normal"/>
    <w:link w:val="Head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D5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AC6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ListParagraph">
    <w:name w:val="List Paragraph"/>
    <w:aliases w:val="Litertatu ne tab"/>
    <w:basedOn w:val="Normal"/>
    <w:uiPriority w:val="34"/>
    <w:qFormat/>
    <w:rsid w:val="000912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triot.buz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Vula</dc:creator>
  <cp:lastModifiedBy>K_Buza</cp:lastModifiedBy>
  <cp:revision>15</cp:revision>
  <cp:lastPrinted>2023-02-16T09:42:00Z</cp:lastPrinted>
  <dcterms:created xsi:type="dcterms:W3CDTF">2023-02-16T09:15:00Z</dcterms:created>
  <dcterms:modified xsi:type="dcterms:W3CDTF">2025-02-13T10:06:00Z</dcterms:modified>
</cp:coreProperties>
</file>