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CB661" w14:textId="10D82A43" w:rsidR="00F33383" w:rsidRPr="005C3679" w:rsidRDefault="00F33383" w:rsidP="00F33383">
      <w:pPr>
        <w:pStyle w:val="Heading3"/>
        <w:ind w:left="2" w:firstLine="0"/>
        <w:rPr>
          <w:lang w:val="sq-AL"/>
        </w:rPr>
      </w:pPr>
      <w:r w:rsidRPr="005C3679">
        <w:rPr>
          <w:lang w:val="sq-AL"/>
        </w:rPr>
        <w:t>Titulli</w:t>
      </w:r>
      <w:r w:rsidRPr="005C3679">
        <w:rPr>
          <w:lang w:val="sq-AL"/>
        </w:rPr>
        <w:tab/>
        <w:t xml:space="preserve">i lëndës: </w:t>
      </w:r>
      <w:r w:rsidR="0014727C" w:rsidRPr="005C3679">
        <w:rPr>
          <w:lang w:val="sq-AL"/>
        </w:rPr>
        <w:t>MORFOLOGJI E GJUHËS TURKE I</w:t>
      </w:r>
      <w:r w:rsidR="00AF6B64" w:rsidRPr="005C3679">
        <w:rPr>
          <w:lang w:val="sq-AL"/>
        </w:rPr>
        <w:t>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5C3679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5C3679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5C3679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5CD05E4D" w:rsidR="00F33383" w:rsidRPr="005C3679" w:rsidRDefault="006A459A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Fakulteti i Filologjisë – Departamenti i Orientalistikës</w:t>
            </w:r>
          </w:p>
        </w:tc>
      </w:tr>
      <w:tr w:rsidR="00F33383" w:rsidRPr="005C3679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620F2C6D" w:rsidR="00F33383" w:rsidRPr="005C3679" w:rsidRDefault="00AF6B64" w:rsidP="001472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M</w:t>
            </w:r>
            <w:r w:rsidR="0014727C" w:rsidRPr="005C3679">
              <w:rPr>
                <w:lang w:val="sq-AL"/>
              </w:rPr>
              <w:t>orfologji e gjuhës turke I</w:t>
            </w:r>
            <w:r w:rsidRPr="005C3679">
              <w:rPr>
                <w:lang w:val="sq-AL"/>
              </w:rPr>
              <w:t>I</w:t>
            </w:r>
          </w:p>
        </w:tc>
      </w:tr>
      <w:tr w:rsidR="00F33383" w:rsidRPr="005C3679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BA</w:t>
            </w:r>
          </w:p>
        </w:tc>
      </w:tr>
      <w:tr w:rsidR="00F33383" w:rsidRPr="005C3679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5C3679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Obligueshme </w:t>
            </w:r>
          </w:p>
        </w:tc>
      </w:tr>
      <w:tr w:rsidR="00F33383" w:rsidRPr="005C3679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7B284476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Viti i </w:t>
            </w:r>
            <w:r w:rsidR="00387BAB" w:rsidRPr="005C3679">
              <w:rPr>
                <w:lang w:val="sq-AL"/>
              </w:rPr>
              <w:t>I,</w:t>
            </w:r>
            <w:r w:rsidRPr="005C3679">
              <w:rPr>
                <w:lang w:val="sq-AL"/>
              </w:rPr>
              <w:t xml:space="preserve"> Semestri i </w:t>
            </w:r>
            <w:r w:rsidR="004C062F" w:rsidRPr="005C3679">
              <w:rPr>
                <w:lang w:val="sq-AL"/>
              </w:rPr>
              <w:t>I</w:t>
            </w:r>
            <w:r w:rsidR="00AF6B64" w:rsidRPr="005C3679">
              <w:rPr>
                <w:lang w:val="sq-AL"/>
              </w:rPr>
              <w:t>I</w:t>
            </w:r>
          </w:p>
        </w:tc>
      </w:tr>
      <w:tr w:rsidR="00F33383" w:rsidRPr="005C3679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77103EF5" w:rsidR="00F33383" w:rsidRPr="005C3679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3</w:t>
            </w:r>
            <w:r w:rsidR="00387BAB" w:rsidRPr="005C3679">
              <w:rPr>
                <w:lang w:val="sq-AL"/>
              </w:rPr>
              <w:t>+</w:t>
            </w:r>
            <w:r w:rsidR="004C062F" w:rsidRPr="005C3679">
              <w:rPr>
                <w:lang w:val="sq-AL"/>
              </w:rPr>
              <w:t>2</w:t>
            </w:r>
          </w:p>
        </w:tc>
      </w:tr>
      <w:tr w:rsidR="00F33383" w:rsidRPr="005C3679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1908A9AD" w:rsidR="00F33383" w:rsidRPr="005C3679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7</w:t>
            </w:r>
            <w:r w:rsidR="00F33383" w:rsidRPr="005C3679">
              <w:rPr>
                <w:lang w:val="sq-AL"/>
              </w:rPr>
              <w:t xml:space="preserve"> ECTS</w:t>
            </w:r>
          </w:p>
        </w:tc>
      </w:tr>
      <w:tr w:rsidR="00F33383" w:rsidRPr="005C3679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E219938" w:rsidR="00F33383" w:rsidRPr="005C3679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Departamenti i </w:t>
            </w:r>
            <w:r w:rsidR="00AF6B64" w:rsidRPr="005C3679">
              <w:rPr>
                <w:lang w:val="sq-AL"/>
              </w:rPr>
              <w:t>Orientalistikës</w:t>
            </w:r>
            <w:r w:rsidR="004C062F" w:rsidRPr="005C3679">
              <w:rPr>
                <w:lang w:val="sq-AL"/>
              </w:rPr>
              <w:t xml:space="preserve"> </w:t>
            </w:r>
            <w:r w:rsidR="00F33383" w:rsidRPr="005C3679">
              <w:rPr>
                <w:lang w:val="sq-AL"/>
              </w:rPr>
              <w:t>|Sipas orarit</w:t>
            </w:r>
          </w:p>
        </w:tc>
      </w:tr>
      <w:tr w:rsidR="00F33383" w:rsidRPr="005C3679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30296242" w:rsidR="00F33383" w:rsidRPr="005C3679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Prof. ass. d</w:t>
            </w:r>
            <w:r w:rsidR="004C062F" w:rsidRPr="005C3679">
              <w:rPr>
                <w:lang w:val="sq-AL"/>
              </w:rPr>
              <w:t xml:space="preserve">r. </w:t>
            </w:r>
            <w:r w:rsidRPr="005C3679">
              <w:rPr>
                <w:lang w:val="sq-AL"/>
              </w:rPr>
              <w:t xml:space="preserve">Isa </w:t>
            </w:r>
            <w:r w:rsidR="004C062F" w:rsidRPr="005C3679">
              <w:rPr>
                <w:lang w:val="sq-AL"/>
              </w:rPr>
              <w:t>Sülçevsi</w:t>
            </w:r>
          </w:p>
        </w:tc>
      </w:tr>
      <w:tr w:rsidR="00F33383" w:rsidRPr="005C3679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431BC1F3" w:rsidR="00F33383" w:rsidRPr="005C3679" w:rsidRDefault="00B63D50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="0014727C" w:rsidRPr="005C3679">
                <w:rPr>
                  <w:rStyle w:val="Hyperlink"/>
                  <w:lang w:val="sq-AL"/>
                </w:rPr>
                <w:t>Isa.sulcevc@uni-pr.edu</w:t>
              </w:r>
            </w:hyperlink>
            <w:r w:rsidR="0014727C" w:rsidRPr="005C3679">
              <w:rPr>
                <w:lang w:val="sq-AL"/>
              </w:rPr>
              <w:t xml:space="preserve"> </w:t>
            </w:r>
          </w:p>
        </w:tc>
      </w:tr>
      <w:tr w:rsidR="00F33383" w:rsidRPr="005C3679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2F8B2B91" w:rsidR="00F33383" w:rsidRPr="005C3679" w:rsidRDefault="0014727C" w:rsidP="0014727C">
            <w:pPr>
              <w:pStyle w:val="Default"/>
              <w:rPr>
                <w:rFonts w:asciiTheme="minorHAnsi" w:hAnsiTheme="minorHAnsi" w:cstheme="minorHAnsi"/>
                <w:lang w:val="sq-AL"/>
              </w:rPr>
            </w:pPr>
            <w:r w:rsidRPr="005C3679">
              <w:rPr>
                <w:rFonts w:asciiTheme="minorHAnsi" w:hAnsiTheme="minorHAnsi" w:cstheme="minorHAnsi"/>
                <w:lang w:val="sq-AL"/>
              </w:rPr>
              <w:t xml:space="preserve">Lënda </w:t>
            </w:r>
            <w:r w:rsidR="006C745D" w:rsidRPr="005C3679">
              <w:rPr>
                <w:rFonts w:asciiTheme="minorHAnsi" w:hAnsiTheme="minorHAnsi" w:cstheme="minorHAnsi"/>
                <w:lang w:val="sq-AL"/>
              </w:rPr>
              <w:t>M</w:t>
            </w:r>
            <w:r w:rsidRPr="005C3679">
              <w:rPr>
                <w:rFonts w:asciiTheme="minorHAnsi" w:hAnsiTheme="minorHAnsi" w:cstheme="minorHAnsi"/>
                <w:lang w:val="sq-AL"/>
              </w:rPr>
              <w:t xml:space="preserve">orfologji e gjuhës turke përfshin morfologjinë e </w:t>
            </w:r>
            <w:r w:rsidR="00C80615" w:rsidRPr="005C3679">
              <w:rPr>
                <w:rFonts w:asciiTheme="minorHAnsi" w:hAnsiTheme="minorHAnsi" w:cstheme="minorHAnsi"/>
                <w:lang w:val="sq-AL"/>
              </w:rPr>
              <w:t xml:space="preserve">fjalëformimit dhe të zgjedhimit </w:t>
            </w:r>
            <w:r w:rsidR="006C745D" w:rsidRPr="005C3679">
              <w:rPr>
                <w:rFonts w:asciiTheme="minorHAnsi" w:hAnsiTheme="minorHAnsi" w:cstheme="minorHAnsi"/>
                <w:lang w:val="sq-AL"/>
              </w:rPr>
              <w:t xml:space="preserve">foljor të </w:t>
            </w:r>
            <w:r w:rsidRPr="005C3679">
              <w:rPr>
                <w:rFonts w:asciiTheme="minorHAnsi" w:hAnsiTheme="minorHAnsi" w:cstheme="minorHAnsi"/>
                <w:lang w:val="sq-AL"/>
              </w:rPr>
              <w:t xml:space="preserve">gjuhës turke. </w:t>
            </w:r>
          </w:p>
        </w:tc>
      </w:tr>
      <w:tr w:rsidR="00F33383" w:rsidRPr="005C3679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5C3679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Lënda ka për qëllim:</w:t>
            </w:r>
          </w:p>
          <w:p w14:paraId="353D6D71" w14:textId="75A3EE13" w:rsidR="00F33383" w:rsidRPr="005C3679" w:rsidRDefault="00334A3E" w:rsidP="00334A3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C3679">
              <w:rPr>
                <w:lang w:val="sq-AL"/>
              </w:rPr>
              <w:t xml:space="preserve">të </w:t>
            </w:r>
            <w:r w:rsidR="00C80615" w:rsidRPr="005C3679">
              <w:rPr>
                <w:lang w:val="sq-AL"/>
              </w:rPr>
              <w:t>identifikoj kategoritë gramatikore të foljes në gjuhën standarde turke</w:t>
            </w:r>
            <w:r w:rsidRPr="005C3679">
              <w:rPr>
                <w:lang w:val="sq-AL"/>
              </w:rPr>
              <w:t>,</w:t>
            </w:r>
          </w:p>
          <w:p w14:paraId="2933BCA2" w14:textId="32578FD8" w:rsidR="00334A3E" w:rsidRPr="005C3679" w:rsidRDefault="00334A3E" w:rsidP="00334A3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C3679">
              <w:rPr>
                <w:lang w:val="sq-AL"/>
              </w:rPr>
              <w:t xml:space="preserve">të </w:t>
            </w:r>
            <w:r w:rsidR="00C80615" w:rsidRPr="005C3679">
              <w:rPr>
                <w:lang w:val="sq-AL"/>
              </w:rPr>
              <w:t>trajtoj ndërtimin e kategorive gramatikore të foljes</w:t>
            </w:r>
            <w:r w:rsidR="00DA5291" w:rsidRPr="005C3679">
              <w:rPr>
                <w:lang w:val="sq-AL"/>
              </w:rPr>
              <w:t>,</w:t>
            </w:r>
            <w:r w:rsidR="00C80615" w:rsidRPr="005C3679">
              <w:rPr>
                <w:lang w:val="sq-AL"/>
              </w:rPr>
              <w:t xml:space="preserve"> </w:t>
            </w:r>
          </w:p>
          <w:p w14:paraId="0A54CB37" w14:textId="601FDF15" w:rsidR="00334A3E" w:rsidRPr="005C3679" w:rsidRDefault="00334A3E" w:rsidP="00334A3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C3679">
              <w:rPr>
                <w:lang w:val="sq-AL"/>
              </w:rPr>
              <w:t xml:space="preserve">të </w:t>
            </w:r>
            <w:r w:rsidR="00DA5291" w:rsidRPr="005C3679">
              <w:rPr>
                <w:lang w:val="sq-AL"/>
              </w:rPr>
              <w:t xml:space="preserve">praktikoj gjedhimin foljor me të gjitha kohët, mënyrat dhe format, </w:t>
            </w:r>
          </w:p>
          <w:p w14:paraId="109D93F1" w14:textId="39528E85" w:rsidR="00334A3E" w:rsidRPr="005C3679" w:rsidRDefault="00334A3E" w:rsidP="00334A3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C3679">
              <w:rPr>
                <w:lang w:val="sq-AL"/>
              </w:rPr>
              <w:t xml:space="preserve">të </w:t>
            </w:r>
            <w:r w:rsidR="00DA5291" w:rsidRPr="005C3679">
              <w:rPr>
                <w:lang w:val="sq-AL"/>
              </w:rPr>
              <w:t xml:space="preserve">paraqes shembuj lidhur me dallimet gramatikore ndërmjet morfologjisë së sistemit foljor të turqishtes dhe të shqipes. </w:t>
            </w:r>
          </w:p>
        </w:tc>
      </w:tr>
    </w:tbl>
    <w:p w14:paraId="4BE0B5C1" w14:textId="77777777" w:rsidR="00F33383" w:rsidRPr="005C3679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5C3679" w:rsidRDefault="00630A06">
      <w:pPr>
        <w:rPr>
          <w:lang w:val="sq-AL"/>
        </w:rPr>
      </w:pPr>
      <w:r w:rsidRPr="005C3679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5C3679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5C3679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5C3679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Pas përfundimit të këtij kursi studenti do të jetë në gjendje që: </w:t>
            </w:r>
          </w:p>
        </w:tc>
      </w:tr>
      <w:tr w:rsidR="00FA6034" w:rsidRPr="005C3679" w14:paraId="1DF4AC1B" w14:textId="77777777" w:rsidTr="00630A06">
        <w:trPr>
          <w:trHeight w:val="20"/>
        </w:trPr>
        <w:tc>
          <w:tcPr>
            <w:tcW w:w="5099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D229C92" w14:textId="77777777" w:rsidR="00FA6034" w:rsidRPr="005C3679" w:rsidRDefault="00FA6034" w:rsidP="00E27B55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DD5AE4" w14:textId="1B348FC9" w:rsidR="00FA6034" w:rsidRPr="005C3679" w:rsidRDefault="00FA6034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A6034">
              <w:rPr>
                <w:lang w:val="sq-AL"/>
              </w:rPr>
              <w:t>-</w:t>
            </w:r>
            <w:r w:rsidRPr="00FA6034">
              <w:rPr>
                <w:lang w:val="sq-AL"/>
              </w:rPr>
              <w:tab/>
              <w:t>definon sistemin foljor të gjuhës turke;</w:t>
            </w:r>
            <w:bookmarkStart w:id="0" w:name="_GoBack"/>
            <w:bookmarkEnd w:id="0"/>
          </w:p>
        </w:tc>
      </w:tr>
      <w:tr w:rsidR="00901383" w:rsidRPr="005C3679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5C3679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43AD6177" w:rsidR="00901383" w:rsidRPr="005C3679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- </w:t>
            </w:r>
            <w:r w:rsidR="00985E53" w:rsidRPr="005C3679">
              <w:rPr>
                <w:lang w:val="sq-AL"/>
              </w:rPr>
              <w:t xml:space="preserve">të </w:t>
            </w:r>
            <w:r w:rsidR="00DA5291" w:rsidRPr="005C3679">
              <w:rPr>
                <w:lang w:val="sq-AL"/>
              </w:rPr>
              <w:t>arsyetoj izomorfizmin morfonologjik të sistemit foljor të gjuhës turke</w:t>
            </w:r>
            <w:r w:rsidR="002F30EC" w:rsidRPr="005C3679">
              <w:rPr>
                <w:lang w:val="sq-AL"/>
              </w:rPr>
              <w:t>,</w:t>
            </w:r>
            <w:r w:rsidR="00DA5291" w:rsidRPr="005C3679">
              <w:rPr>
                <w:lang w:val="sq-AL"/>
              </w:rPr>
              <w:t xml:space="preserve"> </w:t>
            </w:r>
          </w:p>
        </w:tc>
      </w:tr>
      <w:tr w:rsidR="00901383" w:rsidRPr="005C3679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5C3679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03D0D887" w:rsidR="00901383" w:rsidRPr="005C3679" w:rsidRDefault="00DA5291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- </w:t>
            </w:r>
            <w:r w:rsidR="004F238A" w:rsidRPr="005C3679">
              <w:rPr>
                <w:lang w:val="sq-AL"/>
              </w:rPr>
              <w:t>të argumentoj ndërtimin sintetik të zgjedhimit foljor të gjuhës turke</w:t>
            </w:r>
            <w:r w:rsidR="002F30EC" w:rsidRPr="005C3679">
              <w:rPr>
                <w:lang w:val="sq-AL"/>
              </w:rPr>
              <w:t>,</w:t>
            </w:r>
          </w:p>
        </w:tc>
      </w:tr>
      <w:tr w:rsidR="00985E53" w:rsidRPr="005C3679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85E53" w:rsidRPr="005C3679" w:rsidRDefault="00985E53" w:rsidP="00985E5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30F0C193" w:rsidR="00985E53" w:rsidRPr="005C3679" w:rsidRDefault="004F238A" w:rsidP="00985E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- të analizoj aspektin funksional të morfologjisë së sistemit foljor të turqishtes</w:t>
            </w:r>
            <w:r w:rsidR="002F30EC" w:rsidRPr="005C3679">
              <w:rPr>
                <w:lang w:val="sq-AL"/>
              </w:rPr>
              <w:t>,</w:t>
            </w:r>
          </w:p>
        </w:tc>
      </w:tr>
      <w:tr w:rsidR="00985E53" w:rsidRPr="005C3679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85E53" w:rsidRPr="005C3679" w:rsidRDefault="00985E53" w:rsidP="00985E5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4CD4F767" w:rsidR="00985E53" w:rsidRPr="005C3679" w:rsidRDefault="004F238A" w:rsidP="00985E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- </w:t>
            </w:r>
            <w:r w:rsidR="001C20BA" w:rsidRPr="005C3679">
              <w:rPr>
                <w:lang w:val="sq-AL"/>
              </w:rPr>
              <w:t>të praktikoj morfosintaksën e zgjedhimit foljor të turqishtes, me të gjitha veçoritë morfonologjike</w:t>
            </w:r>
            <w:r w:rsidR="002F30EC" w:rsidRPr="005C3679">
              <w:rPr>
                <w:lang w:val="sq-AL"/>
              </w:rPr>
              <w:t>,</w:t>
            </w:r>
            <w:r w:rsidR="001C20BA" w:rsidRPr="005C3679">
              <w:rPr>
                <w:lang w:val="sq-AL"/>
              </w:rPr>
              <w:t xml:space="preserve"> </w:t>
            </w:r>
          </w:p>
        </w:tc>
      </w:tr>
      <w:tr w:rsidR="00901383" w:rsidRPr="005C3679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901383" w:rsidRPr="005C3679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013F4190" w:rsidR="00901383" w:rsidRPr="005C3679" w:rsidRDefault="001C20BA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- </w:t>
            </w:r>
            <w:r w:rsidR="006F00B7" w:rsidRPr="005C3679">
              <w:rPr>
                <w:lang w:val="sq-AL"/>
              </w:rPr>
              <w:t>të krahasoj morfosintaks</w:t>
            </w:r>
            <w:r w:rsidR="00CD481C" w:rsidRPr="005C3679">
              <w:rPr>
                <w:lang w:val="sq-AL"/>
              </w:rPr>
              <w:t>ën</w:t>
            </w:r>
            <w:r w:rsidR="006F00B7" w:rsidRPr="005C3679">
              <w:rPr>
                <w:lang w:val="sq-AL"/>
              </w:rPr>
              <w:t xml:space="preserve"> dhe funksional</w:t>
            </w:r>
            <w:r w:rsidR="00CD481C" w:rsidRPr="005C3679">
              <w:rPr>
                <w:lang w:val="sq-AL"/>
              </w:rPr>
              <w:t>itetin</w:t>
            </w:r>
            <w:r w:rsidR="006F00B7" w:rsidRPr="005C3679">
              <w:rPr>
                <w:lang w:val="sq-AL"/>
              </w:rPr>
              <w:t xml:space="preserve"> formave të pashtjelluara të foljeve në gjuhën turke</w:t>
            </w:r>
            <w:r w:rsidR="00CD481C" w:rsidRPr="005C3679">
              <w:rPr>
                <w:lang w:val="sq-AL"/>
              </w:rPr>
              <w:t xml:space="preserve"> me të shqipes</w:t>
            </w:r>
            <w:r w:rsidR="002F30EC" w:rsidRPr="005C3679">
              <w:rPr>
                <w:lang w:val="sq-AL"/>
              </w:rPr>
              <w:t>,</w:t>
            </w:r>
          </w:p>
        </w:tc>
      </w:tr>
      <w:tr w:rsidR="00901383" w:rsidRPr="005C3679" w14:paraId="2F55E16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4CE3890" w14:textId="77777777" w:rsidR="00901383" w:rsidRPr="005C3679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5CC09C" w14:textId="39D13410" w:rsidR="00901383" w:rsidRPr="005C3679" w:rsidRDefault="006F00B7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- </w:t>
            </w:r>
            <w:r w:rsidR="002F30EC" w:rsidRPr="005C3679">
              <w:rPr>
                <w:lang w:val="sq-AL"/>
              </w:rPr>
              <w:t>të trajtoj ndërtimin e foljeve të përbëra dhe nocionin “folje ndihmese” të gjuhës turke.</w:t>
            </w:r>
          </w:p>
        </w:tc>
      </w:tr>
      <w:tr w:rsidR="00F33383" w:rsidRPr="005C3679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5C3679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5C3679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5C3679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5C3679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sz w:val="22"/>
                <w:lang w:val="sq-AL"/>
              </w:rPr>
              <w:tab/>
            </w:r>
            <w:r w:rsidRPr="005C3679">
              <w:rPr>
                <w:lang w:val="sq-AL"/>
              </w:rPr>
              <w:t>Orë mësimore</w:t>
            </w:r>
            <w:r w:rsidRPr="005C3679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5C3679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Gjithsej</w:t>
            </w:r>
          </w:p>
        </w:tc>
      </w:tr>
      <w:tr w:rsidR="004125E1" w:rsidRPr="005C3679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4125E1" w:rsidRPr="005C3679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1D5C6CA2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5615B677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22BA8FFB" w:rsidR="004125E1" w:rsidRPr="005C3679" w:rsidRDefault="00985E53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45</w:t>
            </w:r>
          </w:p>
        </w:tc>
      </w:tr>
      <w:tr w:rsidR="004125E1" w:rsidRPr="005C3679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4125E1" w:rsidRPr="005C3679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1A05DA8F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70B94E53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A52B1A3" w:rsidR="004125E1" w:rsidRPr="005C3679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30</w:t>
            </w:r>
          </w:p>
        </w:tc>
      </w:tr>
      <w:tr w:rsidR="004125E1" w:rsidRPr="005C3679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4125E1" w:rsidRPr="005C3679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77777777" w:rsidR="004125E1" w:rsidRPr="005C3679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0</w:t>
            </w:r>
          </w:p>
        </w:tc>
      </w:tr>
      <w:tr w:rsidR="004125E1" w:rsidRPr="005C3679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Përgatitje për test intermediar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523817FE" w:rsidR="004125E1" w:rsidRPr="005C3679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2B8AB89F" w:rsidR="004125E1" w:rsidRPr="005C3679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6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509939C1" w:rsidR="004125E1" w:rsidRPr="005C3679" w:rsidRDefault="00F330D2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18</w:t>
            </w:r>
          </w:p>
        </w:tc>
      </w:tr>
      <w:tr w:rsidR="004125E1" w:rsidRPr="005C3679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29D0775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15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7D44B115" w:rsidR="004125E1" w:rsidRPr="005C3679" w:rsidRDefault="0088334C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12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742A3DE2" w:rsidR="004125E1" w:rsidRPr="005C3679" w:rsidRDefault="0088334C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3</w:t>
            </w:r>
          </w:p>
        </w:tc>
      </w:tr>
      <w:tr w:rsidR="004125E1" w:rsidRPr="005C3679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77777777" w:rsidR="004125E1" w:rsidRPr="005C3679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0</w:t>
            </w:r>
          </w:p>
        </w:tc>
      </w:tr>
      <w:tr w:rsidR="004125E1" w:rsidRPr="005C3679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2EC33C34" w:rsidR="004125E1" w:rsidRPr="005C3679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0</w:t>
            </w:r>
          </w:p>
        </w:tc>
      </w:tr>
      <w:tr w:rsidR="004125E1" w:rsidRPr="005C3679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2A5ABA77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1</w:t>
            </w:r>
            <w:r w:rsidR="0088334C" w:rsidRPr="005C3679">
              <w:rPr>
                <w:sz w:val="22"/>
                <w:lang w:val="sq-AL"/>
              </w:rPr>
              <w:t>,5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0EF8DF89" w:rsidR="004125E1" w:rsidRPr="005C3679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694838A7" w:rsidR="004125E1" w:rsidRPr="005C3679" w:rsidRDefault="0088334C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15</w:t>
            </w:r>
          </w:p>
        </w:tc>
      </w:tr>
      <w:tr w:rsidR="004125E1" w:rsidRPr="005C3679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18559730" w:rsidR="004125E1" w:rsidRPr="005C3679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7B8DC93D" w:rsidR="004125E1" w:rsidRPr="005C3679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2BFF6CEA" w:rsidR="004125E1" w:rsidRPr="005C3679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30</w:t>
            </w:r>
          </w:p>
        </w:tc>
      </w:tr>
      <w:tr w:rsidR="004125E1" w:rsidRPr="005C3679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3EF47517" w:rsidR="004125E1" w:rsidRPr="005C3679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63C44E3F" w:rsidR="004125E1" w:rsidRPr="005C3679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2D5A1F01" w:rsidR="004125E1" w:rsidRPr="005C3679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30</w:t>
            </w:r>
          </w:p>
        </w:tc>
      </w:tr>
      <w:tr w:rsidR="004125E1" w:rsidRPr="005C3679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Koha e vlerësimit (testi, kuizi,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C67E62F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8F64F19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C3679"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7777777" w:rsidR="004125E1" w:rsidRPr="005C3679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4</w:t>
            </w:r>
          </w:p>
        </w:tc>
      </w:tr>
      <w:tr w:rsidR="004125E1" w:rsidRPr="005C3679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4125E1" w:rsidRPr="005C3679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4125E1" w:rsidRPr="005C3679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0947D0DE" w:rsidR="004125E1" w:rsidRPr="005C3679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C3679">
              <w:rPr>
                <w:lang w:val="sq-AL"/>
              </w:rPr>
              <w:t>0</w:t>
            </w:r>
          </w:p>
        </w:tc>
      </w:tr>
      <w:tr w:rsidR="00F33383" w:rsidRPr="005C3679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F33383" w:rsidRPr="005C3679" w:rsidRDefault="00F33383" w:rsidP="00E27B5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77777777" w:rsidR="00F33383" w:rsidRPr="005C3679" w:rsidRDefault="00F33383" w:rsidP="00636D3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10B2496" w14:textId="2A2F7427" w:rsidR="00F33383" w:rsidRPr="005C3679" w:rsidRDefault="0088334C" w:rsidP="00E27B5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C3679">
              <w:rPr>
                <w:lang w:val="sq-AL"/>
              </w:rPr>
              <w:fldChar w:fldCharType="begin"/>
            </w:r>
            <w:r w:rsidRPr="005C3679">
              <w:rPr>
                <w:lang w:val="sq-AL"/>
              </w:rPr>
              <w:instrText xml:space="preserve"> =SUM(ABOVE) </w:instrText>
            </w:r>
            <w:r w:rsidRPr="005C3679">
              <w:rPr>
                <w:lang w:val="sq-AL"/>
              </w:rPr>
              <w:fldChar w:fldCharType="separate"/>
            </w:r>
            <w:r w:rsidRPr="005C3679">
              <w:rPr>
                <w:noProof/>
                <w:lang w:val="sq-AL"/>
              </w:rPr>
              <w:t>175</w:t>
            </w:r>
            <w:r w:rsidRPr="005C3679">
              <w:rPr>
                <w:lang w:val="sq-AL"/>
              </w:rPr>
              <w:fldChar w:fldCharType="end"/>
            </w:r>
            <w:r w:rsidR="00B67BA4" w:rsidRPr="005C3679">
              <w:rPr>
                <w:lang w:val="sq-AL"/>
              </w:rPr>
              <w:t>:25=</w:t>
            </w:r>
            <w:r w:rsidRPr="005C3679">
              <w:rPr>
                <w:lang w:val="sq-AL"/>
              </w:rPr>
              <w:t>7,00</w:t>
            </w:r>
          </w:p>
          <w:p w14:paraId="738749E8" w14:textId="55AD0D0F" w:rsidR="00B67BA4" w:rsidRPr="005C3679" w:rsidRDefault="00F330D2" w:rsidP="00E27B55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 w:rsidRPr="005C3679">
              <w:rPr>
                <w:b/>
                <w:bCs/>
                <w:lang w:val="sq-AL"/>
              </w:rPr>
              <w:t>7</w:t>
            </w:r>
            <w:r w:rsidR="00B67BA4" w:rsidRPr="005C3679">
              <w:rPr>
                <w:b/>
                <w:bCs/>
                <w:lang w:val="sq-AL"/>
              </w:rPr>
              <w:t xml:space="preserve"> ECTS</w:t>
            </w:r>
          </w:p>
        </w:tc>
      </w:tr>
    </w:tbl>
    <w:p w14:paraId="656592AE" w14:textId="77777777" w:rsidR="00630A06" w:rsidRPr="005C3679" w:rsidRDefault="00630A06">
      <w:pPr>
        <w:rPr>
          <w:lang w:val="sq-AL"/>
        </w:rPr>
      </w:pPr>
      <w:r w:rsidRPr="005C3679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5C3679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1242BA01" w:rsidR="00F33383" w:rsidRPr="005C3679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Ligjërata, </w:t>
            </w:r>
            <w:r w:rsidR="00290B19" w:rsidRPr="005C3679">
              <w:rPr>
                <w:lang w:val="sq-AL"/>
              </w:rPr>
              <w:t xml:space="preserve">ushtrime, pjesëmarrja aktive në ligjërata dhe ushtrime, puna individuale në bibliotekë </w:t>
            </w:r>
          </w:p>
        </w:tc>
      </w:tr>
      <w:tr w:rsidR="00F33383" w:rsidRPr="005C3679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1189D6" w14:textId="77777777" w:rsidR="00F33383" w:rsidRPr="005C3679" w:rsidRDefault="00F33383" w:rsidP="00F33383">
            <w:pPr>
              <w:pStyle w:val="NoSpacing"/>
              <w:rPr>
                <w:lang w:val="sq-AL"/>
              </w:rPr>
            </w:pPr>
            <w:r w:rsidRPr="005C3679">
              <w:rPr>
                <w:lang w:val="sq-AL"/>
              </w:rPr>
              <w:t xml:space="preserve">Kufiri i kalueshmërisë së lëndës është </w:t>
            </w:r>
            <w:r w:rsidR="00620414" w:rsidRPr="005C3679">
              <w:rPr>
                <w:lang w:val="sq-AL"/>
              </w:rPr>
              <w:t>50</w:t>
            </w:r>
            <w:r w:rsidRPr="005C3679">
              <w:rPr>
                <w:lang w:val="sq-AL"/>
              </w:rPr>
              <w:t xml:space="preserve">%. </w:t>
            </w:r>
          </w:p>
          <w:p w14:paraId="59E1B8AC" w14:textId="77777777" w:rsidR="00F33383" w:rsidRPr="005C3679" w:rsidRDefault="00F33383" w:rsidP="00F33383">
            <w:pPr>
              <w:pStyle w:val="NoSpacing"/>
              <w:rPr>
                <w:lang w:val="sq-AL"/>
              </w:rPr>
            </w:pPr>
            <w:r w:rsidRPr="005C3679">
              <w:rPr>
                <w:lang w:val="sq-AL"/>
              </w:rPr>
              <w:t xml:space="preserve">Vijueshmëria e studentit </w:t>
            </w:r>
            <w:r w:rsidR="00360BD3" w:rsidRPr="005C3679">
              <w:rPr>
                <w:lang w:val="sq-AL"/>
              </w:rPr>
              <w:t>5</w:t>
            </w:r>
            <w:r w:rsidRPr="005C3679">
              <w:rPr>
                <w:lang w:val="sq-AL"/>
              </w:rPr>
              <w:t xml:space="preserve">%; </w:t>
            </w:r>
          </w:p>
          <w:p w14:paraId="437687D5" w14:textId="5A1A8910" w:rsidR="00F33383" w:rsidRPr="005C3679" w:rsidRDefault="00F33383" w:rsidP="00F33383">
            <w:pPr>
              <w:pStyle w:val="NoSpacing"/>
              <w:rPr>
                <w:lang w:val="sq-AL"/>
              </w:rPr>
            </w:pPr>
            <w:r w:rsidRPr="005C3679">
              <w:rPr>
                <w:lang w:val="sq-AL"/>
              </w:rPr>
              <w:t xml:space="preserve">Detyrat individuale të kryera në klasë </w:t>
            </w:r>
            <w:r w:rsidR="005F4E39" w:rsidRPr="005C3679">
              <w:rPr>
                <w:lang w:val="sq-AL"/>
              </w:rPr>
              <w:t>10</w:t>
            </w:r>
            <w:r w:rsidRPr="005C3679">
              <w:rPr>
                <w:lang w:val="sq-AL"/>
              </w:rPr>
              <w:t>%;</w:t>
            </w:r>
          </w:p>
          <w:p w14:paraId="548AEC68" w14:textId="34A1CCE5" w:rsidR="00F33383" w:rsidRPr="005C3679" w:rsidRDefault="00F33383" w:rsidP="00F33383">
            <w:pPr>
              <w:pStyle w:val="NoSpacing"/>
              <w:rPr>
                <w:lang w:val="sq-AL"/>
              </w:rPr>
            </w:pPr>
            <w:r w:rsidRPr="005C3679">
              <w:rPr>
                <w:lang w:val="sq-AL"/>
              </w:rPr>
              <w:t xml:space="preserve">Vlerësimi nga testet </w:t>
            </w:r>
            <w:r w:rsidR="005F4E39" w:rsidRPr="005C3679">
              <w:rPr>
                <w:lang w:val="sq-AL"/>
              </w:rPr>
              <w:t>35</w:t>
            </w:r>
            <w:r w:rsidRPr="005C3679">
              <w:rPr>
                <w:lang w:val="sq-AL"/>
              </w:rPr>
              <w:t xml:space="preserve">%; </w:t>
            </w:r>
          </w:p>
          <w:p w14:paraId="709C4731" w14:textId="77777777" w:rsidR="00F33383" w:rsidRPr="005C3679" w:rsidRDefault="00F33383" w:rsidP="00F33383">
            <w:pPr>
              <w:pStyle w:val="NoSpacing"/>
              <w:rPr>
                <w:lang w:val="sq-AL"/>
              </w:rPr>
            </w:pPr>
            <w:r w:rsidRPr="005C3679">
              <w:rPr>
                <w:lang w:val="sq-AL"/>
              </w:rPr>
              <w:t xml:space="preserve">Provimi final </w:t>
            </w:r>
            <w:r w:rsidR="00360BD3" w:rsidRPr="005C3679">
              <w:rPr>
                <w:lang w:val="sq-AL"/>
              </w:rPr>
              <w:t>50</w:t>
            </w:r>
            <w:r w:rsidRPr="005C3679">
              <w:rPr>
                <w:lang w:val="sq-AL"/>
              </w:rPr>
              <w:t>%.</w:t>
            </w:r>
          </w:p>
        </w:tc>
      </w:tr>
      <w:tr w:rsidR="00F33383" w:rsidRPr="005C3679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F4B1290" w14:textId="1E544949" w:rsidR="005F4E39" w:rsidRPr="005C3679" w:rsidRDefault="00534A2F" w:rsidP="00534A2F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5C3679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r w:rsidR="005F4E39" w:rsidRPr="005C3679">
              <w:rPr>
                <w:rFonts w:eastAsia="Times New Roman" w:cstheme="minorHAnsi"/>
                <w:szCs w:val="24"/>
                <w:lang w:val="sq-AL" w:eastAsia="tr-TR"/>
              </w:rPr>
              <w:t>Abdullah Hamiti (2002).</w:t>
            </w:r>
            <w:r w:rsidR="005F4E39" w:rsidRPr="005C3679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Gramatika e gjuhës së sotme turke</w:t>
            </w:r>
            <w:r w:rsidR="005F4E39" w:rsidRPr="005C3679">
              <w:rPr>
                <w:rFonts w:eastAsia="Times New Roman" w:cstheme="minorHAnsi"/>
                <w:szCs w:val="24"/>
                <w:lang w:val="sq-AL" w:eastAsia="tr-TR"/>
              </w:rPr>
              <w:t>. Prishtinë.</w:t>
            </w:r>
          </w:p>
          <w:p w14:paraId="16587B88" w14:textId="6B455CAB" w:rsidR="00534A2F" w:rsidRPr="005C3679" w:rsidRDefault="00534A2F" w:rsidP="00534A2F">
            <w:pPr>
              <w:spacing w:after="0"/>
              <w:rPr>
                <w:rFonts w:cstheme="minorHAnsi"/>
                <w:i/>
                <w:iCs/>
                <w:szCs w:val="24"/>
                <w:lang w:val="sq-AL"/>
              </w:rPr>
            </w:pPr>
            <w:r w:rsidRPr="005C3679">
              <w:rPr>
                <w:rFonts w:cstheme="minorHAnsi"/>
                <w:szCs w:val="24"/>
                <w:lang w:val="sq-AL"/>
              </w:rPr>
              <w:t xml:space="preserve">2. </w:t>
            </w:r>
            <w:r w:rsidR="005F4E39" w:rsidRPr="005C3679">
              <w:rPr>
                <w:rFonts w:cstheme="minorHAnsi"/>
                <w:szCs w:val="24"/>
                <w:lang w:val="sq-AL"/>
              </w:rPr>
              <w:t>Muharrem Ergin</w:t>
            </w:r>
            <w:r w:rsidR="00614159" w:rsidRPr="005C3679">
              <w:rPr>
                <w:rFonts w:cstheme="minorHAnsi"/>
                <w:szCs w:val="24"/>
                <w:lang w:val="sq-AL"/>
              </w:rPr>
              <w:t xml:space="preserve"> (2019). </w:t>
            </w:r>
            <w:r w:rsidR="00614159" w:rsidRPr="005C3679">
              <w:rPr>
                <w:rFonts w:cstheme="minorHAnsi"/>
                <w:i/>
                <w:iCs/>
                <w:szCs w:val="24"/>
                <w:lang w:val="sq-AL"/>
              </w:rPr>
              <w:t>Türk Dil Bilgisi</w:t>
            </w:r>
            <w:r w:rsidR="00614159" w:rsidRPr="005C3679">
              <w:rPr>
                <w:rFonts w:cstheme="minorHAnsi"/>
                <w:szCs w:val="24"/>
                <w:lang w:val="sq-AL"/>
              </w:rPr>
              <w:t xml:space="preserve">. İstanbul: Boğaziçi Yayınları. </w:t>
            </w:r>
          </w:p>
          <w:p w14:paraId="6CA3E92D" w14:textId="44246C69" w:rsidR="0026757A" w:rsidRPr="005C3679" w:rsidRDefault="00534A2F" w:rsidP="00614159">
            <w:pPr>
              <w:spacing w:after="0"/>
              <w:rPr>
                <w:rFonts w:cstheme="minorHAnsi"/>
                <w:szCs w:val="24"/>
                <w:lang w:val="sq-AL"/>
              </w:rPr>
            </w:pPr>
            <w:r w:rsidRPr="005C3679">
              <w:rPr>
                <w:rFonts w:cstheme="minorHAnsi"/>
                <w:szCs w:val="24"/>
                <w:lang w:val="sq-AL"/>
              </w:rPr>
              <w:t xml:space="preserve">3. </w:t>
            </w:r>
            <w:r w:rsidR="00614159" w:rsidRPr="005C3679">
              <w:rPr>
                <w:rFonts w:asciiTheme="minorHAnsi" w:hAnsiTheme="minorHAnsi" w:cstheme="minorHAnsi"/>
                <w:color w:val="181817"/>
                <w:lang w:val="sq-AL"/>
              </w:rPr>
              <w:t>Lars Johanson (2021). </w:t>
            </w:r>
            <w:r w:rsidR="00614159" w:rsidRPr="005C3679">
              <w:rPr>
                <w:rFonts w:asciiTheme="minorHAnsi" w:hAnsiTheme="minorHAnsi" w:cstheme="minorHAnsi"/>
                <w:i/>
                <w:iCs/>
                <w:color w:val="181817"/>
                <w:bdr w:val="none" w:sz="0" w:space="0" w:color="auto" w:frame="1"/>
                <w:lang w:val="sq-AL"/>
              </w:rPr>
              <w:t>Turkic</w:t>
            </w:r>
            <w:r w:rsidR="00614159" w:rsidRPr="005C3679">
              <w:rPr>
                <w:rFonts w:asciiTheme="minorHAnsi" w:hAnsiTheme="minorHAnsi" w:cstheme="minorHAnsi"/>
                <w:color w:val="181817"/>
                <w:lang w:val="sq-AL"/>
              </w:rPr>
              <w:t xml:space="preserve"> (Cambridge Language Surveys). Cambridge: Cambridge University Press. </w:t>
            </w:r>
            <w:hyperlink r:id="rId8" w:history="1">
              <w:r w:rsidR="00614159" w:rsidRPr="005C3679">
                <w:rPr>
                  <w:rStyle w:val="Hyperlink"/>
                  <w:rFonts w:ascii="Noto Sans" w:hAnsi="Noto Sans" w:cs="Noto Sans"/>
                  <w:sz w:val="20"/>
                  <w:szCs w:val="20"/>
                  <w:bdr w:val="none" w:sz="0" w:space="0" w:color="auto" w:frame="1"/>
                  <w:lang w:val="sq-AL"/>
                </w:rPr>
                <w:t>https://doi.org/10.1017/9781139016704</w:t>
              </w:r>
            </w:hyperlink>
            <w:r w:rsidR="00614159" w:rsidRPr="005C3679">
              <w:rPr>
                <w:rStyle w:val="Hyperlink"/>
                <w:rFonts w:ascii="Noto Sans" w:hAnsi="Noto Sans" w:cs="Noto Sans"/>
                <w:sz w:val="20"/>
                <w:szCs w:val="20"/>
                <w:bdr w:val="none" w:sz="0" w:space="0" w:color="auto" w:frame="1"/>
                <w:lang w:val="sq-AL"/>
              </w:rPr>
              <w:t xml:space="preserve"> </w:t>
            </w:r>
          </w:p>
        </w:tc>
      </w:tr>
      <w:tr w:rsidR="00F33383" w:rsidRPr="005C3679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1120A66" w14:textId="57A5F6CA" w:rsidR="00534A2F" w:rsidRPr="005C3679" w:rsidRDefault="00FC5A70" w:rsidP="00D3266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5C3679">
              <w:rPr>
                <w:rFonts w:asciiTheme="minorHAnsi" w:hAnsiTheme="minorHAnsi" w:cstheme="minorHAnsi"/>
                <w:lang w:val="sq-AL"/>
              </w:rPr>
              <w:t>1</w:t>
            </w:r>
            <w:r w:rsidR="00534A2F" w:rsidRPr="005C3679">
              <w:rPr>
                <w:rFonts w:asciiTheme="minorHAnsi" w:hAnsiTheme="minorHAnsi" w:cstheme="minorHAnsi"/>
                <w:lang w:val="sq-AL"/>
              </w:rPr>
              <w:t>. Geoffrey Lewis (2000)</w:t>
            </w:r>
            <w:r w:rsidRPr="005C3679">
              <w:rPr>
                <w:rFonts w:asciiTheme="minorHAnsi" w:hAnsiTheme="minorHAnsi" w:cstheme="minorHAnsi"/>
                <w:lang w:val="sq-AL"/>
              </w:rPr>
              <w:t>.</w:t>
            </w:r>
            <w:r w:rsidR="00D32660" w:rsidRPr="005C3679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D32660" w:rsidRPr="005C3679">
              <w:rPr>
                <w:rFonts w:asciiTheme="minorHAnsi" w:hAnsiTheme="minorHAnsi" w:cstheme="minorHAnsi"/>
                <w:i/>
                <w:iCs/>
                <w:lang w:val="sq-AL"/>
              </w:rPr>
              <w:t xml:space="preserve">Turkish Grammar. </w:t>
            </w:r>
            <w:r w:rsidR="00614159" w:rsidRPr="005C3679">
              <w:rPr>
                <w:rFonts w:asciiTheme="minorHAnsi" w:hAnsiTheme="minorHAnsi" w:cstheme="minorHAnsi"/>
                <w:lang w:val="sq-AL"/>
              </w:rPr>
              <w:t xml:space="preserve">Oxford: </w:t>
            </w:r>
            <w:r w:rsidR="00534A2F" w:rsidRPr="005C3679">
              <w:rPr>
                <w:rFonts w:asciiTheme="minorHAnsi" w:hAnsiTheme="minorHAnsi" w:cstheme="minorHAnsi"/>
                <w:lang w:val="sq-AL"/>
              </w:rPr>
              <w:t>Oxford University Press</w:t>
            </w:r>
            <w:r w:rsidR="00D32660" w:rsidRPr="005C3679">
              <w:rPr>
                <w:rFonts w:asciiTheme="minorHAnsi" w:hAnsiTheme="minorHAnsi" w:cstheme="minorHAnsi"/>
                <w:lang w:val="sq-AL"/>
              </w:rPr>
              <w:t xml:space="preserve">. </w:t>
            </w:r>
          </w:p>
          <w:p w14:paraId="15FA335B" w14:textId="0E284687" w:rsidR="00FC5A70" w:rsidRPr="005C3679" w:rsidRDefault="00FC5A70" w:rsidP="00D3266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5C3679">
              <w:rPr>
                <w:rFonts w:asciiTheme="minorHAnsi" w:hAnsiTheme="minorHAnsi" w:cstheme="minorHAnsi"/>
                <w:lang w:val="sq-AL"/>
              </w:rPr>
              <w:t>2. Mehdi Polisi (2009).</w:t>
            </w:r>
            <w:r w:rsidR="00071F61" w:rsidRPr="005C3679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071F61" w:rsidRPr="005C3679">
              <w:rPr>
                <w:rFonts w:asciiTheme="minorHAnsi" w:hAnsiTheme="minorHAnsi" w:cstheme="minorHAnsi"/>
                <w:i/>
                <w:iCs/>
                <w:lang w:val="sq-AL"/>
              </w:rPr>
              <w:t xml:space="preserve">Gramatika e gjuhës turke. </w:t>
            </w:r>
            <w:r w:rsidR="00071F61" w:rsidRPr="005C3679">
              <w:rPr>
                <w:rFonts w:asciiTheme="minorHAnsi" w:hAnsiTheme="minorHAnsi" w:cstheme="minorHAnsi"/>
                <w:lang w:val="sq-AL"/>
              </w:rPr>
              <w:t xml:space="preserve">Shkup: Logos-a. </w:t>
            </w:r>
          </w:p>
        </w:tc>
      </w:tr>
      <w:tr w:rsidR="00F33383" w:rsidRPr="005C3679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5C3679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5C3679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5C3679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Titulli i ligjëratës </w:t>
            </w:r>
          </w:p>
        </w:tc>
      </w:tr>
      <w:tr w:rsidR="00F33383" w:rsidRPr="005C3679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975504E" w14:textId="1DF6203C" w:rsidR="00A03315" w:rsidRPr="005C3679" w:rsidRDefault="00A0331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Prezantimi i lëndës dhe përmbajtje së saj. </w:t>
            </w:r>
          </w:p>
          <w:p w14:paraId="1F6BF5C8" w14:textId="6AE12809" w:rsidR="00F33383" w:rsidRPr="005C3679" w:rsidRDefault="001F1AE0" w:rsidP="001F1AE0">
            <w:pPr>
              <w:pStyle w:val="Default"/>
              <w:rPr>
                <w:rFonts w:ascii="Calibri" w:eastAsia="Calibri" w:hAnsi="Calibri" w:cs="Calibri"/>
                <w:szCs w:val="22"/>
                <w:lang w:val="sq-AL"/>
              </w:rPr>
            </w:pPr>
            <w:r w:rsidRPr="005C3679">
              <w:rPr>
                <w:rFonts w:ascii="Calibri" w:eastAsia="Calibri" w:hAnsi="Calibri" w:cs="Calibri"/>
                <w:szCs w:val="22"/>
                <w:lang w:val="sq-AL"/>
              </w:rPr>
              <w:t>Foljet e rregullta: kategoritë gramatikore të foljes; kategoria gramatikore e</w:t>
            </w:r>
            <w:r w:rsidR="0050705F">
              <w:rPr>
                <w:rFonts w:ascii="Calibri" w:eastAsia="Calibri" w:hAnsi="Calibri" w:cs="Calibri"/>
                <w:szCs w:val="22"/>
                <w:lang w:val="sq-AL"/>
              </w:rPr>
              <w:t xml:space="preserve"> </w:t>
            </w:r>
            <w:r w:rsidRPr="005C3679">
              <w:rPr>
                <w:rFonts w:ascii="Calibri" w:eastAsia="Calibri" w:hAnsi="Calibri" w:cs="Calibri"/>
                <w:szCs w:val="22"/>
                <w:lang w:val="sq-AL"/>
              </w:rPr>
              <w:t>diatezës në turqishte dhe shqipe; diatezat: veprore,</w:t>
            </w:r>
            <w:r w:rsidR="0050705F">
              <w:rPr>
                <w:rFonts w:ascii="Calibri" w:eastAsia="Calibri" w:hAnsi="Calibri" w:cs="Calibri"/>
                <w:szCs w:val="22"/>
                <w:lang w:val="sq-AL"/>
              </w:rPr>
              <w:t xml:space="preserve"> </w:t>
            </w:r>
            <w:r w:rsidRPr="005C3679">
              <w:rPr>
                <w:rFonts w:ascii="Calibri" w:eastAsia="Calibri" w:hAnsi="Calibri" w:cs="Calibri"/>
                <w:szCs w:val="22"/>
                <w:lang w:val="sq-AL"/>
              </w:rPr>
              <w:t xml:space="preserve">pësore, vetvetore, reciproke, shkakore formimi dhe kuptimet themelore. </w:t>
            </w:r>
          </w:p>
        </w:tc>
      </w:tr>
      <w:tr w:rsidR="00F33383" w:rsidRPr="005C3679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48A7EE6E" w:rsidR="00F33383" w:rsidRPr="005C3679" w:rsidRDefault="001F1AE0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Kategoria gramatikore e vetës dhe e numrit; kategoria gramatikore e mënyrës: mënyra dëftore; struktura e foljeve të thjeshta dhe të përbëra, forma mohore e</w:t>
            </w:r>
            <w:r w:rsidR="0050705F">
              <w:rPr>
                <w:lang w:val="sq-AL"/>
              </w:rPr>
              <w:t xml:space="preserve"> </w:t>
            </w:r>
            <w:r w:rsidRPr="005C3679">
              <w:rPr>
                <w:lang w:val="sq-AL"/>
              </w:rPr>
              <w:t xml:space="preserve">foljes; format për </w:t>
            </w:r>
          </w:p>
        </w:tc>
      </w:tr>
      <w:tr w:rsidR="00F33383" w:rsidRPr="005C3679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F33383" w:rsidRPr="005C3679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0129B442" w:rsidR="00F33383" w:rsidRPr="005C3679" w:rsidRDefault="001F1AE0" w:rsidP="00EA3FA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Kohët e thjeshta të foljes: struktura morfologjike e kohëve të thjeshta të foljes: prezenti me </w:t>
            </w:r>
            <w:r w:rsidR="005C3679"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yor, dhe me </w:t>
            </w:r>
            <w:r w:rsidR="005C3679"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r, perfekti me </w:t>
            </w:r>
            <w:r w:rsidR="005C3679"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di dhe me </w:t>
            </w:r>
            <w:r w:rsidR="005C3679">
              <w:rPr>
                <w:lang w:val="sq-AL"/>
              </w:rPr>
              <w:t>-</w:t>
            </w:r>
            <w:r w:rsidRPr="005C3679">
              <w:rPr>
                <w:lang w:val="sq-AL"/>
              </w:rPr>
              <w:t>miş; futur</w:t>
            </w:r>
            <w:r w:rsidR="009868F4">
              <w:rPr>
                <w:lang w:val="sq-AL"/>
              </w:rPr>
              <w:t>i</w:t>
            </w:r>
            <w:r w:rsidRPr="005C3679">
              <w:rPr>
                <w:lang w:val="sq-AL"/>
              </w:rPr>
              <w:t xml:space="preserve"> me </w:t>
            </w:r>
            <w:r w:rsidR="005C3679"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acak. </w:t>
            </w:r>
          </w:p>
        </w:tc>
      </w:tr>
      <w:tr w:rsidR="00954E52" w:rsidRPr="005C3679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1C1EC62C" w:rsidR="00131435" w:rsidRPr="005C3679" w:rsidRDefault="001F1AE0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Kohët e përbëra të foljes: struktura morfologjike e kohëve të përbëra të foljes: impe</w:t>
            </w:r>
            <w:r w:rsidR="0050705F">
              <w:rPr>
                <w:lang w:val="sq-AL"/>
              </w:rPr>
              <w:t>r</w:t>
            </w:r>
            <w:r w:rsidRPr="005C3679">
              <w:rPr>
                <w:lang w:val="sq-AL"/>
              </w:rPr>
              <w:t xml:space="preserve">fekti me </w:t>
            </w:r>
            <w:r w:rsidR="0050705F"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yordu dhe me </w:t>
            </w:r>
            <w:r w:rsidR="0050705F"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rdi, futuri i dytë me </w:t>
            </w:r>
            <w:r w:rsidR="0050705F"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cekti; pluskuamperfekti me </w:t>
            </w:r>
            <w:r w:rsidR="0050705F"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diydi dhe me </w:t>
            </w:r>
            <w:r w:rsidR="0050705F">
              <w:rPr>
                <w:lang w:val="sq-AL"/>
              </w:rPr>
              <w:t>-</w:t>
            </w:r>
            <w:r w:rsidRPr="005C3679">
              <w:rPr>
                <w:lang w:val="sq-AL"/>
              </w:rPr>
              <w:t>mi</w:t>
            </w:r>
            <w:r w:rsidR="00B05E11">
              <w:rPr>
                <w:lang w:val="tr-TR"/>
              </w:rPr>
              <w:t>ş</w:t>
            </w:r>
            <w:r w:rsidRPr="005C3679">
              <w:rPr>
                <w:lang w:val="sq-AL"/>
              </w:rPr>
              <w:t xml:space="preserve">ti dhe kuptimet kryesore të këtyre kohëve në përqasje me ato të shqipes. </w:t>
            </w:r>
          </w:p>
        </w:tc>
      </w:tr>
      <w:tr w:rsidR="00954E52" w:rsidRPr="005C3679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48EFCF04" w:rsidR="00954E52" w:rsidRPr="005C3679" w:rsidRDefault="001F1AE0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Struktura morfologjike e mënyrave të foljeve: imperativi, optativi, necesitativi, kondicionali </w:t>
            </w:r>
          </w:p>
        </w:tc>
      </w:tr>
      <w:tr w:rsidR="00954E52" w:rsidRPr="005C3679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06945261" w:rsidR="00954E52" w:rsidRPr="005C3679" w:rsidRDefault="005C3679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Format analitike të foljeve për të shprehur karakteristikat modale dhe aspektore të veprimit foljor dhe format perifrastike për të shprehur modalitetin e veprimit foljor. </w:t>
            </w:r>
          </w:p>
        </w:tc>
      </w:tr>
      <w:tr w:rsidR="00954E52" w:rsidRPr="005C3679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17B6341" w14:textId="77777777" w:rsidR="005C3679" w:rsidRPr="005C3679" w:rsidRDefault="005C3679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b/>
                <w:bCs/>
                <w:lang w:val="sq-AL"/>
              </w:rPr>
              <w:t>Në orën e ligjëratës: Kollokvium</w:t>
            </w:r>
            <w:r w:rsidRPr="005C3679">
              <w:rPr>
                <w:lang w:val="sq-AL"/>
              </w:rPr>
              <w:t xml:space="preserve"> </w:t>
            </w:r>
          </w:p>
          <w:p w14:paraId="26A0C79C" w14:textId="42A0E19E" w:rsidR="00954E52" w:rsidRPr="005C3679" w:rsidRDefault="005C3679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lastRenderedPageBreak/>
              <w:t xml:space="preserve">Diskutim rreth kollokviumit </w:t>
            </w:r>
          </w:p>
        </w:tc>
      </w:tr>
      <w:tr w:rsidR="00954E52" w:rsidRPr="005C3679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lastRenderedPageBreak/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21C359" w14:textId="3E5EDDD2" w:rsidR="005C3679" w:rsidRDefault="0050705F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Participet</w:t>
            </w:r>
            <w:r w:rsidR="005C3679" w:rsidRPr="005C3679">
              <w:rPr>
                <w:lang w:val="sq-AL"/>
              </w:rPr>
              <w:t xml:space="preserve"> si forma </w:t>
            </w:r>
            <w:r>
              <w:rPr>
                <w:lang w:val="sq-AL"/>
              </w:rPr>
              <w:t xml:space="preserve">të pashtjelluara </w:t>
            </w:r>
            <w:r w:rsidR="005C3679" w:rsidRPr="005C3679">
              <w:rPr>
                <w:lang w:val="sq-AL"/>
              </w:rPr>
              <w:t xml:space="preserve">foljore: participi me </w:t>
            </w:r>
            <w:r w:rsidR="005C3679">
              <w:rPr>
                <w:lang w:val="sq-AL"/>
              </w:rPr>
              <w:t>-</w:t>
            </w:r>
            <w:r w:rsidR="005C3679" w:rsidRPr="005C3679">
              <w:rPr>
                <w:lang w:val="sq-AL"/>
              </w:rPr>
              <w:t xml:space="preserve">en, me </w:t>
            </w:r>
            <w:r w:rsidR="005C3679">
              <w:rPr>
                <w:lang w:val="sq-AL"/>
              </w:rPr>
              <w:t>-</w:t>
            </w:r>
            <w:r w:rsidR="005C3679" w:rsidRPr="005C3679">
              <w:rPr>
                <w:lang w:val="sq-AL"/>
              </w:rPr>
              <w:t xml:space="preserve">r, me </w:t>
            </w:r>
            <w:r w:rsidR="005C3679">
              <w:rPr>
                <w:lang w:val="sq-AL"/>
              </w:rPr>
              <w:t>-</w:t>
            </w:r>
            <w:r w:rsidR="005C3679" w:rsidRPr="005C3679">
              <w:rPr>
                <w:lang w:val="sq-AL"/>
              </w:rPr>
              <w:t xml:space="preserve">miş dhe </w:t>
            </w:r>
          </w:p>
          <w:p w14:paraId="2009113A" w14:textId="3C48D3BB" w:rsidR="00252544" w:rsidRPr="005C3679" w:rsidRDefault="005C3679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me </w:t>
            </w:r>
            <w:r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ecek; kuptimet dhe përdorimet e </w:t>
            </w:r>
            <w:r w:rsidR="00A56804" w:rsidRPr="005C3679">
              <w:rPr>
                <w:lang w:val="sq-AL"/>
              </w:rPr>
              <w:t>participeve</w:t>
            </w:r>
            <w:r w:rsidRPr="005C3679">
              <w:rPr>
                <w:lang w:val="sq-AL"/>
              </w:rPr>
              <w:t xml:space="preserve">. </w:t>
            </w:r>
          </w:p>
        </w:tc>
      </w:tr>
      <w:tr w:rsidR="00954E52" w:rsidRPr="005C3679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165B1859" w:rsidR="00954E52" w:rsidRPr="005C3679" w:rsidRDefault="00A56804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Pro participet</w:t>
            </w:r>
            <w:r w:rsidR="005C3679" w:rsidRPr="005C3679">
              <w:rPr>
                <w:lang w:val="sq-AL"/>
              </w:rPr>
              <w:t xml:space="preserve"> me </w:t>
            </w:r>
            <w:r w:rsidR="005C3679">
              <w:rPr>
                <w:lang w:val="sq-AL"/>
              </w:rPr>
              <w:t>-</w:t>
            </w:r>
            <w:r w:rsidR="005C3679" w:rsidRPr="005C3679">
              <w:rPr>
                <w:lang w:val="sq-AL"/>
              </w:rPr>
              <w:t xml:space="preserve">dik dhe me </w:t>
            </w:r>
            <w:r w:rsidR="005C3679">
              <w:rPr>
                <w:lang w:val="sq-AL"/>
              </w:rPr>
              <w:t>-</w:t>
            </w:r>
            <w:r w:rsidR="005C3679" w:rsidRPr="005C3679">
              <w:rPr>
                <w:lang w:val="sq-AL"/>
              </w:rPr>
              <w:t xml:space="preserve">ecek; </w:t>
            </w:r>
            <w:r w:rsidRPr="005C3679">
              <w:rPr>
                <w:lang w:val="sq-AL"/>
              </w:rPr>
              <w:t>pro participet</w:t>
            </w:r>
            <w:r w:rsidR="005C3679" w:rsidRPr="005C3679">
              <w:rPr>
                <w:lang w:val="sq-AL"/>
              </w:rPr>
              <w:t xml:space="preserve"> e emërzuar; përdorimi i </w:t>
            </w:r>
            <w:r w:rsidRPr="005C3679">
              <w:rPr>
                <w:lang w:val="sq-AL"/>
              </w:rPr>
              <w:t>pro participeve</w:t>
            </w:r>
            <w:r w:rsidR="005C3679" w:rsidRPr="005C3679">
              <w:rPr>
                <w:lang w:val="sq-AL"/>
              </w:rPr>
              <w:t xml:space="preserve"> si emra prejfoljorë; përdorimi </w:t>
            </w:r>
            <w:r w:rsidRPr="005C3679">
              <w:rPr>
                <w:lang w:val="sq-AL"/>
              </w:rPr>
              <w:t>pro participeve</w:t>
            </w:r>
            <w:r w:rsidR="005C3679" w:rsidRPr="005C3679">
              <w:rPr>
                <w:lang w:val="sq-AL"/>
              </w:rPr>
              <w:t xml:space="preserve"> në gjenitiv; </w:t>
            </w:r>
            <w:r w:rsidRPr="005C3679">
              <w:rPr>
                <w:lang w:val="sq-AL"/>
              </w:rPr>
              <w:t>pro participi</w:t>
            </w:r>
            <w:r w:rsidR="005C3679" w:rsidRPr="005C3679">
              <w:rPr>
                <w:lang w:val="sq-AL"/>
              </w:rPr>
              <w:t xml:space="preserve"> në funksion të mbiemrave; formulimet perifrastike me proparticip. </w:t>
            </w:r>
          </w:p>
        </w:tc>
      </w:tr>
      <w:tr w:rsidR="00954E52" w:rsidRPr="005C3679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48651258" w:rsidR="00954E52" w:rsidRPr="005C3679" w:rsidRDefault="00A56804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Pro participet</w:t>
            </w:r>
            <w:r w:rsidR="005C3679" w:rsidRPr="005C3679">
              <w:rPr>
                <w:lang w:val="sq-AL"/>
              </w:rPr>
              <w:t xml:space="preserve"> në funksion të formimit të ndajfoljeve dhe të shprehjeve ndajfoljore lidhëzore. </w:t>
            </w:r>
          </w:p>
        </w:tc>
      </w:tr>
      <w:tr w:rsidR="00954E52" w:rsidRPr="005C3679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36E9435D" w:rsidR="00954E52" w:rsidRPr="005C3679" w:rsidRDefault="005C3679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Emrat prejfoljorë – Infinitivi; emrat prejfoljorë me formën </w:t>
            </w:r>
            <w:r>
              <w:rPr>
                <w:lang w:val="sq-AL"/>
              </w:rPr>
              <w:t>-</w:t>
            </w:r>
            <w:r w:rsidRPr="005C3679">
              <w:rPr>
                <w:lang w:val="sq-AL"/>
              </w:rPr>
              <w:t xml:space="preserve">mek, -meklik, -me, -(y)iş. </w:t>
            </w:r>
          </w:p>
        </w:tc>
      </w:tr>
      <w:tr w:rsidR="00954E52" w:rsidRPr="005C3679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7AE278E9" w:rsidR="00954E52" w:rsidRPr="005C3679" w:rsidRDefault="005C3679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>Gjerund</w:t>
            </w:r>
            <w:r w:rsidR="00A56804">
              <w:rPr>
                <w:lang w:val="sq-AL"/>
              </w:rPr>
              <w:t>iet</w:t>
            </w:r>
            <w:r w:rsidRPr="005C3679">
              <w:rPr>
                <w:lang w:val="sq-AL"/>
              </w:rPr>
              <w:t xml:space="preserve"> si forma kallëzuesore infinite; llojet e gjerundeve. </w:t>
            </w:r>
          </w:p>
        </w:tc>
      </w:tr>
      <w:tr w:rsidR="00954E52" w:rsidRPr="005C3679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4FE191BF" w:rsidR="00723BAF" w:rsidRPr="005C3679" w:rsidRDefault="005C3679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Fjalëformimi i fjalëve: </w:t>
            </w:r>
            <w:r w:rsidR="00A56804" w:rsidRPr="005C3679">
              <w:rPr>
                <w:lang w:val="sq-AL"/>
              </w:rPr>
              <w:t>prapashtesat</w:t>
            </w:r>
            <w:r w:rsidRPr="005C3679">
              <w:rPr>
                <w:lang w:val="sq-AL"/>
              </w:rPr>
              <w:t xml:space="preserve"> </w:t>
            </w:r>
            <w:r w:rsidR="00A56804">
              <w:rPr>
                <w:lang w:val="sq-AL"/>
              </w:rPr>
              <w:t xml:space="preserve">prejemërore </w:t>
            </w:r>
            <w:r w:rsidRPr="005C3679">
              <w:rPr>
                <w:lang w:val="sq-AL"/>
              </w:rPr>
              <w:t xml:space="preserve">që formojnë emra, mbiemra, folje dhe ndajfolje </w:t>
            </w:r>
          </w:p>
        </w:tc>
      </w:tr>
      <w:tr w:rsidR="00954E52" w:rsidRPr="005C3679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3A717BC2" w:rsidR="00954E52" w:rsidRPr="005C3679" w:rsidRDefault="005C3679" w:rsidP="005C36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Fjalëformimi i fjalëve: prapashtesat </w:t>
            </w:r>
            <w:r w:rsidR="00A56804">
              <w:rPr>
                <w:lang w:val="sq-AL"/>
              </w:rPr>
              <w:t xml:space="preserve">prejfoljore </w:t>
            </w:r>
            <w:r w:rsidRPr="005C3679">
              <w:rPr>
                <w:lang w:val="sq-AL"/>
              </w:rPr>
              <w:t>që formojnë emra dhe m</w:t>
            </w:r>
            <w:r w:rsidR="00A56804">
              <w:rPr>
                <w:lang w:val="sq-AL"/>
              </w:rPr>
              <w:t>b</w:t>
            </w:r>
            <w:r w:rsidRPr="005C3679">
              <w:rPr>
                <w:lang w:val="sq-AL"/>
              </w:rPr>
              <w:t xml:space="preserve">iemra </w:t>
            </w:r>
          </w:p>
        </w:tc>
      </w:tr>
      <w:tr w:rsidR="00954E52" w:rsidRPr="005C3679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954E52" w:rsidRPr="005C3679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4BFAADDD" w:rsidR="00954E52" w:rsidRPr="005C3679" w:rsidRDefault="005C3679" w:rsidP="00723BA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Përsëritje përfundimtare </w:t>
            </w:r>
          </w:p>
        </w:tc>
      </w:tr>
      <w:tr w:rsidR="00954E52" w:rsidRPr="005C3679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954E52" w:rsidRPr="005C3679" w:rsidRDefault="00954E52" w:rsidP="00954E52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5C3679">
              <w:rPr>
                <w:b/>
                <w:lang w:val="sq-AL"/>
              </w:rPr>
              <w:t>Politikat akademike dhe kodi i sjelljes</w:t>
            </w:r>
          </w:p>
        </w:tc>
      </w:tr>
      <w:tr w:rsidR="00954E52" w:rsidRPr="005C3679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954E52" w:rsidRPr="005C3679" w:rsidRDefault="00954E52" w:rsidP="00954E52">
            <w:pPr>
              <w:spacing w:after="0" w:line="236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14E3AD3E" w14:textId="6663FB7C" w:rsidR="00954E52" w:rsidRPr="005C3679" w:rsidRDefault="00954E52" w:rsidP="00B52541">
            <w:pPr>
              <w:spacing w:after="0" w:line="236" w:lineRule="auto"/>
              <w:ind w:left="0" w:firstLine="0"/>
              <w:rPr>
                <w:lang w:val="sq-AL"/>
              </w:rPr>
            </w:pPr>
            <w:r w:rsidRPr="005C3679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</w:tc>
      </w:tr>
    </w:tbl>
    <w:p w14:paraId="47705EB4" w14:textId="77777777" w:rsidR="00F33383" w:rsidRPr="005C3679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5C3679" w:rsidRDefault="004D4C48">
      <w:pPr>
        <w:rPr>
          <w:lang w:val="sq-AL"/>
        </w:rPr>
      </w:pPr>
    </w:p>
    <w:sectPr w:rsidR="004D4C48" w:rsidRPr="005C367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FEBDA" w14:textId="77777777" w:rsidR="00B63D50" w:rsidRDefault="00B63D50" w:rsidP="00F33383">
      <w:pPr>
        <w:spacing w:after="0" w:line="240" w:lineRule="auto"/>
      </w:pPr>
      <w:r>
        <w:separator/>
      </w:r>
    </w:p>
  </w:endnote>
  <w:endnote w:type="continuationSeparator" w:id="0">
    <w:p w14:paraId="7D8316BC" w14:textId="77777777" w:rsidR="00B63D50" w:rsidRDefault="00B63D50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133774" w14:textId="05620759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60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60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45FA9" w14:textId="77777777" w:rsidR="00B63D50" w:rsidRDefault="00B63D50" w:rsidP="00F33383">
      <w:pPr>
        <w:spacing w:after="0" w:line="240" w:lineRule="auto"/>
      </w:pPr>
      <w:r>
        <w:separator/>
      </w:r>
    </w:p>
  </w:footnote>
  <w:footnote w:type="continuationSeparator" w:id="0">
    <w:p w14:paraId="06FB55C6" w14:textId="77777777" w:rsidR="00B63D50" w:rsidRDefault="00B63D50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52FFD"/>
    <w:rsid w:val="0006246C"/>
    <w:rsid w:val="00071F61"/>
    <w:rsid w:val="00076938"/>
    <w:rsid w:val="00082707"/>
    <w:rsid w:val="00082EBB"/>
    <w:rsid w:val="000A368D"/>
    <w:rsid w:val="000E6641"/>
    <w:rsid w:val="00115A94"/>
    <w:rsid w:val="00117F64"/>
    <w:rsid w:val="00131435"/>
    <w:rsid w:val="00143B06"/>
    <w:rsid w:val="001442CD"/>
    <w:rsid w:val="0014727C"/>
    <w:rsid w:val="001C20BA"/>
    <w:rsid w:val="001F1AE0"/>
    <w:rsid w:val="00252544"/>
    <w:rsid w:val="0026757A"/>
    <w:rsid w:val="0028316C"/>
    <w:rsid w:val="00290B19"/>
    <w:rsid w:val="002A6BB9"/>
    <w:rsid w:val="002F30EC"/>
    <w:rsid w:val="00334A3E"/>
    <w:rsid w:val="00345546"/>
    <w:rsid w:val="00360BD3"/>
    <w:rsid w:val="00387BAB"/>
    <w:rsid w:val="004125E1"/>
    <w:rsid w:val="00426F1C"/>
    <w:rsid w:val="00485E18"/>
    <w:rsid w:val="004A16E5"/>
    <w:rsid w:val="004C062F"/>
    <w:rsid w:val="004D1E19"/>
    <w:rsid w:val="004D46B1"/>
    <w:rsid w:val="004D4C48"/>
    <w:rsid w:val="004F238A"/>
    <w:rsid w:val="0050705F"/>
    <w:rsid w:val="00514552"/>
    <w:rsid w:val="00517C03"/>
    <w:rsid w:val="00534A2F"/>
    <w:rsid w:val="005378C8"/>
    <w:rsid w:val="00547253"/>
    <w:rsid w:val="0056192D"/>
    <w:rsid w:val="005873FE"/>
    <w:rsid w:val="005C3679"/>
    <w:rsid w:val="005E08D9"/>
    <w:rsid w:val="005F4E39"/>
    <w:rsid w:val="00614159"/>
    <w:rsid w:val="00620414"/>
    <w:rsid w:val="00630A06"/>
    <w:rsid w:val="00634625"/>
    <w:rsid w:val="00636D35"/>
    <w:rsid w:val="006978BF"/>
    <w:rsid w:val="006A3E9C"/>
    <w:rsid w:val="006A459A"/>
    <w:rsid w:val="006C5EC1"/>
    <w:rsid w:val="006C745D"/>
    <w:rsid w:val="006F00B7"/>
    <w:rsid w:val="00723BAF"/>
    <w:rsid w:val="00837FB3"/>
    <w:rsid w:val="0084723E"/>
    <w:rsid w:val="0087713A"/>
    <w:rsid w:val="0088334C"/>
    <w:rsid w:val="00884B84"/>
    <w:rsid w:val="0089291F"/>
    <w:rsid w:val="008975CF"/>
    <w:rsid w:val="00901383"/>
    <w:rsid w:val="00913758"/>
    <w:rsid w:val="00954E52"/>
    <w:rsid w:val="00985E53"/>
    <w:rsid w:val="009868F4"/>
    <w:rsid w:val="009B5E0C"/>
    <w:rsid w:val="00A03315"/>
    <w:rsid w:val="00A21FFF"/>
    <w:rsid w:val="00A3056E"/>
    <w:rsid w:val="00A56804"/>
    <w:rsid w:val="00AF6B64"/>
    <w:rsid w:val="00B05E11"/>
    <w:rsid w:val="00B25CAF"/>
    <w:rsid w:val="00B31B5B"/>
    <w:rsid w:val="00B52541"/>
    <w:rsid w:val="00B63D50"/>
    <w:rsid w:val="00B67BA4"/>
    <w:rsid w:val="00B97B51"/>
    <w:rsid w:val="00BA03AB"/>
    <w:rsid w:val="00C235EC"/>
    <w:rsid w:val="00C4198B"/>
    <w:rsid w:val="00C424C7"/>
    <w:rsid w:val="00C46279"/>
    <w:rsid w:val="00C50A25"/>
    <w:rsid w:val="00C80615"/>
    <w:rsid w:val="00CD481C"/>
    <w:rsid w:val="00D32660"/>
    <w:rsid w:val="00D4269D"/>
    <w:rsid w:val="00DA5291"/>
    <w:rsid w:val="00E12B9E"/>
    <w:rsid w:val="00E158C8"/>
    <w:rsid w:val="00EA2F7C"/>
    <w:rsid w:val="00EA3FA2"/>
    <w:rsid w:val="00EC74A5"/>
    <w:rsid w:val="00ED447D"/>
    <w:rsid w:val="00EE6684"/>
    <w:rsid w:val="00F330D2"/>
    <w:rsid w:val="00F33383"/>
    <w:rsid w:val="00F35246"/>
    <w:rsid w:val="00FA6034"/>
    <w:rsid w:val="00FB6E7F"/>
    <w:rsid w:val="00F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34A2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056E"/>
    <w:rPr>
      <w:color w:val="954F72" w:themeColor="followedHyperlink"/>
      <w:u w:val="single"/>
    </w:rPr>
  </w:style>
  <w:style w:type="paragraph" w:customStyle="1" w:styleId="Default">
    <w:name w:val="Default"/>
    <w:rsid w:val="00147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97811390167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a.sulcevc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Admin</cp:lastModifiedBy>
  <cp:revision>20</cp:revision>
  <dcterms:created xsi:type="dcterms:W3CDTF">2021-09-22T06:58:00Z</dcterms:created>
  <dcterms:modified xsi:type="dcterms:W3CDTF">2023-12-15T08:22:00Z</dcterms:modified>
</cp:coreProperties>
</file>