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76256F41" w:rsidR="00F33383" w:rsidRPr="00C235EC" w:rsidRDefault="00F33383" w:rsidP="00F33383">
      <w:pPr>
        <w:pStyle w:val="Balk3"/>
        <w:ind w:left="2" w:firstLine="0"/>
        <w:rPr>
          <w:lang w:val="sq-AL"/>
        </w:rPr>
      </w:pPr>
      <w:r w:rsidRPr="00C235EC">
        <w:rPr>
          <w:lang w:val="sq-AL"/>
        </w:rPr>
        <w:t>Titulli</w:t>
      </w:r>
      <w:r w:rsidRPr="00C235EC">
        <w:rPr>
          <w:lang w:val="sq-AL"/>
        </w:rPr>
        <w:tab/>
        <w:t xml:space="preserve">i lëndës: </w:t>
      </w:r>
      <w:r w:rsidR="0014727C">
        <w:rPr>
          <w:lang w:val="sq-AL"/>
        </w:rPr>
        <w:t>FONETIKË DHE MORFOLOGJI E GJUHËS TURKE I</w:t>
      </w:r>
    </w:p>
    <w:tbl>
      <w:tblPr>
        <w:tblStyle w:val="TableGrid"/>
        <w:tblW w:w="5000" w:type="pct"/>
        <w:tblInd w:w="0" w:type="dxa"/>
        <w:tblLayout w:type="fixed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392"/>
        <w:gridCol w:w="1134"/>
        <w:gridCol w:w="1276"/>
        <w:gridCol w:w="1560"/>
        <w:gridCol w:w="1978"/>
      </w:tblGrid>
      <w:tr w:rsidR="00802462" w:rsidRPr="00C235EC" w14:paraId="46F74836" w14:textId="77777777" w:rsidTr="00802462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3A161383" w:rsidR="00802462" w:rsidRPr="00C235EC" w:rsidRDefault="00802462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Informatat themelore për lëndën</w:t>
            </w:r>
          </w:p>
        </w:tc>
      </w:tr>
      <w:tr w:rsidR="00F33383" w:rsidRPr="00C235EC" w14:paraId="0FBF6F73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Njësia akademike: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2E57FB2D" w:rsidR="00F33383" w:rsidRPr="00C235EC" w:rsidRDefault="00C7193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Fakulteti i Filologjisë – Departamenti i </w:t>
            </w:r>
            <w:r w:rsidR="00505CB3">
              <w:rPr>
                <w:lang w:val="sq-AL"/>
              </w:rPr>
              <w:t>Orientalistikës</w:t>
            </w:r>
          </w:p>
        </w:tc>
      </w:tr>
      <w:tr w:rsidR="00F33383" w:rsidRPr="00CB2E97" w14:paraId="79F66176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Titulli i lëndës: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68E60D4C" w:rsidR="00F33383" w:rsidRPr="00C235EC" w:rsidRDefault="0014727C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F</w:t>
            </w:r>
            <w:r w:rsidRPr="0014727C">
              <w:rPr>
                <w:lang w:val="sq-AL"/>
              </w:rPr>
              <w:t xml:space="preserve">onetikë dhe morfologji e gjuhës turke </w:t>
            </w:r>
            <w:r>
              <w:rPr>
                <w:lang w:val="sq-AL"/>
              </w:rPr>
              <w:t>I</w:t>
            </w:r>
          </w:p>
        </w:tc>
      </w:tr>
      <w:tr w:rsidR="00F33383" w:rsidRPr="00C235EC" w14:paraId="4E1C80A4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Niveli: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C235EC">
              <w:rPr>
                <w:lang w:val="sq-AL"/>
              </w:rPr>
              <w:t>BA</w:t>
            </w:r>
            <w:proofErr w:type="spellEnd"/>
          </w:p>
        </w:tc>
      </w:tr>
      <w:tr w:rsidR="00F33383" w:rsidRPr="00C235EC" w14:paraId="16B9BE22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Statusi i lëndës: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Obligueshme </w:t>
            </w:r>
          </w:p>
        </w:tc>
      </w:tr>
      <w:tr w:rsidR="00F33383" w:rsidRPr="00C235EC" w14:paraId="2EEE119C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Viti i studimeve: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2B43ECC4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Viti i </w:t>
            </w:r>
            <w:proofErr w:type="spellStart"/>
            <w:r w:rsidR="00387BAB">
              <w:rPr>
                <w:lang w:val="sq-AL"/>
              </w:rPr>
              <w:t>I</w:t>
            </w:r>
            <w:proofErr w:type="spellEnd"/>
            <w:r w:rsidR="00387BAB">
              <w:rPr>
                <w:lang w:val="sq-AL"/>
              </w:rPr>
              <w:t>,</w:t>
            </w:r>
            <w:r w:rsidRPr="00C235EC">
              <w:rPr>
                <w:lang w:val="sq-AL"/>
              </w:rPr>
              <w:t xml:space="preserve"> Semestri i </w:t>
            </w:r>
            <w:proofErr w:type="spellStart"/>
            <w:r w:rsidR="004C062F">
              <w:rPr>
                <w:lang w:val="sq-AL"/>
              </w:rPr>
              <w:t>I</w:t>
            </w:r>
            <w:proofErr w:type="spellEnd"/>
          </w:p>
        </w:tc>
      </w:tr>
      <w:tr w:rsidR="00F33383" w:rsidRPr="00C235EC" w14:paraId="320D1207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Numri i orëve në javë: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7103EF5" w:rsidR="00F33383" w:rsidRPr="00C235EC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3</w:t>
            </w:r>
            <w:r w:rsidR="00387BAB">
              <w:rPr>
                <w:lang w:val="sq-AL"/>
              </w:rPr>
              <w:t>+</w:t>
            </w:r>
            <w:r w:rsidR="004C062F">
              <w:rPr>
                <w:lang w:val="sq-AL"/>
              </w:rPr>
              <w:t>2</w:t>
            </w:r>
          </w:p>
        </w:tc>
      </w:tr>
      <w:tr w:rsidR="00F33383" w:rsidRPr="00C235EC" w14:paraId="773C7FC4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Kreditë </w:t>
            </w:r>
            <w:proofErr w:type="spellStart"/>
            <w:r w:rsidRPr="00C235EC">
              <w:rPr>
                <w:lang w:val="sq-AL"/>
              </w:rPr>
              <w:t>ECTS</w:t>
            </w:r>
            <w:proofErr w:type="spellEnd"/>
            <w:r w:rsidRPr="00C235EC">
              <w:rPr>
                <w:lang w:val="sq-AL"/>
              </w:rPr>
              <w:t>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1908A9AD" w:rsidR="00F33383" w:rsidRPr="00C235EC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7</w:t>
            </w:r>
            <w:r w:rsidR="00F33383" w:rsidRPr="00C235EC">
              <w:rPr>
                <w:lang w:val="sq-AL"/>
              </w:rPr>
              <w:t xml:space="preserve"> </w:t>
            </w:r>
            <w:proofErr w:type="spellStart"/>
            <w:r w:rsidR="00F33383" w:rsidRPr="00C235EC">
              <w:rPr>
                <w:lang w:val="sq-AL"/>
              </w:rPr>
              <w:t>ECTS</w:t>
            </w:r>
            <w:proofErr w:type="spellEnd"/>
          </w:p>
        </w:tc>
      </w:tr>
      <w:tr w:rsidR="00F33383" w:rsidRPr="00C235EC" w14:paraId="36960F1E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Koha / Vendi: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07EEE245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Departamenti i </w:t>
            </w:r>
            <w:r w:rsidR="009447E8">
              <w:rPr>
                <w:lang w:val="sq-AL"/>
              </w:rPr>
              <w:t>Orientalistikës</w:t>
            </w:r>
            <w:r w:rsidR="004C062F">
              <w:rPr>
                <w:lang w:val="sq-AL"/>
              </w:rPr>
              <w:t xml:space="preserve"> </w:t>
            </w:r>
            <w:r w:rsidR="00F33383" w:rsidRPr="00C235EC">
              <w:rPr>
                <w:lang w:val="sq-AL"/>
              </w:rPr>
              <w:t>|Sipas orarit</w:t>
            </w:r>
          </w:p>
        </w:tc>
      </w:tr>
      <w:tr w:rsidR="00F33383" w:rsidRPr="00C235EC" w14:paraId="78EA49D2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Mësimdhënësi: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0296242" w:rsidR="00F33383" w:rsidRPr="004C062F" w:rsidRDefault="0014727C" w:rsidP="00E27B55">
            <w:pPr>
              <w:spacing w:after="0" w:line="259" w:lineRule="auto"/>
              <w:ind w:left="0" w:firstLine="0"/>
              <w:rPr>
                <w:lang w:val="tr-TR"/>
              </w:rPr>
            </w:pPr>
            <w:r>
              <w:rPr>
                <w:lang w:val="sq-AL"/>
              </w:rPr>
              <w:t xml:space="preserve">Prof. </w:t>
            </w:r>
            <w:proofErr w:type="spellStart"/>
            <w:r>
              <w:rPr>
                <w:lang w:val="sq-AL"/>
              </w:rPr>
              <w:t>ass</w:t>
            </w:r>
            <w:proofErr w:type="spellEnd"/>
            <w:r>
              <w:rPr>
                <w:lang w:val="sq-AL"/>
              </w:rPr>
              <w:t>. d</w:t>
            </w:r>
            <w:r w:rsidR="004C062F">
              <w:rPr>
                <w:lang w:val="sq-AL"/>
              </w:rPr>
              <w:t xml:space="preserve">r. </w:t>
            </w:r>
            <w:r>
              <w:rPr>
                <w:lang w:val="sq-AL"/>
              </w:rPr>
              <w:t xml:space="preserve">Isa </w:t>
            </w:r>
            <w:r w:rsidR="004C062F">
              <w:rPr>
                <w:lang w:val="sq-AL"/>
              </w:rPr>
              <w:t>S</w:t>
            </w:r>
            <w:proofErr w:type="spellStart"/>
            <w:r w:rsidR="004C062F">
              <w:rPr>
                <w:lang w:val="tr-TR"/>
              </w:rPr>
              <w:t>ülçevsi</w:t>
            </w:r>
            <w:proofErr w:type="spellEnd"/>
          </w:p>
        </w:tc>
      </w:tr>
      <w:tr w:rsidR="00F33383" w:rsidRPr="00CB2E97" w14:paraId="57CA3C91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Të dhënat kontaktuese: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0A1E2B10" w:rsidR="00F33383" w:rsidRPr="00C235EC" w:rsidRDefault="008D226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8" w:history="1">
              <w:r w:rsidRPr="004B68EF">
                <w:rPr>
                  <w:rStyle w:val="Kpr"/>
                  <w:lang w:val="sq-AL"/>
                </w:rPr>
                <w:t>i</w:t>
              </w:r>
              <w:r w:rsidRPr="009D2F8E">
                <w:rPr>
                  <w:rStyle w:val="Kpr"/>
                  <w:lang w:val="sq-AL"/>
                </w:rPr>
                <w:t>sa.sulcevci@uni-pr.edu</w:t>
              </w:r>
            </w:hyperlink>
            <w:r w:rsidRPr="004B68EF">
              <w:rPr>
                <w:lang w:val="sq-AL"/>
              </w:rPr>
              <w:t xml:space="preserve"> </w:t>
            </w:r>
            <w:r w:rsidR="0014727C">
              <w:rPr>
                <w:lang w:val="sq-AL"/>
              </w:rPr>
              <w:t xml:space="preserve"> </w:t>
            </w:r>
          </w:p>
        </w:tc>
      </w:tr>
      <w:tr w:rsidR="00F33383" w:rsidRPr="00CB2E97" w14:paraId="71097013" w14:textId="77777777" w:rsidTr="00802462">
        <w:trPr>
          <w:trHeight w:val="20"/>
        </w:trPr>
        <w:tc>
          <w:tcPr>
            <w:tcW w:w="1816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4727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4727C">
              <w:rPr>
                <w:lang w:val="sq-AL"/>
              </w:rPr>
              <w:t>Përshkrimi i lëndës:</w:t>
            </w:r>
          </w:p>
        </w:tc>
        <w:tc>
          <w:tcPr>
            <w:tcW w:w="318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4ECE7DEB" w:rsidR="00F33383" w:rsidRPr="0014727C" w:rsidRDefault="0014727C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 w:rsidRPr="0014727C">
              <w:rPr>
                <w:rFonts w:asciiTheme="minorHAnsi" w:hAnsiTheme="minorHAnsi" w:cstheme="minorHAnsi"/>
                <w:lang w:val="sq-AL"/>
              </w:rPr>
              <w:t>Lënda Fonetikë dhe morfologji e gjuhës turke I përfshin</w:t>
            </w:r>
            <w:r>
              <w:rPr>
                <w:rFonts w:asciiTheme="minorHAnsi" w:hAnsiTheme="minorHAnsi" w:cstheme="minorHAnsi"/>
                <w:lang w:val="sq-AL"/>
              </w:rPr>
              <w:t xml:space="preserve"> njohuri themelore për </w:t>
            </w:r>
            <w:r w:rsidR="00D4269D">
              <w:rPr>
                <w:rFonts w:asciiTheme="minorHAnsi" w:hAnsiTheme="minorHAnsi" w:cstheme="minorHAnsi"/>
                <w:lang w:val="sq-AL"/>
              </w:rPr>
              <w:t xml:space="preserve">shtrirje gjeografike të gjuhëve </w:t>
            </w:r>
            <w:proofErr w:type="spellStart"/>
            <w:r w:rsidR="00D4269D">
              <w:rPr>
                <w:rFonts w:asciiTheme="minorHAnsi" w:hAnsiTheme="minorHAnsi" w:cstheme="minorHAnsi"/>
                <w:lang w:val="sq-AL"/>
              </w:rPr>
              <w:t>turkike</w:t>
            </w:r>
            <w:proofErr w:type="spellEnd"/>
            <w:r w:rsidR="00D4269D">
              <w:rPr>
                <w:rFonts w:asciiTheme="minorHAnsi" w:hAnsiTheme="minorHAnsi" w:cstheme="minorHAnsi"/>
                <w:lang w:val="sq-AL"/>
              </w:rPr>
              <w:t xml:space="preserve"> dhe për gjuhën turke,</w:t>
            </w:r>
            <w:r w:rsidRPr="0014727C">
              <w:rPr>
                <w:rFonts w:asciiTheme="minorHAnsi" w:hAnsiTheme="minorHAnsi" w:cstheme="minorHAnsi"/>
                <w:lang w:val="sq-AL"/>
              </w:rPr>
              <w:t xml:space="preserve"> sistemin fonetik dhe morfologjinë e emrit të gjuhës turke. </w:t>
            </w:r>
          </w:p>
        </w:tc>
      </w:tr>
      <w:tr w:rsidR="00F33383" w:rsidRPr="00CB2E97" w14:paraId="08414AD6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Qëllimet e lëndës: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Lënda ka për qëllim:</w:t>
            </w:r>
          </w:p>
          <w:p w14:paraId="353D6D71" w14:textId="413C6EFF" w:rsidR="00F33383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334A3E">
              <w:rPr>
                <w:lang w:val="sq-AL"/>
              </w:rPr>
              <w:t xml:space="preserve">të </w:t>
            </w:r>
            <w:r w:rsidR="00345546">
              <w:rPr>
                <w:lang w:val="sq-AL"/>
              </w:rPr>
              <w:t xml:space="preserve">ofroj </w:t>
            </w:r>
            <w:r w:rsidR="00D4269D">
              <w:rPr>
                <w:lang w:val="sq-AL"/>
              </w:rPr>
              <w:t>njohuri themelore për shtrirjen gjeografike dhe për tipologjinë e gjuhës turke</w:t>
            </w:r>
            <w:r w:rsidRPr="00334A3E">
              <w:rPr>
                <w:lang w:val="sq-AL"/>
              </w:rPr>
              <w:t>,</w:t>
            </w:r>
          </w:p>
          <w:p w14:paraId="2933BCA2" w14:textId="6A5FC244" w:rsid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 xml:space="preserve">të </w:t>
            </w:r>
            <w:r w:rsidR="00C50A25">
              <w:rPr>
                <w:lang w:val="sq-AL"/>
              </w:rPr>
              <w:t>krijoj shprehi të zbatimit të tipareve fonetike të turqishtes në gjitha rastet komunikimit</w:t>
            </w:r>
            <w:r>
              <w:rPr>
                <w:lang w:val="sq-AL"/>
              </w:rPr>
              <w:t>,</w:t>
            </w:r>
          </w:p>
          <w:p w14:paraId="0A54CB37" w14:textId="5AAFDB06" w:rsid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 xml:space="preserve">të </w:t>
            </w:r>
            <w:r w:rsidR="00C50A25">
              <w:rPr>
                <w:lang w:val="sq-AL"/>
              </w:rPr>
              <w:t xml:space="preserve">krijoj opinion të qartë për fjalëformimin dhe trajtëformimin emëror prapashtesorë </w:t>
            </w:r>
            <w:r w:rsidR="00345546">
              <w:rPr>
                <w:lang w:val="sq-AL"/>
              </w:rPr>
              <w:t xml:space="preserve">të gjuhës </w:t>
            </w:r>
            <w:r w:rsidR="00C50A25">
              <w:rPr>
                <w:lang w:val="sq-AL"/>
              </w:rPr>
              <w:t xml:space="preserve">turke, </w:t>
            </w:r>
          </w:p>
          <w:p w14:paraId="109D93F1" w14:textId="23BD1FE3" w:rsidR="00334A3E" w:rsidRP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 xml:space="preserve">të </w:t>
            </w:r>
            <w:r w:rsidR="00C50A25">
              <w:rPr>
                <w:lang w:val="sq-AL"/>
              </w:rPr>
              <w:t>zhvilloj mendim kritik lidhur me ngjashmëritë dhe dallimet tipologjike të turqishtes dhe shqipes.</w:t>
            </w:r>
          </w:p>
        </w:tc>
      </w:tr>
      <w:tr w:rsidR="004B68EF" w:rsidRPr="00CB2E97" w14:paraId="7381718D" w14:textId="77777777" w:rsidTr="00802462"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EDEF6BA" w14:textId="2343D141" w:rsidR="004B68EF" w:rsidRPr="00C235EC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Rezultatet e pritshme të nxënies: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5EF8082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Pas përfundimit të këtij kursi studenti do të jetë në gjendje </w:t>
            </w:r>
            <w:r>
              <w:rPr>
                <w:lang w:val="sq-AL"/>
              </w:rPr>
              <w:t>t</w:t>
            </w:r>
            <w:r w:rsidRPr="00C235EC">
              <w:rPr>
                <w:lang w:val="sq-AL"/>
              </w:rPr>
              <w:t>ë</w:t>
            </w:r>
            <w:r>
              <w:rPr>
                <w:lang w:val="sq-AL"/>
              </w:rPr>
              <w:t>:</w:t>
            </w:r>
          </w:p>
          <w:p w14:paraId="42939F18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përshkruaj shtrirjen gjeografike të gjuhëve 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 xml:space="preserve"> dhe të gjuhës turke,</w:t>
            </w:r>
          </w:p>
          <w:p w14:paraId="201B7A77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përshkruaj elementet kryesore tipologjike të gjuhës turke,</w:t>
            </w:r>
          </w:p>
          <w:p w14:paraId="7B2BCB5F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zbatoj rregullat kryesore të fonetikës së gjuhës turke në gjitha rastet e komunikimit,  </w:t>
            </w:r>
          </w:p>
          <w:p w14:paraId="09908146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zhvilloj opinion për fjalëformimin dhe trajtëformimin prapashtesorë të gjuhës turke,</w:t>
            </w:r>
          </w:p>
          <w:p w14:paraId="0D5C5620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dalloj tiparet e morfosintaksës emërore të turqishtes,</w:t>
            </w:r>
          </w:p>
          <w:p w14:paraId="07FA9BD4" w14:textId="77777777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lastRenderedPageBreak/>
              <w:t>arsyetoj termat kryesorë të fonetikës dhe morfologjisë së gjuhës turke</w:t>
            </w:r>
          </w:p>
          <w:p w14:paraId="3AABFFCF" w14:textId="3438C026" w:rsidR="004B68EF" w:rsidRDefault="004B68E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identifikoj dallimet dhe ngjashmëritë tipologjike të gjuhës turke dhe shqipe.</w:t>
            </w:r>
          </w:p>
        </w:tc>
      </w:tr>
      <w:tr w:rsidR="00F33383" w:rsidRPr="00CB2E97" w14:paraId="1E2586A0" w14:textId="77777777" w:rsidTr="00802462">
        <w:tblPrEx>
          <w:tblCellMar>
            <w:right w:w="33" w:type="dxa"/>
          </w:tblCellMar>
        </w:tblPrEx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35C274A6" w:rsidR="00F33383" w:rsidRPr="00C235EC" w:rsidRDefault="00630A06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4B68EF">
              <w:rPr>
                <w:lang w:val="sq-AL"/>
              </w:rPr>
              <w:lastRenderedPageBreak/>
              <w:br w:type="page"/>
            </w:r>
            <w:r w:rsidR="00F33383" w:rsidRPr="00C235EC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C235EC" w14:paraId="3C17DB61" w14:textId="77777777" w:rsidTr="00802462">
        <w:tblPrEx>
          <w:tblCellMar>
            <w:right w:w="33" w:type="dxa"/>
          </w:tblCellMar>
        </w:tblPrEx>
        <w:trPr>
          <w:trHeight w:val="34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20AA7B4C" w14:textId="5244C189" w:rsidR="004125E1" w:rsidRPr="00C235EC" w:rsidRDefault="004125E1" w:rsidP="0080246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Aktiviteti</w:t>
            </w:r>
          </w:p>
        </w:tc>
        <w:tc>
          <w:tcPr>
            <w:tcW w:w="683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5BDC66D6" w14:textId="47D78DAB" w:rsidR="004125E1" w:rsidRPr="004125E1" w:rsidRDefault="004125E1" w:rsidP="00802462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Orë mësimore</w:t>
            </w:r>
          </w:p>
        </w:tc>
        <w:tc>
          <w:tcPr>
            <w:tcW w:w="835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4748DDEA" w14:textId="15E89F69" w:rsidR="004125E1" w:rsidRPr="00C235EC" w:rsidRDefault="004125E1" w:rsidP="0080246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Ditë/Javë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vAlign w:val="center"/>
          </w:tcPr>
          <w:p w14:paraId="5176228A" w14:textId="77777777" w:rsidR="004125E1" w:rsidRPr="00C235EC" w:rsidRDefault="004125E1" w:rsidP="0080246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Gjithsej</w:t>
            </w:r>
          </w:p>
        </w:tc>
      </w:tr>
      <w:tr w:rsidR="004125E1" w:rsidRPr="00C235EC" w14:paraId="1817D163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C235EC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Ligjëratat 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C235EC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C235EC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22BA8FFB" w:rsidR="004125E1" w:rsidRPr="00C235EC" w:rsidRDefault="00985E5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</w:tr>
      <w:tr w:rsidR="004125E1" w:rsidRPr="00C235EC" w14:paraId="7EC23ECA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C235EC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Teori/Punë në laborator/Ushtrime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1A05DA8F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70B94E53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15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A52B1A3" w:rsidR="004125E1" w:rsidRPr="00636D35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C235EC" w14:paraId="54B43AE9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C235EC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Punë praktike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636D35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4125E1" w:rsidRPr="00C235EC" w14:paraId="77C204DE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Përgatitje për test </w:t>
            </w:r>
            <w:proofErr w:type="spellStart"/>
            <w:r w:rsidRPr="00C235EC">
              <w:rPr>
                <w:lang w:val="sq-AL"/>
              </w:rPr>
              <w:t>intermediar</w:t>
            </w:r>
            <w:proofErr w:type="spellEnd"/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23817FE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3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2B8AB89F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6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509939C1" w:rsidR="004125E1" w:rsidRPr="00636D35" w:rsidRDefault="00F330D2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18</w:t>
            </w:r>
          </w:p>
        </w:tc>
      </w:tr>
      <w:tr w:rsidR="004125E1" w:rsidRPr="00C235EC" w14:paraId="0C8C036B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Konsultime me mësimdhënësin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15 min.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F56CE86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8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2296AFC8" w:rsidR="004125E1" w:rsidRPr="00636D35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4125E1" w:rsidRPr="00C235EC" w14:paraId="51DFFDC7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Puna në terren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636D35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4125E1" w:rsidRPr="00C235EC" w14:paraId="12E5B349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Testi, punimi i seminarit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636D35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4125E1" w:rsidRPr="00C235EC" w14:paraId="5198044C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Detyrë shtëpie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4E608A5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0EF8DF89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2FF61000" w:rsidR="004125E1" w:rsidRPr="00636D35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4125E1" w:rsidRPr="00C235EC" w14:paraId="4A490D4C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Mësimi individual (në bibliotekë apo në shtëpi)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8559730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3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B8DC93D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BFF6CEA" w:rsidR="004125E1" w:rsidRPr="00636D35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C235EC" w14:paraId="5C42C0C9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Përgatitja për provimin final 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F47517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3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3C44E3F" w:rsidR="004125E1" w:rsidRPr="00636D35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D5A1F01" w:rsidR="004125E1" w:rsidRPr="00636D35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C235EC" w14:paraId="506EDAD4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Koha e vlerësimit (testi, </w:t>
            </w:r>
            <w:proofErr w:type="spellStart"/>
            <w:r w:rsidRPr="00C235EC">
              <w:rPr>
                <w:lang w:val="sq-AL"/>
              </w:rPr>
              <w:t>kuizi</w:t>
            </w:r>
            <w:proofErr w:type="spellEnd"/>
            <w:r w:rsidRPr="00C235EC">
              <w:rPr>
                <w:lang w:val="sq-AL"/>
              </w:rPr>
              <w:t>, provimi final)</w:t>
            </w:r>
          </w:p>
        </w:tc>
        <w:tc>
          <w:tcPr>
            <w:tcW w:w="683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835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636D35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4125E1" w:rsidRPr="00C235EC" w14:paraId="05488102" w14:textId="77777777" w:rsidTr="00802462">
        <w:tblPrEx>
          <w:tblCellMar>
            <w:right w:w="33" w:type="dxa"/>
          </w:tblCellMar>
        </w:tblPrEx>
        <w:trPr>
          <w:trHeight w:val="170"/>
        </w:trPr>
        <w:tc>
          <w:tcPr>
            <w:tcW w:w="242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C235EC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Projektet, prezantimet, etj.</w:t>
            </w:r>
          </w:p>
        </w:tc>
        <w:tc>
          <w:tcPr>
            <w:tcW w:w="683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835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636D35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636D35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802462" w:rsidRPr="00C235EC" w14:paraId="282B4B0F" w14:textId="77777777" w:rsidTr="00802462">
        <w:tblPrEx>
          <w:tblCellMar>
            <w:right w:w="33" w:type="dxa"/>
          </w:tblCellMar>
        </w:tblPrEx>
        <w:trPr>
          <w:trHeight w:val="340"/>
        </w:trPr>
        <w:tc>
          <w:tcPr>
            <w:tcW w:w="394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vAlign w:val="center"/>
          </w:tcPr>
          <w:p w14:paraId="461AE68A" w14:textId="1F3AF46C" w:rsidR="00802462" w:rsidRPr="00636D35" w:rsidRDefault="00802462" w:rsidP="0080246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  <w:r w:rsidRPr="00C235EC">
              <w:rPr>
                <w:lang w:val="sq-AL"/>
              </w:rPr>
              <w:t>Total</w:t>
            </w:r>
          </w:p>
        </w:tc>
        <w:tc>
          <w:tcPr>
            <w:tcW w:w="10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vAlign w:val="center"/>
          </w:tcPr>
          <w:p w14:paraId="110B2496" w14:textId="55E1C633" w:rsidR="00802462" w:rsidRDefault="00802462" w:rsidP="0080246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fldChar w:fldCharType="begin"/>
            </w:r>
            <w:r>
              <w:rPr>
                <w:lang w:val="sq-AL"/>
              </w:rPr>
              <w:instrText xml:space="preserve"> =SUM(ABOVE) </w:instrText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169</w:t>
            </w:r>
            <w:r>
              <w:rPr>
                <w:lang w:val="sq-AL"/>
              </w:rPr>
              <w:fldChar w:fldCharType="end"/>
            </w:r>
            <w:r>
              <w:rPr>
                <w:lang w:val="sq-AL"/>
              </w:rPr>
              <w:t>:25=6,76</w:t>
            </w:r>
          </w:p>
          <w:p w14:paraId="738749E8" w14:textId="55AD0D0F" w:rsidR="00802462" w:rsidRPr="00B67BA4" w:rsidRDefault="00802462" w:rsidP="00802462">
            <w:pPr>
              <w:spacing w:after="0" w:line="259" w:lineRule="auto"/>
              <w:ind w:left="1" w:firstLine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7</w:t>
            </w:r>
            <w:r w:rsidRPr="00B67BA4">
              <w:rPr>
                <w:b/>
                <w:bCs/>
                <w:lang w:val="sq-AL"/>
              </w:rPr>
              <w:t xml:space="preserve"> </w:t>
            </w:r>
            <w:proofErr w:type="spellStart"/>
            <w:r w:rsidRPr="00B67BA4">
              <w:rPr>
                <w:b/>
                <w:bCs/>
                <w:lang w:val="sq-AL"/>
              </w:rPr>
              <w:t>ECTS</w:t>
            </w:r>
            <w:proofErr w:type="spellEnd"/>
          </w:p>
        </w:tc>
      </w:tr>
      <w:tr w:rsidR="00F33383" w:rsidRPr="00CB2E97" w14:paraId="16E51F48" w14:textId="77777777" w:rsidTr="00802462">
        <w:tblPrEx>
          <w:tblCellMar>
            <w:right w:w="33" w:type="dxa"/>
          </w:tblCellMar>
        </w:tblPrEx>
        <w:trPr>
          <w:trHeight w:val="20"/>
        </w:trPr>
        <w:tc>
          <w:tcPr>
            <w:tcW w:w="1816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3362A147" w:rsidR="00F33383" w:rsidRPr="00C235EC" w:rsidRDefault="00630A0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br w:type="page"/>
            </w:r>
            <w:r w:rsidR="00F33383" w:rsidRPr="00C235EC">
              <w:rPr>
                <w:lang w:val="sq-AL"/>
              </w:rPr>
              <w:t xml:space="preserve">Metodat e mësimdhënies:  </w:t>
            </w:r>
          </w:p>
        </w:tc>
        <w:tc>
          <w:tcPr>
            <w:tcW w:w="318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67FBA389" w:rsidR="00F33383" w:rsidRPr="00C235EC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Ligjërata, </w:t>
            </w:r>
            <w:r w:rsidR="004B68EF">
              <w:rPr>
                <w:lang w:val="sq-AL"/>
              </w:rPr>
              <w:t xml:space="preserve">mësimi i bazuar në raste, të mësuarit përmes përvojës. </w:t>
            </w:r>
          </w:p>
        </w:tc>
      </w:tr>
      <w:tr w:rsidR="00F33383" w:rsidRPr="00CB2E97" w14:paraId="366414D8" w14:textId="77777777" w:rsidTr="00802462">
        <w:tblPrEx>
          <w:tblCellMar>
            <w:right w:w="33" w:type="dxa"/>
          </w:tblCellMar>
        </w:tblPrEx>
        <w:trPr>
          <w:trHeight w:val="20"/>
        </w:trPr>
        <w:tc>
          <w:tcPr>
            <w:tcW w:w="1816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Metodat e vlerësimit:</w:t>
            </w:r>
          </w:p>
        </w:tc>
        <w:tc>
          <w:tcPr>
            <w:tcW w:w="318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B587CE9" w14:textId="7C5B9D7B" w:rsidR="00802462" w:rsidRPr="00802462" w:rsidRDefault="00802462" w:rsidP="00802462">
            <w:p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Metodat (mjetet) e vlerësimit janë:</w:t>
            </w:r>
          </w:p>
          <w:p w14:paraId="12D25C0A" w14:textId="77777777" w:rsidR="00802462" w:rsidRPr="00802462" w:rsidRDefault="00802462" w:rsidP="00802462">
            <w:pPr>
              <w:pStyle w:val="ListeParagraf"/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Pjesëmarrja aktive në ligjërata dhe ushtrime</w:t>
            </w:r>
          </w:p>
          <w:p w14:paraId="426E991E" w14:textId="4812C312" w:rsidR="00802462" w:rsidRPr="00802462" w:rsidRDefault="00802462" w:rsidP="00802462">
            <w:pPr>
              <w:pStyle w:val="ListeParagraf"/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Vlerësimi i ndërmjetëm</w:t>
            </w:r>
          </w:p>
          <w:p w14:paraId="43CDA7C0" w14:textId="12B85C2C" w:rsidR="00802462" w:rsidRPr="00802462" w:rsidRDefault="00802462" w:rsidP="00802462">
            <w:pPr>
              <w:pStyle w:val="ListeParagraf"/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Prezantimi</w:t>
            </w:r>
          </w:p>
          <w:p w14:paraId="0E00312F" w14:textId="30BE7824" w:rsidR="00802462" w:rsidRPr="00802462" w:rsidRDefault="00802462" w:rsidP="00802462">
            <w:pPr>
              <w:pStyle w:val="ListeParagraf"/>
              <w:numPr>
                <w:ilvl w:val="0"/>
                <w:numId w:val="2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 xml:space="preserve">Vlerësimi </w:t>
            </w:r>
            <w:r w:rsidR="00CB2E97">
              <w:rPr>
                <w:sz w:val="22"/>
                <w:lang w:val="sq-AL"/>
              </w:rPr>
              <w:t>final</w:t>
            </w:r>
          </w:p>
          <w:p w14:paraId="76A0E88B" w14:textId="77777777" w:rsidR="00802462" w:rsidRPr="00802462" w:rsidRDefault="00802462" w:rsidP="00802462">
            <w:pPr>
              <w:rPr>
                <w:sz w:val="22"/>
                <w:lang w:val="sq-AL"/>
              </w:rPr>
            </w:pPr>
          </w:p>
          <w:p w14:paraId="108D7052" w14:textId="6DC478E5" w:rsidR="00802462" w:rsidRPr="00802462" w:rsidRDefault="00802462" w:rsidP="00802462">
            <w:p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 xml:space="preserve">Pragu i kalueshmërisë është 50% i pikëve të akumuluara nga mjetet e lartcekura të vlerësimit, të cilat evidentohen në modulin e </w:t>
            </w:r>
            <w:r w:rsidRPr="00802462">
              <w:rPr>
                <w:i/>
                <w:iCs/>
                <w:sz w:val="22"/>
                <w:lang w:val="sq-AL"/>
              </w:rPr>
              <w:t>vlerësimit të vazhdueshëm</w:t>
            </w:r>
            <w:r w:rsidRPr="00802462">
              <w:rPr>
                <w:sz w:val="22"/>
                <w:lang w:val="sq-AL"/>
              </w:rPr>
              <w:t xml:space="preserve"> në </w:t>
            </w:r>
            <w:proofErr w:type="spellStart"/>
            <w:r w:rsidRPr="00802462">
              <w:rPr>
                <w:sz w:val="22"/>
                <w:lang w:val="sq-AL"/>
              </w:rPr>
              <w:t>SEMS</w:t>
            </w:r>
            <w:proofErr w:type="spellEnd"/>
            <w:r w:rsidRPr="00802462">
              <w:rPr>
                <w:sz w:val="22"/>
                <w:lang w:val="sq-AL"/>
              </w:rPr>
              <w:t xml:space="preserve">. Pikët fitohen sipas shpërndarjes në vijim: </w:t>
            </w:r>
          </w:p>
          <w:p w14:paraId="1D1ABF53" w14:textId="77777777" w:rsidR="00802462" w:rsidRPr="00802462" w:rsidRDefault="00802462" w:rsidP="00033114">
            <w:pPr>
              <w:pStyle w:val="AralkYok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Vijueshmëria dhe detyrat javore: 20%</w:t>
            </w:r>
          </w:p>
          <w:p w14:paraId="262A9C36" w14:textId="77777777" w:rsidR="00802462" w:rsidRPr="00802462" w:rsidRDefault="00802462" w:rsidP="00033114">
            <w:pPr>
              <w:pStyle w:val="AralkYok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Vlerësimi i ndërmjetëm: 25%</w:t>
            </w:r>
          </w:p>
          <w:p w14:paraId="4BB77AEA" w14:textId="77777777" w:rsidR="00802462" w:rsidRPr="00802462" w:rsidRDefault="00802462" w:rsidP="00033114">
            <w:pPr>
              <w:pStyle w:val="AralkYok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lastRenderedPageBreak/>
              <w:t>Detyra semestrale: 25%</w:t>
            </w:r>
          </w:p>
          <w:p w14:paraId="58F33ECB" w14:textId="77777777" w:rsidR="00802462" w:rsidRPr="00802462" w:rsidRDefault="00802462" w:rsidP="00033114">
            <w:pPr>
              <w:pStyle w:val="AralkYok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Vlerësimi përfundimtar: 30%</w:t>
            </w:r>
          </w:p>
          <w:p w14:paraId="06BCDF25" w14:textId="77777777" w:rsidR="00802462" w:rsidRPr="00802462" w:rsidRDefault="00802462" w:rsidP="00802462">
            <w:pPr>
              <w:pStyle w:val="AralkYok"/>
              <w:rPr>
                <w:sz w:val="22"/>
                <w:lang w:val="sq-AL"/>
              </w:rPr>
            </w:pPr>
          </w:p>
          <w:p w14:paraId="16C9496A" w14:textId="6E915D92" w:rsidR="00802462" w:rsidRPr="00802462" w:rsidRDefault="00802462" w:rsidP="00802462">
            <w:pPr>
              <w:pStyle w:val="AralkYok"/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 xml:space="preserve">Vlerësimi i ndërmjetëm bëhet në javën e </w:t>
            </w:r>
            <w:r>
              <w:rPr>
                <w:sz w:val="22"/>
                <w:lang w:val="sq-AL"/>
              </w:rPr>
              <w:t>8</w:t>
            </w:r>
            <w:r w:rsidRPr="00802462">
              <w:rPr>
                <w:sz w:val="22"/>
                <w:lang w:val="sq-AL"/>
              </w:rPr>
              <w:t xml:space="preserve">-të të semestrit, ndërsa vlerësimi përfundimtar në </w:t>
            </w:r>
            <w:r>
              <w:rPr>
                <w:sz w:val="22"/>
                <w:lang w:val="sq-AL"/>
              </w:rPr>
              <w:t>afatin e rregullt të provimeve</w:t>
            </w:r>
            <w:r w:rsidRPr="00802462">
              <w:rPr>
                <w:sz w:val="22"/>
                <w:lang w:val="sq-AL"/>
              </w:rPr>
              <w:t xml:space="preserve">. </w:t>
            </w:r>
          </w:p>
          <w:p w14:paraId="4312191C" w14:textId="77777777" w:rsidR="00802462" w:rsidRPr="00802462" w:rsidRDefault="00802462" w:rsidP="00802462">
            <w:pPr>
              <w:pStyle w:val="AralkYok"/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 xml:space="preserve">Detyra semestrale caktohet në javën e 5-të, ndërsa dorëzohet në javën e 9-të. Vërejtjet lidhur me detyrën semestrale jepen gjatë konsultimeve. </w:t>
            </w:r>
          </w:p>
          <w:p w14:paraId="709C4731" w14:textId="5A10D4B8" w:rsidR="00802462" w:rsidRPr="00802462" w:rsidRDefault="00802462" w:rsidP="00802462">
            <w:pPr>
              <w:pStyle w:val="AralkYok"/>
              <w:rPr>
                <w:sz w:val="22"/>
                <w:lang w:val="sq-AL"/>
              </w:rPr>
            </w:pPr>
            <w:r w:rsidRPr="00802462">
              <w:rPr>
                <w:sz w:val="22"/>
                <w:lang w:val="sq-AL"/>
              </w:rPr>
              <w:t>Pikët për detyrat javore jepen nga mësimdhënësi i ngarkuar me ushtrime.</w:t>
            </w:r>
          </w:p>
        </w:tc>
      </w:tr>
      <w:tr w:rsidR="00F33383" w:rsidRPr="00C235EC" w14:paraId="67356259" w14:textId="77777777" w:rsidTr="00802462">
        <w:tblPrEx>
          <w:tblCellMar>
            <w:right w:w="33" w:type="dxa"/>
          </w:tblCellMar>
        </w:tblPrEx>
        <w:trPr>
          <w:trHeight w:val="20"/>
        </w:trPr>
        <w:tc>
          <w:tcPr>
            <w:tcW w:w="1816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3184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87B88" w14:textId="74DDC1A3" w:rsidR="00534A2F" w:rsidRPr="004B68EF" w:rsidRDefault="00534A2F" w:rsidP="00A07DCD">
            <w:pPr>
              <w:spacing w:after="0"/>
              <w:rPr>
                <w:rFonts w:eastAsia="Times New Roman" w:cstheme="minorHAnsi"/>
                <w:szCs w:val="24"/>
                <w:lang w:val="de-AT" w:eastAsia="tr-TR"/>
              </w:rPr>
            </w:pPr>
            <w:r w:rsidRPr="004B68EF">
              <w:rPr>
                <w:rFonts w:eastAsia="Times New Roman" w:cstheme="minorHAnsi"/>
                <w:szCs w:val="24"/>
                <w:lang w:val="de-AT" w:eastAsia="tr-TR"/>
              </w:rPr>
              <w:t xml:space="preserve">1. </w:t>
            </w:r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 xml:space="preserve">Abdullah </w:t>
            </w:r>
            <w:proofErr w:type="spellStart"/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>Hamiti</w:t>
            </w:r>
            <w:proofErr w:type="spellEnd"/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 xml:space="preserve"> (2002).</w:t>
            </w:r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 xml:space="preserve"> </w:t>
            </w:r>
            <w:proofErr w:type="spellStart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>Gramatika</w:t>
            </w:r>
            <w:proofErr w:type="spellEnd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 xml:space="preserve"> e </w:t>
            </w:r>
            <w:proofErr w:type="spellStart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>gjuhës</w:t>
            </w:r>
            <w:proofErr w:type="spellEnd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 xml:space="preserve"> </w:t>
            </w:r>
            <w:proofErr w:type="spellStart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>së</w:t>
            </w:r>
            <w:proofErr w:type="spellEnd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 xml:space="preserve"> </w:t>
            </w:r>
            <w:proofErr w:type="spellStart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>sotme</w:t>
            </w:r>
            <w:proofErr w:type="spellEnd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 xml:space="preserve"> </w:t>
            </w:r>
            <w:proofErr w:type="spellStart"/>
            <w:r w:rsidR="005F4E39" w:rsidRPr="004B68EF">
              <w:rPr>
                <w:rFonts w:eastAsia="Times New Roman" w:cstheme="minorHAnsi"/>
                <w:i/>
                <w:iCs/>
                <w:szCs w:val="24"/>
                <w:lang w:val="de-AT" w:eastAsia="tr-TR"/>
              </w:rPr>
              <w:t>turke</w:t>
            </w:r>
            <w:proofErr w:type="spellEnd"/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 xml:space="preserve">. </w:t>
            </w:r>
            <w:proofErr w:type="spellStart"/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>Prishtinë</w:t>
            </w:r>
            <w:proofErr w:type="spellEnd"/>
            <w:r w:rsidR="005F4E39" w:rsidRPr="004B68EF">
              <w:rPr>
                <w:rFonts w:eastAsia="Times New Roman" w:cstheme="minorHAnsi"/>
                <w:szCs w:val="24"/>
                <w:lang w:val="de-AT" w:eastAsia="tr-TR"/>
              </w:rPr>
              <w:t>.</w:t>
            </w:r>
            <w:r w:rsidRPr="004B68EF">
              <w:rPr>
                <w:rFonts w:eastAsia="Times New Roman" w:cstheme="minorHAnsi"/>
                <w:szCs w:val="24"/>
                <w:lang w:val="de-AT" w:eastAsia="tr-TR"/>
              </w:rPr>
              <w:br/>
            </w:r>
            <w:r w:rsidRPr="004B68EF">
              <w:rPr>
                <w:rFonts w:cstheme="minorHAnsi"/>
                <w:szCs w:val="24"/>
                <w:lang w:val="de-AT"/>
              </w:rPr>
              <w:t xml:space="preserve">2. </w:t>
            </w:r>
            <w:r w:rsidR="005F4E39" w:rsidRPr="004B68EF">
              <w:rPr>
                <w:rFonts w:cstheme="minorHAnsi"/>
                <w:szCs w:val="24"/>
                <w:lang w:val="de-AT"/>
              </w:rPr>
              <w:t>Muharrem Ergin</w:t>
            </w:r>
            <w:r w:rsidR="00614159" w:rsidRPr="004B68EF">
              <w:rPr>
                <w:rFonts w:cstheme="minorHAnsi"/>
                <w:szCs w:val="24"/>
                <w:lang w:val="de-AT"/>
              </w:rPr>
              <w:t xml:space="preserve"> (2019). </w:t>
            </w:r>
            <w:r w:rsidR="00614159" w:rsidRPr="004B68EF">
              <w:rPr>
                <w:rFonts w:cstheme="minorHAnsi"/>
                <w:i/>
                <w:iCs/>
                <w:szCs w:val="24"/>
                <w:lang w:val="de-AT"/>
              </w:rPr>
              <w:t>T</w:t>
            </w:r>
            <w:r w:rsidR="00614159" w:rsidRPr="00614159">
              <w:rPr>
                <w:rFonts w:cstheme="minorHAnsi"/>
                <w:i/>
                <w:iCs/>
                <w:szCs w:val="24"/>
                <w:lang w:val="tr-TR"/>
              </w:rPr>
              <w:t>ürk Dil Bilgisi</w:t>
            </w:r>
            <w:r w:rsidR="00614159">
              <w:rPr>
                <w:rFonts w:cstheme="minorHAnsi"/>
                <w:szCs w:val="24"/>
                <w:lang w:val="tr-TR"/>
              </w:rPr>
              <w:t xml:space="preserve">. İstanbul: Boğaziçi Yayınları. </w:t>
            </w:r>
          </w:p>
          <w:p w14:paraId="507FAB99" w14:textId="77777777" w:rsidR="00A07DCD" w:rsidRDefault="00534A2F" w:rsidP="00614159">
            <w:pPr>
              <w:spacing w:after="0"/>
              <w:rPr>
                <w:rStyle w:val="Kpr"/>
                <w:rFonts w:ascii="Noto Sans" w:hAnsi="Noto Sans" w:cs="Noto Sans"/>
                <w:sz w:val="20"/>
                <w:szCs w:val="20"/>
                <w:bdr w:val="none" w:sz="0" w:space="0" w:color="auto" w:frame="1"/>
              </w:rPr>
            </w:pPr>
            <w:r>
              <w:rPr>
                <w:rFonts w:cstheme="minorHAnsi"/>
                <w:szCs w:val="24"/>
              </w:rPr>
              <w:t xml:space="preserve">3. </w:t>
            </w:r>
            <w:r w:rsidR="00614159" w:rsidRPr="00534A2F">
              <w:rPr>
                <w:rFonts w:asciiTheme="minorHAnsi" w:hAnsiTheme="minorHAnsi" w:cstheme="minorHAnsi"/>
                <w:color w:val="181817"/>
              </w:rPr>
              <w:t>L</w:t>
            </w:r>
            <w:r w:rsidR="00614159">
              <w:rPr>
                <w:rFonts w:asciiTheme="minorHAnsi" w:hAnsiTheme="minorHAnsi" w:cstheme="minorHAnsi"/>
                <w:color w:val="181817"/>
              </w:rPr>
              <w:t>ars</w:t>
            </w:r>
            <w:r w:rsidR="00614159" w:rsidRPr="00534A2F">
              <w:rPr>
                <w:rFonts w:asciiTheme="minorHAnsi" w:hAnsiTheme="minorHAnsi" w:cstheme="minorHAnsi"/>
                <w:color w:val="181817"/>
              </w:rPr>
              <w:t xml:space="preserve"> Johanson (2021). </w:t>
            </w:r>
            <w:r w:rsidR="00614159" w:rsidRPr="00534A2F">
              <w:rPr>
                <w:rFonts w:asciiTheme="minorHAnsi" w:hAnsiTheme="minorHAnsi" w:cstheme="minorHAnsi"/>
                <w:i/>
                <w:iCs/>
                <w:color w:val="181817"/>
                <w:bdr w:val="none" w:sz="0" w:space="0" w:color="auto" w:frame="1"/>
              </w:rPr>
              <w:t>Turkic</w:t>
            </w:r>
            <w:r w:rsidR="00614159" w:rsidRPr="00534A2F">
              <w:rPr>
                <w:rFonts w:asciiTheme="minorHAnsi" w:hAnsiTheme="minorHAnsi" w:cstheme="minorHAnsi"/>
                <w:color w:val="181817"/>
              </w:rPr>
              <w:t xml:space="preserve"> (Cambridge Language Surveys). Cambridge: Cambridge University Press. </w:t>
            </w:r>
            <w:hyperlink r:id="rId9" w:history="1">
              <w:r w:rsidR="00614159" w:rsidRPr="00E341D4">
                <w:rPr>
                  <w:rStyle w:val="Kpr"/>
                  <w:rFonts w:ascii="Noto Sans" w:hAnsi="Noto Sans" w:cs="Noto Sans"/>
                  <w:sz w:val="20"/>
                  <w:szCs w:val="20"/>
                  <w:bdr w:val="none" w:sz="0" w:space="0" w:color="auto" w:frame="1"/>
                </w:rPr>
                <w:t>https://doi.org/10.1017/9781139016704</w:t>
              </w:r>
            </w:hyperlink>
            <w:r w:rsidR="00614159">
              <w:rPr>
                <w:rStyle w:val="Kpr"/>
                <w:rFonts w:ascii="Noto Sans" w:hAnsi="Noto Sans" w:cs="Noto Sans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CA3E92D" w14:textId="50EED13C" w:rsidR="0026757A" w:rsidRPr="00614159" w:rsidRDefault="00A07DCD" w:rsidP="00614159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eastAsia="Times New Roman" w:cstheme="minorHAnsi"/>
                <w:szCs w:val="24"/>
                <w:lang w:eastAsia="tr-TR"/>
              </w:rPr>
              <w:t xml:space="preserve">4. </w:t>
            </w:r>
            <w:r w:rsidRPr="001D4084">
              <w:rPr>
                <w:rFonts w:eastAsia="Times New Roman" w:cstheme="minorHAnsi"/>
                <w:szCs w:val="24"/>
                <w:lang w:eastAsia="tr-TR"/>
              </w:rPr>
              <w:t>Nurettin Demir- Emine Yılmaz (2009)</w:t>
            </w:r>
            <w:r>
              <w:rPr>
                <w:rFonts w:eastAsia="Times New Roman" w:cstheme="minorHAnsi"/>
                <w:szCs w:val="24"/>
                <w:lang w:eastAsia="tr-TR"/>
              </w:rPr>
              <w:t>.</w:t>
            </w:r>
            <w:r w:rsidRPr="001D4084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 xml:space="preserve">Türk Dili </w:t>
            </w:r>
            <w:proofErr w:type="spellStart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>Yazılı</w:t>
            </w:r>
            <w:proofErr w:type="spellEnd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 xml:space="preserve"> </w:t>
            </w:r>
            <w:proofErr w:type="spellStart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>ve</w:t>
            </w:r>
            <w:proofErr w:type="spellEnd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 xml:space="preserve"> </w:t>
            </w:r>
            <w:proofErr w:type="spellStart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>Sözlü</w:t>
            </w:r>
            <w:proofErr w:type="spellEnd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 xml:space="preserve"> </w:t>
            </w:r>
            <w:proofErr w:type="spellStart"/>
            <w:r w:rsidRPr="00A3056E">
              <w:rPr>
                <w:rFonts w:eastAsia="Times New Roman" w:cstheme="minorHAnsi"/>
                <w:i/>
                <w:iCs/>
                <w:szCs w:val="24"/>
                <w:lang w:eastAsia="tr-TR"/>
              </w:rPr>
              <w:t>Anlatım</w:t>
            </w:r>
            <w:proofErr w:type="spellEnd"/>
            <w:r>
              <w:rPr>
                <w:rFonts w:eastAsia="Times New Roman" w:cstheme="minorHAnsi"/>
                <w:szCs w:val="24"/>
                <w:lang w:eastAsia="tr-TR"/>
              </w:rPr>
              <w:t>.</w:t>
            </w:r>
            <w:r w:rsidRPr="001D4084">
              <w:rPr>
                <w:rFonts w:eastAsia="Times New Roman" w:cstheme="minorHAnsi"/>
                <w:szCs w:val="24"/>
                <w:lang w:eastAsia="tr-TR"/>
              </w:rPr>
              <w:t xml:space="preserve"> Ankara: Nobel</w:t>
            </w:r>
            <w:r>
              <w:rPr>
                <w:rFonts w:eastAsia="Times New Roman" w:cstheme="minorHAnsi"/>
                <w:szCs w:val="24"/>
                <w:lang w:eastAsia="tr-TR"/>
              </w:rPr>
              <w:t>.</w:t>
            </w:r>
          </w:p>
        </w:tc>
      </w:tr>
      <w:tr w:rsidR="00F33383" w:rsidRPr="00C235EC" w14:paraId="3A90DB36" w14:textId="77777777" w:rsidTr="00802462">
        <w:tblPrEx>
          <w:tblCellMar>
            <w:right w:w="33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Literatura shtesë: 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54CA92" w14:textId="71370081" w:rsidR="00F33383" w:rsidRPr="004B68EF" w:rsidRDefault="005873FE" w:rsidP="00F35246">
            <w:pPr>
              <w:spacing w:after="0" w:line="259" w:lineRule="auto"/>
              <w:ind w:left="0" w:firstLine="0"/>
              <w:rPr>
                <w:rFonts w:ascii="Noto Sans" w:hAnsi="Noto Sans" w:cs="Noto Sans"/>
                <w:sz w:val="20"/>
                <w:szCs w:val="20"/>
                <w:bdr w:val="none" w:sz="0" w:space="0" w:color="auto" w:frame="1"/>
                <w:lang w:val="sq-AL"/>
              </w:rPr>
            </w:pPr>
            <w:r w:rsidRPr="00534A2F">
              <w:rPr>
                <w:rFonts w:asciiTheme="minorHAnsi" w:hAnsiTheme="minorHAnsi" w:cstheme="minorHAnsi"/>
                <w:lang w:val="sq-AL"/>
              </w:rPr>
              <w:t xml:space="preserve">1.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Bican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Ahmet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Ercilasun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(2020).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Türk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Dili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Temel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Kitabı-Herkes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İçin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Türk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Dili</w:t>
            </w:r>
            <w:proofErr w:type="spellEnd"/>
            <w:r w:rsidR="00614159" w:rsidRPr="004B68EF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.</w:t>
            </w:r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Ankara: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Kültürünü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Araştırma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Ensitüsü</w:t>
            </w:r>
            <w:proofErr w:type="spellEnd"/>
            <w:r w:rsidR="00614159" w:rsidRPr="004B68EF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</w:p>
          <w:p w14:paraId="6B55BCA9" w14:textId="77777777" w:rsidR="00534A2F" w:rsidRDefault="00534A2F" w:rsidP="00D3266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2. </w:t>
            </w:r>
            <w:r w:rsidRPr="00534A2F">
              <w:rPr>
                <w:rFonts w:asciiTheme="minorHAnsi" w:hAnsiTheme="minorHAnsi" w:cstheme="minorHAnsi"/>
                <w:lang w:val="tr-TR"/>
              </w:rPr>
              <w:t>Geoffrey Lewis</w:t>
            </w:r>
            <w:r>
              <w:rPr>
                <w:rFonts w:asciiTheme="minorHAnsi" w:hAnsiTheme="minorHAnsi" w:cstheme="minorHAnsi"/>
                <w:lang w:val="tr-TR"/>
              </w:rPr>
              <w:t xml:space="preserve"> (2000)</w:t>
            </w:r>
            <w:r w:rsidR="00D32660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="00D32660">
              <w:rPr>
                <w:rFonts w:asciiTheme="minorHAnsi" w:hAnsiTheme="minorHAnsi" w:cstheme="minorHAnsi"/>
                <w:i/>
                <w:iCs/>
                <w:lang w:val="tr-TR"/>
              </w:rPr>
              <w:t>Turkish</w:t>
            </w:r>
            <w:proofErr w:type="spellEnd"/>
            <w:r w:rsidR="00D32660">
              <w:rPr>
                <w:rFonts w:asciiTheme="minorHAnsi" w:hAnsiTheme="minorHAnsi" w:cstheme="minorHAnsi"/>
                <w:i/>
                <w:iCs/>
                <w:lang w:val="tr-TR"/>
              </w:rPr>
              <w:t xml:space="preserve"> </w:t>
            </w:r>
            <w:proofErr w:type="spellStart"/>
            <w:r w:rsidR="00D32660">
              <w:rPr>
                <w:rFonts w:asciiTheme="minorHAnsi" w:hAnsiTheme="minorHAnsi" w:cstheme="minorHAnsi"/>
                <w:i/>
                <w:iCs/>
                <w:lang w:val="tr-TR"/>
              </w:rPr>
              <w:t>Grammar</w:t>
            </w:r>
            <w:proofErr w:type="spellEnd"/>
            <w:r w:rsidR="00D32660">
              <w:rPr>
                <w:rFonts w:asciiTheme="minorHAnsi" w:hAnsiTheme="minorHAnsi" w:cstheme="minorHAnsi"/>
                <w:i/>
                <w:iCs/>
                <w:lang w:val="tr-TR"/>
              </w:rPr>
              <w:t xml:space="preserve">. </w:t>
            </w:r>
            <w:r w:rsidR="00614159">
              <w:rPr>
                <w:rFonts w:asciiTheme="minorHAnsi" w:hAnsiTheme="minorHAnsi" w:cstheme="minorHAnsi"/>
                <w:lang w:val="tr-TR"/>
              </w:rPr>
              <w:t xml:space="preserve">Oxford: </w:t>
            </w:r>
            <w:r w:rsidRPr="00534A2F">
              <w:rPr>
                <w:rFonts w:asciiTheme="minorHAnsi" w:hAnsiTheme="minorHAnsi" w:cstheme="minorHAnsi"/>
                <w:lang w:val="tr-TR"/>
              </w:rPr>
              <w:t xml:space="preserve">Oxford </w:t>
            </w:r>
            <w:proofErr w:type="spellStart"/>
            <w:r w:rsidRPr="00534A2F">
              <w:rPr>
                <w:rFonts w:asciiTheme="minorHAnsi" w:hAnsiTheme="minorHAnsi" w:cstheme="minorHAnsi"/>
                <w:lang w:val="tr-TR"/>
              </w:rPr>
              <w:t>University</w:t>
            </w:r>
            <w:proofErr w:type="spellEnd"/>
            <w:r w:rsidRPr="00534A2F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Pr="00534A2F">
              <w:rPr>
                <w:rFonts w:asciiTheme="minorHAnsi" w:hAnsiTheme="minorHAnsi" w:cstheme="minorHAnsi"/>
                <w:lang w:val="tr-TR"/>
              </w:rPr>
              <w:t>Press</w:t>
            </w:r>
            <w:proofErr w:type="spellEnd"/>
            <w:r w:rsidR="00D32660">
              <w:rPr>
                <w:rFonts w:asciiTheme="minorHAnsi" w:hAnsiTheme="minorHAnsi" w:cstheme="minorHAnsi"/>
                <w:lang w:val="tr-TR"/>
              </w:rPr>
              <w:t xml:space="preserve">. </w:t>
            </w:r>
          </w:p>
          <w:p w14:paraId="15FA335B" w14:textId="6B2EDEC7" w:rsidR="00D9712A" w:rsidRPr="00D9712A" w:rsidRDefault="00D9712A" w:rsidP="00D3266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3. </w:t>
            </w:r>
            <w:r w:rsidRPr="00D9712A">
              <w:rPr>
                <w:rFonts w:asciiTheme="minorHAnsi" w:hAnsiTheme="minorHAnsi" w:cstheme="minorHAnsi"/>
                <w:lang w:val="tr-TR"/>
              </w:rPr>
              <w:t xml:space="preserve">Ekrem </w:t>
            </w:r>
            <w:proofErr w:type="spellStart"/>
            <w:r w:rsidRPr="00D9712A">
              <w:rPr>
                <w:rFonts w:asciiTheme="minorHAnsi" w:hAnsiTheme="minorHAnsi" w:cstheme="minorHAnsi"/>
                <w:lang w:val="tr-TR"/>
              </w:rPr>
              <w:t>Čaušević</w:t>
            </w:r>
            <w:proofErr w:type="spellEnd"/>
            <w:r>
              <w:rPr>
                <w:rFonts w:asciiTheme="minorHAnsi" w:hAnsiTheme="minorHAnsi" w:cstheme="minorHAnsi"/>
                <w:lang w:val="tr-TR"/>
              </w:rPr>
              <w:t xml:space="preserve"> (1996). </w:t>
            </w:r>
            <w:proofErr w:type="spellStart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>Gramatika</w:t>
            </w:r>
            <w:proofErr w:type="spellEnd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 xml:space="preserve"> </w:t>
            </w:r>
            <w:proofErr w:type="spellStart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>suvremenoga</w:t>
            </w:r>
            <w:proofErr w:type="spellEnd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 xml:space="preserve"> </w:t>
            </w:r>
            <w:proofErr w:type="spellStart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>turskog</w:t>
            </w:r>
            <w:proofErr w:type="spellEnd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 xml:space="preserve"> </w:t>
            </w:r>
            <w:proofErr w:type="spellStart"/>
            <w:r w:rsidRPr="00D9712A">
              <w:rPr>
                <w:rFonts w:asciiTheme="minorHAnsi" w:hAnsiTheme="minorHAnsi" w:cstheme="minorHAnsi"/>
                <w:i/>
                <w:iCs/>
                <w:lang w:val="tr-TR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tr-TR"/>
              </w:rPr>
              <w:t xml:space="preserve">. </w:t>
            </w:r>
            <w:r>
              <w:rPr>
                <w:rFonts w:asciiTheme="minorHAnsi" w:hAnsiTheme="minorHAnsi" w:cstheme="minorHAnsi"/>
                <w:lang w:val="tr-TR"/>
              </w:rPr>
              <w:t xml:space="preserve">Zagreb: </w:t>
            </w:r>
            <w:proofErr w:type="spellStart"/>
            <w:r w:rsidR="00424FF7">
              <w:rPr>
                <w:rFonts w:asciiTheme="minorHAnsi" w:hAnsiTheme="minorHAnsi" w:cstheme="minorHAnsi"/>
                <w:lang w:val="tr-TR"/>
              </w:rPr>
              <w:t>H</w:t>
            </w:r>
            <w:r w:rsidRPr="00D9712A">
              <w:rPr>
                <w:rFonts w:asciiTheme="minorHAnsi" w:hAnsiTheme="minorHAnsi" w:cstheme="minorHAnsi"/>
                <w:lang w:val="tr-TR"/>
              </w:rPr>
              <w:t>rvatska</w:t>
            </w:r>
            <w:proofErr w:type="spellEnd"/>
            <w:r w:rsidRPr="00D9712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Pr="00D9712A">
              <w:rPr>
                <w:rFonts w:asciiTheme="minorHAnsi" w:hAnsiTheme="minorHAnsi" w:cstheme="minorHAnsi"/>
                <w:lang w:val="tr-TR"/>
              </w:rPr>
              <w:t>sveučilišna</w:t>
            </w:r>
            <w:proofErr w:type="spellEnd"/>
            <w:r w:rsidRPr="00D9712A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Pr="00D9712A">
              <w:rPr>
                <w:rFonts w:asciiTheme="minorHAnsi" w:hAnsiTheme="minorHAnsi" w:cstheme="minorHAnsi"/>
                <w:lang w:val="tr-TR"/>
              </w:rPr>
              <w:t>naklada</w:t>
            </w:r>
            <w:proofErr w:type="spellEnd"/>
            <w:r>
              <w:rPr>
                <w:rFonts w:asciiTheme="minorHAnsi" w:hAnsiTheme="minorHAnsi" w:cstheme="minorHAnsi"/>
                <w:lang w:val="tr-TR"/>
              </w:rPr>
              <w:t xml:space="preserve">. </w:t>
            </w:r>
          </w:p>
        </w:tc>
      </w:tr>
      <w:tr w:rsidR="00F33383" w:rsidRPr="00C235EC" w14:paraId="39E1361B" w14:textId="77777777" w:rsidTr="00802462">
        <w:tblPrEx>
          <w:tblCellMar>
            <w:right w:w="115" w:type="dxa"/>
          </w:tblCellMar>
        </w:tblPrEx>
        <w:trPr>
          <w:trHeight w:val="340"/>
        </w:trPr>
        <w:tc>
          <w:tcPr>
            <w:tcW w:w="1816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C235EC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3184" w:type="pct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C235EC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C235EC" w14:paraId="7AC9B006" w14:textId="77777777" w:rsidTr="00802462">
        <w:tblPrEx>
          <w:tblCellMar>
            <w:right w:w="115" w:type="dxa"/>
          </w:tblCellMar>
        </w:tblPrEx>
        <w:trPr>
          <w:trHeight w:val="34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Titulli i ligjëratës </w:t>
            </w:r>
          </w:p>
        </w:tc>
      </w:tr>
      <w:tr w:rsidR="00F33383" w:rsidRPr="00CB2E97" w14:paraId="0BC0B59A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75504E" w14:textId="1DF6203C" w:rsidR="00A03315" w:rsidRDefault="00A033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Prezantimi i lëndës dhe përmbajtje së saj. </w:t>
            </w:r>
          </w:p>
          <w:p w14:paraId="1F6BF5C8" w14:textId="060ADAB7" w:rsidR="00F33383" w:rsidRPr="00143B06" w:rsidRDefault="00A033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Gjuha turke dhe gjuhët 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 xml:space="preserve">: Ndarja e gjuhëve 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 xml:space="preserve"> dhe shtrirja gjeografike, tipologjia e gjuhës turke</w:t>
            </w:r>
          </w:p>
        </w:tc>
      </w:tr>
      <w:tr w:rsidR="00F33383" w:rsidRPr="00CB2E97" w14:paraId="57E89453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2: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1E3101BB" w:rsidR="00F33383" w:rsidRPr="00C235EC" w:rsidRDefault="00A033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Termat themelor të fonologjisë dhe të fonetikës së gjuhës turke: fonemat gjuhës turke dhe ndarja e tyre sipas kritereve të fonetikës turke </w:t>
            </w:r>
          </w:p>
        </w:tc>
      </w:tr>
      <w:tr w:rsidR="00F33383" w:rsidRPr="00CB2E97" w14:paraId="43BB026D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3: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7FA8A5CB" w:rsidR="00F33383" w:rsidRPr="00C235EC" w:rsidRDefault="00A0331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Rregullat fonetike të turqishtes që lidhen me zanoret </w:t>
            </w:r>
            <w:r w:rsidR="00131435">
              <w:rPr>
                <w:lang w:val="sq-AL"/>
              </w:rPr>
              <w:t xml:space="preserve">dhe me bashkëtingëlloret </w:t>
            </w:r>
            <w:r>
              <w:rPr>
                <w:lang w:val="sq-AL"/>
              </w:rPr>
              <w:t xml:space="preserve">e </w:t>
            </w:r>
            <w:r w:rsidR="00954E52">
              <w:rPr>
                <w:lang w:val="sq-AL"/>
              </w:rPr>
              <w:t>turqishtes</w:t>
            </w:r>
          </w:p>
        </w:tc>
      </w:tr>
      <w:tr w:rsidR="00954E52" w:rsidRPr="00C235EC" w14:paraId="7823D074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4: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0424EE" w14:textId="77777777" w:rsidR="00954E52" w:rsidRDefault="00131435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31435">
              <w:rPr>
                <w:lang w:val="sq-AL"/>
              </w:rPr>
              <w:t>Karakteristikat e përgjithshme morfologjike të gjuhës turke; morfemat dhe aglutinacioni; morfemat rrënjore; morfemat prapashtesore; llojet e fjalëve.</w:t>
            </w:r>
          </w:p>
          <w:p w14:paraId="04EC4BC7" w14:textId="56D8A308" w:rsidR="00131435" w:rsidRPr="00252544" w:rsidRDefault="00131435" w:rsidP="00954E52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252544">
              <w:rPr>
                <w:b/>
                <w:bCs/>
                <w:lang w:val="sq-AL"/>
              </w:rPr>
              <w:lastRenderedPageBreak/>
              <w:t>(Në orën e ushtrimeve) Testi i I-</w:t>
            </w:r>
            <w:proofErr w:type="spellStart"/>
            <w:r w:rsidRPr="00252544">
              <w:rPr>
                <w:b/>
                <w:bCs/>
                <w:lang w:val="sq-AL"/>
              </w:rPr>
              <w:t>rë</w:t>
            </w:r>
            <w:proofErr w:type="spellEnd"/>
            <w:r w:rsidRPr="00252544">
              <w:rPr>
                <w:b/>
                <w:bCs/>
                <w:lang w:val="sq-AL"/>
              </w:rPr>
              <w:t xml:space="preserve"> </w:t>
            </w:r>
            <w:proofErr w:type="spellStart"/>
            <w:r w:rsidRPr="00252544">
              <w:rPr>
                <w:b/>
                <w:bCs/>
                <w:lang w:val="sq-AL"/>
              </w:rPr>
              <w:t>intermediar</w:t>
            </w:r>
            <w:proofErr w:type="spellEnd"/>
            <w:r w:rsidRPr="00252544">
              <w:rPr>
                <w:b/>
                <w:bCs/>
                <w:lang w:val="sq-AL"/>
              </w:rPr>
              <w:t xml:space="preserve">. </w:t>
            </w:r>
          </w:p>
        </w:tc>
      </w:tr>
      <w:tr w:rsidR="00954E52" w:rsidRPr="00CB2E97" w14:paraId="0D7F9AD3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>Java 5: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6E739809" w:rsidR="00954E52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>Emri: karakteristikat leksikore, strukturore, e gramatikore të emrit</w:t>
            </w:r>
            <w:r>
              <w:rPr>
                <w:lang w:val="sq-AL"/>
              </w:rPr>
              <w:t xml:space="preserve">, </w:t>
            </w:r>
            <w:r w:rsidRPr="00252544">
              <w:rPr>
                <w:lang w:val="sq-AL"/>
              </w:rPr>
              <w:t xml:space="preserve">kategoria e gjinisë; kategoria e numrit; kategoria e përkatësisë (prapashtesat pronore); mënyrat tjera të </w:t>
            </w:r>
            <w:proofErr w:type="spellStart"/>
            <w:r w:rsidRPr="00252544">
              <w:rPr>
                <w:lang w:val="sq-AL"/>
              </w:rPr>
              <w:t>të</w:t>
            </w:r>
            <w:proofErr w:type="spellEnd"/>
            <w:r w:rsidRPr="00252544">
              <w:rPr>
                <w:lang w:val="sq-AL"/>
              </w:rPr>
              <w:t xml:space="preserve"> shprehurit të kategorisë së përkatësisë.</w:t>
            </w:r>
          </w:p>
        </w:tc>
      </w:tr>
      <w:tr w:rsidR="00954E52" w:rsidRPr="00C235EC" w14:paraId="17FDEA40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6: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73792752" w:rsidR="00954E52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>Kategoria e rasës: Lakimi i emrave; përdorimet kryesore të rasave;</w:t>
            </w:r>
          </w:p>
        </w:tc>
      </w:tr>
      <w:tr w:rsidR="00954E52" w:rsidRPr="00CB2E97" w14:paraId="01167B1A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7: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17187484" w:rsidR="00954E52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 xml:space="preserve">Kategoria e përcaktueshmërisë/ Togfjalëshi emëror; Lidhja </w:t>
            </w:r>
            <w:proofErr w:type="spellStart"/>
            <w:r w:rsidRPr="00252544">
              <w:rPr>
                <w:lang w:val="sq-AL"/>
              </w:rPr>
              <w:t>gjenitive</w:t>
            </w:r>
            <w:proofErr w:type="spellEnd"/>
            <w:r w:rsidRPr="00252544">
              <w:rPr>
                <w:lang w:val="sq-AL"/>
              </w:rPr>
              <w:t xml:space="preserve"> e caktuar dhe kuptimet e saj; Lidhja </w:t>
            </w:r>
            <w:proofErr w:type="spellStart"/>
            <w:r w:rsidRPr="00252544">
              <w:rPr>
                <w:lang w:val="sq-AL"/>
              </w:rPr>
              <w:t>gjenitive</w:t>
            </w:r>
            <w:proofErr w:type="spellEnd"/>
            <w:r w:rsidRPr="00252544">
              <w:rPr>
                <w:lang w:val="sq-AL"/>
              </w:rPr>
              <w:t xml:space="preserve"> e pacaktuar dhe kuptimet e saj; Lidhja </w:t>
            </w:r>
            <w:proofErr w:type="spellStart"/>
            <w:r w:rsidRPr="00252544">
              <w:rPr>
                <w:lang w:val="sq-AL"/>
              </w:rPr>
              <w:t>gjenitive</w:t>
            </w:r>
            <w:proofErr w:type="spellEnd"/>
            <w:r w:rsidRPr="00252544">
              <w:rPr>
                <w:lang w:val="sq-AL"/>
              </w:rPr>
              <w:t xml:space="preserve"> pa prapashtesa</w:t>
            </w:r>
          </w:p>
        </w:tc>
      </w:tr>
      <w:tr w:rsidR="00954E52" w:rsidRPr="00CB2E97" w14:paraId="16E6AAE0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8: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7A6FEA" w14:textId="2954214E" w:rsidR="00954E52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b/>
                <w:bCs/>
                <w:lang w:val="sq-AL"/>
              </w:rPr>
              <w:t xml:space="preserve">Në orën e ligjëratës: </w:t>
            </w:r>
            <w:r w:rsidR="00802462">
              <w:rPr>
                <w:b/>
                <w:bCs/>
                <w:lang w:val="sq-AL"/>
              </w:rPr>
              <w:t>Vlerësimi i ndërmjetëm</w:t>
            </w:r>
          </w:p>
          <w:p w14:paraId="2009113A" w14:textId="55B08103" w:rsidR="00252544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Diskutim rreth </w:t>
            </w:r>
            <w:r w:rsidR="00802462">
              <w:rPr>
                <w:lang w:val="sq-AL"/>
              </w:rPr>
              <w:t>vlerësimit të ndërmjetëm</w:t>
            </w:r>
          </w:p>
        </w:tc>
      </w:tr>
      <w:tr w:rsidR="00954E52" w:rsidRPr="00CB2E97" w14:paraId="4B8957DF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9: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14C7639F" w:rsidR="00954E52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 xml:space="preserve">Mbiemrat: emërzimi i mbiemrave, llojet dhe kuptimet e mbiemrave; shkallët e mbiemrave; qasje </w:t>
            </w:r>
            <w:proofErr w:type="spellStart"/>
            <w:r w:rsidRPr="00252544">
              <w:rPr>
                <w:lang w:val="sq-AL"/>
              </w:rPr>
              <w:t>kontrastive</w:t>
            </w:r>
            <w:proofErr w:type="spellEnd"/>
            <w:r w:rsidRPr="00252544">
              <w:rPr>
                <w:lang w:val="sq-AL"/>
              </w:rPr>
              <w:t xml:space="preserve"> mbiemrave të turqishtes dhe të shqipes</w:t>
            </w:r>
          </w:p>
        </w:tc>
      </w:tr>
      <w:tr w:rsidR="00954E52" w:rsidRPr="00CB2E97" w14:paraId="4A47870E" w14:textId="77777777" w:rsidTr="00802462">
        <w:tblPrEx>
          <w:tblCellMar>
            <w:right w:w="115" w:type="dxa"/>
          </w:tblCellMar>
        </w:tblPrEx>
        <w:trPr>
          <w:trHeight w:val="2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10: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404575C5" w:rsidR="00954E52" w:rsidRPr="00C235EC" w:rsidRDefault="00252544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>Përemrat: Përemrat vetorë, dëftorë, vetvetorë, pyetës, të pacaktuar dhe përemri lidhor Ki</w:t>
            </w:r>
          </w:p>
        </w:tc>
      </w:tr>
      <w:tr w:rsidR="00954E52" w:rsidRPr="00C235EC" w14:paraId="37020ED5" w14:textId="77777777" w:rsidTr="00802462">
        <w:tblPrEx>
          <w:tblCellMar>
            <w:right w:w="115" w:type="dxa"/>
          </w:tblCellMar>
        </w:tblPrEx>
        <w:trPr>
          <w:trHeight w:val="17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11: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7EFE8478" w:rsidR="00954E52" w:rsidRPr="00C235EC" w:rsidRDefault="00252544" w:rsidP="0025254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52544">
              <w:rPr>
                <w:lang w:val="sq-AL"/>
              </w:rPr>
              <w:t>Numërorët</w:t>
            </w:r>
          </w:p>
        </w:tc>
      </w:tr>
      <w:tr w:rsidR="00954E52" w:rsidRPr="00CB2E97" w14:paraId="0A2C307A" w14:textId="77777777" w:rsidTr="00802462">
        <w:tblPrEx>
          <w:tblCellMar>
            <w:right w:w="115" w:type="dxa"/>
          </w:tblCellMar>
        </w:tblPrEx>
        <w:trPr>
          <w:trHeight w:val="17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12: 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43C3EA72" w:rsidR="00954E52" w:rsidRPr="00C235EC" w:rsidRDefault="00723BAF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 xml:space="preserve">Ndajfoljet; klasifikimi I ndajfoljeve; </w:t>
            </w:r>
            <w:proofErr w:type="spellStart"/>
            <w:r w:rsidRPr="00723BAF">
              <w:rPr>
                <w:lang w:val="sq-AL"/>
              </w:rPr>
              <w:t>postpozicionet</w:t>
            </w:r>
            <w:proofErr w:type="spellEnd"/>
            <w:r w:rsidRPr="00723BAF">
              <w:rPr>
                <w:lang w:val="sq-AL"/>
              </w:rPr>
              <w:t xml:space="preserve"> dhe parafjalët shqipe – qasje </w:t>
            </w:r>
            <w:proofErr w:type="spellStart"/>
            <w:r w:rsidRPr="00723BAF">
              <w:rPr>
                <w:lang w:val="sq-AL"/>
              </w:rPr>
              <w:t>kontrastive</w:t>
            </w:r>
            <w:proofErr w:type="spellEnd"/>
            <w:r w:rsidRPr="00723BAF">
              <w:rPr>
                <w:lang w:val="sq-AL"/>
              </w:rPr>
              <w:t xml:space="preserve">; </w:t>
            </w:r>
            <w:proofErr w:type="spellStart"/>
            <w:r w:rsidRPr="00723BAF">
              <w:rPr>
                <w:lang w:val="sq-AL"/>
              </w:rPr>
              <w:t>postpozicionet</w:t>
            </w:r>
            <w:proofErr w:type="spellEnd"/>
            <w:r w:rsidRPr="00723BAF">
              <w:rPr>
                <w:lang w:val="sq-AL"/>
              </w:rPr>
              <w:t xml:space="preserve"> me rasën emërore, dhanore dhe rrjedhore; lidhëzat, pjesëzat e fjalët modale</w:t>
            </w:r>
          </w:p>
        </w:tc>
      </w:tr>
      <w:tr w:rsidR="00954E52" w:rsidRPr="00CB2E97" w14:paraId="4817F96F" w14:textId="77777777" w:rsidTr="00802462">
        <w:tblPrEx>
          <w:tblCellMar>
            <w:right w:w="115" w:type="dxa"/>
          </w:tblCellMar>
        </w:tblPrEx>
        <w:trPr>
          <w:trHeight w:val="17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13:   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41D33C" w14:textId="77777777" w:rsidR="00954E52" w:rsidRDefault="00723BAF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Hyrje në morfologjinë e foljes</w:t>
            </w:r>
          </w:p>
          <w:p w14:paraId="7A7726C9" w14:textId="4E05F61F" w:rsidR="00723BAF" w:rsidRPr="00C235EC" w:rsidRDefault="00723BAF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 xml:space="preserve">Folja jo e plotë </w:t>
            </w:r>
            <w:proofErr w:type="spellStart"/>
            <w:r w:rsidRPr="00723BAF">
              <w:rPr>
                <w:lang w:val="sq-AL"/>
              </w:rPr>
              <w:t>imek</w:t>
            </w:r>
            <w:proofErr w:type="spellEnd"/>
            <w:r w:rsidRPr="00723BAF">
              <w:rPr>
                <w:lang w:val="sq-AL"/>
              </w:rPr>
              <w:t xml:space="preserve">. Kohët e </w:t>
            </w:r>
            <w:proofErr w:type="spellStart"/>
            <w:r w:rsidRPr="00723BAF">
              <w:rPr>
                <w:lang w:val="sq-AL"/>
              </w:rPr>
              <w:t>e</w:t>
            </w:r>
            <w:proofErr w:type="spellEnd"/>
            <w:r w:rsidRPr="00723BAF">
              <w:rPr>
                <w:lang w:val="sq-AL"/>
              </w:rPr>
              <w:t xml:space="preserve"> foljes </w:t>
            </w:r>
            <w:proofErr w:type="spellStart"/>
            <w:r w:rsidRPr="00723BAF">
              <w:rPr>
                <w:lang w:val="sq-AL"/>
              </w:rPr>
              <w:t>imek</w:t>
            </w:r>
            <w:proofErr w:type="spellEnd"/>
            <w:r w:rsidRPr="00723BAF">
              <w:rPr>
                <w:lang w:val="sq-AL"/>
              </w:rPr>
              <w:t xml:space="preserve"> : koha e tashme, </w:t>
            </w:r>
            <w:proofErr w:type="spellStart"/>
            <w:r w:rsidRPr="00723BAF">
              <w:rPr>
                <w:lang w:val="sq-AL"/>
              </w:rPr>
              <w:t>eshkuar</w:t>
            </w:r>
            <w:proofErr w:type="spellEnd"/>
            <w:r w:rsidRPr="00723BAF">
              <w:rPr>
                <w:lang w:val="sq-AL"/>
              </w:rPr>
              <w:t xml:space="preserve"> e caktuar, e shkuar e pacaktuar; format kushtore të foljes </w:t>
            </w:r>
            <w:proofErr w:type="spellStart"/>
            <w:r w:rsidRPr="00723BAF">
              <w:rPr>
                <w:lang w:val="sq-AL"/>
              </w:rPr>
              <w:t>imek</w:t>
            </w:r>
            <w:proofErr w:type="spellEnd"/>
          </w:p>
        </w:tc>
      </w:tr>
      <w:tr w:rsidR="00954E52" w:rsidRPr="00CB2E97" w14:paraId="18184A8C" w14:textId="77777777" w:rsidTr="00802462">
        <w:tblPrEx>
          <w:tblCellMar>
            <w:right w:w="115" w:type="dxa"/>
          </w:tblCellMar>
        </w:tblPrEx>
        <w:trPr>
          <w:trHeight w:val="17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14: 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18B5E2B8" w:rsidR="00954E52" w:rsidRPr="00C235EC" w:rsidRDefault="00723BAF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 xml:space="preserve">Fjalët VAR dhe </w:t>
            </w:r>
            <w:proofErr w:type="spellStart"/>
            <w:r w:rsidRPr="00723BAF">
              <w:rPr>
                <w:lang w:val="sq-AL"/>
              </w:rPr>
              <w:t>YOK</w:t>
            </w:r>
            <w:proofErr w:type="spellEnd"/>
            <w:r w:rsidRPr="00723BAF">
              <w:rPr>
                <w:lang w:val="sq-AL"/>
              </w:rPr>
              <w:t>, përdorimi i tyre si folje ndihmëse; përdorimi i tyre me kuptimin e foljes “kam”</w:t>
            </w:r>
          </w:p>
        </w:tc>
      </w:tr>
      <w:tr w:rsidR="00954E52" w:rsidRPr="00C235EC" w14:paraId="2ECDCBB2" w14:textId="77777777" w:rsidTr="00802462">
        <w:tblPrEx>
          <w:tblCellMar>
            <w:right w:w="115" w:type="dxa"/>
          </w:tblCellMar>
        </w:tblPrEx>
        <w:trPr>
          <w:trHeight w:val="170"/>
        </w:trPr>
        <w:tc>
          <w:tcPr>
            <w:tcW w:w="18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C235EC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15:   </w:t>
            </w:r>
          </w:p>
        </w:tc>
        <w:tc>
          <w:tcPr>
            <w:tcW w:w="3184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DB2864" w14:textId="05D864FC" w:rsidR="00723BAF" w:rsidRPr="00723BAF" w:rsidRDefault="00723BAF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>Foljet ndihmëse: Fjalitë dëftore (</w:t>
            </w:r>
            <w:proofErr w:type="spellStart"/>
            <w:r w:rsidRPr="00723BAF">
              <w:rPr>
                <w:lang w:val="sq-AL"/>
              </w:rPr>
              <w:t>Bildirme</w:t>
            </w:r>
            <w:proofErr w:type="spellEnd"/>
            <w:r w:rsidRPr="00723BAF">
              <w:rPr>
                <w:lang w:val="sq-AL"/>
              </w:rPr>
              <w:t xml:space="preserve"> </w:t>
            </w:r>
            <w:proofErr w:type="spellStart"/>
            <w:r w:rsidRPr="00723BAF">
              <w:rPr>
                <w:lang w:val="sq-AL"/>
              </w:rPr>
              <w:t>tümce</w:t>
            </w:r>
            <w:r w:rsidR="00D93ECF">
              <w:rPr>
                <w:lang w:val="sq-AL"/>
              </w:rPr>
              <w:t>si</w:t>
            </w:r>
            <w:proofErr w:type="spellEnd"/>
            <w:r w:rsidRPr="00723BAF">
              <w:rPr>
                <w:lang w:val="sq-AL"/>
              </w:rPr>
              <w:t>)</w:t>
            </w:r>
          </w:p>
          <w:p w14:paraId="62A95C84" w14:textId="77777777" w:rsidR="00723BAF" w:rsidRPr="00723BAF" w:rsidRDefault="00723BAF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 xml:space="preserve">- Folja ndihmëse </w:t>
            </w:r>
            <w:proofErr w:type="spellStart"/>
            <w:r w:rsidRPr="00723BAF">
              <w:rPr>
                <w:lang w:val="sq-AL"/>
              </w:rPr>
              <w:t>ETMEK</w:t>
            </w:r>
            <w:proofErr w:type="spellEnd"/>
            <w:r w:rsidRPr="00723BAF">
              <w:rPr>
                <w:lang w:val="sq-AL"/>
              </w:rPr>
              <w:t xml:space="preserve"> (rrallë </w:t>
            </w:r>
            <w:proofErr w:type="spellStart"/>
            <w:r w:rsidRPr="00723BAF">
              <w:rPr>
                <w:lang w:val="sq-AL"/>
              </w:rPr>
              <w:t>eylemek</w:t>
            </w:r>
            <w:proofErr w:type="spellEnd"/>
            <w:r w:rsidRPr="00723BAF">
              <w:rPr>
                <w:lang w:val="sq-AL"/>
              </w:rPr>
              <w:t xml:space="preserve"> dhe </w:t>
            </w:r>
            <w:proofErr w:type="spellStart"/>
            <w:r w:rsidRPr="00723BAF">
              <w:rPr>
                <w:lang w:val="sq-AL"/>
              </w:rPr>
              <w:t>kilmak</w:t>
            </w:r>
            <w:proofErr w:type="spellEnd"/>
            <w:r w:rsidRPr="00723BAF">
              <w:rPr>
                <w:lang w:val="sq-AL"/>
              </w:rPr>
              <w:t>);</w:t>
            </w:r>
          </w:p>
          <w:p w14:paraId="09D79723" w14:textId="164F2C24" w:rsidR="00954E52" w:rsidRPr="00C235EC" w:rsidRDefault="00723BAF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23BAF">
              <w:rPr>
                <w:lang w:val="sq-AL"/>
              </w:rPr>
              <w:t xml:space="preserve">- Folja ndihmëse </w:t>
            </w:r>
            <w:proofErr w:type="spellStart"/>
            <w:r w:rsidRPr="00723BAF">
              <w:rPr>
                <w:lang w:val="sq-AL"/>
              </w:rPr>
              <w:t>OLMAK</w:t>
            </w:r>
            <w:proofErr w:type="spellEnd"/>
          </w:p>
        </w:tc>
      </w:tr>
      <w:tr w:rsidR="00954E52" w:rsidRPr="00CB2E97" w14:paraId="74F68F88" w14:textId="77777777" w:rsidTr="00802462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C235EC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C235EC">
              <w:rPr>
                <w:b/>
                <w:lang w:val="sq-AL"/>
              </w:rPr>
              <w:t>Politikat akademike dhe kodi i sjelljes</w:t>
            </w:r>
          </w:p>
        </w:tc>
      </w:tr>
      <w:tr w:rsidR="00954E52" w:rsidRPr="00CB2E97" w14:paraId="7D79DF17" w14:textId="77777777" w:rsidTr="00802462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020A85F1" w:rsidR="00954E52" w:rsidRDefault="00954E52" w:rsidP="00954E52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lastRenderedPageBreak/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>
              <w:rPr>
                <w:lang w:val="sq-AL"/>
              </w:rPr>
              <w:t>mailit</w:t>
            </w:r>
            <w:proofErr w:type="spellEnd"/>
            <w:r>
              <w:rPr>
                <w:lang w:val="sq-AL"/>
              </w:rPr>
              <w:t xml:space="preserve"> apo edhe kanaleve/mjeteve tjera që i mundës</w:t>
            </w:r>
            <w:r w:rsidR="001C2CBC">
              <w:rPr>
                <w:lang w:val="sq-AL"/>
              </w:rPr>
              <w:t>o</w:t>
            </w:r>
            <w:r>
              <w:rPr>
                <w:lang w:val="sq-AL"/>
              </w:rPr>
              <w:t xml:space="preserve">n TI-ja, duhet të jetë në funksion të zhvillimit akademik. </w:t>
            </w:r>
          </w:p>
          <w:p w14:paraId="14E3AD3E" w14:textId="6663FB7C" w:rsidR="00954E52" w:rsidRPr="00C235EC" w:rsidRDefault="00954E52" w:rsidP="00B52541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</w:tc>
      </w:tr>
    </w:tbl>
    <w:p w14:paraId="47705EB4" w14:textId="77777777" w:rsidR="00F33383" w:rsidRPr="00C235EC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C235EC" w:rsidRDefault="004D4C48">
      <w:pPr>
        <w:rPr>
          <w:lang w:val="sq-AL"/>
        </w:rPr>
      </w:pPr>
    </w:p>
    <w:sectPr w:rsidR="004D4C48" w:rsidRPr="00C235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6632" w14:textId="77777777" w:rsidR="00126727" w:rsidRDefault="00126727" w:rsidP="00F33383">
      <w:pPr>
        <w:spacing w:after="0" w:line="240" w:lineRule="auto"/>
      </w:pPr>
      <w:r>
        <w:separator/>
      </w:r>
    </w:p>
  </w:endnote>
  <w:endnote w:type="continuationSeparator" w:id="0">
    <w:p w14:paraId="6FF538AC" w14:textId="77777777" w:rsidR="00126727" w:rsidRDefault="0012672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31A7" w14:textId="77777777" w:rsidR="00126727" w:rsidRDefault="00126727" w:rsidP="00F33383">
      <w:pPr>
        <w:spacing w:after="0" w:line="240" w:lineRule="auto"/>
      </w:pPr>
      <w:r>
        <w:separator/>
      </w:r>
    </w:p>
  </w:footnote>
  <w:footnote w:type="continuationSeparator" w:id="0">
    <w:p w14:paraId="2DC0DC38" w14:textId="77777777" w:rsidR="00126727" w:rsidRDefault="0012672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1FC"/>
    <w:multiLevelType w:val="hybridMultilevel"/>
    <w:tmpl w:val="F304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0D0D"/>
    <w:multiLevelType w:val="hybridMultilevel"/>
    <w:tmpl w:val="695C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3631">
    <w:abstractNumId w:val="2"/>
  </w:num>
  <w:num w:numId="2" w16cid:durableId="133134865">
    <w:abstractNumId w:val="1"/>
  </w:num>
  <w:num w:numId="3" w16cid:durableId="16660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33114"/>
    <w:rsid w:val="00052FFD"/>
    <w:rsid w:val="0006246C"/>
    <w:rsid w:val="00076938"/>
    <w:rsid w:val="00082707"/>
    <w:rsid w:val="00082EBB"/>
    <w:rsid w:val="000A368D"/>
    <w:rsid w:val="000D7833"/>
    <w:rsid w:val="00115A94"/>
    <w:rsid w:val="00117F64"/>
    <w:rsid w:val="00126727"/>
    <w:rsid w:val="00131435"/>
    <w:rsid w:val="00143B06"/>
    <w:rsid w:val="001442CD"/>
    <w:rsid w:val="0014727C"/>
    <w:rsid w:val="001B6539"/>
    <w:rsid w:val="001C2CBC"/>
    <w:rsid w:val="00252544"/>
    <w:rsid w:val="0026757A"/>
    <w:rsid w:val="0028316C"/>
    <w:rsid w:val="00290B19"/>
    <w:rsid w:val="002A6BB9"/>
    <w:rsid w:val="00334A3E"/>
    <w:rsid w:val="00345546"/>
    <w:rsid w:val="00360BD3"/>
    <w:rsid w:val="00383700"/>
    <w:rsid w:val="00387BAB"/>
    <w:rsid w:val="004045B6"/>
    <w:rsid w:val="004125E1"/>
    <w:rsid w:val="00424FF7"/>
    <w:rsid w:val="00426F1C"/>
    <w:rsid w:val="00485E18"/>
    <w:rsid w:val="004A16E5"/>
    <w:rsid w:val="004B68EF"/>
    <w:rsid w:val="004C062F"/>
    <w:rsid w:val="004D1E19"/>
    <w:rsid w:val="004D46B1"/>
    <w:rsid w:val="004D4C48"/>
    <w:rsid w:val="00505CB3"/>
    <w:rsid w:val="00517C03"/>
    <w:rsid w:val="00534A2F"/>
    <w:rsid w:val="005378C8"/>
    <w:rsid w:val="00547253"/>
    <w:rsid w:val="0056192D"/>
    <w:rsid w:val="005873FE"/>
    <w:rsid w:val="005E08D9"/>
    <w:rsid w:val="005F4E39"/>
    <w:rsid w:val="00614159"/>
    <w:rsid w:val="00620414"/>
    <w:rsid w:val="00630A06"/>
    <w:rsid w:val="00634625"/>
    <w:rsid w:val="00636D35"/>
    <w:rsid w:val="00636D4D"/>
    <w:rsid w:val="006978BF"/>
    <w:rsid w:val="006C5EC1"/>
    <w:rsid w:val="00713285"/>
    <w:rsid w:val="00723BAF"/>
    <w:rsid w:val="00802462"/>
    <w:rsid w:val="00802A42"/>
    <w:rsid w:val="00821483"/>
    <w:rsid w:val="00837FB3"/>
    <w:rsid w:val="0084723E"/>
    <w:rsid w:val="0087713A"/>
    <w:rsid w:val="00884B84"/>
    <w:rsid w:val="0089291F"/>
    <w:rsid w:val="008D2268"/>
    <w:rsid w:val="00901383"/>
    <w:rsid w:val="00913758"/>
    <w:rsid w:val="009447E8"/>
    <w:rsid w:val="00954E52"/>
    <w:rsid w:val="00985E53"/>
    <w:rsid w:val="009B5E0C"/>
    <w:rsid w:val="00A03315"/>
    <w:rsid w:val="00A07DCD"/>
    <w:rsid w:val="00A21FFF"/>
    <w:rsid w:val="00A3056E"/>
    <w:rsid w:val="00B25CAF"/>
    <w:rsid w:val="00B31B5B"/>
    <w:rsid w:val="00B41BED"/>
    <w:rsid w:val="00B52541"/>
    <w:rsid w:val="00B67BA4"/>
    <w:rsid w:val="00B97B51"/>
    <w:rsid w:val="00BA03AB"/>
    <w:rsid w:val="00C14F88"/>
    <w:rsid w:val="00C235EC"/>
    <w:rsid w:val="00C4198B"/>
    <w:rsid w:val="00C424C7"/>
    <w:rsid w:val="00C46279"/>
    <w:rsid w:val="00C50A25"/>
    <w:rsid w:val="00C7193C"/>
    <w:rsid w:val="00CB2E97"/>
    <w:rsid w:val="00D32660"/>
    <w:rsid w:val="00D4269D"/>
    <w:rsid w:val="00D93ECF"/>
    <w:rsid w:val="00D9712A"/>
    <w:rsid w:val="00DE76C9"/>
    <w:rsid w:val="00E12B9E"/>
    <w:rsid w:val="00E158C8"/>
    <w:rsid w:val="00EA2F7C"/>
    <w:rsid w:val="00EC74A5"/>
    <w:rsid w:val="00ED447D"/>
    <w:rsid w:val="00EE6684"/>
    <w:rsid w:val="00F330D2"/>
    <w:rsid w:val="00F33383"/>
    <w:rsid w:val="00F35246"/>
    <w:rsid w:val="00F676E2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.sulcevc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7/9781139016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A322-1515-4308-B934-432C5C73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28</cp:revision>
  <cp:lastPrinted>2024-11-24T22:06:00Z</cp:lastPrinted>
  <dcterms:created xsi:type="dcterms:W3CDTF">2021-09-18T02:38:00Z</dcterms:created>
  <dcterms:modified xsi:type="dcterms:W3CDTF">2025-09-18T08:30:00Z</dcterms:modified>
</cp:coreProperties>
</file>