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CC6" w:rsidRPr="00A318EA" w:rsidRDefault="00BD1CC6" w:rsidP="00BD1CC6">
      <w:pPr>
        <w:rPr>
          <w:b/>
          <w:bCs/>
          <w:lang w:val="hy-AM"/>
        </w:rPr>
      </w:pPr>
      <w:r w:rsidRPr="00A318EA">
        <w:rPr>
          <w:b/>
          <w:u w:val="single"/>
          <w:lang w:val="hy-AM"/>
        </w:rPr>
        <w:t xml:space="preserve">Course </w:t>
      </w:r>
      <w:r>
        <w:rPr>
          <w:b/>
          <w:u w:val="single"/>
        </w:rPr>
        <w:t>Title</w:t>
      </w:r>
      <w:r w:rsidRPr="00A318EA">
        <w:rPr>
          <w:b/>
          <w:u w:val="single"/>
          <w:lang w:val="hy-AM"/>
        </w:rPr>
        <w:t xml:space="preserve">: </w:t>
      </w:r>
      <w:r w:rsidRPr="00A318EA">
        <w:rPr>
          <w:rFonts w:cs="Calibri"/>
          <w:b/>
          <w:szCs w:val="20"/>
          <w:lang w:val="hy-AM"/>
        </w:rPr>
        <w:t>URBAN FOOD SYSTEM</w:t>
      </w:r>
    </w:p>
    <w:p w:rsidR="006A2898" w:rsidRDefault="006A289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4219"/>
        <w:gridCol w:w="1559"/>
        <w:gridCol w:w="1418"/>
        <w:gridCol w:w="1660"/>
      </w:tblGrid>
      <w:tr w:rsidR="00BD1CC6" w:rsidRPr="00B12434" w:rsidTr="00960CBE">
        <w:tc>
          <w:tcPr>
            <w:tcW w:w="8856" w:type="dxa"/>
            <w:gridSpan w:val="4"/>
            <w:shd w:val="clear" w:color="auto" w:fill="FFFFFF"/>
          </w:tcPr>
          <w:p w:rsidR="00BD1CC6" w:rsidRPr="00B12434" w:rsidRDefault="00BD1CC6" w:rsidP="00960CBE">
            <w:pPr>
              <w:spacing w:line="0" w:lineRule="atLeast"/>
              <w:rPr>
                <w:b/>
                <w:color w:val="FFFFFF"/>
              </w:rPr>
            </w:pPr>
            <w:r w:rsidRPr="00B12434">
              <w:rPr>
                <w:rFonts w:eastAsia="Calibri"/>
                <w:b/>
                <w:color w:val="000000"/>
                <w:szCs w:val="20"/>
              </w:rPr>
              <w:t xml:space="preserve">Course </w:t>
            </w:r>
            <w:r w:rsidRPr="00B12434">
              <w:rPr>
                <w:b/>
                <w:color w:val="000000"/>
              </w:rPr>
              <w:t>Basic Informatio</w:t>
            </w:r>
            <w:r>
              <w:rPr>
                <w:b/>
                <w:color w:val="000000"/>
              </w:rPr>
              <w:t>n</w:t>
            </w:r>
          </w:p>
        </w:tc>
      </w:tr>
      <w:tr w:rsidR="00BD1CC6" w:rsidRPr="00A15B00" w:rsidTr="00960CBE">
        <w:tc>
          <w:tcPr>
            <w:tcW w:w="4219" w:type="dxa"/>
            <w:shd w:val="clear" w:color="auto" w:fill="FFFFFF"/>
          </w:tcPr>
          <w:p w:rsidR="00BD1CC6" w:rsidRPr="00A318EA" w:rsidRDefault="00BD1CC6" w:rsidP="00960CBE">
            <w:pPr>
              <w:pStyle w:val="NoSpacing"/>
              <w:rPr>
                <w:b/>
                <w:lang w:val="hy-AM"/>
              </w:rPr>
            </w:pPr>
            <w:r w:rsidRPr="00A318EA">
              <w:rPr>
                <w:b/>
                <w:lang w:val="hy-AM"/>
              </w:rPr>
              <w:t xml:space="preserve">Academic Unit: </w:t>
            </w:r>
          </w:p>
        </w:tc>
        <w:tc>
          <w:tcPr>
            <w:tcW w:w="4637" w:type="dxa"/>
            <w:gridSpan w:val="3"/>
            <w:shd w:val="clear" w:color="auto" w:fill="FFFFFF"/>
          </w:tcPr>
          <w:p w:rsidR="00BD1CC6" w:rsidRPr="00A15B00" w:rsidRDefault="00BD1CC6" w:rsidP="00960CBE">
            <w:pPr>
              <w:pStyle w:val="NoSpacing"/>
              <w:rPr>
                <w:b/>
              </w:rPr>
            </w:pPr>
            <w:r>
              <w:t>Faculty of Agriculture and Veterinary</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Course title:</w:t>
            </w:r>
          </w:p>
        </w:tc>
        <w:tc>
          <w:tcPr>
            <w:tcW w:w="4637" w:type="dxa"/>
            <w:gridSpan w:val="3"/>
            <w:shd w:val="clear" w:color="auto" w:fill="FFFFFF"/>
          </w:tcPr>
          <w:p w:rsidR="00BD1CC6" w:rsidRPr="004C76EB" w:rsidRDefault="00BD1CC6" w:rsidP="00960CBE">
            <w:pPr>
              <w:pStyle w:val="NoSpacing"/>
            </w:pPr>
            <w:r w:rsidRPr="00A318EA">
              <w:rPr>
                <w:lang w:val="hy-AM"/>
              </w:rPr>
              <w:t xml:space="preserve">Urban </w:t>
            </w:r>
            <w:r>
              <w:t>food system</w:t>
            </w:r>
          </w:p>
        </w:tc>
      </w:tr>
      <w:tr w:rsidR="00BD1CC6" w:rsidRPr="00A15B00" w:rsidTr="00960CBE">
        <w:tc>
          <w:tcPr>
            <w:tcW w:w="4219" w:type="dxa"/>
            <w:shd w:val="clear" w:color="auto" w:fill="FFFFFF"/>
          </w:tcPr>
          <w:p w:rsidR="00BD1CC6" w:rsidRPr="00A318EA" w:rsidRDefault="00BD1CC6" w:rsidP="00960CBE">
            <w:pPr>
              <w:pStyle w:val="NoSpacing"/>
              <w:rPr>
                <w:b/>
                <w:lang w:val="hy-AM"/>
              </w:rPr>
            </w:pPr>
            <w:r w:rsidRPr="00A318EA">
              <w:rPr>
                <w:b/>
                <w:lang w:val="hy-AM"/>
              </w:rPr>
              <w:t>Level:</w:t>
            </w:r>
          </w:p>
        </w:tc>
        <w:tc>
          <w:tcPr>
            <w:tcW w:w="4637" w:type="dxa"/>
            <w:gridSpan w:val="3"/>
            <w:shd w:val="clear" w:color="auto" w:fill="FFFFFF"/>
          </w:tcPr>
          <w:p w:rsidR="00BD1CC6" w:rsidRPr="00A15B00" w:rsidRDefault="00BD1CC6" w:rsidP="00960CBE">
            <w:pPr>
              <w:pStyle w:val="NoSpacing"/>
            </w:pPr>
            <w:r w:rsidRPr="00A318EA">
              <w:rPr>
                <w:lang w:val="hy-AM"/>
              </w:rPr>
              <w:t>M</w:t>
            </w:r>
            <w:r>
              <w:t>SC.</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Course status:</w:t>
            </w:r>
          </w:p>
        </w:tc>
        <w:tc>
          <w:tcPr>
            <w:tcW w:w="4637" w:type="dxa"/>
            <w:gridSpan w:val="3"/>
            <w:shd w:val="clear" w:color="auto" w:fill="FFFFFF"/>
          </w:tcPr>
          <w:p w:rsidR="00BD1CC6" w:rsidRPr="00A318EA" w:rsidRDefault="00BD1CC6" w:rsidP="00960CBE">
            <w:pPr>
              <w:pStyle w:val="NoSpacing"/>
              <w:rPr>
                <w:lang w:val="hy-AM"/>
              </w:rPr>
            </w:pPr>
            <w:r w:rsidRPr="00A318EA">
              <w:rPr>
                <w:lang w:val="hy-AM"/>
              </w:rPr>
              <w:t>Mandatory</w:t>
            </w:r>
          </w:p>
        </w:tc>
      </w:tr>
      <w:tr w:rsidR="00BD1CC6" w:rsidRPr="00A15B00" w:rsidTr="00960CBE">
        <w:tc>
          <w:tcPr>
            <w:tcW w:w="4219" w:type="dxa"/>
            <w:shd w:val="clear" w:color="auto" w:fill="FFFFFF"/>
          </w:tcPr>
          <w:p w:rsidR="00BD1CC6" w:rsidRPr="00A318EA" w:rsidRDefault="00BD1CC6" w:rsidP="00960CBE">
            <w:pPr>
              <w:pStyle w:val="NoSpacing"/>
              <w:rPr>
                <w:b/>
                <w:lang w:val="hy-AM"/>
              </w:rPr>
            </w:pPr>
            <w:r w:rsidRPr="00A15B00">
              <w:rPr>
                <w:b/>
                <w:lang w:val="hy-AM"/>
              </w:rPr>
              <w:t>Year of Study:</w:t>
            </w:r>
          </w:p>
        </w:tc>
        <w:tc>
          <w:tcPr>
            <w:tcW w:w="4637" w:type="dxa"/>
            <w:gridSpan w:val="3"/>
            <w:shd w:val="clear" w:color="auto" w:fill="FFFFFF"/>
          </w:tcPr>
          <w:p w:rsidR="00BD1CC6" w:rsidRPr="00A15B00" w:rsidRDefault="00BD1CC6" w:rsidP="00960CBE">
            <w:pPr>
              <w:pStyle w:val="NoSpacing"/>
            </w:pPr>
            <w:r w:rsidRPr="00A318EA">
              <w:rPr>
                <w:lang w:val="hy-AM"/>
              </w:rPr>
              <w:t>First</w:t>
            </w:r>
            <w:r>
              <w:t xml:space="preserve"> year/First Semester</w:t>
            </w:r>
          </w:p>
        </w:tc>
      </w:tr>
      <w:tr w:rsidR="00BD1CC6" w:rsidRPr="00A4185C" w:rsidTr="00960CBE">
        <w:tc>
          <w:tcPr>
            <w:tcW w:w="4219" w:type="dxa"/>
            <w:shd w:val="clear" w:color="auto" w:fill="FFFFFF"/>
          </w:tcPr>
          <w:p w:rsidR="00BD1CC6" w:rsidRPr="00A318EA" w:rsidRDefault="00BD1CC6" w:rsidP="00960CBE">
            <w:pPr>
              <w:pStyle w:val="NoSpacing"/>
              <w:rPr>
                <w:b/>
                <w:lang w:val="hy-AM"/>
              </w:rPr>
            </w:pPr>
            <w:r w:rsidRPr="00A318EA">
              <w:rPr>
                <w:b/>
                <w:lang w:val="hy-AM"/>
              </w:rPr>
              <w:t xml:space="preserve">Number of </w:t>
            </w:r>
            <w:r>
              <w:rPr>
                <w:b/>
              </w:rPr>
              <w:t>classes</w:t>
            </w:r>
            <w:r w:rsidRPr="00A318EA">
              <w:rPr>
                <w:b/>
                <w:lang w:val="hy-AM"/>
              </w:rPr>
              <w:t xml:space="preserve"> per week:</w:t>
            </w:r>
          </w:p>
        </w:tc>
        <w:tc>
          <w:tcPr>
            <w:tcW w:w="4637" w:type="dxa"/>
            <w:gridSpan w:val="3"/>
            <w:shd w:val="clear" w:color="auto" w:fill="FFFFFF"/>
          </w:tcPr>
          <w:p w:rsidR="00BD1CC6" w:rsidRPr="00A4185C" w:rsidRDefault="00BD1CC6" w:rsidP="00960CBE">
            <w:pPr>
              <w:pStyle w:val="NoSpacing"/>
            </w:pPr>
            <w:r>
              <w:t>2</w:t>
            </w:r>
            <w:r w:rsidRPr="00A318EA">
              <w:rPr>
                <w:lang w:val="hy-AM"/>
              </w:rPr>
              <w:t>+</w:t>
            </w:r>
            <w:r>
              <w:t>2</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ECTS</w:t>
            </w:r>
            <w:r>
              <w:rPr>
                <w:b/>
              </w:rPr>
              <w:t>/Credits</w:t>
            </w:r>
            <w:r w:rsidRPr="00A318EA">
              <w:rPr>
                <w:b/>
                <w:lang w:val="hy-AM"/>
              </w:rPr>
              <w:t>:</w:t>
            </w:r>
          </w:p>
        </w:tc>
        <w:tc>
          <w:tcPr>
            <w:tcW w:w="4637" w:type="dxa"/>
            <w:gridSpan w:val="3"/>
            <w:shd w:val="clear" w:color="auto" w:fill="FFFFFF"/>
          </w:tcPr>
          <w:p w:rsidR="00BD1CC6" w:rsidRPr="00A318EA" w:rsidRDefault="00BD1CC6" w:rsidP="00960CBE">
            <w:pPr>
              <w:pStyle w:val="NoSpacing"/>
              <w:rPr>
                <w:lang w:val="hy-AM"/>
              </w:rPr>
            </w:pPr>
            <w:r w:rsidRPr="00A318EA">
              <w:rPr>
                <w:lang w:val="hy-AM"/>
              </w:rPr>
              <w:t>5</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Time / location:</w:t>
            </w:r>
          </w:p>
        </w:tc>
        <w:tc>
          <w:tcPr>
            <w:tcW w:w="4637" w:type="dxa"/>
            <w:gridSpan w:val="3"/>
            <w:shd w:val="clear" w:color="auto" w:fill="FFFFFF"/>
          </w:tcPr>
          <w:p w:rsidR="00BD1CC6" w:rsidRPr="00A318EA" w:rsidRDefault="00BD1CC6" w:rsidP="00960CBE">
            <w:pPr>
              <w:pStyle w:val="NoSpacing"/>
              <w:rPr>
                <w:lang w:val="hy-AM"/>
              </w:rPr>
            </w:pPr>
            <w:r>
              <w:t>Classroom /According to the timetable</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Lecturer:</w:t>
            </w:r>
          </w:p>
        </w:tc>
        <w:tc>
          <w:tcPr>
            <w:tcW w:w="4637" w:type="dxa"/>
            <w:gridSpan w:val="3"/>
            <w:shd w:val="clear" w:color="auto" w:fill="FFFFFF"/>
          </w:tcPr>
          <w:p w:rsidR="00BD1CC6" w:rsidRPr="00A318EA" w:rsidRDefault="00BD1CC6" w:rsidP="00960CBE">
            <w:pPr>
              <w:pStyle w:val="NoSpacing"/>
              <w:rPr>
                <w:lang w:val="hy-AM"/>
              </w:rPr>
            </w:pPr>
            <w:r w:rsidRPr="00A318EA">
              <w:rPr>
                <w:lang w:val="hy-AM"/>
              </w:rPr>
              <w:t>Prof.dr.</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 xml:space="preserve">Contact details: </w:t>
            </w:r>
          </w:p>
        </w:tc>
        <w:tc>
          <w:tcPr>
            <w:tcW w:w="4637" w:type="dxa"/>
            <w:gridSpan w:val="3"/>
            <w:shd w:val="clear" w:color="auto" w:fill="FFFFFF"/>
          </w:tcPr>
          <w:p w:rsidR="00BD1CC6" w:rsidRPr="00A318EA" w:rsidRDefault="00BD1CC6" w:rsidP="00960CBE">
            <w:pPr>
              <w:pStyle w:val="NoSpacing"/>
              <w:rPr>
                <w:lang w:val="hy-AM"/>
              </w:rPr>
            </w:pPr>
          </w:p>
        </w:tc>
      </w:tr>
      <w:tr w:rsidR="00BD1CC6" w:rsidRPr="00A318EA" w:rsidTr="00960CBE">
        <w:tc>
          <w:tcPr>
            <w:tcW w:w="8856" w:type="dxa"/>
            <w:gridSpan w:val="4"/>
            <w:shd w:val="clear" w:color="auto" w:fill="FFFFFF"/>
          </w:tcPr>
          <w:p w:rsidR="00BD1CC6" w:rsidRPr="00A318EA" w:rsidRDefault="00BD1CC6" w:rsidP="00960CBE">
            <w:pPr>
              <w:pStyle w:val="NoSpacing"/>
              <w:rPr>
                <w:b/>
                <w:lang w:val="hy-AM"/>
              </w:rPr>
            </w:pP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Course description</w:t>
            </w:r>
          </w:p>
        </w:tc>
        <w:tc>
          <w:tcPr>
            <w:tcW w:w="4637" w:type="dxa"/>
            <w:gridSpan w:val="3"/>
            <w:shd w:val="clear" w:color="auto" w:fill="FFFFFF"/>
          </w:tcPr>
          <w:p w:rsidR="00BD1CC6" w:rsidRPr="00A318EA" w:rsidRDefault="00BD1CC6" w:rsidP="00960CBE">
            <w:pPr>
              <w:pStyle w:val="TableParagraph"/>
              <w:tabs>
                <w:tab w:val="left" w:pos="627"/>
              </w:tabs>
              <w:jc w:val="both"/>
              <w:rPr>
                <w:rFonts w:ascii="Times New Roman" w:hAnsi="Times New Roman"/>
                <w:sz w:val="24"/>
                <w:szCs w:val="24"/>
                <w:lang w:val="hy-AM"/>
              </w:rPr>
            </w:pPr>
            <w:r w:rsidRPr="00A318EA">
              <w:rPr>
                <w:rFonts w:ascii="Times New Roman" w:hAnsi="Times New Roman"/>
                <w:sz w:val="24"/>
                <w:szCs w:val="24"/>
                <w:lang w:val="hy-AM"/>
              </w:rPr>
              <w:t>The course introduces students to UA cultivation technologies, various urban agriculture types and production systems including characteristics, location, functions, technical aspects, development challenges and support needs. The course also provides information on UA input supply, service delivery, food processing and different types of marketing of urban agriculture produce, including short food supply chains. It enables students to understand main linkages between urban agriculture, wider economy and food value chains. The course analyse links between urban agriculture and food value chains in specific cases, and defines and enables students to understand actors, stakeholders and challenges for urban agriculture value chain development.</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 xml:space="preserve">Course </w:t>
            </w:r>
            <w:r>
              <w:rPr>
                <w:b/>
              </w:rPr>
              <w:t>goals</w:t>
            </w:r>
            <w:r w:rsidRPr="00A318EA">
              <w:rPr>
                <w:b/>
                <w:lang w:val="hy-AM"/>
              </w:rPr>
              <w:t>:</w:t>
            </w:r>
          </w:p>
        </w:tc>
        <w:tc>
          <w:tcPr>
            <w:tcW w:w="4637" w:type="dxa"/>
            <w:gridSpan w:val="3"/>
            <w:shd w:val="clear" w:color="auto" w:fill="FFFFFF"/>
          </w:tcPr>
          <w:p w:rsidR="00BD1CC6" w:rsidRPr="00A318EA" w:rsidRDefault="00BD1CC6" w:rsidP="00960CBE">
            <w:pPr>
              <w:pStyle w:val="NoSpacing"/>
              <w:jc w:val="both"/>
              <w:rPr>
                <w:lang w:val="hy-AM"/>
              </w:rPr>
            </w:pPr>
            <w:r w:rsidRPr="00A318EA">
              <w:rPr>
                <w:lang w:val="hy-AM"/>
              </w:rPr>
              <w:t>The course objective is to analyse links between urban agriculture and food value chains in specific cases, and defines and enables students to understand actors, stakeholders and challenges for urban agriculture value chain development.</w:t>
            </w:r>
          </w:p>
        </w:tc>
      </w:tr>
      <w:tr w:rsidR="00BD1CC6" w:rsidRPr="00A318EA" w:rsidTr="00960CBE">
        <w:trPr>
          <w:trHeight w:val="1022"/>
        </w:trPr>
        <w:tc>
          <w:tcPr>
            <w:tcW w:w="4219" w:type="dxa"/>
            <w:shd w:val="clear" w:color="auto" w:fill="FFFFFF"/>
          </w:tcPr>
          <w:p w:rsidR="00BD1CC6" w:rsidRPr="00A318EA" w:rsidRDefault="00BD1CC6" w:rsidP="00960CBE">
            <w:pPr>
              <w:pStyle w:val="NoSpacing"/>
              <w:rPr>
                <w:b/>
                <w:lang w:val="hy-AM"/>
              </w:rPr>
            </w:pPr>
            <w:r>
              <w:rPr>
                <w:b/>
              </w:rPr>
              <w:t xml:space="preserve">Expected </w:t>
            </w:r>
            <w:r w:rsidRPr="00A318EA">
              <w:rPr>
                <w:b/>
                <w:lang w:val="hy-AM"/>
              </w:rPr>
              <w:t>Learning outcomes:</w:t>
            </w:r>
          </w:p>
        </w:tc>
        <w:tc>
          <w:tcPr>
            <w:tcW w:w="4637" w:type="dxa"/>
            <w:gridSpan w:val="3"/>
            <w:shd w:val="clear" w:color="auto" w:fill="FFFFFF"/>
          </w:tcPr>
          <w:p w:rsidR="00BD1CC6" w:rsidRPr="00A318EA" w:rsidRDefault="00BD1CC6" w:rsidP="00960CBE">
            <w:pPr>
              <w:pStyle w:val="NoSpacing"/>
              <w:jc w:val="both"/>
              <w:rPr>
                <w:lang w:val="hy-AM"/>
              </w:rPr>
            </w:pPr>
            <w:r w:rsidRPr="00A318EA">
              <w:rPr>
                <w:lang w:val="hy-AM"/>
              </w:rPr>
              <w:t>Upon completion of this course, student should be able to:</w:t>
            </w:r>
          </w:p>
          <w:p w:rsidR="00BD1CC6" w:rsidRPr="00A318EA" w:rsidRDefault="00BD1CC6" w:rsidP="00960CBE">
            <w:pPr>
              <w:pStyle w:val="NoSpacing"/>
              <w:jc w:val="both"/>
              <w:rPr>
                <w:lang w:val="hy-AM"/>
              </w:rPr>
            </w:pPr>
          </w:p>
          <w:p w:rsidR="00BD1CC6" w:rsidRPr="00A318EA" w:rsidRDefault="00BD1CC6" w:rsidP="00960CBE">
            <w:pPr>
              <w:pStyle w:val="NoSpacing"/>
              <w:spacing w:line="276" w:lineRule="auto"/>
              <w:jc w:val="both"/>
              <w:rPr>
                <w:lang w:val="hy-AM"/>
              </w:rPr>
            </w:pPr>
            <w:r w:rsidRPr="00A318EA">
              <w:rPr>
                <w:lang w:val="hy-AM"/>
              </w:rPr>
              <w:t>- Analyse major issues and constrains on urban food system</w:t>
            </w:r>
          </w:p>
          <w:p w:rsidR="00BD1CC6" w:rsidRPr="00A318EA" w:rsidRDefault="00BD1CC6" w:rsidP="00960CBE">
            <w:pPr>
              <w:pStyle w:val="NoSpacing"/>
              <w:spacing w:line="276" w:lineRule="auto"/>
              <w:jc w:val="both"/>
              <w:rPr>
                <w:lang w:val="hy-AM"/>
              </w:rPr>
            </w:pPr>
            <w:r w:rsidRPr="00A318EA">
              <w:rPr>
                <w:lang w:val="hy-AM"/>
              </w:rPr>
              <w:t xml:space="preserve">- Identify the constrains related to the food supply chain and the main limiting factors for </w:t>
            </w:r>
            <w:r w:rsidRPr="00A318EA">
              <w:rPr>
                <w:lang w:val="hy-AM"/>
              </w:rPr>
              <w:lastRenderedPageBreak/>
              <w:t>developing;</w:t>
            </w:r>
          </w:p>
          <w:p w:rsidR="00BD1CC6" w:rsidRPr="00A318EA" w:rsidRDefault="00BD1CC6" w:rsidP="00960CBE">
            <w:pPr>
              <w:pStyle w:val="NoSpacing"/>
              <w:spacing w:line="276" w:lineRule="auto"/>
              <w:jc w:val="both"/>
              <w:rPr>
                <w:lang w:val="hy-AM"/>
              </w:rPr>
            </w:pPr>
            <w:r w:rsidRPr="00A318EA">
              <w:rPr>
                <w:lang w:val="hy-AM"/>
              </w:rPr>
              <w:t xml:space="preserve">- Identify actors and stakeholders of urban food system and food supply chain; </w:t>
            </w:r>
          </w:p>
          <w:p w:rsidR="00BD1CC6" w:rsidRPr="00A318EA" w:rsidRDefault="00BD1CC6" w:rsidP="00960CBE">
            <w:pPr>
              <w:pStyle w:val="NoSpacing"/>
              <w:spacing w:line="276" w:lineRule="auto"/>
              <w:jc w:val="both"/>
              <w:rPr>
                <w:lang w:val="hy-AM"/>
              </w:rPr>
            </w:pPr>
            <w:r w:rsidRPr="00A318EA">
              <w:rPr>
                <w:lang w:val="hy-AM"/>
              </w:rPr>
              <w:t>- Understand small-scale production system in small areas</w:t>
            </w:r>
          </w:p>
          <w:p w:rsidR="00BD1CC6" w:rsidRPr="00A318EA" w:rsidRDefault="00BD1CC6" w:rsidP="00960CBE">
            <w:pPr>
              <w:pStyle w:val="NoSpacing"/>
              <w:spacing w:line="276" w:lineRule="auto"/>
              <w:jc w:val="both"/>
              <w:rPr>
                <w:lang w:val="hy-AM"/>
              </w:rPr>
            </w:pPr>
            <w:r w:rsidRPr="00A318EA">
              <w:rPr>
                <w:lang w:val="hy-AM"/>
              </w:rPr>
              <w:t>- Understand traditionally rural-based enterprises adapted farm strategies to a more urban environment</w:t>
            </w:r>
          </w:p>
          <w:p w:rsidR="00BD1CC6" w:rsidRPr="00A318EA" w:rsidRDefault="00BD1CC6" w:rsidP="00960CBE">
            <w:pPr>
              <w:pStyle w:val="NoSpacing"/>
              <w:spacing w:line="276" w:lineRule="auto"/>
              <w:jc w:val="both"/>
              <w:rPr>
                <w:lang w:val="hy-AM"/>
              </w:rPr>
            </w:pPr>
            <w:r w:rsidRPr="00A318EA">
              <w:rPr>
                <w:lang w:val="hy-AM"/>
              </w:rPr>
              <w:t>- Understand large-scale farms and agro-enterprises as a  local economic development and urban food security at the city level</w:t>
            </w:r>
          </w:p>
          <w:p w:rsidR="00BD1CC6" w:rsidRPr="00A318EA" w:rsidRDefault="00BD1CC6" w:rsidP="00960CBE">
            <w:pPr>
              <w:pStyle w:val="NoSpacing"/>
              <w:spacing w:line="276" w:lineRule="auto"/>
              <w:jc w:val="both"/>
              <w:rPr>
                <w:lang w:val="hy-AM"/>
              </w:rPr>
            </w:pPr>
            <w:r w:rsidRPr="00A318EA">
              <w:rPr>
                <w:lang w:val="hy-AM"/>
              </w:rPr>
              <w:t>- Identify potential of alternative food supply chain</w:t>
            </w:r>
          </w:p>
          <w:p w:rsidR="00BD1CC6" w:rsidRPr="00A318EA" w:rsidRDefault="00BD1CC6" w:rsidP="00960CBE">
            <w:pPr>
              <w:pStyle w:val="NoSpacing"/>
              <w:spacing w:line="276" w:lineRule="auto"/>
              <w:jc w:val="both"/>
              <w:rPr>
                <w:lang w:val="hy-AM"/>
              </w:rPr>
            </w:pPr>
            <w:r w:rsidRPr="00A318EA">
              <w:rPr>
                <w:lang w:val="hy-AM"/>
              </w:rPr>
              <w:t>- Identify opportunities offered by the city in terms of market potential and access to inputs and infrastructure</w:t>
            </w:r>
          </w:p>
        </w:tc>
      </w:tr>
      <w:tr w:rsidR="00BD1CC6" w:rsidRPr="00A318EA" w:rsidTr="00960CBE">
        <w:tc>
          <w:tcPr>
            <w:tcW w:w="8856" w:type="dxa"/>
            <w:gridSpan w:val="4"/>
            <w:shd w:val="clear" w:color="auto" w:fill="FFFFFF"/>
          </w:tcPr>
          <w:p w:rsidR="00BD1CC6" w:rsidRPr="00A318EA" w:rsidRDefault="00BD1CC6" w:rsidP="00960CBE">
            <w:pPr>
              <w:pStyle w:val="NoSpacing"/>
              <w:jc w:val="center"/>
              <w:rPr>
                <w:b/>
                <w:lang w:val="hy-AM"/>
              </w:rPr>
            </w:pPr>
            <w:r w:rsidRPr="004C76EB">
              <w:rPr>
                <w:b/>
                <w:color w:val="000000"/>
              </w:rPr>
              <w:lastRenderedPageBreak/>
              <w:t>Student Workload (should be in compliance with student’s Learning Outco</w:t>
            </w:r>
            <w:r>
              <w:rPr>
                <w:b/>
                <w:color w:val="000000"/>
              </w:rPr>
              <w:t>me)</w:t>
            </w: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rPr>
                <w:b/>
                <w:lang w:val="hy-AM"/>
              </w:rPr>
            </w:pPr>
            <w:r w:rsidRPr="00A318EA">
              <w:rPr>
                <w:b/>
                <w:lang w:val="hy-AM"/>
              </w:rPr>
              <w:t>Activity</w:t>
            </w:r>
          </w:p>
        </w:tc>
        <w:tc>
          <w:tcPr>
            <w:tcW w:w="1559" w:type="dxa"/>
            <w:tcBorders>
              <w:left w:val="single" w:sz="4" w:space="0" w:color="auto"/>
              <w:right w:val="single" w:sz="4" w:space="0" w:color="auto"/>
            </w:tcBorders>
            <w:shd w:val="clear" w:color="auto" w:fill="FFFFFF"/>
          </w:tcPr>
          <w:p w:rsidR="00BD1CC6" w:rsidRPr="00A318EA" w:rsidRDefault="00BD1CC6" w:rsidP="00960CBE">
            <w:pPr>
              <w:jc w:val="center"/>
              <w:rPr>
                <w:b/>
                <w:lang w:val="hy-AM"/>
              </w:rPr>
            </w:pPr>
            <w:r w:rsidRPr="00A318EA">
              <w:rPr>
                <w:b/>
                <w:lang w:val="hy-AM"/>
              </w:rPr>
              <w:t>Hours</w:t>
            </w:r>
          </w:p>
        </w:tc>
        <w:tc>
          <w:tcPr>
            <w:tcW w:w="1418" w:type="dxa"/>
            <w:tcBorders>
              <w:left w:val="single" w:sz="4" w:space="0" w:color="auto"/>
              <w:right w:val="single" w:sz="4" w:space="0" w:color="auto"/>
            </w:tcBorders>
            <w:shd w:val="clear" w:color="auto" w:fill="FFFFFF"/>
          </w:tcPr>
          <w:p w:rsidR="00BD1CC6" w:rsidRPr="00A318EA" w:rsidRDefault="00BD1CC6" w:rsidP="00960CBE">
            <w:pPr>
              <w:jc w:val="center"/>
              <w:rPr>
                <w:b/>
                <w:lang w:val="hy-AM"/>
              </w:rPr>
            </w:pPr>
            <w:r>
              <w:rPr>
                <w:b/>
                <w:lang w:val="hy-AM"/>
              </w:rPr>
              <w:t>Day</w:t>
            </w:r>
            <w:r w:rsidRPr="00A318EA">
              <w:rPr>
                <w:b/>
                <w:lang w:val="hy-AM"/>
              </w:rPr>
              <w:t>/week</w:t>
            </w:r>
          </w:p>
        </w:tc>
        <w:tc>
          <w:tcPr>
            <w:tcW w:w="1660" w:type="dxa"/>
            <w:tcBorders>
              <w:left w:val="single" w:sz="4" w:space="0" w:color="auto"/>
            </w:tcBorders>
            <w:shd w:val="clear" w:color="auto" w:fill="FFFFFF"/>
          </w:tcPr>
          <w:p w:rsidR="00BD1CC6" w:rsidRPr="00A318EA" w:rsidRDefault="00BD1CC6" w:rsidP="00960CBE">
            <w:pPr>
              <w:jc w:val="center"/>
              <w:rPr>
                <w:b/>
                <w:lang w:val="hy-AM"/>
              </w:rPr>
            </w:pPr>
            <w:r w:rsidRPr="00A318EA">
              <w:rPr>
                <w:b/>
                <w:lang w:val="hy-AM"/>
              </w:rPr>
              <w:t>Total</w:t>
            </w: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textAlignment w:val="top"/>
              <w:rPr>
                <w:lang w:val="hy-AM"/>
              </w:rPr>
            </w:pPr>
            <w:r w:rsidRPr="00A318EA">
              <w:rPr>
                <w:lang w:val="hy-AM"/>
              </w:rPr>
              <w:t>Lectures</w:t>
            </w:r>
          </w:p>
        </w:tc>
        <w:tc>
          <w:tcPr>
            <w:tcW w:w="1559"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sz w:val="22"/>
                <w:szCs w:val="22"/>
              </w:rPr>
            </w:pPr>
            <w:r>
              <w:rPr>
                <w:color w:val="000000"/>
                <w:sz w:val="22"/>
                <w:szCs w:val="22"/>
              </w:rPr>
              <w:t>2</w:t>
            </w:r>
          </w:p>
        </w:tc>
        <w:tc>
          <w:tcPr>
            <w:tcW w:w="1418"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sz w:val="22"/>
                <w:szCs w:val="22"/>
                <w:lang w:val="hy-AM"/>
              </w:rPr>
            </w:pPr>
            <w:r w:rsidRPr="0049475B">
              <w:rPr>
                <w:color w:val="000000"/>
                <w:sz w:val="22"/>
                <w:szCs w:val="22"/>
                <w:lang w:val="hy-AM"/>
              </w:rPr>
              <w:t>15</w:t>
            </w:r>
          </w:p>
        </w:tc>
        <w:tc>
          <w:tcPr>
            <w:tcW w:w="1660" w:type="dxa"/>
            <w:tcBorders>
              <w:left w:val="single" w:sz="4" w:space="0" w:color="auto"/>
            </w:tcBorders>
            <w:shd w:val="clear" w:color="auto" w:fill="FFFFFF"/>
            <w:vAlign w:val="bottom"/>
          </w:tcPr>
          <w:p w:rsidR="00BD1CC6" w:rsidRPr="0049475B" w:rsidRDefault="00BD1CC6" w:rsidP="00960CBE">
            <w:pPr>
              <w:jc w:val="center"/>
              <w:rPr>
                <w:color w:val="000000"/>
                <w:sz w:val="22"/>
                <w:szCs w:val="22"/>
              </w:rPr>
            </w:pPr>
            <w:r>
              <w:rPr>
                <w:color w:val="000000"/>
                <w:sz w:val="22"/>
                <w:szCs w:val="22"/>
              </w:rPr>
              <w:t>30</w:t>
            </w:r>
          </w:p>
        </w:tc>
      </w:tr>
      <w:tr w:rsidR="00BD1CC6" w:rsidRPr="00A318EA" w:rsidTr="00960CBE">
        <w:tc>
          <w:tcPr>
            <w:tcW w:w="4219" w:type="dxa"/>
            <w:tcBorders>
              <w:right w:val="single" w:sz="4" w:space="0" w:color="auto"/>
            </w:tcBorders>
            <w:shd w:val="clear" w:color="auto" w:fill="FFFFFF"/>
          </w:tcPr>
          <w:p w:rsidR="00BD1CC6" w:rsidRPr="00A4185C" w:rsidRDefault="00BD1CC6" w:rsidP="00960CBE">
            <w:pPr>
              <w:textAlignment w:val="top"/>
            </w:pPr>
            <w:r>
              <w:t>Theory</w:t>
            </w:r>
            <w:r w:rsidRPr="00A318EA">
              <w:rPr>
                <w:lang w:val="hy-AM"/>
              </w:rPr>
              <w:t>/</w:t>
            </w:r>
            <w:r>
              <w:t>Lab work/</w:t>
            </w:r>
            <w:r w:rsidRPr="00A318EA">
              <w:rPr>
                <w:lang w:val="hy-AM"/>
              </w:rPr>
              <w:t xml:space="preserve"> Exercise</w:t>
            </w:r>
          </w:p>
        </w:tc>
        <w:tc>
          <w:tcPr>
            <w:tcW w:w="1559"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2</w:t>
            </w:r>
          </w:p>
        </w:tc>
        <w:tc>
          <w:tcPr>
            <w:tcW w:w="1418"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15</w:t>
            </w: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30</w:t>
            </w: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textAlignment w:val="top"/>
              <w:rPr>
                <w:lang w:val="hy-AM"/>
              </w:rPr>
            </w:pPr>
            <w:r w:rsidRPr="00A318EA">
              <w:rPr>
                <w:lang w:val="hy-AM"/>
              </w:rPr>
              <w:t>Practice work</w:t>
            </w:r>
          </w:p>
        </w:tc>
        <w:tc>
          <w:tcPr>
            <w:tcW w:w="1559"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sz w:val="22"/>
                <w:szCs w:val="22"/>
                <w:lang w:val="hy-AM"/>
              </w:rPr>
            </w:pPr>
            <w:r w:rsidRPr="0049475B">
              <w:rPr>
                <w:color w:val="000000"/>
                <w:sz w:val="22"/>
                <w:szCs w:val="22"/>
                <w:lang w:val="hy-AM"/>
              </w:rPr>
              <w:t>1</w:t>
            </w:r>
          </w:p>
        </w:tc>
        <w:tc>
          <w:tcPr>
            <w:tcW w:w="1418" w:type="dxa"/>
            <w:tcBorders>
              <w:left w:val="single" w:sz="4" w:space="0" w:color="auto"/>
              <w:right w:val="single" w:sz="4" w:space="0" w:color="auto"/>
            </w:tcBorders>
            <w:shd w:val="clear" w:color="auto" w:fill="FFFFFF"/>
            <w:vAlign w:val="bottom"/>
          </w:tcPr>
          <w:p w:rsidR="00BD1CC6" w:rsidRPr="00A0350B" w:rsidRDefault="00BD1CC6" w:rsidP="00960CBE">
            <w:pPr>
              <w:jc w:val="center"/>
              <w:rPr>
                <w:color w:val="000000"/>
                <w:sz w:val="22"/>
                <w:szCs w:val="22"/>
              </w:rPr>
            </w:pPr>
            <w:r w:rsidRPr="0049475B">
              <w:rPr>
                <w:color w:val="000000"/>
                <w:sz w:val="22"/>
                <w:szCs w:val="22"/>
                <w:lang w:val="hy-AM"/>
              </w:rPr>
              <w:t>1</w:t>
            </w:r>
            <w:r>
              <w:rPr>
                <w:color w:val="000000"/>
                <w:sz w:val="22"/>
                <w:szCs w:val="22"/>
              </w:rPr>
              <w:t>5</w:t>
            </w:r>
          </w:p>
        </w:tc>
        <w:tc>
          <w:tcPr>
            <w:tcW w:w="1660" w:type="dxa"/>
            <w:tcBorders>
              <w:left w:val="single" w:sz="4" w:space="0" w:color="auto"/>
            </w:tcBorders>
            <w:shd w:val="clear" w:color="auto" w:fill="FFFFFF"/>
            <w:vAlign w:val="bottom"/>
          </w:tcPr>
          <w:p w:rsidR="00BD1CC6" w:rsidRPr="00A0350B" w:rsidRDefault="00BD1CC6" w:rsidP="00960CBE">
            <w:pPr>
              <w:jc w:val="center"/>
              <w:rPr>
                <w:color w:val="000000"/>
                <w:sz w:val="22"/>
                <w:szCs w:val="22"/>
              </w:rPr>
            </w:pPr>
            <w:r w:rsidRPr="0049475B">
              <w:rPr>
                <w:color w:val="000000"/>
                <w:sz w:val="22"/>
                <w:szCs w:val="22"/>
                <w:lang w:val="hy-AM"/>
              </w:rPr>
              <w:t>1</w:t>
            </w:r>
            <w:r>
              <w:rPr>
                <w:color w:val="000000"/>
                <w:sz w:val="22"/>
                <w:szCs w:val="22"/>
              </w:rPr>
              <w:t>5</w:t>
            </w:r>
          </w:p>
        </w:tc>
      </w:tr>
      <w:tr w:rsidR="00BD1CC6" w:rsidRPr="00A318EA" w:rsidTr="00960CBE">
        <w:tc>
          <w:tcPr>
            <w:tcW w:w="4219" w:type="dxa"/>
            <w:tcBorders>
              <w:right w:val="single" w:sz="4" w:space="0" w:color="auto"/>
            </w:tcBorders>
            <w:shd w:val="clear" w:color="auto" w:fill="FFFFFF"/>
          </w:tcPr>
          <w:p w:rsidR="00BD1CC6" w:rsidRPr="00A4185C" w:rsidRDefault="00BD1CC6" w:rsidP="00960CBE">
            <w:pPr>
              <w:textAlignment w:val="top"/>
            </w:pPr>
            <w:r>
              <w:t>C</w:t>
            </w:r>
            <w:r w:rsidRPr="00A318EA">
              <w:rPr>
                <w:lang w:val="hy-AM"/>
              </w:rPr>
              <w:t>onsultation</w:t>
            </w:r>
            <w:r>
              <w:t xml:space="preserve"> </w:t>
            </w:r>
            <w:r w:rsidRPr="00A318EA">
              <w:rPr>
                <w:lang w:val="hy-AM"/>
              </w:rPr>
              <w:t xml:space="preserve">with </w:t>
            </w:r>
            <w:r>
              <w:t>teacher</w:t>
            </w:r>
          </w:p>
        </w:tc>
        <w:tc>
          <w:tcPr>
            <w:tcW w:w="1559"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1</w:t>
            </w:r>
          </w:p>
        </w:tc>
        <w:tc>
          <w:tcPr>
            <w:tcW w:w="1418"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sz w:val="22"/>
                <w:szCs w:val="22"/>
                <w:lang w:val="hy-AM"/>
              </w:rPr>
            </w:pPr>
            <w:r w:rsidRPr="0049475B">
              <w:rPr>
                <w:color w:val="000000"/>
                <w:sz w:val="22"/>
                <w:szCs w:val="22"/>
                <w:lang w:val="hy-AM"/>
              </w:rPr>
              <w:t>5</w:t>
            </w: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5</w:t>
            </w:r>
          </w:p>
        </w:tc>
      </w:tr>
      <w:tr w:rsidR="00BD1CC6" w:rsidRPr="00A318EA" w:rsidTr="00960CBE">
        <w:tc>
          <w:tcPr>
            <w:tcW w:w="4219" w:type="dxa"/>
            <w:tcBorders>
              <w:right w:val="single" w:sz="4" w:space="0" w:color="auto"/>
            </w:tcBorders>
            <w:shd w:val="clear" w:color="auto" w:fill="FFFFFF"/>
          </w:tcPr>
          <w:p w:rsidR="00BD1CC6" w:rsidRPr="00A4185C" w:rsidRDefault="00BD1CC6" w:rsidP="00960CBE">
            <w:pPr>
              <w:textAlignment w:val="top"/>
            </w:pPr>
            <w:r w:rsidRPr="00A318EA">
              <w:rPr>
                <w:lang w:val="hy-AM"/>
              </w:rPr>
              <w:t xml:space="preserve">Field </w:t>
            </w:r>
            <w:r>
              <w:t>work</w:t>
            </w:r>
          </w:p>
        </w:tc>
        <w:tc>
          <w:tcPr>
            <w:tcW w:w="1559"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sz w:val="22"/>
                <w:szCs w:val="22"/>
              </w:rPr>
            </w:pPr>
          </w:p>
        </w:tc>
        <w:tc>
          <w:tcPr>
            <w:tcW w:w="1418"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sz w:val="22"/>
                <w:szCs w:val="22"/>
              </w:rPr>
            </w:pP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sz w:val="22"/>
                <w:szCs w:val="22"/>
              </w:rPr>
            </w:pP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textAlignment w:val="top"/>
              <w:rPr>
                <w:lang w:val="hy-AM"/>
              </w:rPr>
            </w:pPr>
            <w:r>
              <w:t>Test, seminar paper</w:t>
            </w:r>
          </w:p>
        </w:tc>
        <w:tc>
          <w:tcPr>
            <w:tcW w:w="1559"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sz w:val="22"/>
                <w:szCs w:val="22"/>
                <w:lang w:val="hy-AM"/>
              </w:rPr>
            </w:pPr>
            <w:r w:rsidRPr="0049475B">
              <w:rPr>
                <w:color w:val="000000"/>
                <w:sz w:val="22"/>
                <w:szCs w:val="22"/>
                <w:lang w:val="hy-AM"/>
              </w:rPr>
              <w:t>1</w:t>
            </w:r>
          </w:p>
        </w:tc>
        <w:tc>
          <w:tcPr>
            <w:tcW w:w="1418"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4</w:t>
            </w: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4</w:t>
            </w: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textAlignment w:val="top"/>
              <w:rPr>
                <w:lang w:val="hy-AM"/>
              </w:rPr>
            </w:pPr>
            <w:r w:rsidRPr="00A318EA">
              <w:rPr>
                <w:lang w:val="hy-AM"/>
              </w:rPr>
              <w:t>Homework</w:t>
            </w:r>
          </w:p>
        </w:tc>
        <w:tc>
          <w:tcPr>
            <w:tcW w:w="1559"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1</w:t>
            </w:r>
          </w:p>
        </w:tc>
        <w:tc>
          <w:tcPr>
            <w:tcW w:w="1418"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15</w:t>
            </w: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15</w:t>
            </w:r>
          </w:p>
        </w:tc>
      </w:tr>
      <w:tr w:rsidR="00BD1CC6" w:rsidRPr="00A318EA" w:rsidTr="00960CBE">
        <w:tc>
          <w:tcPr>
            <w:tcW w:w="4219" w:type="dxa"/>
            <w:tcBorders>
              <w:right w:val="single" w:sz="4" w:space="0" w:color="auto"/>
            </w:tcBorders>
            <w:shd w:val="clear" w:color="auto" w:fill="FFFFFF"/>
          </w:tcPr>
          <w:p w:rsidR="00BD1CC6" w:rsidRPr="0049475B" w:rsidRDefault="00BD1CC6" w:rsidP="00960CBE">
            <w:pPr>
              <w:textAlignment w:val="top"/>
            </w:pPr>
            <w:r>
              <w:t>Self-study (library or home)</w:t>
            </w:r>
          </w:p>
        </w:tc>
        <w:tc>
          <w:tcPr>
            <w:tcW w:w="1559"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sz w:val="22"/>
                <w:szCs w:val="22"/>
                <w:lang w:val="hy-AM"/>
              </w:rPr>
            </w:pPr>
          </w:p>
        </w:tc>
        <w:tc>
          <w:tcPr>
            <w:tcW w:w="1418"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sz w:val="22"/>
                <w:szCs w:val="22"/>
                <w:lang w:val="hy-AM"/>
              </w:rPr>
            </w:pP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12</w:t>
            </w:r>
          </w:p>
        </w:tc>
      </w:tr>
      <w:tr w:rsidR="00BD1CC6" w:rsidRPr="00A318EA" w:rsidTr="00960CBE">
        <w:tc>
          <w:tcPr>
            <w:tcW w:w="4219" w:type="dxa"/>
            <w:tcBorders>
              <w:right w:val="single" w:sz="4" w:space="0" w:color="auto"/>
            </w:tcBorders>
            <w:shd w:val="clear" w:color="auto" w:fill="FFFFFF"/>
            <w:vAlign w:val="bottom"/>
          </w:tcPr>
          <w:p w:rsidR="00BD1CC6" w:rsidRDefault="00BD1CC6" w:rsidP="00960CBE">
            <w:pPr>
              <w:spacing w:line="0" w:lineRule="atLeast"/>
            </w:pPr>
            <w:r>
              <w:t>Preparation for final exam</w:t>
            </w:r>
          </w:p>
        </w:tc>
        <w:tc>
          <w:tcPr>
            <w:tcW w:w="1559" w:type="dxa"/>
            <w:tcBorders>
              <w:left w:val="single" w:sz="4" w:space="0" w:color="auto"/>
              <w:right w:val="single" w:sz="4" w:space="0" w:color="auto"/>
            </w:tcBorders>
            <w:shd w:val="clear" w:color="auto" w:fill="FFFFFF"/>
            <w:vAlign w:val="bottom"/>
          </w:tcPr>
          <w:p w:rsidR="00BD1CC6" w:rsidRPr="0049475B" w:rsidRDefault="00BD1CC6" w:rsidP="00960CBE">
            <w:pPr>
              <w:spacing w:line="0" w:lineRule="atLeast"/>
            </w:pPr>
          </w:p>
        </w:tc>
        <w:tc>
          <w:tcPr>
            <w:tcW w:w="1418"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sz w:val="22"/>
                <w:szCs w:val="22"/>
                <w:lang w:val="hy-AM"/>
              </w:rPr>
            </w:pP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8</w:t>
            </w: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textAlignment w:val="top"/>
              <w:rPr>
                <w:lang w:val="hy-AM"/>
              </w:rPr>
            </w:pPr>
            <w:r>
              <w:t>Assessment time (test, quiz, final exam)</w:t>
            </w:r>
          </w:p>
        </w:tc>
        <w:tc>
          <w:tcPr>
            <w:tcW w:w="1559"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sz w:val="22"/>
                <w:szCs w:val="22"/>
                <w:lang w:val="hy-AM"/>
              </w:rPr>
            </w:pPr>
          </w:p>
        </w:tc>
        <w:tc>
          <w:tcPr>
            <w:tcW w:w="1418" w:type="dxa"/>
            <w:tcBorders>
              <w:left w:val="single" w:sz="4" w:space="0" w:color="auto"/>
              <w:right w:val="single" w:sz="4" w:space="0" w:color="auto"/>
            </w:tcBorders>
            <w:shd w:val="clear" w:color="auto" w:fill="FFFFFF"/>
            <w:vAlign w:val="bottom"/>
          </w:tcPr>
          <w:p w:rsidR="00BD1CC6" w:rsidRPr="0049475B" w:rsidRDefault="00BD1CC6" w:rsidP="00960CBE">
            <w:pPr>
              <w:jc w:val="center"/>
              <w:rPr>
                <w:color w:val="000000"/>
                <w:sz w:val="22"/>
                <w:szCs w:val="22"/>
                <w:lang w:val="hy-AM"/>
              </w:rPr>
            </w:pP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4</w:t>
            </w: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textAlignment w:val="top"/>
              <w:rPr>
                <w:lang w:val="hy-AM"/>
              </w:rPr>
            </w:pPr>
            <w:r>
              <w:t>Projects, presentations, etc.</w:t>
            </w:r>
          </w:p>
        </w:tc>
        <w:tc>
          <w:tcPr>
            <w:tcW w:w="1559"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1</w:t>
            </w:r>
          </w:p>
        </w:tc>
        <w:tc>
          <w:tcPr>
            <w:tcW w:w="1418" w:type="dxa"/>
            <w:tcBorders>
              <w:left w:val="single" w:sz="4" w:space="0" w:color="auto"/>
              <w:righ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1</w:t>
            </w:r>
          </w:p>
        </w:tc>
        <w:tc>
          <w:tcPr>
            <w:tcW w:w="1660" w:type="dxa"/>
            <w:tcBorders>
              <w:left w:val="single" w:sz="4" w:space="0" w:color="auto"/>
            </w:tcBorders>
            <w:shd w:val="clear" w:color="auto" w:fill="FFFFFF"/>
            <w:vAlign w:val="bottom"/>
          </w:tcPr>
          <w:p w:rsidR="00BD1CC6" w:rsidRPr="004C76EB" w:rsidRDefault="00BD1CC6" w:rsidP="00960CBE">
            <w:pPr>
              <w:jc w:val="center"/>
              <w:rPr>
                <w:color w:val="000000"/>
                <w:sz w:val="22"/>
                <w:szCs w:val="22"/>
              </w:rPr>
            </w:pPr>
            <w:r>
              <w:rPr>
                <w:color w:val="000000"/>
                <w:sz w:val="22"/>
                <w:szCs w:val="22"/>
              </w:rPr>
              <w:t>1</w:t>
            </w:r>
          </w:p>
        </w:tc>
      </w:tr>
      <w:tr w:rsidR="00BD1CC6" w:rsidRPr="00A318EA" w:rsidTr="00960CBE">
        <w:tc>
          <w:tcPr>
            <w:tcW w:w="4219" w:type="dxa"/>
            <w:tcBorders>
              <w:right w:val="single" w:sz="4" w:space="0" w:color="auto"/>
            </w:tcBorders>
            <w:shd w:val="clear" w:color="auto" w:fill="FFFFFF"/>
          </w:tcPr>
          <w:p w:rsidR="00BD1CC6" w:rsidRPr="00A318EA" w:rsidRDefault="00BD1CC6" w:rsidP="00960CBE">
            <w:pPr>
              <w:textAlignment w:val="top"/>
              <w:rPr>
                <w:b/>
                <w:lang w:val="hy-AM"/>
              </w:rPr>
            </w:pPr>
            <w:r w:rsidRPr="00A318EA">
              <w:rPr>
                <w:b/>
                <w:lang w:val="hy-AM"/>
              </w:rPr>
              <w:t>Total</w:t>
            </w:r>
          </w:p>
        </w:tc>
        <w:tc>
          <w:tcPr>
            <w:tcW w:w="1559" w:type="dxa"/>
            <w:tcBorders>
              <w:left w:val="single" w:sz="4" w:space="0" w:color="auto"/>
              <w:right w:val="single" w:sz="4" w:space="0" w:color="auto"/>
            </w:tcBorders>
            <w:shd w:val="clear" w:color="auto" w:fill="FFFFFF"/>
          </w:tcPr>
          <w:p w:rsidR="00BD1CC6" w:rsidRPr="00A318EA" w:rsidRDefault="00BD1CC6" w:rsidP="00960CBE">
            <w:pPr>
              <w:spacing w:line="276" w:lineRule="auto"/>
              <w:jc w:val="center"/>
              <w:rPr>
                <w:b/>
                <w:lang w:val="hy-AM"/>
              </w:rPr>
            </w:pPr>
          </w:p>
        </w:tc>
        <w:tc>
          <w:tcPr>
            <w:tcW w:w="1418" w:type="dxa"/>
            <w:tcBorders>
              <w:left w:val="single" w:sz="4" w:space="0" w:color="auto"/>
              <w:right w:val="single" w:sz="4" w:space="0" w:color="auto"/>
            </w:tcBorders>
            <w:shd w:val="clear" w:color="auto" w:fill="FFFFFF"/>
          </w:tcPr>
          <w:p w:rsidR="00BD1CC6" w:rsidRPr="00A318EA" w:rsidRDefault="00BD1CC6" w:rsidP="00960CBE">
            <w:pPr>
              <w:spacing w:line="276" w:lineRule="auto"/>
              <w:jc w:val="center"/>
              <w:rPr>
                <w:b/>
                <w:lang w:val="hy-AM"/>
              </w:rPr>
            </w:pPr>
          </w:p>
        </w:tc>
        <w:tc>
          <w:tcPr>
            <w:tcW w:w="1660" w:type="dxa"/>
            <w:tcBorders>
              <w:left w:val="single" w:sz="4" w:space="0" w:color="auto"/>
            </w:tcBorders>
            <w:shd w:val="clear" w:color="auto" w:fill="FFFFFF"/>
          </w:tcPr>
          <w:p w:rsidR="00BD1CC6" w:rsidRPr="004C76EB" w:rsidRDefault="00BD1CC6" w:rsidP="00960CBE">
            <w:pPr>
              <w:spacing w:line="276" w:lineRule="auto"/>
              <w:jc w:val="center"/>
              <w:rPr>
                <w:b/>
              </w:rPr>
            </w:pPr>
            <w:r>
              <w:rPr>
                <w:b/>
                <w:lang w:val="hy-AM"/>
              </w:rPr>
              <w:t>1</w:t>
            </w:r>
            <w:r w:rsidRPr="00A318EA">
              <w:rPr>
                <w:b/>
                <w:lang w:val="hy-AM"/>
              </w:rPr>
              <w:t>2</w:t>
            </w:r>
            <w:r>
              <w:rPr>
                <w:b/>
              </w:rPr>
              <w:t>5</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 xml:space="preserve">Teaching methods  </w:t>
            </w:r>
          </w:p>
        </w:tc>
        <w:tc>
          <w:tcPr>
            <w:tcW w:w="4637" w:type="dxa"/>
            <w:gridSpan w:val="3"/>
            <w:shd w:val="clear" w:color="auto" w:fill="FFFFFF"/>
          </w:tcPr>
          <w:p w:rsidR="00BD1CC6" w:rsidRPr="00A318EA" w:rsidRDefault="00BD1CC6" w:rsidP="00960CBE">
            <w:pPr>
              <w:pStyle w:val="NoSpacing"/>
              <w:jc w:val="both"/>
              <w:rPr>
                <w:lang w:val="hy-AM"/>
              </w:rPr>
            </w:pPr>
            <w:r w:rsidRPr="00A318EA">
              <w:rPr>
                <w:color w:val="212121"/>
                <w:lang w:val="hy-AM"/>
              </w:rPr>
              <w:t>Lectures, discussions, commentaries, individual and group work.</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Pr>
                <w:b/>
              </w:rPr>
              <w:t>Assessment</w:t>
            </w:r>
            <w:r w:rsidRPr="00A318EA">
              <w:rPr>
                <w:b/>
                <w:lang w:val="hy-AM"/>
              </w:rPr>
              <w:t xml:space="preserve"> methods</w:t>
            </w:r>
          </w:p>
        </w:tc>
        <w:tc>
          <w:tcPr>
            <w:tcW w:w="4637" w:type="dxa"/>
            <w:gridSpan w:val="3"/>
            <w:shd w:val="clear" w:color="auto" w:fill="FFFFFF"/>
          </w:tcPr>
          <w:p w:rsidR="00BD1CC6" w:rsidRPr="00A318EA" w:rsidRDefault="00BD1CC6" w:rsidP="00960CBE">
            <w:pPr>
              <w:autoSpaceDE w:val="0"/>
              <w:autoSpaceDN w:val="0"/>
              <w:adjustRightInd w:val="0"/>
              <w:jc w:val="both"/>
              <w:rPr>
                <w:lang w:val="hy-AM"/>
              </w:rPr>
            </w:pPr>
            <w:r w:rsidRPr="00A318EA">
              <w:rPr>
                <w:lang w:val="hy-AM"/>
              </w:rPr>
              <w:t xml:space="preserve">Student evaluation is based on student’s attendance of lectures and their participation in theoretical and practical lectures, success on mid-evaluation, final exam. Criteria for passing the course are based on the criteria decided on the Agricultural and Veterinary Faculty Council.  </w:t>
            </w:r>
          </w:p>
          <w:p w:rsidR="00BD1CC6" w:rsidRPr="00A318EA" w:rsidRDefault="00BD1CC6" w:rsidP="00960CBE">
            <w:pPr>
              <w:autoSpaceDE w:val="0"/>
              <w:autoSpaceDN w:val="0"/>
              <w:adjustRightInd w:val="0"/>
              <w:rPr>
                <w:lang w:val="hy-AM"/>
              </w:rPr>
            </w:pPr>
          </w:p>
          <w:p w:rsidR="00BD1CC6" w:rsidRPr="00A318EA" w:rsidRDefault="00BD1CC6" w:rsidP="00960CBE">
            <w:pPr>
              <w:autoSpaceDE w:val="0"/>
              <w:autoSpaceDN w:val="0"/>
              <w:adjustRightInd w:val="0"/>
              <w:rPr>
                <w:lang w:val="hy-AM"/>
              </w:rPr>
            </w:pPr>
            <w:r w:rsidRPr="00A318EA">
              <w:rPr>
                <w:lang w:val="hy-AM"/>
              </w:rPr>
              <w:t xml:space="preserve">Attendance </w:t>
            </w:r>
          </w:p>
          <w:p w:rsidR="00BD1CC6" w:rsidRPr="00A318EA" w:rsidRDefault="00BD1CC6" w:rsidP="00960CBE">
            <w:pPr>
              <w:autoSpaceDE w:val="0"/>
              <w:autoSpaceDN w:val="0"/>
              <w:adjustRightInd w:val="0"/>
              <w:rPr>
                <w:lang w:val="hy-AM"/>
              </w:rPr>
            </w:pPr>
            <w:r w:rsidRPr="00A318EA">
              <w:rPr>
                <w:lang w:val="hy-AM"/>
              </w:rPr>
              <w:t>(90-100% = 5 points; 80-90% = 4 points; 70-80% = 3 points &lt;70% = dropout.  5</w:t>
            </w:r>
          </w:p>
          <w:p w:rsidR="00BD1CC6" w:rsidRPr="00A318EA" w:rsidRDefault="00BD1CC6" w:rsidP="00960CBE">
            <w:pPr>
              <w:autoSpaceDE w:val="0"/>
              <w:autoSpaceDN w:val="0"/>
              <w:adjustRightInd w:val="0"/>
              <w:rPr>
                <w:lang w:val="hy-AM"/>
              </w:rPr>
            </w:pPr>
            <w:r w:rsidRPr="00A318EA">
              <w:rPr>
                <w:lang w:val="hy-AM"/>
              </w:rPr>
              <w:lastRenderedPageBreak/>
              <w:t>Activates</w:t>
            </w:r>
          </w:p>
          <w:p w:rsidR="00BD1CC6" w:rsidRPr="00A318EA" w:rsidRDefault="00BD1CC6" w:rsidP="00960CBE">
            <w:pPr>
              <w:autoSpaceDE w:val="0"/>
              <w:autoSpaceDN w:val="0"/>
              <w:adjustRightInd w:val="0"/>
              <w:rPr>
                <w:lang w:val="hy-AM"/>
              </w:rPr>
            </w:pPr>
            <w:r w:rsidRPr="00A318EA">
              <w:rPr>
                <w:lang w:val="hy-AM"/>
              </w:rPr>
              <w:t>-Theory and -Practical work    5</w:t>
            </w:r>
          </w:p>
          <w:p w:rsidR="00BD1CC6" w:rsidRPr="00A318EA" w:rsidRDefault="00BD1CC6" w:rsidP="00960CBE">
            <w:pPr>
              <w:autoSpaceDE w:val="0"/>
              <w:autoSpaceDN w:val="0"/>
              <w:adjustRightInd w:val="0"/>
              <w:rPr>
                <w:lang w:val="hy-AM"/>
              </w:rPr>
            </w:pPr>
            <w:r w:rsidRPr="00A318EA">
              <w:rPr>
                <w:lang w:val="hy-AM"/>
              </w:rPr>
              <w:t>Colloquium class 25</w:t>
            </w:r>
          </w:p>
          <w:p w:rsidR="00BD1CC6" w:rsidRPr="00A318EA" w:rsidRDefault="00BD1CC6" w:rsidP="00960CBE">
            <w:pPr>
              <w:autoSpaceDE w:val="0"/>
              <w:autoSpaceDN w:val="0"/>
              <w:adjustRightInd w:val="0"/>
              <w:rPr>
                <w:lang w:val="hy-AM"/>
              </w:rPr>
            </w:pPr>
            <w:r w:rsidRPr="00A318EA">
              <w:rPr>
                <w:lang w:val="hy-AM"/>
              </w:rPr>
              <w:t>Written works (home works) 20</w:t>
            </w:r>
          </w:p>
          <w:p w:rsidR="00BD1CC6" w:rsidRPr="00A318EA" w:rsidRDefault="00BD1CC6" w:rsidP="00960CBE">
            <w:pPr>
              <w:pStyle w:val="NoSpacing"/>
              <w:rPr>
                <w:lang w:val="hy-AM"/>
              </w:rPr>
            </w:pPr>
            <w:r w:rsidRPr="00A318EA">
              <w:rPr>
                <w:lang w:val="hy-AM"/>
              </w:rPr>
              <w:t>Final exam  45</w:t>
            </w:r>
          </w:p>
        </w:tc>
      </w:tr>
      <w:tr w:rsidR="00BD1CC6" w:rsidRPr="00A318EA" w:rsidTr="00960CBE">
        <w:tc>
          <w:tcPr>
            <w:tcW w:w="4219" w:type="dxa"/>
            <w:shd w:val="clear" w:color="auto" w:fill="FFFFFF"/>
          </w:tcPr>
          <w:p w:rsidR="00BD1CC6" w:rsidRPr="00A318EA" w:rsidRDefault="00BD1CC6" w:rsidP="00960CBE">
            <w:pPr>
              <w:pStyle w:val="NoSpacing"/>
              <w:rPr>
                <w:b/>
                <w:lang w:val="hy-AM"/>
              </w:rPr>
            </w:pPr>
            <w:r>
              <w:rPr>
                <w:b/>
              </w:rPr>
              <w:lastRenderedPageBreak/>
              <w:t>Primary</w:t>
            </w:r>
            <w:r w:rsidRPr="00A318EA">
              <w:rPr>
                <w:b/>
                <w:lang w:val="hy-AM"/>
              </w:rPr>
              <w:t xml:space="preserve"> Literature:  </w:t>
            </w:r>
          </w:p>
        </w:tc>
        <w:tc>
          <w:tcPr>
            <w:tcW w:w="4637" w:type="dxa"/>
            <w:gridSpan w:val="3"/>
            <w:shd w:val="clear" w:color="auto" w:fill="FFFFFF"/>
          </w:tcPr>
          <w:p w:rsidR="00BD1CC6" w:rsidRPr="00A318EA" w:rsidRDefault="00BD1CC6" w:rsidP="00960CBE">
            <w:pPr>
              <w:jc w:val="both"/>
              <w:rPr>
                <w:i/>
                <w:lang w:val="hy-AM"/>
              </w:rPr>
            </w:pPr>
            <w:r>
              <w:rPr>
                <w:rFonts w:cs="Calibri"/>
              </w:rPr>
              <w:t xml:space="preserve">1. </w:t>
            </w:r>
            <w:r w:rsidRPr="00A318EA">
              <w:rPr>
                <w:rFonts w:cs="Calibri"/>
                <w:lang w:val="hy-AM"/>
              </w:rPr>
              <w:t xml:space="preserve">Erasmus +, Urban Green Train, </w:t>
            </w:r>
            <w:hyperlink r:id="rId4" w:history="1">
              <w:r w:rsidRPr="00A318EA">
                <w:rPr>
                  <w:rStyle w:val="Hyperlink"/>
                  <w:rFonts w:cs="Calibri"/>
                  <w:lang w:val="hy-AM"/>
                </w:rPr>
                <w:t>http://www.urbangreentrain.eu/upimg/pdf/Module_1_final_version-compressed.pdf</w:t>
              </w:r>
            </w:hyperlink>
          </w:p>
        </w:tc>
      </w:tr>
      <w:tr w:rsidR="00BD1CC6" w:rsidRPr="00A318EA" w:rsidTr="00960CBE">
        <w:tc>
          <w:tcPr>
            <w:tcW w:w="4219" w:type="dxa"/>
            <w:shd w:val="clear" w:color="auto" w:fill="FFFFFF"/>
          </w:tcPr>
          <w:p w:rsidR="00BD1CC6" w:rsidRPr="00A318EA" w:rsidRDefault="00BD1CC6" w:rsidP="00960CBE">
            <w:pPr>
              <w:pStyle w:val="NoSpacing"/>
              <w:rPr>
                <w:b/>
                <w:lang w:val="hy-AM"/>
              </w:rPr>
            </w:pPr>
            <w:r w:rsidRPr="00A318EA">
              <w:rPr>
                <w:b/>
                <w:lang w:val="hy-AM"/>
              </w:rPr>
              <w:t xml:space="preserve">Additional Literature:  </w:t>
            </w:r>
          </w:p>
        </w:tc>
        <w:tc>
          <w:tcPr>
            <w:tcW w:w="4637" w:type="dxa"/>
            <w:gridSpan w:val="3"/>
            <w:shd w:val="clear" w:color="auto" w:fill="FFFFFF"/>
          </w:tcPr>
          <w:p w:rsidR="00BD1CC6" w:rsidRPr="00870E75" w:rsidRDefault="00BD1CC6" w:rsidP="00960CBE">
            <w:pPr>
              <w:jc w:val="both"/>
              <w:rPr>
                <w:rFonts w:cs="Calibri"/>
              </w:rPr>
            </w:pPr>
            <w:r>
              <w:rPr>
                <w:rFonts w:cs="Calibri"/>
              </w:rPr>
              <w:t xml:space="preserve">1. Biel, R. 2016. </w:t>
            </w:r>
            <w:r w:rsidRPr="00870E75">
              <w:rPr>
                <w:rFonts w:cs="Calibri"/>
                <w:lang w:val="hy-AM"/>
              </w:rPr>
              <w:t>Sustainable Food Systems: The Role of the City</w:t>
            </w:r>
            <w:r>
              <w:rPr>
                <w:rFonts w:cs="Calibri"/>
              </w:rPr>
              <w:t>. UCL press.</w:t>
            </w:r>
          </w:p>
        </w:tc>
      </w:tr>
    </w:tbl>
    <w:p w:rsidR="00BD1CC6" w:rsidRDefault="00BD1CC6"/>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tblPr>
      <w:tblGrid>
        <w:gridCol w:w="2518"/>
        <w:gridCol w:w="6338"/>
      </w:tblGrid>
      <w:tr w:rsidR="00BD1CC6" w:rsidRPr="00A318EA" w:rsidTr="00960CBE">
        <w:tc>
          <w:tcPr>
            <w:tcW w:w="8856" w:type="dxa"/>
            <w:gridSpan w:val="2"/>
            <w:shd w:val="clear" w:color="auto" w:fill="FFFFFF"/>
          </w:tcPr>
          <w:p w:rsidR="00BD1CC6" w:rsidRPr="00A318EA" w:rsidRDefault="00BD1CC6" w:rsidP="00960CBE">
            <w:pPr>
              <w:rPr>
                <w:b/>
                <w:lang w:val="hy-AM"/>
              </w:rPr>
            </w:pPr>
            <w:r w:rsidRPr="00A318EA">
              <w:rPr>
                <w:b/>
                <w:lang w:val="hy-AM"/>
              </w:rPr>
              <w:t xml:space="preserve">Designed </w:t>
            </w:r>
            <w:r>
              <w:rPr>
                <w:b/>
              </w:rPr>
              <w:t>teaching</w:t>
            </w:r>
            <w:r w:rsidRPr="00A318EA">
              <w:rPr>
                <w:b/>
                <w:lang w:val="hy-AM"/>
              </w:rPr>
              <w:t xml:space="preserve"> plan:  </w:t>
            </w:r>
          </w:p>
        </w:tc>
      </w:tr>
      <w:tr w:rsidR="00BD1CC6" w:rsidRPr="00A318EA" w:rsidTr="00960CBE">
        <w:tc>
          <w:tcPr>
            <w:tcW w:w="2518" w:type="dxa"/>
            <w:shd w:val="clear" w:color="auto" w:fill="FFFFFF"/>
          </w:tcPr>
          <w:p w:rsidR="00BD1CC6" w:rsidRPr="00A318EA" w:rsidRDefault="00BD1CC6" w:rsidP="00960CBE">
            <w:pPr>
              <w:rPr>
                <w:b/>
                <w:lang w:val="hy-AM"/>
              </w:rPr>
            </w:pPr>
            <w:r w:rsidRPr="00A318EA">
              <w:rPr>
                <w:b/>
                <w:lang w:val="hy-AM"/>
              </w:rPr>
              <w:t>Week</w:t>
            </w:r>
          </w:p>
        </w:tc>
        <w:tc>
          <w:tcPr>
            <w:tcW w:w="6338" w:type="dxa"/>
            <w:shd w:val="clear" w:color="auto" w:fill="FFFFFF"/>
          </w:tcPr>
          <w:p w:rsidR="00BD1CC6" w:rsidRPr="00A0350B" w:rsidRDefault="00BD1CC6" w:rsidP="00960CBE">
            <w:pPr>
              <w:rPr>
                <w:b/>
              </w:rPr>
            </w:pPr>
            <w:r>
              <w:rPr>
                <w:b/>
              </w:rPr>
              <w:t>Title of lecture</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First week:</w:t>
            </w:r>
          </w:p>
        </w:tc>
        <w:tc>
          <w:tcPr>
            <w:tcW w:w="6338" w:type="dxa"/>
            <w:shd w:val="clear" w:color="auto" w:fill="FFFFFF"/>
          </w:tcPr>
          <w:p w:rsidR="00BD1CC6" w:rsidRPr="00A318EA" w:rsidRDefault="00BD1CC6" w:rsidP="00960CBE">
            <w:pPr>
              <w:contextualSpacing/>
              <w:rPr>
                <w:rFonts w:cs="Calibri"/>
                <w:lang w:val="hy-AM"/>
              </w:rPr>
            </w:pPr>
            <w:r w:rsidRPr="00A318EA">
              <w:rPr>
                <w:rFonts w:cs="Calibri"/>
                <w:lang w:val="hy-AM"/>
              </w:rPr>
              <w:t>Introduction to course organization, teaching conditions, literature, grading.</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Second  week:</w:t>
            </w:r>
          </w:p>
        </w:tc>
        <w:tc>
          <w:tcPr>
            <w:tcW w:w="6338" w:type="dxa"/>
            <w:shd w:val="clear" w:color="auto" w:fill="FFFFFF"/>
          </w:tcPr>
          <w:p w:rsidR="00BD1CC6" w:rsidRPr="00A318EA" w:rsidRDefault="00BD1CC6" w:rsidP="00960CBE">
            <w:pPr>
              <w:contextualSpacing/>
              <w:rPr>
                <w:rFonts w:cs="Calibri"/>
                <w:lang w:val="hy-AM"/>
              </w:rPr>
            </w:pPr>
            <w:r w:rsidRPr="00A318EA">
              <w:rPr>
                <w:rFonts w:cs="Calibri"/>
                <w:lang w:val="hy-AM"/>
              </w:rPr>
              <w:t>Definition of urban food system</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Third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Urban food security</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Fourth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Main linkages between urban agriculture, wider economy and food value chains</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Fifth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The food value chain starting from the agricultural inputs to the final products</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Sixth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Farming sector, processing, marketing and distribution</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Seventh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Specialized enterprises inside the UA sector like plant and animal feed producers</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Eighth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Breeding  / multiplying enterprises for plant varieties and breeding animals</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Ninth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 xml:space="preserve">Small-scale production system in small areas in or on the house (balcony, windowsill, cellar, barn, rooftop, and kitchen) as well as around the house (front and backyard, patio). </w:t>
            </w:r>
          </w:p>
        </w:tc>
      </w:tr>
      <w:tr w:rsidR="00BD1CC6" w:rsidRPr="00A318EA" w:rsidTr="00960CBE">
        <w:tc>
          <w:tcPr>
            <w:tcW w:w="2518" w:type="dxa"/>
            <w:shd w:val="clear" w:color="auto" w:fill="FFFFFF"/>
          </w:tcPr>
          <w:p w:rsidR="00BD1CC6" w:rsidRPr="00A318EA" w:rsidRDefault="00BD1CC6" w:rsidP="00960CBE">
            <w:pPr>
              <w:ind w:left="720" w:hanging="720"/>
              <w:rPr>
                <w:b/>
                <w:i/>
                <w:lang w:val="hy-AM"/>
              </w:rPr>
            </w:pPr>
            <w:r w:rsidRPr="00A318EA">
              <w:rPr>
                <w:b/>
                <w:i/>
                <w:lang w:val="hy-AM"/>
              </w:rPr>
              <w:t>Tenth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Traditionally rural-based enterprises adapted farm strategies to a more urban environment as a result of urban expansion</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Eleventh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Large-scale farms and agro-enterprises as a local economic development and urban food security at the city level</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Twelfth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Farm planning and management, access to information on advanced and sustainable technologies, market information and sources of financing</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Thirteenth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Market potential and access to inputs and infrastructure (roads, airports, harbours) for  the development of large-scale agro-enterprises</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Fourteenth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Consumer distribution</w:t>
            </w:r>
          </w:p>
        </w:tc>
      </w:tr>
      <w:tr w:rsidR="00BD1CC6" w:rsidRPr="00A318EA" w:rsidTr="00960CBE">
        <w:tc>
          <w:tcPr>
            <w:tcW w:w="2518" w:type="dxa"/>
            <w:shd w:val="clear" w:color="auto" w:fill="FFFFFF"/>
          </w:tcPr>
          <w:p w:rsidR="00BD1CC6" w:rsidRPr="00A318EA" w:rsidRDefault="00BD1CC6" w:rsidP="00960CBE">
            <w:pPr>
              <w:rPr>
                <w:b/>
                <w:i/>
                <w:lang w:val="hy-AM"/>
              </w:rPr>
            </w:pPr>
            <w:r w:rsidRPr="00A318EA">
              <w:rPr>
                <w:b/>
                <w:i/>
                <w:lang w:val="hy-AM"/>
              </w:rPr>
              <w:t>Fifteenth  week:</w:t>
            </w:r>
          </w:p>
        </w:tc>
        <w:tc>
          <w:tcPr>
            <w:tcW w:w="6338" w:type="dxa"/>
            <w:shd w:val="clear" w:color="auto" w:fill="FFFFFF"/>
          </w:tcPr>
          <w:p w:rsidR="00BD1CC6" w:rsidRPr="00A318EA" w:rsidRDefault="00BD1CC6" w:rsidP="00960CBE">
            <w:pPr>
              <w:contextualSpacing/>
              <w:jc w:val="both"/>
              <w:rPr>
                <w:rFonts w:cs="Calibri"/>
                <w:lang w:val="hy-AM"/>
              </w:rPr>
            </w:pPr>
            <w:r w:rsidRPr="00A318EA">
              <w:rPr>
                <w:rFonts w:cs="Calibri"/>
                <w:lang w:val="hy-AM"/>
              </w:rPr>
              <w:t>Field visit</w:t>
            </w:r>
          </w:p>
        </w:tc>
      </w:tr>
      <w:tr w:rsidR="00BD1CC6" w:rsidRPr="00A318EA" w:rsidTr="0092338B">
        <w:tc>
          <w:tcPr>
            <w:tcW w:w="8856" w:type="dxa"/>
            <w:gridSpan w:val="2"/>
            <w:shd w:val="clear" w:color="auto" w:fill="FFFFFF"/>
          </w:tcPr>
          <w:p w:rsidR="00BD1CC6" w:rsidRPr="00CD7AE3" w:rsidRDefault="00BD1CC6" w:rsidP="00960CBE">
            <w:pPr>
              <w:spacing w:line="0" w:lineRule="atLeast"/>
              <w:rPr>
                <w:b/>
              </w:rPr>
            </w:pPr>
            <w:r w:rsidRPr="00CD7AE3">
              <w:rPr>
                <w:b/>
              </w:rPr>
              <w:t>Academic Policies and Code of Conduct</w:t>
            </w:r>
          </w:p>
        </w:tc>
      </w:tr>
      <w:tr w:rsidR="00BD1CC6" w:rsidRPr="00A318EA" w:rsidTr="0092338B">
        <w:tc>
          <w:tcPr>
            <w:tcW w:w="8856" w:type="dxa"/>
            <w:gridSpan w:val="2"/>
            <w:shd w:val="clear" w:color="auto" w:fill="FFFFFF"/>
          </w:tcPr>
          <w:p w:rsidR="00BD1CC6" w:rsidRPr="00574027" w:rsidRDefault="00BD1CC6" w:rsidP="00960CBE">
            <w:pPr>
              <w:spacing w:line="0" w:lineRule="atLeast"/>
            </w:pPr>
            <w:r w:rsidRPr="00574027">
              <w:t>Tools used during class must be cleaned and stored away at the end of class.</w:t>
            </w:r>
          </w:p>
          <w:p w:rsidR="00BD1CC6" w:rsidRPr="00574027" w:rsidRDefault="00BD1CC6" w:rsidP="00960CBE">
            <w:pPr>
              <w:spacing w:line="235" w:lineRule="auto"/>
            </w:pPr>
            <w:r w:rsidRPr="00574027">
              <w:t>Mobile/smart phones, and other electronic devices (e.g. iPods) must be turned off (or on vibrate) and hidden from view during class time.</w:t>
            </w:r>
          </w:p>
          <w:p w:rsidR="00BD1CC6" w:rsidRPr="00574027" w:rsidRDefault="00BD1CC6" w:rsidP="00960CBE">
            <w:pPr>
              <w:spacing w:line="244" w:lineRule="auto"/>
            </w:pPr>
            <w:r w:rsidRPr="00574027">
              <w:t xml:space="preserve">Laptop and tablet computers are allowed for quiet use only; other activities such as </w:t>
            </w:r>
            <w:r w:rsidRPr="00574027">
              <w:lastRenderedPageBreak/>
              <w:t>checking personal e-mail or browsing the Internet are prohibited.</w:t>
            </w:r>
          </w:p>
        </w:tc>
      </w:tr>
    </w:tbl>
    <w:p w:rsidR="00BD1CC6" w:rsidRDefault="00BD1CC6"/>
    <w:sectPr w:rsidR="00BD1CC6" w:rsidSect="006A28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D1CC6"/>
    <w:rsid w:val="006A2898"/>
    <w:rsid w:val="00BD1CC6"/>
    <w:rsid w:val="00CF6F83"/>
    <w:rsid w:val="00E92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CC6"/>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D1CC6"/>
    <w:pPr>
      <w:spacing w:line="240" w:lineRule="auto"/>
    </w:pPr>
    <w:rPr>
      <w:rFonts w:ascii="Times New Roman" w:eastAsia="Times New Roman" w:hAnsi="Times New Roman" w:cs="Times New Roman"/>
      <w:sz w:val="24"/>
      <w:szCs w:val="24"/>
    </w:rPr>
  </w:style>
  <w:style w:type="character" w:styleId="Hyperlink">
    <w:name w:val="Hyperlink"/>
    <w:uiPriority w:val="99"/>
    <w:rsid w:val="00BD1CC6"/>
    <w:rPr>
      <w:color w:val="0000FF"/>
      <w:u w:val="single"/>
    </w:rPr>
  </w:style>
  <w:style w:type="character" w:customStyle="1" w:styleId="NoSpacingChar">
    <w:name w:val="No Spacing Char"/>
    <w:link w:val="NoSpacing"/>
    <w:uiPriority w:val="1"/>
    <w:rsid w:val="00BD1CC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D1CC6"/>
    <w:pPr>
      <w:widowControl w:val="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rbangreentrain.eu/upimg/pdf/Module_1_final_version-compres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2021-10-21T10:46:00Z</dcterms:created>
  <dcterms:modified xsi:type="dcterms:W3CDTF">2021-10-21T10:50:00Z</dcterms:modified>
</cp:coreProperties>
</file>