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9A" w:rsidRDefault="004B049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</w:t>
      </w:r>
      <w:r w:rsidR="00FE4A93">
        <w:rPr>
          <w:b/>
          <w:color w:val="000000"/>
        </w:rPr>
        <w:t xml:space="preserve">Emërtimi i lëndës: </w:t>
      </w:r>
      <w:r w:rsidR="00EB1F72" w:rsidRPr="00EB1F72">
        <w:rPr>
          <w:b/>
        </w:rPr>
        <w:t>Sëmundjet e bletëve</w:t>
      </w:r>
    </w:p>
    <w:p w:rsidR="00D26A9A" w:rsidRDefault="00D26A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0"/>
        <w:gridCol w:w="2443"/>
        <w:gridCol w:w="1418"/>
        <w:gridCol w:w="1417"/>
        <w:gridCol w:w="1276"/>
      </w:tblGrid>
      <w:tr w:rsidR="00D26A9A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Të dhëna bazike të lëndës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Njësia akademike: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Fakulteti i Bujqësisë dhe Veterinarisë</w:t>
            </w:r>
          </w:p>
        </w:tc>
      </w:tr>
      <w:tr w:rsidR="00D26A9A">
        <w:trPr>
          <w:trHeight w:val="1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Titulli i lëndës: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41443B">
            <w:r>
              <w:t>Sëmundjet e bletëve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Niveli: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Bsc</w:t>
            </w:r>
            <w:proofErr w:type="spellEnd"/>
          </w:p>
        </w:tc>
      </w:tr>
      <w:tr w:rsidR="00D26A9A">
        <w:trPr>
          <w:trHeight w:val="28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Statusi lëndës: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Obligative</w:t>
            </w:r>
            <w:proofErr w:type="spellEnd"/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Viti i studimeve: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414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V, semestri X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Numri i orëve në javë: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414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2+0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Vlera në kredi – ECTS: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414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923FC" w:rsidTr="00C233E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FC" w:rsidRDefault="006923FC" w:rsidP="006923FC">
            <w:pPr>
              <w:widowControl w:val="0"/>
              <w:rPr>
                <w:b/>
              </w:rPr>
            </w:pPr>
            <w:r>
              <w:rPr>
                <w:b/>
              </w:rPr>
              <w:t>Koha / lokacioni:</w:t>
            </w:r>
          </w:p>
        </w:tc>
        <w:tc>
          <w:tcPr>
            <w:tcW w:w="6554" w:type="dxa"/>
            <w:gridSpan w:val="4"/>
          </w:tcPr>
          <w:p w:rsidR="006923FC" w:rsidRPr="00D1338B" w:rsidRDefault="006923FC" w:rsidP="006923FC">
            <w:pPr>
              <w:rPr>
                <w:szCs w:val="28"/>
                <w:lang w:val="nb-NO"/>
              </w:rPr>
            </w:pPr>
            <w:r w:rsidRPr="00D1338B">
              <w:rPr>
                <w:szCs w:val="28"/>
                <w:lang w:val="nb-NO"/>
              </w:rPr>
              <w:t>Fakulteti i Bujqesise dhe Veterinarise</w:t>
            </w:r>
            <w:r w:rsidR="00F4184C">
              <w:rPr>
                <w:szCs w:val="28"/>
                <w:lang w:val="nb-NO"/>
              </w:rPr>
              <w:t>, Prishtinë.</w:t>
            </w:r>
          </w:p>
        </w:tc>
      </w:tr>
      <w:tr w:rsidR="006923FC" w:rsidTr="00C233EF">
        <w:trPr>
          <w:trHeight w:val="28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FC" w:rsidRDefault="006923FC" w:rsidP="006923FC">
            <w:pPr>
              <w:widowControl w:val="0"/>
              <w:rPr>
                <w:b/>
              </w:rPr>
            </w:pPr>
            <w:r>
              <w:rPr>
                <w:b/>
              </w:rPr>
              <w:t>Mësimdhënësi i lëndës:</w:t>
            </w:r>
          </w:p>
        </w:tc>
        <w:tc>
          <w:tcPr>
            <w:tcW w:w="6554" w:type="dxa"/>
            <w:gridSpan w:val="4"/>
          </w:tcPr>
          <w:p w:rsidR="006923FC" w:rsidRPr="00D1338B" w:rsidRDefault="00B6462D" w:rsidP="006923F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Prof.ass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Izedin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</w:t>
            </w:r>
            <w:r w:rsidR="006923FC">
              <w:rPr>
                <w:szCs w:val="28"/>
              </w:rPr>
              <w:t>oga</w:t>
            </w:r>
            <w:proofErr w:type="spellEnd"/>
            <w:r w:rsidR="006923FC" w:rsidRPr="00D1338B">
              <w:rPr>
                <w:szCs w:val="28"/>
              </w:rPr>
              <w:t xml:space="preserve">, Dr.sc. </w:t>
            </w:r>
          </w:p>
        </w:tc>
      </w:tr>
      <w:tr w:rsidR="006923FC" w:rsidTr="00C233EF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FC" w:rsidRDefault="006923FC" w:rsidP="006923FC">
            <w:pPr>
              <w:widowControl w:val="0"/>
              <w:rPr>
                <w:b/>
              </w:rPr>
            </w:pPr>
            <w:r>
              <w:rPr>
                <w:b/>
              </w:rPr>
              <w:t>Detajet kontaktuese:</w:t>
            </w:r>
          </w:p>
        </w:tc>
        <w:tc>
          <w:tcPr>
            <w:tcW w:w="6554" w:type="dxa"/>
            <w:gridSpan w:val="4"/>
          </w:tcPr>
          <w:p w:rsidR="006923FC" w:rsidRPr="004A012E" w:rsidRDefault="004720BE" w:rsidP="006923FC">
            <w:pPr>
              <w:rPr>
                <w:b/>
                <w:szCs w:val="28"/>
              </w:rPr>
            </w:pPr>
            <w:hyperlink r:id="rId5" w:history="1">
              <w:r w:rsidR="006923FC" w:rsidRPr="004C4FA8">
                <w:rPr>
                  <w:rStyle w:val="Hyperlink"/>
                  <w:szCs w:val="28"/>
                </w:rPr>
                <w:t>izedin.goga@uni-pr.edu</w:t>
              </w:r>
            </w:hyperlink>
            <w:r w:rsidR="006923FC" w:rsidRPr="004A012E">
              <w:rPr>
                <w:szCs w:val="28"/>
              </w:rPr>
              <w:t xml:space="preserve">, </w:t>
            </w:r>
          </w:p>
        </w:tc>
      </w:tr>
      <w:tr w:rsidR="00D26A9A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D26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Përshkrimi i lëndës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Pr="00461BC4" w:rsidRDefault="00FE4A93" w:rsidP="00DC68AC">
            <w:pPr>
              <w:jc w:val="both"/>
            </w:pPr>
            <w:r w:rsidRPr="00461BC4">
              <w:t>Kursi është i dizajnuar që të ofrojë një pasqyrë të gjerë të</w:t>
            </w:r>
            <w:r w:rsidR="00DC68AC" w:rsidRPr="00461BC4">
              <w:t xml:space="preserve"> Anatomisë, ciklit jetësorë të bletëve</w:t>
            </w:r>
            <w:r w:rsidR="00EA12E7" w:rsidRPr="00461BC4">
              <w:t xml:space="preserve">. Në veçanti  i kushtohet sëmundjeve infektive  virusale, bakteriale, </w:t>
            </w:r>
            <w:proofErr w:type="spellStart"/>
            <w:r w:rsidR="00EA12E7" w:rsidRPr="00461BC4">
              <w:t>mikotike</w:t>
            </w:r>
            <w:proofErr w:type="spellEnd"/>
            <w:r w:rsidR="00EA12E7" w:rsidRPr="00461BC4">
              <w:t>, pa</w:t>
            </w:r>
            <w:r w:rsidR="009C0A9A">
              <w:t xml:space="preserve">razitëve të bletëve si dhe </w:t>
            </w:r>
            <w:r w:rsidR="00EA12E7" w:rsidRPr="00461BC4">
              <w:t xml:space="preserve"> dëmtuesve të bletëve.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Qëllimet e lëndës: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Pr="00461BC4" w:rsidRDefault="00FE4A93" w:rsidP="00EA12E7">
            <w:r w:rsidRPr="00461BC4">
              <w:t xml:space="preserve">Qëllimi i këtij kursi është që studentëve ti ofrohen njohuri dhe, anatominë, </w:t>
            </w:r>
            <w:r w:rsidR="00DC68AC" w:rsidRPr="00461BC4">
              <w:t xml:space="preserve">ciklit jetësorë të bletëve </w:t>
            </w:r>
            <w:r w:rsidR="00EA12E7" w:rsidRPr="00461BC4">
              <w:t>si dhe në veçanti për sëmundjet e bletëve</w:t>
            </w:r>
            <w:r w:rsidR="009C0A9A">
              <w:t>,</w:t>
            </w:r>
            <w:r w:rsidR="009C0A9A" w:rsidRPr="00461BC4">
              <w:t xml:space="preserve"> pa</w:t>
            </w:r>
            <w:r w:rsidR="009C0A9A">
              <w:t xml:space="preserve">razitëve të bletëve si dhe </w:t>
            </w:r>
            <w:r w:rsidR="009C0A9A" w:rsidRPr="00461BC4">
              <w:t xml:space="preserve"> dëmtuesve të bletëve.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Rezultatet e pritura të nxënies: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Pr="00461BC4" w:rsidRDefault="006E04D6" w:rsidP="00DC6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61BC4">
              <w:t xml:space="preserve">Pas përfundimit të këtij kursi studentët do të jenë në gjendje që fitojnë njohuri lidhur me </w:t>
            </w:r>
            <w:r w:rsidR="00557707" w:rsidRPr="00461BC4">
              <w:t xml:space="preserve">anatominë, </w:t>
            </w:r>
            <w:r w:rsidR="00DC68AC" w:rsidRPr="00461BC4">
              <w:t>ciklit jetësorë të bletëve</w:t>
            </w:r>
            <w:r w:rsidRPr="00461BC4">
              <w:t xml:space="preserve"> si dhe në veçanti për sëmundjet </w:t>
            </w:r>
            <w:r w:rsidR="00DC68AC" w:rsidRPr="00461BC4">
              <w:t xml:space="preserve">infektive  virusale, bakteriale, </w:t>
            </w:r>
            <w:proofErr w:type="spellStart"/>
            <w:r w:rsidR="00DC68AC" w:rsidRPr="00461BC4">
              <w:t>mikotike</w:t>
            </w:r>
            <w:proofErr w:type="spellEnd"/>
            <w:r w:rsidR="00DC68AC" w:rsidRPr="00461BC4">
              <w:t>, parazitëve të bletëve përkatësisht dëmtuesit e bletëve.</w:t>
            </w:r>
          </w:p>
        </w:tc>
      </w:tr>
      <w:tr w:rsidR="00D26A9A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D26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D26A9A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Kontributi </w:t>
            </w:r>
            <w:proofErr w:type="spellStart"/>
            <w:r>
              <w:rPr>
                <w:b/>
                <w:color w:val="000000"/>
              </w:rPr>
              <w:t>nё</w:t>
            </w:r>
            <w:proofErr w:type="spellEnd"/>
            <w:r>
              <w:rPr>
                <w:b/>
                <w:color w:val="000000"/>
              </w:rPr>
              <w:t xml:space="preserve"> ngarkesën e studentit (gjë që duhet të korrespondoj me rezultatet e të nxënit </w:t>
            </w:r>
            <w:proofErr w:type="spellStart"/>
            <w:r>
              <w:rPr>
                <w:b/>
                <w:color w:val="000000"/>
              </w:rPr>
              <w:t>tё</w:t>
            </w:r>
            <w:proofErr w:type="spellEnd"/>
            <w:r>
              <w:rPr>
                <w:b/>
                <w:color w:val="000000"/>
              </w:rPr>
              <w:t xml:space="preserve"> studentit)</w:t>
            </w:r>
          </w:p>
        </w:tc>
      </w:tr>
      <w:tr w:rsidR="00D26A9A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Aktiviteti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Orë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Ditë/javë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Gjithsej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Ligjërata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 w:rsidRPr="0000310A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Ushtrime teorike/laboratorike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Punë praktike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Kontaktet me mësimdhënësin/konsultimet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 w:rsidRPr="0000310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Ushtrime në teren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 w:rsidRPr="0000310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proofErr w:type="spellStart"/>
            <w:r>
              <w:t>Kollokfiume</w:t>
            </w:r>
            <w:proofErr w:type="spellEnd"/>
            <w:r>
              <w:t>, seminare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 w:rsidRPr="0000310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Detyra të shtëpisë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 xml:space="preserve">Koha e studimit </w:t>
            </w:r>
            <w:proofErr w:type="spellStart"/>
            <w:r>
              <w:t>vetanak</w:t>
            </w:r>
            <w:proofErr w:type="spellEnd"/>
            <w:r>
              <w:t xml:space="preserve"> të studentit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 w:rsidRPr="0000310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41443B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41443B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Përgatitja përfundimtare për provim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 w:rsidRPr="0000310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41443B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41443B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 xml:space="preserve">Koha e kaluar në vlerësim (teste, </w:t>
            </w:r>
            <w:proofErr w:type="spellStart"/>
            <w:r>
              <w:t>kuiz</w:t>
            </w:r>
            <w:proofErr w:type="spellEnd"/>
            <w:r>
              <w:t>, provim final)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Default="008E79D4" w:rsidP="008E79D4">
            <w:pPr>
              <w:widowControl w:val="0"/>
            </w:pPr>
            <w:r>
              <w:t>Projektet, prezantimet, etj.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9D4" w:rsidRPr="0000310A" w:rsidRDefault="008E79D4" w:rsidP="008E79D4">
            <w:pPr>
              <w:jc w:val="center"/>
              <w:rPr>
                <w:sz w:val="22"/>
                <w:szCs w:val="22"/>
              </w:rPr>
            </w:pPr>
          </w:p>
        </w:tc>
      </w:tr>
      <w:tr w:rsidR="008E79D4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E79D4" w:rsidRDefault="008E79D4" w:rsidP="008E79D4">
            <w:pPr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E79D4" w:rsidRPr="0000310A" w:rsidRDefault="0041443B" w:rsidP="008E79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E79D4" w:rsidRPr="0000310A" w:rsidRDefault="0041443B" w:rsidP="008E79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E79D4" w:rsidRPr="0000310A" w:rsidRDefault="0041443B" w:rsidP="008E79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50</w:t>
            </w:r>
          </w:p>
        </w:tc>
      </w:tr>
      <w:tr w:rsidR="00D26A9A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D26A9A">
            <w:pPr>
              <w:rPr>
                <w:b/>
              </w:rPr>
            </w:pPr>
          </w:p>
        </w:tc>
      </w:tr>
      <w:tr w:rsidR="00557707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07" w:rsidRDefault="00557707" w:rsidP="00557707">
            <w:pPr>
              <w:widowControl w:val="0"/>
              <w:ind w:right="-96"/>
              <w:rPr>
                <w:b/>
              </w:rPr>
            </w:pPr>
            <w:r>
              <w:rPr>
                <w:b/>
              </w:rPr>
              <w:t>Metodologjia e mësimdhënies: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07" w:rsidRPr="00557707" w:rsidRDefault="00557707" w:rsidP="00557707">
            <w:pPr>
              <w:jc w:val="both"/>
            </w:pPr>
            <w:r w:rsidRPr="00557707">
              <w:t xml:space="preserve">Ligjërata </w:t>
            </w:r>
          </w:p>
          <w:p w:rsidR="00557707" w:rsidRPr="00557707" w:rsidRDefault="00EB1F72" w:rsidP="00557707">
            <w:pPr>
              <w:spacing w:line="276" w:lineRule="auto"/>
              <w:jc w:val="both"/>
            </w:pPr>
            <w:r>
              <w:t>Ushtrimi</w:t>
            </w:r>
            <w:r w:rsidR="0041443B">
              <w:t xml:space="preserve"> ne terren</w:t>
            </w:r>
          </w:p>
          <w:p w:rsidR="00557707" w:rsidRPr="00557707" w:rsidRDefault="00557707" w:rsidP="00557707">
            <w:r w:rsidRPr="00557707">
              <w:lastRenderedPageBreak/>
              <w:t xml:space="preserve">Angazhime tjera te studenteve </w:t>
            </w:r>
          </w:p>
          <w:p w:rsidR="00557707" w:rsidRPr="00557707" w:rsidRDefault="00557707" w:rsidP="00557707">
            <w:r w:rsidRPr="00557707">
              <w:t>Vlerësimi i përgjithshëm (vijueshmëria...)</w:t>
            </w:r>
          </w:p>
        </w:tc>
      </w:tr>
      <w:tr w:rsidR="00557707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07" w:rsidRDefault="00557707" w:rsidP="00557707">
            <w:pPr>
              <w:widowControl w:val="0"/>
              <w:rPr>
                <w:b/>
              </w:rPr>
            </w:pP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07" w:rsidRPr="00557707" w:rsidRDefault="00557707" w:rsidP="00557707">
            <w:pPr>
              <w:pStyle w:val="NoSpacing1"/>
              <w:rPr>
                <w:i/>
                <w:sz w:val="22"/>
                <w:szCs w:val="22"/>
                <w:lang w:val="sq-AL"/>
              </w:rPr>
            </w:pPr>
          </w:p>
        </w:tc>
      </w:tr>
      <w:tr w:rsidR="00557707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07" w:rsidRDefault="00557707" w:rsidP="00557707">
            <w:pPr>
              <w:widowControl w:val="0"/>
              <w:rPr>
                <w:b/>
              </w:rPr>
            </w:pPr>
            <w:r>
              <w:rPr>
                <w:b/>
              </w:rPr>
              <w:t>Metodat e vlerësimit: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707" w:rsidRPr="00557707" w:rsidRDefault="00557707" w:rsidP="00557707">
            <w:pPr>
              <w:spacing w:line="360" w:lineRule="auto"/>
              <w:jc w:val="both"/>
              <w:rPr>
                <w:b/>
                <w:szCs w:val="20"/>
              </w:rPr>
            </w:pPr>
            <w:r w:rsidRPr="00557707">
              <w:rPr>
                <w:b/>
                <w:szCs w:val="20"/>
              </w:rPr>
              <w:t>Vlerësimi përfundimtar paraqet shumën:</w:t>
            </w:r>
          </w:p>
          <w:p w:rsidR="00557707" w:rsidRPr="00557707" w:rsidRDefault="004720BE" w:rsidP="00557707">
            <w:r>
              <w:t>Vlerësimi i parë: 40</w:t>
            </w:r>
            <w:r w:rsidR="00557707" w:rsidRPr="00557707">
              <w:t>%</w:t>
            </w:r>
          </w:p>
          <w:p w:rsidR="00557707" w:rsidRPr="00557707" w:rsidRDefault="004720BE" w:rsidP="00557707">
            <w:r>
              <w:t xml:space="preserve">Vlerësimi i dytë: 40 </w:t>
            </w:r>
            <w:r w:rsidR="00557707" w:rsidRPr="00557707">
              <w:t>%</w:t>
            </w:r>
          </w:p>
          <w:p w:rsidR="00557707" w:rsidRPr="00557707" w:rsidRDefault="004720BE" w:rsidP="00557707">
            <w:r>
              <w:t>Vijimi i rregullt  ligjërata 10</w:t>
            </w:r>
            <w:r w:rsidR="00557707" w:rsidRPr="00557707">
              <w:t>%</w:t>
            </w:r>
          </w:p>
          <w:p w:rsidR="00557707" w:rsidRDefault="004720BE" w:rsidP="00557707">
            <w:r>
              <w:t xml:space="preserve">Vijimi i rregullt  </w:t>
            </w:r>
            <w:r>
              <w:t>ushtrime 10%</w:t>
            </w:r>
          </w:p>
          <w:p w:rsidR="004720BE" w:rsidRPr="00557707" w:rsidRDefault="004720BE" w:rsidP="00557707">
            <w:pPr>
              <w:rPr>
                <w:i/>
                <w:sz w:val="20"/>
                <w:szCs w:val="20"/>
              </w:rPr>
            </w:pPr>
            <w:r>
              <w:t>Total 100%</w:t>
            </w:r>
            <w:bookmarkStart w:id="0" w:name="_GoBack"/>
            <w:bookmarkEnd w:id="0"/>
          </w:p>
        </w:tc>
      </w:tr>
      <w:tr w:rsidR="00D26A9A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Literatura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Literatura bazë: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EC" w:rsidRDefault="00DA4AEC" w:rsidP="00DA4AEC">
            <w:pPr>
              <w:pStyle w:val="ListParagraph"/>
              <w:numPr>
                <w:ilvl w:val="0"/>
                <w:numId w:val="3"/>
              </w:numPr>
            </w:pPr>
            <w:r>
              <w:t xml:space="preserve">The </w:t>
            </w:r>
            <w:proofErr w:type="spellStart"/>
            <w:r>
              <w:t>Beekeper.s</w:t>
            </w:r>
            <w:proofErr w:type="spellEnd"/>
            <w:r>
              <w:t xml:space="preserve"> </w:t>
            </w:r>
            <w:proofErr w:type="spellStart"/>
            <w:r>
              <w:t>Handbook</w:t>
            </w:r>
            <w:proofErr w:type="spellEnd"/>
            <w:r>
              <w:t xml:space="preserve">( </w:t>
            </w:r>
            <w:proofErr w:type="spellStart"/>
            <w:r>
              <w:t>Diana</w:t>
            </w:r>
            <w:proofErr w:type="spellEnd"/>
            <w:r>
              <w:t xml:space="preserve"> </w:t>
            </w:r>
            <w:proofErr w:type="spellStart"/>
            <w:r>
              <w:t>Samataro</w:t>
            </w:r>
            <w:proofErr w:type="spellEnd"/>
            <w:r>
              <w:t xml:space="preserve">, </w:t>
            </w:r>
            <w:proofErr w:type="spellStart"/>
            <w:r>
              <w:t>Alphonse</w:t>
            </w:r>
            <w:proofErr w:type="spellEnd"/>
            <w:r>
              <w:t xml:space="preserve"> </w:t>
            </w:r>
            <w:proofErr w:type="spellStart"/>
            <w:r>
              <w:t>Avitabile</w:t>
            </w:r>
            <w:proofErr w:type="spellEnd"/>
            <w:r>
              <w:t xml:space="preserve">,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</w:p>
          <w:p w:rsidR="00896BB4" w:rsidRDefault="00DA4AEC" w:rsidP="00DA4AE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Vet</w:t>
            </w:r>
            <w:r w:rsidR="00896BB4">
              <w:t>erinarski</w:t>
            </w:r>
            <w:proofErr w:type="spellEnd"/>
            <w:r w:rsidR="00896BB4">
              <w:t xml:space="preserve"> </w:t>
            </w:r>
            <w:proofErr w:type="spellStart"/>
            <w:r w:rsidR="00896BB4">
              <w:t>prirucnik</w:t>
            </w:r>
            <w:proofErr w:type="spellEnd"/>
            <w:r w:rsidR="00896BB4">
              <w:t xml:space="preserve">, </w:t>
            </w:r>
            <w:proofErr w:type="spellStart"/>
            <w:r w:rsidR="00896BB4">
              <w:t>Vjekoslav</w:t>
            </w:r>
            <w:proofErr w:type="spellEnd"/>
            <w:r w:rsidR="00896BB4">
              <w:t xml:space="preserve"> </w:t>
            </w:r>
            <w:proofErr w:type="spellStart"/>
            <w:r w:rsidR="002057E4">
              <w:t>Srebocan</w:t>
            </w:r>
            <w:proofErr w:type="spellEnd"/>
            <w:r w:rsidR="002057E4">
              <w:t xml:space="preserve"> i </w:t>
            </w:r>
            <w:proofErr w:type="spellStart"/>
            <w:r w:rsidR="002057E4">
              <w:t>Hrvoje</w:t>
            </w:r>
            <w:proofErr w:type="spellEnd"/>
            <w:r w:rsidR="002057E4">
              <w:t xml:space="preserve"> </w:t>
            </w:r>
            <w:proofErr w:type="spellStart"/>
            <w:r w:rsidR="002057E4">
              <w:t>G</w:t>
            </w:r>
            <w:r w:rsidR="00896BB4">
              <w:t>omercic</w:t>
            </w:r>
            <w:proofErr w:type="spellEnd"/>
            <w:r>
              <w:t>, Zagreb  1989</w:t>
            </w:r>
          </w:p>
          <w:p w:rsidR="00D26A9A" w:rsidRDefault="00896BB4" w:rsidP="00DA4AE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Diagnosis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Honey</w:t>
            </w:r>
            <w:proofErr w:type="spellEnd"/>
            <w:r>
              <w:t xml:space="preserve"> </w:t>
            </w:r>
            <w:proofErr w:type="spellStart"/>
            <w:r>
              <w:t>Bee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  <w:r>
              <w:t xml:space="preserve"> (H. </w:t>
            </w:r>
            <w:proofErr w:type="spellStart"/>
            <w:r>
              <w:t>Schimanuki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David</w:t>
            </w:r>
            <w:proofErr w:type="spellEnd"/>
            <w:r>
              <w:t xml:space="preserve"> </w:t>
            </w:r>
            <w:proofErr w:type="spellStart"/>
            <w:r>
              <w:t>Knox</w:t>
            </w:r>
            <w:proofErr w:type="spellEnd"/>
            <w:r>
              <w:t xml:space="preserve">) </w:t>
            </w:r>
            <w:proofErr w:type="spellStart"/>
            <w:r>
              <w:t>Issued</w:t>
            </w:r>
            <w:proofErr w:type="spellEnd"/>
            <w:r>
              <w:t xml:space="preserve"> </w:t>
            </w:r>
            <w:proofErr w:type="spellStart"/>
            <w:r>
              <w:t>Aprill</w:t>
            </w:r>
            <w:proofErr w:type="spellEnd"/>
            <w:r>
              <w:t xml:space="preserve"> 1991, </w:t>
            </w:r>
            <w:proofErr w:type="spellStart"/>
            <w:r>
              <w:t>revised</w:t>
            </w:r>
            <w:proofErr w:type="spellEnd"/>
            <w:r>
              <w:t xml:space="preserve">  </w:t>
            </w:r>
            <w:proofErr w:type="spellStart"/>
            <w:r>
              <w:t>july</w:t>
            </w:r>
            <w:proofErr w:type="spellEnd"/>
            <w:r>
              <w:t xml:space="preserve"> 2000, USDA</w:t>
            </w:r>
          </w:p>
        </w:tc>
      </w:tr>
      <w:tr w:rsidR="00D26A9A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Literatura shtesë: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D26A9A" w:rsidP="00896BB4">
            <w:pPr>
              <w:ind w:left="342"/>
            </w:pPr>
          </w:p>
        </w:tc>
      </w:tr>
    </w:tbl>
    <w:p w:rsidR="00D26A9A" w:rsidRDefault="00D26A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6656"/>
      </w:tblGrid>
      <w:tr w:rsidR="00D26A9A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Plani i dizajnuar i mësimit: </w:t>
            </w:r>
          </w:p>
        </w:tc>
      </w:tr>
      <w:tr w:rsidR="00D26A9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</w:rPr>
              <w:t>Java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26A9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Java e parë: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065EE3">
            <w:r>
              <w:rPr>
                <w:color w:val="000000"/>
              </w:rPr>
              <w:t>A</w:t>
            </w:r>
            <w:r w:rsidR="00DC0050">
              <w:rPr>
                <w:color w:val="000000"/>
              </w:rPr>
              <w:t>natomia dhe cikli jetësorë i bletës</w:t>
            </w:r>
          </w:p>
        </w:tc>
      </w:tr>
      <w:tr w:rsidR="00D26A9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Java e dytë: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6923FC">
            <w:r>
              <w:t>Paraliza akute e bletëve</w:t>
            </w:r>
          </w:p>
        </w:tc>
      </w:tr>
      <w:tr w:rsidR="00D26A9A">
        <w:trPr>
          <w:trHeight w:val="1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Java e tretë</w:t>
            </w:r>
            <w:r>
              <w:rPr>
                <w:b/>
              </w:rPr>
              <w:t>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6923FC">
            <w:r>
              <w:t>Paraliza kronike e bletëve</w:t>
            </w:r>
          </w:p>
        </w:tc>
      </w:tr>
      <w:tr w:rsidR="00D26A9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Java e katërt: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03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Sëmundja e larvës së fryrë në formë qeske</w:t>
            </w:r>
          </w:p>
        </w:tc>
      </w:tr>
      <w:tr w:rsidR="00D26A9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A9A" w:rsidRDefault="00FE4A93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Java e pestë: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2057E4">
            <w:r>
              <w:rPr>
                <w:color w:val="000000"/>
              </w:rPr>
              <w:t>Sëmundja tjera virusale (</w:t>
            </w:r>
            <w:r w:rsidR="00034AD4">
              <w:rPr>
                <w:color w:val="000000"/>
              </w:rPr>
              <w:t>Vi</w:t>
            </w:r>
            <w:r>
              <w:rPr>
                <w:color w:val="000000"/>
              </w:rPr>
              <w:t>rusi i sëmundjes së Kashmirit, V</w:t>
            </w:r>
            <w:r w:rsidR="00034AD4">
              <w:rPr>
                <w:color w:val="000000"/>
              </w:rPr>
              <w:t xml:space="preserve">irusi i krahëve të deformuar, sëmundja paralizës akute të izraelit, virusi i </w:t>
            </w:r>
            <w:proofErr w:type="spellStart"/>
            <w:r w:rsidR="00034AD4">
              <w:rPr>
                <w:color w:val="000000"/>
              </w:rPr>
              <w:t>amzorës</w:t>
            </w:r>
            <w:proofErr w:type="spellEnd"/>
            <w:r w:rsidR="00034AD4">
              <w:rPr>
                <w:color w:val="000000"/>
              </w:rPr>
              <w:t xml:space="preserve"> së </w:t>
            </w:r>
            <w:proofErr w:type="spellStart"/>
            <w:r w:rsidR="00034AD4">
              <w:rPr>
                <w:color w:val="000000"/>
              </w:rPr>
              <w:t>zëzë</w:t>
            </w:r>
            <w:proofErr w:type="spellEnd"/>
            <w:r w:rsidR="00034AD4">
              <w:rPr>
                <w:color w:val="000000"/>
              </w:rPr>
              <w:t>)</w:t>
            </w:r>
          </w:p>
        </w:tc>
      </w:tr>
      <w:tr w:rsidR="00A80C17">
        <w:trPr>
          <w:trHeight w:val="2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Java e gjashtë</w:t>
            </w:r>
            <w:r>
              <w:rPr>
                <w:b/>
              </w:rPr>
              <w:t>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A80C17" w:rsidP="00A8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Murtaja evropiane</w:t>
            </w:r>
          </w:p>
        </w:tc>
      </w:tr>
      <w:tr w:rsidR="00A80C1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t>Java e shtatë: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A80C17" w:rsidP="00A80C17">
            <w:r>
              <w:t>Murtaja  amerikane</w:t>
            </w:r>
          </w:p>
        </w:tc>
      </w:tr>
      <w:tr w:rsidR="00A80C17">
        <w:trPr>
          <w:trHeight w:val="2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tetë: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A80C17" w:rsidP="00A8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Septikemia</w:t>
            </w:r>
            <w:proofErr w:type="spellEnd"/>
          </w:p>
        </w:tc>
      </w:tr>
      <w:tr w:rsidR="00A80C1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nëntë: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A80C17" w:rsidP="00A80C17">
            <w:r>
              <w:t>Foleja gëlqerore</w:t>
            </w:r>
          </w:p>
        </w:tc>
      </w:tr>
      <w:tr w:rsidR="00A80C1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dhjetë: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A80C17" w:rsidP="00A8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Foleja e gurëzuar</w:t>
            </w:r>
          </w:p>
        </w:tc>
      </w:tr>
      <w:tr w:rsidR="00A80C17">
        <w:trPr>
          <w:trHeight w:val="2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njëmbëdhjetë</w:t>
            </w:r>
            <w:r>
              <w:rPr>
                <w:b/>
              </w:rPr>
              <w:t>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Pr="005A4541" w:rsidRDefault="00A80C17" w:rsidP="00A80C17">
            <w:proofErr w:type="spellStart"/>
            <w:r w:rsidRPr="005A4541">
              <w:t>Nozemoza</w:t>
            </w:r>
            <w:proofErr w:type="spellEnd"/>
          </w:p>
        </w:tc>
      </w:tr>
      <w:tr w:rsidR="00A80C1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dymbëdhjetë</w:t>
            </w:r>
            <w:r>
              <w:rPr>
                <w:b/>
              </w:rPr>
              <w:t>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Pr="005A4541" w:rsidRDefault="00A80C17" w:rsidP="005A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spellStart"/>
            <w:r w:rsidRPr="005A4541">
              <w:t>Akaroza</w:t>
            </w:r>
            <w:proofErr w:type="spellEnd"/>
            <w:r w:rsidR="009607EB" w:rsidRPr="005A4541">
              <w:t xml:space="preserve">, </w:t>
            </w:r>
            <w:proofErr w:type="spellStart"/>
            <w:r w:rsidR="009607EB" w:rsidRPr="005A4541">
              <w:t>Varoza</w:t>
            </w:r>
            <w:proofErr w:type="spellEnd"/>
            <w:r w:rsidR="00995EA9" w:rsidRPr="005A4541">
              <w:t xml:space="preserve">, </w:t>
            </w:r>
            <w:proofErr w:type="spellStart"/>
            <w:r w:rsidR="0028574B" w:rsidRPr="005A4541">
              <w:rPr>
                <w:bCs/>
                <w:iCs/>
              </w:rPr>
              <w:t>Tropilaelaps</w:t>
            </w:r>
            <w:proofErr w:type="spellEnd"/>
            <w:r w:rsidR="0028574B" w:rsidRPr="005A4541">
              <w:t xml:space="preserve">, </w:t>
            </w:r>
          </w:p>
        </w:tc>
      </w:tr>
      <w:tr w:rsidR="00A80C1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trembëdhjetë</w:t>
            </w:r>
            <w:r>
              <w:rPr>
                <w:b/>
              </w:rPr>
              <w:t>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7D7D58" w:rsidP="0099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Dëmtuesit  e bletëve(</w:t>
            </w:r>
            <w:proofErr w:type="spellStart"/>
            <w:r w:rsidR="009607EB">
              <w:rPr>
                <w:color w:val="000000"/>
              </w:rPr>
              <w:t>Aethina</w:t>
            </w:r>
            <w:proofErr w:type="spellEnd"/>
            <w:r w:rsidR="009607EB">
              <w:rPr>
                <w:color w:val="000000"/>
              </w:rPr>
              <w:t xml:space="preserve"> </w:t>
            </w:r>
            <w:proofErr w:type="spellStart"/>
            <w:r w:rsidR="009607EB">
              <w:rPr>
                <w:color w:val="000000"/>
              </w:rPr>
              <w:t>tumi</w:t>
            </w:r>
            <w:r w:rsidR="00C27C26">
              <w:rPr>
                <w:color w:val="000000"/>
              </w:rPr>
              <w:t>da</w:t>
            </w:r>
            <w:proofErr w:type="spellEnd"/>
            <w:r w:rsidR="0042123F">
              <w:rPr>
                <w:color w:val="000000"/>
              </w:rPr>
              <w:t xml:space="preserve">, </w:t>
            </w:r>
            <w:proofErr w:type="spellStart"/>
            <w:r w:rsidR="0042123F">
              <w:rPr>
                <w:color w:val="000000"/>
              </w:rPr>
              <w:t>Galleria</w:t>
            </w:r>
            <w:proofErr w:type="spellEnd"/>
            <w:r w:rsidR="0042123F">
              <w:rPr>
                <w:color w:val="000000"/>
              </w:rPr>
              <w:t xml:space="preserve"> </w:t>
            </w:r>
            <w:proofErr w:type="spellStart"/>
            <w:r w:rsidR="0042123F">
              <w:rPr>
                <w:color w:val="000000"/>
              </w:rPr>
              <w:t>mellonella</w:t>
            </w:r>
            <w:proofErr w:type="spellEnd"/>
            <w:r w:rsidR="0042123F">
              <w:rPr>
                <w:color w:val="000000"/>
              </w:rPr>
              <w:t xml:space="preserve">, </w:t>
            </w:r>
            <w:proofErr w:type="spellStart"/>
            <w:r w:rsidR="0042123F">
              <w:rPr>
                <w:color w:val="000000"/>
              </w:rPr>
              <w:t>Achroea</w:t>
            </w:r>
            <w:proofErr w:type="spellEnd"/>
            <w:r w:rsidR="0042123F">
              <w:rPr>
                <w:color w:val="000000"/>
              </w:rPr>
              <w:t xml:space="preserve"> </w:t>
            </w:r>
            <w:proofErr w:type="spellStart"/>
            <w:r w:rsidR="0042123F">
              <w:rPr>
                <w:color w:val="000000"/>
              </w:rPr>
              <w:t>grisella</w:t>
            </w:r>
            <w:proofErr w:type="spellEnd"/>
            <w:r w:rsidR="0042123F">
              <w:rPr>
                <w:color w:val="000000"/>
              </w:rPr>
              <w:t xml:space="preserve">, </w:t>
            </w:r>
            <w:proofErr w:type="spellStart"/>
            <w:r w:rsidR="0042123F">
              <w:rPr>
                <w:color w:val="000000"/>
              </w:rPr>
              <w:t>Anagasta</w:t>
            </w:r>
            <w:proofErr w:type="spellEnd"/>
            <w:r w:rsidR="0042123F">
              <w:rPr>
                <w:color w:val="000000"/>
              </w:rPr>
              <w:t xml:space="preserve"> </w:t>
            </w:r>
            <w:proofErr w:type="spellStart"/>
            <w:r w:rsidR="0042123F">
              <w:rPr>
                <w:color w:val="000000"/>
              </w:rPr>
              <w:t>kuehniella</w:t>
            </w:r>
            <w:proofErr w:type="spellEnd"/>
            <w:r w:rsidR="0042123F">
              <w:rPr>
                <w:color w:val="000000"/>
              </w:rPr>
              <w:t xml:space="preserve"> </w:t>
            </w:r>
            <w:proofErr w:type="spellStart"/>
            <w:r w:rsidR="0042123F">
              <w:rPr>
                <w:color w:val="000000"/>
              </w:rPr>
              <w:t>Zeller</w:t>
            </w:r>
            <w:proofErr w:type="spellEnd"/>
            <w:r w:rsidR="00995EA9">
              <w:rPr>
                <w:color w:val="000000"/>
              </w:rPr>
              <w:t>, minjtë,</w:t>
            </w:r>
            <w:r w:rsidR="005A4541">
              <w:rPr>
                <w:color w:val="000000"/>
              </w:rPr>
              <w:t xml:space="preserve"> </w:t>
            </w:r>
            <w:proofErr w:type="spellStart"/>
            <w:r w:rsidR="005A4541">
              <w:rPr>
                <w:color w:val="000000"/>
              </w:rPr>
              <w:t>Braula</w:t>
            </w:r>
            <w:proofErr w:type="spellEnd"/>
            <w:r w:rsidR="005A4541">
              <w:rPr>
                <w:color w:val="000000"/>
              </w:rPr>
              <w:t xml:space="preserve"> </w:t>
            </w:r>
            <w:proofErr w:type="spellStart"/>
            <w:r w:rsidR="005A4541">
              <w:rPr>
                <w:color w:val="000000"/>
              </w:rPr>
              <w:t>coeca</w:t>
            </w:r>
            <w:proofErr w:type="spellEnd"/>
            <w:r w:rsidR="005A4541">
              <w:rPr>
                <w:color w:val="000000"/>
              </w:rPr>
              <w:t>,</w:t>
            </w:r>
            <w:r w:rsidR="00995EA9">
              <w:rPr>
                <w:color w:val="000000"/>
              </w:rPr>
              <w:t xml:space="preserve"> m</w:t>
            </w:r>
            <w:r>
              <w:rPr>
                <w:color w:val="000000"/>
              </w:rPr>
              <w:t>ilingonat,</w:t>
            </w:r>
            <w:r w:rsidR="00995EA9">
              <w:rPr>
                <w:color w:val="000000"/>
              </w:rPr>
              <w:t xml:space="preserve"> ariu.</w:t>
            </w:r>
          </w:p>
        </w:tc>
      </w:tr>
      <w:tr w:rsidR="00A80C17">
        <w:trPr>
          <w:trHeight w:val="20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katërmbëdhjetë</w:t>
            </w:r>
            <w:r>
              <w:rPr>
                <w:b/>
              </w:rPr>
              <w:t>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995EA9" w:rsidP="0099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Armiqtë të tjerë të bletëve (</w:t>
            </w:r>
            <w:r w:rsidR="0042123F">
              <w:rPr>
                <w:color w:val="000000"/>
              </w:rPr>
              <w:t>Ve</w:t>
            </w:r>
            <w:r w:rsidR="00065EE3">
              <w:rPr>
                <w:color w:val="000000"/>
              </w:rPr>
              <w:t xml:space="preserve">spa </w:t>
            </w:r>
            <w:proofErr w:type="spellStart"/>
            <w:r w:rsidR="00065EE3">
              <w:rPr>
                <w:color w:val="000000"/>
              </w:rPr>
              <w:t>crabro</w:t>
            </w:r>
            <w:proofErr w:type="spellEnd"/>
            <w:r w:rsidR="00065EE3">
              <w:rPr>
                <w:color w:val="000000"/>
              </w:rPr>
              <w:t xml:space="preserve">, </w:t>
            </w:r>
            <w:proofErr w:type="spellStart"/>
            <w:r w:rsidR="00065EE3">
              <w:rPr>
                <w:color w:val="000000"/>
              </w:rPr>
              <w:t>Acherontia</w:t>
            </w:r>
            <w:proofErr w:type="spellEnd"/>
            <w:r w:rsidR="00065EE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atropos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Philant</w:t>
            </w:r>
            <w:r w:rsidR="00851B6D">
              <w:rPr>
                <w:color w:val="000000"/>
              </w:rPr>
              <w:t>h</w:t>
            </w:r>
            <w:r>
              <w:rPr>
                <w:color w:val="000000"/>
              </w:rPr>
              <w:t>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triangulum</w:t>
            </w:r>
            <w:proofErr w:type="spellEnd"/>
            <w:r w:rsidR="00B71D71">
              <w:rPr>
                <w:color w:val="000000"/>
              </w:rPr>
              <w:t>, shpendët</w:t>
            </w:r>
            <w:r w:rsidR="00AF6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)</w:t>
            </w:r>
            <w:r w:rsidR="00C27C26">
              <w:rPr>
                <w:color w:val="000000"/>
              </w:rPr>
              <w:t>.</w:t>
            </w:r>
          </w:p>
        </w:tc>
      </w:tr>
      <w:tr w:rsidR="00A80C1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C17" w:rsidRDefault="00A80C17" w:rsidP="00A80C1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Java e pesëmbëdhjetë</w:t>
            </w:r>
            <w:r>
              <w:rPr>
                <w:b/>
              </w:rPr>
              <w:t>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C17" w:rsidRDefault="009607EB" w:rsidP="00A80C17">
            <w:r>
              <w:t>Helmimet në bletë.</w:t>
            </w:r>
          </w:p>
        </w:tc>
      </w:tr>
    </w:tbl>
    <w:p w:rsidR="00D26A9A" w:rsidRDefault="00D26A9A"/>
    <w:p w:rsidR="002057E4" w:rsidRDefault="002057E4"/>
    <w:p w:rsidR="002057E4" w:rsidRDefault="002057E4"/>
    <w:p w:rsidR="002057E4" w:rsidRDefault="002057E4"/>
    <w:p w:rsidR="002057E4" w:rsidRDefault="002057E4"/>
    <w:p w:rsidR="002057E4" w:rsidRDefault="002057E4"/>
    <w:p w:rsidR="002057E4" w:rsidRDefault="002057E4" w:rsidP="00007239">
      <w:pPr>
        <w:jc w:val="right"/>
      </w:pPr>
    </w:p>
    <w:p w:rsidR="002057E4" w:rsidRDefault="002057E4"/>
    <w:p w:rsidR="002057E4" w:rsidRDefault="002057E4"/>
    <w:tbl>
      <w:tblPr>
        <w:tblStyle w:val="a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D26A9A" w:rsidTr="00C23BB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D26A9A" w:rsidRDefault="00FE4A93">
            <w:pPr>
              <w:jc w:val="center"/>
              <w:rPr>
                <w:b/>
              </w:rPr>
            </w:pPr>
            <w:r>
              <w:rPr>
                <w:b/>
              </w:rPr>
              <w:t>Politikat akademike dhe rregullat e mirësjelljes:</w:t>
            </w:r>
          </w:p>
        </w:tc>
      </w:tr>
      <w:tr w:rsidR="00D26A9A" w:rsidTr="00C23BB4">
        <w:trPr>
          <w:trHeight w:val="108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9A" w:rsidRDefault="00FE4A93" w:rsidP="00EB1F7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Pjes</w:t>
            </w:r>
            <w:r>
              <w:t>ëmarrja e rre</w:t>
            </w:r>
            <w:r w:rsidR="00DA4AEC">
              <w:t xml:space="preserve">gullt në </w:t>
            </w:r>
            <w:r w:rsidR="00330E97">
              <w:t>ligjërata</w:t>
            </w:r>
            <w:r w:rsidR="00DA4AEC">
              <w:t xml:space="preserve"> dhe </w:t>
            </w:r>
            <w:r w:rsidR="00EB1F72">
              <w:t xml:space="preserve">ushtrimi ne terren </w:t>
            </w:r>
            <w:r w:rsidR="00DA4AEC">
              <w:t>është e obligueshme</w:t>
            </w:r>
          </w:p>
        </w:tc>
      </w:tr>
    </w:tbl>
    <w:p w:rsidR="00D26A9A" w:rsidRDefault="00D26A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D26A9A" w:rsidRDefault="00D26A9A"/>
    <w:sectPr w:rsidR="00D26A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B35"/>
    <w:multiLevelType w:val="multilevel"/>
    <w:tmpl w:val="F41C84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9C85A3D"/>
    <w:multiLevelType w:val="multilevel"/>
    <w:tmpl w:val="1F080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4D971A3"/>
    <w:multiLevelType w:val="hybridMultilevel"/>
    <w:tmpl w:val="7472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9A"/>
    <w:rsid w:val="00007239"/>
    <w:rsid w:val="00034AD4"/>
    <w:rsid w:val="00065EE3"/>
    <w:rsid w:val="00095FC8"/>
    <w:rsid w:val="00105DDC"/>
    <w:rsid w:val="002057E4"/>
    <w:rsid w:val="0025137D"/>
    <w:rsid w:val="0028574B"/>
    <w:rsid w:val="00330E97"/>
    <w:rsid w:val="0041443B"/>
    <w:rsid w:val="0042123F"/>
    <w:rsid w:val="00461BC4"/>
    <w:rsid w:val="004720BE"/>
    <w:rsid w:val="004B0494"/>
    <w:rsid w:val="004B467C"/>
    <w:rsid w:val="00557707"/>
    <w:rsid w:val="005A4541"/>
    <w:rsid w:val="00652548"/>
    <w:rsid w:val="006923FC"/>
    <w:rsid w:val="006E04D6"/>
    <w:rsid w:val="007D7D58"/>
    <w:rsid w:val="00851B6D"/>
    <w:rsid w:val="00852148"/>
    <w:rsid w:val="00896BB4"/>
    <w:rsid w:val="008C1499"/>
    <w:rsid w:val="008E79D4"/>
    <w:rsid w:val="009607EB"/>
    <w:rsid w:val="00995EA9"/>
    <w:rsid w:val="009C0A9A"/>
    <w:rsid w:val="00A80C17"/>
    <w:rsid w:val="00AF67D4"/>
    <w:rsid w:val="00B24A9A"/>
    <w:rsid w:val="00B6462D"/>
    <w:rsid w:val="00B71D71"/>
    <w:rsid w:val="00B932A7"/>
    <w:rsid w:val="00C10EEB"/>
    <w:rsid w:val="00C23BB4"/>
    <w:rsid w:val="00C27C26"/>
    <w:rsid w:val="00D26A9A"/>
    <w:rsid w:val="00DA4AEC"/>
    <w:rsid w:val="00DC0050"/>
    <w:rsid w:val="00DC68AC"/>
    <w:rsid w:val="00EA12E7"/>
    <w:rsid w:val="00EB1F72"/>
    <w:rsid w:val="00F4184C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E447"/>
  <w15:docId w15:val="{1A371AB6-7D2E-4AEB-A5B4-765F1272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6923FC"/>
    <w:rPr>
      <w:color w:val="0000FF"/>
      <w:u w:val="single"/>
    </w:rPr>
  </w:style>
  <w:style w:type="paragraph" w:customStyle="1" w:styleId="NoSpacing1">
    <w:name w:val="No Spacing1"/>
    <w:link w:val="NoSpacingChar"/>
    <w:uiPriority w:val="1"/>
    <w:qFormat/>
    <w:rsid w:val="00557707"/>
    <w:rPr>
      <w:lang w:val="en-US"/>
    </w:rPr>
  </w:style>
  <w:style w:type="character" w:customStyle="1" w:styleId="NoSpacingChar">
    <w:name w:val="No Spacing Char"/>
    <w:link w:val="NoSpacing1"/>
    <w:uiPriority w:val="1"/>
    <w:rsid w:val="00557707"/>
    <w:rPr>
      <w:lang w:val="en-US"/>
    </w:rPr>
  </w:style>
  <w:style w:type="paragraph" w:styleId="ListParagraph">
    <w:name w:val="List Paragraph"/>
    <w:basedOn w:val="Normal"/>
    <w:uiPriority w:val="34"/>
    <w:qFormat/>
    <w:rsid w:val="00DA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edin.gog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PC-HA2023</cp:lastModifiedBy>
  <cp:revision>35</cp:revision>
  <dcterms:created xsi:type="dcterms:W3CDTF">2019-06-07T11:19:00Z</dcterms:created>
  <dcterms:modified xsi:type="dcterms:W3CDTF">2025-04-23T09:19:00Z</dcterms:modified>
</cp:coreProperties>
</file>