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BB942" w14:textId="77777777" w:rsidR="003A6D7C" w:rsidRPr="003576CF" w:rsidRDefault="003A6D7C" w:rsidP="00E46A18">
      <w:pPr>
        <w:rPr>
          <w:rFonts w:asciiTheme="majorHAnsi" w:hAnsiTheme="majorHAnsi" w:cstheme="minorHAnsi"/>
          <w:bCs/>
        </w:rPr>
      </w:pPr>
      <w:r w:rsidRPr="003576CF">
        <w:rPr>
          <w:rFonts w:asciiTheme="majorHAnsi" w:hAnsiTheme="majorHAnsi" w:cstheme="minorHAnsi"/>
          <w:bCs/>
        </w:rPr>
        <w:t xml:space="preserve">Universiteti i Prishtinës </w:t>
      </w:r>
    </w:p>
    <w:p w14:paraId="45BEE9D3" w14:textId="77777777" w:rsidR="003A6D7C" w:rsidRPr="003576CF" w:rsidRDefault="003A6D7C" w:rsidP="00E46A18">
      <w:pPr>
        <w:rPr>
          <w:rFonts w:asciiTheme="majorHAnsi" w:hAnsiTheme="majorHAnsi" w:cstheme="minorHAnsi"/>
          <w:bCs/>
        </w:rPr>
      </w:pPr>
      <w:r w:rsidRPr="003576CF">
        <w:rPr>
          <w:rFonts w:asciiTheme="majorHAnsi" w:hAnsiTheme="majorHAnsi" w:cstheme="minorHAnsi"/>
          <w:bCs/>
        </w:rPr>
        <w:t>Departamenti i Sociologjisë, BA</w:t>
      </w:r>
    </w:p>
    <w:p w14:paraId="481D1D1E" w14:textId="77B1924A" w:rsidR="003A6D7C" w:rsidRPr="003576CF" w:rsidRDefault="003A6D7C" w:rsidP="00E46A18">
      <w:pPr>
        <w:rPr>
          <w:rFonts w:asciiTheme="majorHAnsi" w:hAnsiTheme="majorHAnsi" w:cstheme="minorHAnsi"/>
          <w:bCs/>
        </w:rPr>
      </w:pPr>
      <w:r w:rsidRPr="003576CF">
        <w:rPr>
          <w:rFonts w:asciiTheme="majorHAnsi" w:hAnsiTheme="majorHAnsi" w:cstheme="minorHAnsi"/>
          <w:bCs/>
        </w:rPr>
        <w:t>Viti 201</w:t>
      </w:r>
      <w:r w:rsidR="00C325AF">
        <w:rPr>
          <w:rFonts w:asciiTheme="majorHAnsi" w:hAnsiTheme="majorHAnsi" w:cstheme="minorHAnsi"/>
          <w:bCs/>
        </w:rPr>
        <w:t>8</w:t>
      </w:r>
      <w:r w:rsidRPr="003576CF">
        <w:rPr>
          <w:rFonts w:asciiTheme="majorHAnsi" w:hAnsiTheme="majorHAnsi" w:cstheme="minorHAnsi"/>
          <w:bCs/>
        </w:rPr>
        <w:t>/1</w:t>
      </w:r>
      <w:r w:rsidR="00C325AF">
        <w:rPr>
          <w:rFonts w:asciiTheme="majorHAnsi" w:hAnsiTheme="majorHAnsi" w:cstheme="minorHAnsi"/>
          <w:bCs/>
        </w:rPr>
        <w:t>9</w:t>
      </w:r>
      <w:r w:rsidRPr="003576CF">
        <w:rPr>
          <w:rFonts w:asciiTheme="majorHAnsi" w:hAnsiTheme="majorHAnsi" w:cstheme="minorHAnsi"/>
          <w:bCs/>
        </w:rPr>
        <w:t>, Semestri VI</w:t>
      </w:r>
    </w:p>
    <w:p w14:paraId="1FF2DD18" w14:textId="77777777" w:rsidR="003A6D7C" w:rsidRPr="003576CF" w:rsidRDefault="003A6D7C" w:rsidP="00E46A18">
      <w:pPr>
        <w:rPr>
          <w:rFonts w:asciiTheme="majorHAnsi" w:hAnsiTheme="majorHAnsi" w:cstheme="minorHAnsi"/>
          <w:b/>
          <w:bCs/>
        </w:rPr>
      </w:pPr>
    </w:p>
    <w:p w14:paraId="4318A95A" w14:textId="77777777" w:rsidR="003A6D7C" w:rsidRPr="003576CF" w:rsidRDefault="003A6D7C" w:rsidP="00E46A18">
      <w:pPr>
        <w:rPr>
          <w:rFonts w:asciiTheme="majorHAnsi" w:hAnsiTheme="majorHAnsi" w:cstheme="minorHAnsi"/>
          <w:b/>
          <w:bCs/>
          <w:caps/>
        </w:rPr>
      </w:pPr>
      <w:r w:rsidRPr="003576CF">
        <w:rPr>
          <w:rFonts w:asciiTheme="majorHAnsi" w:hAnsiTheme="majorHAnsi" w:cstheme="minorHAnsi"/>
          <w:b/>
          <w:bCs/>
          <w:caps/>
        </w:rPr>
        <w:t xml:space="preserve">Kombi dhe nacionalizmi </w:t>
      </w:r>
    </w:p>
    <w:p w14:paraId="2425AE0D" w14:textId="77777777" w:rsidR="003A6D7C" w:rsidRPr="003576CF" w:rsidRDefault="003A6D7C" w:rsidP="00E46A18">
      <w:pPr>
        <w:rPr>
          <w:rFonts w:asciiTheme="majorHAnsi" w:hAnsiTheme="majorHAnsi" w:cstheme="minorHAnsi"/>
          <w:b/>
          <w:bCs/>
        </w:rPr>
      </w:pPr>
    </w:p>
    <w:p w14:paraId="5492DFB8" w14:textId="7246189E" w:rsidR="003A6D7C" w:rsidRPr="003576CF" w:rsidRDefault="003A6D7C" w:rsidP="00E46A18">
      <w:pPr>
        <w:rPr>
          <w:rFonts w:asciiTheme="majorHAnsi" w:hAnsiTheme="majorHAnsi" w:cstheme="minorHAnsi"/>
          <w:b/>
          <w:bCs/>
        </w:rPr>
      </w:pPr>
      <w:r w:rsidRPr="003576CF">
        <w:rPr>
          <w:rFonts w:asciiTheme="majorHAnsi" w:hAnsiTheme="majorHAnsi" w:cstheme="minorHAnsi"/>
          <w:b/>
          <w:bCs/>
        </w:rPr>
        <w:t>Asistent Gëzim Selaci,</w:t>
      </w:r>
      <w:r w:rsidR="00C325AF">
        <w:rPr>
          <w:rFonts w:asciiTheme="majorHAnsi" w:hAnsiTheme="majorHAnsi" w:cstheme="minorHAnsi"/>
          <w:b/>
          <w:bCs/>
        </w:rPr>
        <w:t xml:space="preserve"> MA,</w:t>
      </w:r>
      <w:r w:rsidRPr="003576CF">
        <w:rPr>
          <w:rFonts w:asciiTheme="majorHAnsi" w:hAnsiTheme="majorHAnsi" w:cstheme="minorHAnsi"/>
          <w:b/>
          <w:bCs/>
        </w:rPr>
        <w:t xml:space="preserve"> PhD Cand.</w:t>
      </w:r>
    </w:p>
    <w:p w14:paraId="219D7C20" w14:textId="7EFF8E93" w:rsidR="003A6D7C" w:rsidRPr="003576CF" w:rsidRDefault="003A6D7C" w:rsidP="00E46A18">
      <w:pPr>
        <w:rPr>
          <w:rStyle w:val="longtext1"/>
          <w:rFonts w:asciiTheme="majorHAnsi" w:hAnsiTheme="majorHAnsi" w:cstheme="minorHAnsi"/>
          <w:sz w:val="24"/>
          <w:szCs w:val="24"/>
        </w:rPr>
      </w:pPr>
      <w:r w:rsidRPr="003576CF">
        <w:rPr>
          <w:rFonts w:asciiTheme="majorHAnsi" w:hAnsiTheme="majorHAnsi" w:cstheme="minorHAnsi"/>
          <w:bCs/>
        </w:rPr>
        <w:t xml:space="preserve">Koha dhe vendi: </w:t>
      </w:r>
      <w:r w:rsidR="00C325AF">
        <w:rPr>
          <w:rFonts w:asciiTheme="majorHAnsi" w:hAnsiTheme="majorHAnsi" w:cstheme="minorHAnsi"/>
          <w:bCs/>
        </w:rPr>
        <w:t xml:space="preserve">... </w:t>
      </w:r>
      <w:r w:rsidRPr="003576CF">
        <w:rPr>
          <w:rFonts w:asciiTheme="majorHAnsi" w:hAnsiTheme="majorHAnsi" w:cstheme="minorHAnsi"/>
          <w:bCs/>
        </w:rPr>
        <w:t>në #204</w:t>
      </w:r>
    </w:p>
    <w:p w14:paraId="31AF88C7" w14:textId="77777777" w:rsidR="003A6D7C" w:rsidRPr="003576CF" w:rsidRDefault="003A6D7C" w:rsidP="00E46A18">
      <w:pPr>
        <w:rPr>
          <w:rStyle w:val="longtext1"/>
          <w:rFonts w:asciiTheme="majorHAnsi" w:hAnsiTheme="majorHAnsi" w:cstheme="minorHAnsi"/>
          <w:bCs/>
          <w:sz w:val="24"/>
          <w:szCs w:val="24"/>
        </w:rPr>
      </w:pPr>
      <w:r w:rsidRPr="003576CF">
        <w:rPr>
          <w:rStyle w:val="longtext1"/>
          <w:rFonts w:asciiTheme="majorHAnsi" w:hAnsiTheme="majorHAnsi" w:cstheme="minorHAnsi"/>
          <w:bCs/>
          <w:sz w:val="24"/>
          <w:szCs w:val="24"/>
        </w:rPr>
        <w:t>Konsulltimet: sipas orarit të shpallur te kabineti #318</w:t>
      </w:r>
    </w:p>
    <w:p w14:paraId="361F1A21" w14:textId="6211D8B0" w:rsidR="003A6D7C" w:rsidRPr="003576CF" w:rsidRDefault="003A6D7C" w:rsidP="00E46A18">
      <w:pPr>
        <w:rPr>
          <w:rStyle w:val="longtext1"/>
          <w:rFonts w:asciiTheme="majorHAnsi" w:hAnsiTheme="majorHAnsi" w:cstheme="minorHAnsi"/>
          <w:bCs/>
          <w:sz w:val="24"/>
          <w:szCs w:val="24"/>
        </w:rPr>
      </w:pPr>
      <w:r w:rsidRPr="003576CF">
        <w:rPr>
          <w:rStyle w:val="longtext1"/>
          <w:rFonts w:asciiTheme="majorHAnsi" w:hAnsiTheme="majorHAnsi" w:cstheme="minorHAnsi"/>
          <w:bCs/>
          <w:sz w:val="24"/>
          <w:szCs w:val="24"/>
        </w:rPr>
        <w:t>Kontakt</w:t>
      </w:r>
      <w:r w:rsidR="00A13162" w:rsidRPr="003576CF">
        <w:rPr>
          <w:rStyle w:val="longtext1"/>
          <w:rFonts w:asciiTheme="majorHAnsi" w:hAnsiTheme="majorHAnsi" w:cstheme="minorHAnsi"/>
          <w:bCs/>
          <w:sz w:val="24"/>
          <w:szCs w:val="24"/>
        </w:rPr>
        <w:t>i</w:t>
      </w:r>
      <w:r w:rsidRPr="003576CF">
        <w:rPr>
          <w:rStyle w:val="longtext1"/>
          <w:rFonts w:asciiTheme="majorHAnsi" w:hAnsiTheme="majorHAnsi" w:cstheme="minorHAnsi"/>
          <w:bCs/>
          <w:sz w:val="24"/>
          <w:szCs w:val="24"/>
        </w:rPr>
        <w:t>: gezim.selaci@</w:t>
      </w:r>
      <w:r w:rsidR="00090AE7" w:rsidRPr="003576CF">
        <w:rPr>
          <w:rStyle w:val="longtext1"/>
          <w:rFonts w:asciiTheme="majorHAnsi" w:hAnsiTheme="majorHAnsi" w:cstheme="minorHAnsi"/>
          <w:bCs/>
          <w:sz w:val="24"/>
          <w:szCs w:val="24"/>
        </w:rPr>
        <w:t>uni-pr</w:t>
      </w:r>
      <w:r w:rsidRPr="003576CF">
        <w:rPr>
          <w:rStyle w:val="longtext1"/>
          <w:rFonts w:asciiTheme="majorHAnsi" w:hAnsiTheme="majorHAnsi" w:cstheme="minorHAnsi"/>
          <w:bCs/>
          <w:sz w:val="24"/>
          <w:szCs w:val="24"/>
        </w:rPr>
        <w:t>.</w:t>
      </w:r>
      <w:r w:rsidR="00090AE7" w:rsidRPr="003576CF">
        <w:rPr>
          <w:rStyle w:val="longtext1"/>
          <w:rFonts w:asciiTheme="majorHAnsi" w:hAnsiTheme="majorHAnsi" w:cstheme="minorHAnsi"/>
          <w:bCs/>
          <w:sz w:val="24"/>
          <w:szCs w:val="24"/>
        </w:rPr>
        <w:t>edu</w:t>
      </w:r>
    </w:p>
    <w:p w14:paraId="623A23AD" w14:textId="77777777" w:rsidR="003A6D7C" w:rsidRPr="003576CF" w:rsidRDefault="003A6D7C" w:rsidP="00E46A18">
      <w:pPr>
        <w:rPr>
          <w:rStyle w:val="longtext1"/>
          <w:rFonts w:asciiTheme="majorHAnsi" w:hAnsiTheme="majorHAnsi" w:cstheme="minorHAnsi"/>
          <w:bCs/>
          <w:sz w:val="24"/>
          <w:szCs w:val="24"/>
        </w:rPr>
      </w:pPr>
      <w:r w:rsidRPr="003576CF">
        <w:rPr>
          <w:rStyle w:val="longtext1"/>
          <w:rFonts w:asciiTheme="majorHAnsi" w:hAnsiTheme="majorHAnsi" w:cstheme="minorHAnsi"/>
          <w:bCs/>
          <w:sz w:val="24"/>
          <w:szCs w:val="24"/>
        </w:rPr>
        <w:t>Për burime dhe materiale: gselaci.worpress.com/klasa</w:t>
      </w:r>
    </w:p>
    <w:p w14:paraId="6B778CD2" w14:textId="77777777" w:rsidR="003A6D7C" w:rsidRPr="003576CF" w:rsidRDefault="003A6D7C" w:rsidP="00E46A18">
      <w:pPr>
        <w:jc w:val="both"/>
        <w:rPr>
          <w:rStyle w:val="longtext1"/>
          <w:rFonts w:asciiTheme="majorHAnsi" w:hAnsiTheme="majorHAnsi" w:cstheme="minorHAnsi"/>
          <w:sz w:val="24"/>
          <w:szCs w:val="24"/>
          <w:u w:val="single"/>
        </w:rPr>
      </w:pPr>
    </w:p>
    <w:p w14:paraId="6462407C" w14:textId="77777777" w:rsidR="003A6D7C" w:rsidRPr="003576CF" w:rsidRDefault="003A6D7C" w:rsidP="00E46A18">
      <w:pPr>
        <w:jc w:val="both"/>
        <w:rPr>
          <w:rStyle w:val="longtext1"/>
          <w:rFonts w:asciiTheme="majorHAnsi" w:hAnsiTheme="majorHAnsi" w:cstheme="minorHAnsi"/>
          <w:b/>
          <w:i/>
          <w:sz w:val="24"/>
          <w:szCs w:val="24"/>
        </w:rPr>
      </w:pPr>
    </w:p>
    <w:p w14:paraId="2850B9FA" w14:textId="77777777" w:rsidR="003A6D7C" w:rsidRPr="003576CF" w:rsidRDefault="003A6D7C" w:rsidP="00E46A18">
      <w:pPr>
        <w:pBdr>
          <w:bottom w:val="single" w:sz="4" w:space="1" w:color="auto"/>
        </w:pBdr>
        <w:jc w:val="both"/>
        <w:rPr>
          <w:rStyle w:val="longtext1"/>
          <w:rFonts w:asciiTheme="majorHAnsi" w:hAnsiTheme="majorHAnsi" w:cstheme="minorHAnsi"/>
          <w:b/>
          <w:i/>
          <w:sz w:val="24"/>
          <w:szCs w:val="24"/>
        </w:rPr>
      </w:pPr>
      <w:r w:rsidRPr="003576CF">
        <w:rPr>
          <w:rStyle w:val="longtext1"/>
          <w:rFonts w:asciiTheme="majorHAnsi" w:hAnsiTheme="majorHAnsi" w:cstheme="minorHAnsi"/>
          <w:b/>
          <w:i/>
          <w:sz w:val="24"/>
          <w:szCs w:val="24"/>
        </w:rPr>
        <w:t xml:space="preserve">Përshkrimi </w:t>
      </w:r>
    </w:p>
    <w:p w14:paraId="3BFB78FF" w14:textId="77777777" w:rsidR="003A6D7C" w:rsidRPr="003576CF" w:rsidRDefault="003A6D7C" w:rsidP="00E46A18">
      <w:pPr>
        <w:jc w:val="both"/>
        <w:rPr>
          <w:rFonts w:asciiTheme="majorHAnsi" w:hAnsiTheme="majorHAnsi"/>
        </w:rPr>
      </w:pPr>
    </w:p>
    <w:p w14:paraId="395DABEC" w14:textId="77777777" w:rsidR="003A6D7C" w:rsidRPr="003576CF" w:rsidRDefault="002A5DD0" w:rsidP="00E46A18">
      <w:pPr>
        <w:jc w:val="both"/>
        <w:rPr>
          <w:rFonts w:asciiTheme="majorHAnsi" w:hAnsiTheme="majorHAnsi"/>
        </w:rPr>
      </w:pPr>
      <w:r w:rsidRPr="003576CF">
        <w:rPr>
          <w:rFonts w:asciiTheme="majorHAnsi" w:hAnsiTheme="majorHAnsi"/>
        </w:rPr>
        <w:t xml:space="preserve">Ky kurs është një hyrje në konceptet dhe teoritë </w:t>
      </w:r>
      <w:r w:rsidR="00087E68" w:rsidRPr="003576CF">
        <w:rPr>
          <w:rFonts w:asciiTheme="majorHAnsi" w:hAnsiTheme="majorHAnsi"/>
        </w:rPr>
        <w:t>e</w:t>
      </w:r>
      <w:r w:rsidR="00BB22B1" w:rsidRPr="003576CF">
        <w:rPr>
          <w:rFonts w:asciiTheme="majorHAnsi" w:hAnsiTheme="majorHAnsi"/>
        </w:rPr>
        <w:t>krijimit të identitetit kombëtar dhe kombin në modernitet. Gjithashtu, në kuadër të kursit do të këqyret edhe tek formimi i identiteteve d</w:t>
      </w:r>
      <w:r w:rsidR="00087E68" w:rsidRPr="003576CF">
        <w:rPr>
          <w:rFonts w:asciiTheme="majorHAnsi" w:hAnsiTheme="majorHAnsi"/>
        </w:rPr>
        <w:t xml:space="preserve">he shteteve kombëtare në Europën perëndimore, </w:t>
      </w:r>
      <w:r w:rsidR="00BB22B1" w:rsidRPr="003576CF">
        <w:rPr>
          <w:rFonts w:asciiTheme="majorHAnsi" w:hAnsiTheme="majorHAnsi"/>
        </w:rPr>
        <w:t>Jug-lindore</w:t>
      </w:r>
      <w:r w:rsidR="00087E68" w:rsidRPr="003576CF">
        <w:rPr>
          <w:rFonts w:asciiTheme="majorHAnsi" w:hAnsiTheme="majorHAnsi"/>
        </w:rPr>
        <w:t>, e në veçanti tek shqiptarët</w:t>
      </w:r>
      <w:r w:rsidR="00BB22B1" w:rsidRPr="003576CF">
        <w:rPr>
          <w:rFonts w:asciiTheme="majorHAnsi" w:hAnsiTheme="majorHAnsi"/>
        </w:rPr>
        <w:t xml:space="preserve">. Kursi është planifikuar me qëllim që, përveç njohjes me literaturën themelore mbi teoritë e kombit dhe nacionalizmit, të angazhojë studentët në diskutime e debate kritike.  </w:t>
      </w:r>
    </w:p>
    <w:p w14:paraId="59995C0B" w14:textId="77777777" w:rsidR="003A6D7C" w:rsidRPr="003576CF" w:rsidRDefault="003A6D7C" w:rsidP="00E46A18">
      <w:pPr>
        <w:jc w:val="both"/>
        <w:rPr>
          <w:rFonts w:asciiTheme="majorHAnsi" w:hAnsiTheme="majorHAnsi"/>
        </w:rPr>
      </w:pPr>
    </w:p>
    <w:p w14:paraId="6B6CEDA2" w14:textId="77777777" w:rsidR="003A6D7C" w:rsidRPr="003576CF" w:rsidRDefault="003A6D7C" w:rsidP="00E46A18">
      <w:pPr>
        <w:jc w:val="both"/>
        <w:rPr>
          <w:rFonts w:asciiTheme="majorHAnsi" w:hAnsiTheme="majorHAnsi" w:cstheme="minorHAnsi"/>
          <w:u w:val="single"/>
        </w:rPr>
      </w:pPr>
    </w:p>
    <w:p w14:paraId="4CE53F4F" w14:textId="77777777" w:rsidR="003A6D7C" w:rsidRPr="003576CF" w:rsidRDefault="003A6D7C" w:rsidP="003A4775">
      <w:pPr>
        <w:pBdr>
          <w:bottom w:val="single" w:sz="4" w:space="1" w:color="auto"/>
        </w:pBdr>
        <w:jc w:val="both"/>
        <w:rPr>
          <w:rFonts w:asciiTheme="majorHAnsi" w:hAnsiTheme="majorHAnsi"/>
          <w:b/>
          <w:bCs/>
          <w:i/>
          <w:kern w:val="36"/>
          <w:shd w:val="clear" w:color="auto" w:fill="FFFFFF"/>
        </w:rPr>
      </w:pPr>
      <w:r w:rsidRPr="003576CF">
        <w:rPr>
          <w:rFonts w:asciiTheme="majorHAnsi" w:hAnsiTheme="majorHAnsi" w:cstheme="minorHAnsi"/>
          <w:b/>
          <w:i/>
        </w:rPr>
        <w:t xml:space="preserve">Qëllimet dhe rezultatet e pritura të mësimit </w:t>
      </w:r>
    </w:p>
    <w:p w14:paraId="11BAA36D" w14:textId="77777777" w:rsidR="003A6D7C" w:rsidRPr="003576CF" w:rsidRDefault="003A6D7C" w:rsidP="00E46A18">
      <w:pPr>
        <w:spacing w:before="136"/>
        <w:jc w:val="both"/>
        <w:textAlignment w:val="baseline"/>
        <w:outlineLvl w:val="0"/>
        <w:rPr>
          <w:rFonts w:asciiTheme="majorHAnsi" w:hAnsiTheme="majorHAnsi"/>
          <w:b/>
          <w:bCs/>
          <w:i/>
          <w:kern w:val="36"/>
          <w:shd w:val="clear" w:color="auto" w:fill="FFFFFF"/>
        </w:rPr>
      </w:pPr>
      <w:r w:rsidRPr="003576CF">
        <w:rPr>
          <w:rFonts w:asciiTheme="majorHAnsi" w:hAnsiTheme="majorHAnsi"/>
          <w:b/>
          <w:bCs/>
          <w:i/>
          <w:kern w:val="36"/>
          <w:shd w:val="clear" w:color="auto" w:fill="FFFFFF"/>
        </w:rPr>
        <w:t>Rezultatet e pritura</w:t>
      </w:r>
    </w:p>
    <w:p w14:paraId="401C4B63" w14:textId="77777777" w:rsidR="003A6D7C" w:rsidRPr="003576CF" w:rsidRDefault="003A6D7C" w:rsidP="00E46A18">
      <w:pPr>
        <w:spacing w:before="136"/>
        <w:jc w:val="both"/>
        <w:textAlignment w:val="baseline"/>
        <w:outlineLvl w:val="0"/>
        <w:rPr>
          <w:rFonts w:asciiTheme="majorHAnsi" w:hAnsiTheme="majorHAnsi"/>
          <w:bCs/>
          <w:kern w:val="36"/>
          <w:shd w:val="clear" w:color="auto" w:fill="FFFFFF"/>
        </w:rPr>
      </w:pPr>
      <w:r w:rsidRPr="003576CF">
        <w:rPr>
          <w:rFonts w:asciiTheme="majorHAnsi" w:hAnsiTheme="majorHAnsi"/>
          <w:bCs/>
          <w:kern w:val="36"/>
          <w:shd w:val="clear" w:color="auto" w:fill="FFFFFF"/>
        </w:rPr>
        <w:t xml:space="preserve">Studentët që me sukses kryejnë këtë kurs do të kenë zhvilluar aftësitë e tyre për të: </w:t>
      </w:r>
    </w:p>
    <w:p w14:paraId="1884F70C" w14:textId="45ACC752" w:rsidR="003A6D7C" w:rsidRPr="003576CF" w:rsidRDefault="00C325AF" w:rsidP="00E46A18">
      <w:pPr>
        <w:numPr>
          <w:ilvl w:val="0"/>
          <w:numId w:val="1"/>
        </w:numPr>
        <w:spacing w:before="136"/>
        <w:jc w:val="both"/>
        <w:textAlignment w:val="baseline"/>
        <w:outlineLvl w:val="0"/>
        <w:rPr>
          <w:rFonts w:asciiTheme="majorHAnsi" w:hAnsiTheme="majorHAnsi"/>
          <w:bCs/>
          <w:kern w:val="36"/>
          <w:shd w:val="clear" w:color="auto" w:fill="FFFFFF"/>
        </w:rPr>
      </w:pPr>
      <w:r>
        <w:rPr>
          <w:rFonts w:asciiTheme="majorHAnsi" w:hAnsiTheme="majorHAnsi"/>
          <w:bCs/>
          <w:kern w:val="36"/>
          <w:shd w:val="clear" w:color="auto" w:fill="FFFFFF"/>
        </w:rPr>
        <w:t>n</w:t>
      </w:r>
      <w:r w:rsidR="00087E68" w:rsidRPr="003576CF">
        <w:rPr>
          <w:rFonts w:asciiTheme="majorHAnsi" w:hAnsiTheme="majorHAnsi"/>
          <w:bCs/>
          <w:kern w:val="36"/>
          <w:shd w:val="clear" w:color="auto" w:fill="FFFFFF"/>
        </w:rPr>
        <w:t>johur qëndrimet dhe argumentet e teorive në fushën e formimit të kombeve dhe nacionalizmit,</w:t>
      </w:r>
    </w:p>
    <w:p w14:paraId="40065848" w14:textId="68852542" w:rsidR="00087E68" w:rsidRPr="003576CF" w:rsidRDefault="00C325AF" w:rsidP="00E46A18">
      <w:pPr>
        <w:numPr>
          <w:ilvl w:val="0"/>
          <w:numId w:val="1"/>
        </w:numPr>
        <w:spacing w:before="136"/>
        <w:jc w:val="both"/>
        <w:textAlignment w:val="baseline"/>
        <w:outlineLvl w:val="0"/>
        <w:rPr>
          <w:rFonts w:asciiTheme="majorHAnsi" w:hAnsiTheme="majorHAnsi"/>
          <w:bCs/>
          <w:kern w:val="36"/>
          <w:shd w:val="clear" w:color="auto" w:fill="FFFFFF"/>
        </w:rPr>
      </w:pPr>
      <w:r>
        <w:rPr>
          <w:rFonts w:asciiTheme="majorHAnsi" w:hAnsiTheme="majorHAnsi"/>
          <w:bCs/>
          <w:kern w:val="36"/>
          <w:shd w:val="clear" w:color="auto" w:fill="FFFFFF"/>
        </w:rPr>
        <w:t>d</w:t>
      </w:r>
      <w:r w:rsidR="00087E68" w:rsidRPr="003576CF">
        <w:rPr>
          <w:rFonts w:asciiTheme="majorHAnsi" w:hAnsiTheme="majorHAnsi"/>
          <w:bCs/>
          <w:kern w:val="36"/>
          <w:shd w:val="clear" w:color="auto" w:fill="FFFFFF"/>
        </w:rPr>
        <w:t>iskutuar në mënyrë kritike këto teori,</w:t>
      </w:r>
    </w:p>
    <w:p w14:paraId="4E75A297" w14:textId="4B40AF1F" w:rsidR="00087E68" w:rsidRPr="003576CF" w:rsidRDefault="00C325AF" w:rsidP="00E46A18">
      <w:pPr>
        <w:numPr>
          <w:ilvl w:val="0"/>
          <w:numId w:val="1"/>
        </w:numPr>
        <w:spacing w:before="136"/>
        <w:jc w:val="both"/>
        <w:textAlignment w:val="baseline"/>
        <w:outlineLvl w:val="0"/>
        <w:rPr>
          <w:rFonts w:asciiTheme="majorHAnsi" w:hAnsiTheme="majorHAnsi"/>
          <w:bCs/>
          <w:kern w:val="36"/>
          <w:shd w:val="clear" w:color="auto" w:fill="FFFFFF"/>
        </w:rPr>
      </w:pPr>
      <w:r>
        <w:rPr>
          <w:rFonts w:asciiTheme="majorHAnsi" w:hAnsiTheme="majorHAnsi"/>
          <w:bCs/>
          <w:kern w:val="36"/>
          <w:shd w:val="clear" w:color="auto" w:fill="FFFFFF"/>
        </w:rPr>
        <w:t>a</w:t>
      </w:r>
      <w:r w:rsidR="00087E68" w:rsidRPr="003576CF">
        <w:rPr>
          <w:rFonts w:asciiTheme="majorHAnsi" w:hAnsiTheme="majorHAnsi"/>
          <w:bCs/>
          <w:kern w:val="36"/>
          <w:shd w:val="clear" w:color="auto" w:fill="FFFFFF"/>
        </w:rPr>
        <w:t>plikuar këto teori në studimin dhe analizimin e rasteve të veçanta.</w:t>
      </w:r>
    </w:p>
    <w:p w14:paraId="11EB4BEE" w14:textId="77777777" w:rsidR="003A6D7C" w:rsidRPr="003576CF" w:rsidRDefault="003A6D7C" w:rsidP="00E46A18">
      <w:pPr>
        <w:spacing w:before="136"/>
        <w:jc w:val="both"/>
        <w:textAlignment w:val="baseline"/>
        <w:outlineLvl w:val="0"/>
        <w:rPr>
          <w:rFonts w:asciiTheme="majorHAnsi" w:hAnsiTheme="majorHAnsi"/>
          <w:bCs/>
          <w:kern w:val="36"/>
          <w:shd w:val="clear" w:color="auto" w:fill="FFFFFF"/>
        </w:rPr>
      </w:pPr>
    </w:p>
    <w:p w14:paraId="0ACCB178" w14:textId="77777777" w:rsidR="003A6D7C" w:rsidRPr="003576CF" w:rsidRDefault="003A6D7C" w:rsidP="00E46A18">
      <w:pPr>
        <w:pBdr>
          <w:bottom w:val="single" w:sz="4" w:space="1" w:color="auto"/>
        </w:pBdr>
        <w:jc w:val="both"/>
        <w:rPr>
          <w:rFonts w:asciiTheme="majorHAnsi" w:hAnsiTheme="majorHAnsi" w:cstheme="minorHAnsi"/>
          <w:b/>
          <w:bCs/>
          <w:i/>
        </w:rPr>
      </w:pPr>
      <w:r w:rsidRPr="003576CF">
        <w:rPr>
          <w:rFonts w:asciiTheme="majorHAnsi" w:hAnsiTheme="majorHAnsi" w:cstheme="minorHAnsi"/>
          <w:b/>
          <w:bCs/>
          <w:i/>
        </w:rPr>
        <w:t>Format e mësimdhënies dhe mësimnxënies</w:t>
      </w:r>
    </w:p>
    <w:p w14:paraId="69C1116C" w14:textId="77777777" w:rsidR="003A6D7C" w:rsidRPr="003576CF" w:rsidRDefault="003A6D7C" w:rsidP="00E46A18">
      <w:pPr>
        <w:jc w:val="both"/>
        <w:rPr>
          <w:rFonts w:asciiTheme="majorHAnsi" w:hAnsiTheme="majorHAnsi"/>
        </w:rPr>
      </w:pPr>
    </w:p>
    <w:p w14:paraId="2EC64B5B" w14:textId="77777777" w:rsidR="003A6D7C" w:rsidRPr="003576CF" w:rsidRDefault="003A6D7C" w:rsidP="00E46A18">
      <w:pPr>
        <w:jc w:val="both"/>
        <w:rPr>
          <w:rFonts w:asciiTheme="majorHAnsi" w:hAnsiTheme="majorHAnsi"/>
        </w:rPr>
      </w:pPr>
      <w:r w:rsidRPr="003576CF">
        <w:rPr>
          <w:rFonts w:asciiTheme="majorHAnsi" w:hAnsiTheme="majorHAnsi"/>
        </w:rPr>
        <w:t xml:space="preserve">Ky kurs përbëhet nga dy pjesë: ligjërata dhe seminari/ushtrimet. </w:t>
      </w:r>
    </w:p>
    <w:p w14:paraId="0845A3D9" w14:textId="77777777" w:rsidR="003A6D7C" w:rsidRPr="003576CF" w:rsidRDefault="003A6D7C" w:rsidP="00E46A18">
      <w:pPr>
        <w:jc w:val="both"/>
        <w:rPr>
          <w:rFonts w:asciiTheme="majorHAnsi" w:hAnsiTheme="majorHAnsi"/>
        </w:rPr>
      </w:pPr>
    </w:p>
    <w:p w14:paraId="72AB81BD" w14:textId="77777777" w:rsidR="003A6D7C" w:rsidRPr="003576CF" w:rsidRDefault="003A6D7C" w:rsidP="00E46A18">
      <w:pPr>
        <w:jc w:val="both"/>
        <w:rPr>
          <w:rFonts w:asciiTheme="majorHAnsi" w:hAnsiTheme="majorHAnsi"/>
        </w:rPr>
      </w:pPr>
      <w:r w:rsidRPr="003576CF">
        <w:rPr>
          <w:rFonts w:asciiTheme="majorHAnsi" w:hAnsiTheme="majorHAnsi"/>
        </w:rPr>
        <w:t xml:space="preserve">Në orë të </w:t>
      </w:r>
      <w:r w:rsidRPr="003576CF">
        <w:rPr>
          <w:rFonts w:asciiTheme="majorHAnsi" w:hAnsiTheme="majorHAnsi"/>
          <w:u w:val="single"/>
        </w:rPr>
        <w:t>ligjëratës</w:t>
      </w:r>
      <w:r w:rsidRPr="003576CF">
        <w:rPr>
          <w:rFonts w:asciiTheme="majorHAnsi" w:hAnsiTheme="majorHAnsi"/>
        </w:rPr>
        <w:t xml:space="preserve">, mësimdhënësi ligjëron në temën përkatëse të javës duke angazhuar edhe studentët me pyetje, komente e ushtrime të ndryshme në klasë. </w:t>
      </w:r>
    </w:p>
    <w:p w14:paraId="389D1B8F" w14:textId="77777777" w:rsidR="003A6D7C" w:rsidRPr="003576CF" w:rsidRDefault="003A6D7C" w:rsidP="00E46A18">
      <w:pPr>
        <w:jc w:val="both"/>
        <w:rPr>
          <w:rFonts w:asciiTheme="majorHAnsi" w:hAnsiTheme="majorHAnsi"/>
        </w:rPr>
      </w:pPr>
    </w:p>
    <w:p w14:paraId="7E370600" w14:textId="77777777" w:rsidR="003A6D7C" w:rsidRPr="003576CF" w:rsidRDefault="003A6D7C" w:rsidP="00E46A18">
      <w:pPr>
        <w:jc w:val="both"/>
        <w:rPr>
          <w:rFonts w:asciiTheme="majorHAnsi" w:hAnsiTheme="majorHAnsi"/>
        </w:rPr>
      </w:pPr>
      <w:r w:rsidRPr="003576CF">
        <w:rPr>
          <w:rFonts w:asciiTheme="majorHAnsi" w:hAnsiTheme="majorHAnsi"/>
        </w:rPr>
        <w:t xml:space="preserve">Prej studentëve pritet të lexojnë materialet e detyrueshme të javës. Mësimdhënësi do të diskutojë me studentët çështjet e problematikat që kanë hasur gjatë leximeve të detyrueshme të javës. </w:t>
      </w:r>
    </w:p>
    <w:p w14:paraId="1FEE3207" w14:textId="77777777" w:rsidR="003A6D7C" w:rsidRPr="003576CF" w:rsidRDefault="003A6D7C" w:rsidP="00E46A18">
      <w:pPr>
        <w:jc w:val="both"/>
        <w:rPr>
          <w:rFonts w:asciiTheme="majorHAnsi" w:hAnsiTheme="majorHAnsi"/>
        </w:rPr>
      </w:pPr>
    </w:p>
    <w:p w14:paraId="1001EC1F" w14:textId="77777777" w:rsidR="003A6D7C" w:rsidRPr="003576CF" w:rsidRDefault="003A6D7C" w:rsidP="00E46A18">
      <w:pPr>
        <w:jc w:val="both"/>
        <w:rPr>
          <w:rStyle w:val="longtext1"/>
          <w:rFonts w:asciiTheme="majorHAnsi" w:hAnsiTheme="majorHAnsi"/>
          <w:sz w:val="24"/>
          <w:szCs w:val="24"/>
        </w:rPr>
      </w:pPr>
      <w:r w:rsidRPr="003576CF">
        <w:rPr>
          <w:rFonts w:asciiTheme="majorHAnsi" w:hAnsiTheme="majorHAnsi"/>
        </w:rPr>
        <w:t xml:space="preserve">Në orë të </w:t>
      </w:r>
      <w:r w:rsidRPr="003576CF">
        <w:rPr>
          <w:rFonts w:asciiTheme="majorHAnsi" w:hAnsiTheme="majorHAnsi"/>
          <w:u w:val="single"/>
        </w:rPr>
        <w:t>seminarit</w:t>
      </w:r>
      <w:r w:rsidRPr="003576CF">
        <w:rPr>
          <w:rFonts w:asciiTheme="majorHAnsi" w:hAnsiTheme="majorHAnsi"/>
        </w:rPr>
        <w:t xml:space="preserve">, </w:t>
      </w:r>
      <w:r w:rsidRPr="003576CF">
        <w:rPr>
          <w:rStyle w:val="longtext1"/>
          <w:rFonts w:asciiTheme="majorHAnsi" w:hAnsiTheme="majorHAnsi" w:cstheme="minorHAnsi"/>
          <w:sz w:val="24"/>
          <w:szCs w:val="24"/>
        </w:rPr>
        <w:t xml:space="preserve">secili student individualisht do të prezantojë idenë dhe një skicë për një projekt hulumtues që do ta kryejë gjatë semestrit dhe më pas do ta finalizojë në të shkruar, qoftë në formë të raportit të hulumtimit apo esesë. </w:t>
      </w:r>
      <w:r w:rsidRPr="003576CF">
        <w:rPr>
          <w:rFonts w:asciiTheme="majorHAnsi" w:hAnsiTheme="majorHAnsi"/>
        </w:rPr>
        <w:t xml:space="preserve">Prezantimi në klasë iu jep rast studentëve që të diskutojnë në klasë për projektet e tyre dhe të inkorporojnë komentet dhe vërejtjet e mësimdhënësit dhe kolegëve në versionin final të punimit të seminarit. </w:t>
      </w:r>
    </w:p>
    <w:p w14:paraId="34CC0FDE" w14:textId="77777777" w:rsidR="003A6D7C" w:rsidRPr="003576CF" w:rsidRDefault="003A6D7C" w:rsidP="00E46A18">
      <w:pPr>
        <w:jc w:val="both"/>
        <w:rPr>
          <w:rFonts w:asciiTheme="majorHAnsi" w:hAnsiTheme="majorHAnsi"/>
        </w:rPr>
      </w:pPr>
    </w:p>
    <w:p w14:paraId="138990BE" w14:textId="77777777" w:rsidR="003A6D7C" w:rsidRPr="003576CF" w:rsidRDefault="003A6D7C" w:rsidP="00E46A18">
      <w:pPr>
        <w:pBdr>
          <w:bottom w:val="single" w:sz="4" w:space="1" w:color="auto"/>
        </w:pBdr>
        <w:jc w:val="both"/>
        <w:rPr>
          <w:rFonts w:asciiTheme="majorHAnsi" w:hAnsiTheme="majorHAnsi"/>
          <w:b/>
          <w:i/>
        </w:rPr>
      </w:pPr>
      <w:r w:rsidRPr="003576CF">
        <w:rPr>
          <w:rFonts w:asciiTheme="majorHAnsi" w:hAnsiTheme="majorHAnsi"/>
          <w:b/>
          <w:i/>
        </w:rPr>
        <w:t>Metodologjia e vlerësimit</w:t>
      </w:r>
    </w:p>
    <w:p w14:paraId="1F827B61" w14:textId="77777777" w:rsidR="003A6D7C" w:rsidRPr="003576CF" w:rsidRDefault="003A6D7C" w:rsidP="00E46A18">
      <w:pPr>
        <w:jc w:val="both"/>
        <w:rPr>
          <w:rStyle w:val="longtext1"/>
          <w:rFonts w:asciiTheme="majorHAnsi" w:hAnsiTheme="majorHAnsi" w:cstheme="minorHAnsi"/>
          <w:sz w:val="24"/>
          <w:szCs w:val="24"/>
        </w:rPr>
      </w:pPr>
    </w:p>
    <w:p w14:paraId="6BC3EE1C" w14:textId="77777777" w:rsidR="003A6D7C" w:rsidRPr="003576CF" w:rsidRDefault="003A6D7C" w:rsidP="00E46A18">
      <w:pPr>
        <w:jc w:val="both"/>
        <w:rPr>
          <w:rFonts w:asciiTheme="majorHAnsi" w:hAnsiTheme="majorHAnsi"/>
        </w:rPr>
      </w:pPr>
      <w:r w:rsidRPr="003576CF">
        <w:rPr>
          <w:rFonts w:asciiTheme="majorHAnsi" w:hAnsiTheme="majorHAnsi"/>
        </w:rPr>
        <w:t xml:space="preserve">Njëqind pikë maksimale studenti ka mundësi t’i akumulojë nga pjesët përbërëse të kursit: </w:t>
      </w:r>
    </w:p>
    <w:p w14:paraId="56929903" w14:textId="77777777" w:rsidR="003A6D7C" w:rsidRPr="003576CF" w:rsidRDefault="003A6D7C" w:rsidP="00E46A18">
      <w:pPr>
        <w:jc w:val="both"/>
        <w:rPr>
          <w:rFonts w:asciiTheme="majorHAnsi" w:hAnsiTheme="majorHAnsi"/>
        </w:rPr>
      </w:pPr>
    </w:p>
    <w:p w14:paraId="4842CAC9" w14:textId="77777777" w:rsidR="00702A39" w:rsidRPr="003576CF" w:rsidRDefault="00702A39" w:rsidP="00702A39">
      <w:pPr>
        <w:jc w:val="both"/>
        <w:rPr>
          <w:rFonts w:asciiTheme="majorHAnsi" w:hAnsiTheme="majorHAnsi"/>
          <w:b/>
          <w:i/>
        </w:rPr>
      </w:pPr>
      <w:r w:rsidRPr="003576CF">
        <w:rPr>
          <w:rFonts w:asciiTheme="majorHAnsi" w:hAnsiTheme="majorHAnsi"/>
          <w:b/>
          <w:i/>
        </w:rPr>
        <w:t>Leximet e përjavshme dhe angazhimi në klasë, 25 pikë</w:t>
      </w:r>
    </w:p>
    <w:p w14:paraId="1BCDAB54" w14:textId="76CFD479" w:rsidR="00702A39" w:rsidRPr="003576CF" w:rsidRDefault="00702A39" w:rsidP="00702A39">
      <w:pPr>
        <w:pStyle w:val="NoSpacing"/>
        <w:jc w:val="both"/>
        <w:rPr>
          <w:rFonts w:asciiTheme="majorHAnsi" w:hAnsiTheme="majorHAnsi"/>
          <w:lang w:val="sq-AL"/>
        </w:rPr>
      </w:pPr>
      <w:r w:rsidRPr="003576CF">
        <w:rPr>
          <w:rFonts w:asciiTheme="majorHAnsi" w:hAnsiTheme="majorHAnsi"/>
          <w:lang w:val="sq-AL"/>
        </w:rPr>
        <w:t xml:space="preserve">Do të evidentoj vijueshmërinë e studentëve në orë dhe do të përcjell angazhimin e secilit student me leximet e përjavshme si dhe në klasë me komente, diskutime, pyetje e prezantime. </w:t>
      </w:r>
    </w:p>
    <w:p w14:paraId="3C32756E" w14:textId="6F49F582" w:rsidR="00702A39" w:rsidRPr="003576CF" w:rsidRDefault="00702A39" w:rsidP="00702A39">
      <w:pPr>
        <w:pStyle w:val="NoSpacing"/>
        <w:ind w:firstLine="720"/>
        <w:jc w:val="both"/>
        <w:rPr>
          <w:rFonts w:asciiTheme="majorHAnsi" w:hAnsiTheme="majorHAnsi"/>
          <w:lang w:val="sq-AL"/>
        </w:rPr>
      </w:pPr>
      <w:r w:rsidRPr="003576CF">
        <w:rPr>
          <w:rFonts w:asciiTheme="majorHAnsi" w:hAnsiTheme="majorHAnsi"/>
          <w:lang w:val="sq-AL"/>
        </w:rPr>
        <w:t xml:space="preserve">Studentët të cilët nuk e kryejnë këtë komponentë, do të kenë mundësi kompensojnë pojesërisht këtë me një kronikë të shkurtër (rreth 1000 fjalë) në temat e javëve 6, 7, 9 dhe 10 (mbi teoritë e  E. Gellnerit dhe B. Andersonit për kombin). Kronika e shkruar duhet të dorëzohet në javën e fundit të semestrit. Me këtë detyrë, do të mund të marrim vetëm 10 pikë. </w:t>
      </w:r>
    </w:p>
    <w:p w14:paraId="1A261FB1" w14:textId="77777777" w:rsidR="003A6D7C" w:rsidRPr="003576CF" w:rsidRDefault="003A6D7C" w:rsidP="00E46A18">
      <w:pPr>
        <w:pStyle w:val="NoSpacing"/>
        <w:jc w:val="both"/>
        <w:rPr>
          <w:rFonts w:asciiTheme="majorHAnsi" w:hAnsiTheme="majorHAnsi"/>
          <w:i/>
          <w:lang w:val="sq-AL"/>
        </w:rPr>
      </w:pPr>
    </w:p>
    <w:p w14:paraId="439A8ED6" w14:textId="25554359" w:rsidR="003A6D7C" w:rsidRPr="003576CF" w:rsidRDefault="003A6D7C" w:rsidP="00E46A18">
      <w:pPr>
        <w:jc w:val="both"/>
        <w:rPr>
          <w:rFonts w:asciiTheme="majorHAnsi" w:hAnsiTheme="majorHAnsi"/>
          <w:b/>
          <w:i/>
        </w:rPr>
      </w:pPr>
      <w:r w:rsidRPr="003576CF">
        <w:rPr>
          <w:rFonts w:asciiTheme="majorHAnsi" w:hAnsiTheme="majorHAnsi"/>
          <w:b/>
          <w:i/>
        </w:rPr>
        <w:t xml:space="preserve">Kollokvium, </w:t>
      </w:r>
      <w:r w:rsidR="002E5956" w:rsidRPr="003576CF">
        <w:rPr>
          <w:rFonts w:asciiTheme="majorHAnsi" w:hAnsiTheme="majorHAnsi"/>
          <w:b/>
          <w:i/>
        </w:rPr>
        <w:t xml:space="preserve">25 </w:t>
      </w:r>
      <w:r w:rsidRPr="003576CF">
        <w:rPr>
          <w:rFonts w:asciiTheme="majorHAnsi" w:hAnsiTheme="majorHAnsi"/>
          <w:b/>
          <w:i/>
        </w:rPr>
        <w:t>pikë</w:t>
      </w:r>
    </w:p>
    <w:p w14:paraId="1B6670CD" w14:textId="77777777" w:rsidR="003A6D7C" w:rsidRPr="003576CF" w:rsidRDefault="003A6D7C" w:rsidP="00E46A18">
      <w:pPr>
        <w:jc w:val="both"/>
        <w:rPr>
          <w:rFonts w:asciiTheme="majorHAnsi" w:hAnsiTheme="majorHAnsi"/>
        </w:rPr>
      </w:pPr>
      <w:r w:rsidRPr="003576CF">
        <w:rPr>
          <w:rFonts w:asciiTheme="majorHAnsi" w:hAnsiTheme="majorHAnsi"/>
        </w:rPr>
        <w:t xml:space="preserve">Në </w:t>
      </w:r>
      <w:r w:rsidRPr="003576CF">
        <w:rPr>
          <w:rFonts w:asciiTheme="majorHAnsi" w:hAnsiTheme="majorHAnsi"/>
          <w:u w:val="single"/>
        </w:rPr>
        <w:t>javën e 8</w:t>
      </w:r>
      <w:r w:rsidRPr="003576CF">
        <w:rPr>
          <w:rFonts w:asciiTheme="majorHAnsi" w:hAnsiTheme="majorHAnsi"/>
        </w:rPr>
        <w:t xml:space="preserve"> mbahet një test me shkrim në temat e diskutuara deri atëherë. </w:t>
      </w:r>
    </w:p>
    <w:p w14:paraId="44021FC5" w14:textId="77777777" w:rsidR="003A6D7C" w:rsidRPr="003576CF" w:rsidRDefault="003A6D7C" w:rsidP="00E46A18">
      <w:pPr>
        <w:jc w:val="both"/>
        <w:rPr>
          <w:rFonts w:asciiTheme="majorHAnsi" w:hAnsiTheme="majorHAnsi"/>
        </w:rPr>
      </w:pPr>
    </w:p>
    <w:p w14:paraId="2089A45B" w14:textId="3CC641C8" w:rsidR="003A6D7C" w:rsidRPr="003576CF" w:rsidRDefault="003A6D7C" w:rsidP="00E46A18">
      <w:pPr>
        <w:jc w:val="both"/>
        <w:rPr>
          <w:rFonts w:asciiTheme="majorHAnsi" w:hAnsiTheme="majorHAnsi"/>
          <w:b/>
          <w:i/>
        </w:rPr>
      </w:pPr>
      <w:r w:rsidRPr="003576CF">
        <w:rPr>
          <w:rFonts w:asciiTheme="majorHAnsi" w:hAnsiTheme="majorHAnsi"/>
          <w:b/>
          <w:i/>
        </w:rPr>
        <w:t xml:space="preserve">Punim seminari  në formë të esesë (rreth 2000 fjalë), </w:t>
      </w:r>
      <w:r w:rsidR="002E5956" w:rsidRPr="003576CF">
        <w:rPr>
          <w:rFonts w:asciiTheme="majorHAnsi" w:hAnsiTheme="majorHAnsi"/>
          <w:b/>
          <w:i/>
        </w:rPr>
        <w:t xml:space="preserve">25 </w:t>
      </w:r>
      <w:r w:rsidRPr="003576CF">
        <w:rPr>
          <w:rFonts w:asciiTheme="majorHAnsi" w:hAnsiTheme="majorHAnsi"/>
          <w:b/>
          <w:i/>
        </w:rPr>
        <w:t>pikë</w:t>
      </w:r>
    </w:p>
    <w:p w14:paraId="658A99AF" w14:textId="5EC0E0EF" w:rsidR="003A6D7C" w:rsidRPr="003576CF" w:rsidRDefault="003A6D7C" w:rsidP="00E46A18">
      <w:pPr>
        <w:jc w:val="both"/>
        <w:rPr>
          <w:rStyle w:val="longtext1"/>
          <w:rFonts w:asciiTheme="majorHAnsi" w:hAnsiTheme="majorHAnsi"/>
          <w:sz w:val="24"/>
          <w:szCs w:val="24"/>
        </w:rPr>
      </w:pPr>
      <w:r w:rsidRPr="003576CF">
        <w:rPr>
          <w:rFonts w:asciiTheme="majorHAnsi" w:hAnsiTheme="majorHAnsi"/>
        </w:rPr>
        <w:t xml:space="preserve">Secili student individualisht, në konsultim me mësimdhënësin, zgjedh një temë relevante për të shkruar ese. </w:t>
      </w:r>
      <w:r w:rsidR="00D634F0">
        <w:rPr>
          <w:rFonts w:asciiTheme="majorHAnsi" w:hAnsiTheme="majorHAnsi"/>
        </w:rPr>
        <w:t xml:space="preserve">Esetë do të </w:t>
      </w:r>
      <w:r w:rsidR="00D634F0" w:rsidRPr="003576CF">
        <w:rPr>
          <w:rFonts w:asciiTheme="majorHAnsi" w:hAnsiTheme="majorHAnsi"/>
        </w:rPr>
        <w:t>prezantohen shkurtimisht nga secili student në klasë ndër</w:t>
      </w:r>
      <w:r w:rsidR="00D634F0">
        <w:rPr>
          <w:rFonts w:asciiTheme="majorHAnsi" w:hAnsiTheme="majorHAnsi"/>
        </w:rPr>
        <w:t>mjet javëve 9 dhe 13</w:t>
      </w:r>
      <w:r w:rsidR="0030101A">
        <w:rPr>
          <w:rFonts w:asciiTheme="majorHAnsi" w:hAnsiTheme="majorHAnsi"/>
        </w:rPr>
        <w:t xml:space="preserve">, </w:t>
      </w:r>
      <w:r w:rsidR="00537406" w:rsidRPr="003576CF">
        <w:rPr>
          <w:rFonts w:asciiTheme="majorHAnsi" w:hAnsiTheme="majorHAnsi"/>
        </w:rPr>
        <w:t>ndërsa verz</w:t>
      </w:r>
      <w:r w:rsidR="00BD7106" w:rsidRPr="003576CF">
        <w:rPr>
          <w:rFonts w:asciiTheme="majorHAnsi" w:hAnsiTheme="majorHAnsi"/>
        </w:rPr>
        <w:t xml:space="preserve">ionet finale dorëzohen në javën 14. </w:t>
      </w:r>
      <w:r w:rsidRPr="003576CF">
        <w:rPr>
          <w:rFonts w:asciiTheme="majorHAnsi" w:hAnsiTheme="majorHAnsi"/>
        </w:rPr>
        <w:t>Eseja duhet t’i ketë rreth 2000 fjalë pa përfshirë fusnotat dhe bibliografinë dhe në faqen e parë shkruani qartë departamentin, programin (domethënë Departamenti i Sociologjisë, BA), emrin e lëndës, vitin përkatës akademik, emrin, mbiemrin dhe numrin identifikues të studentit.</w:t>
      </w:r>
      <w:r w:rsidR="00D369C7">
        <w:rPr>
          <w:rFonts w:asciiTheme="majorHAnsi" w:hAnsiTheme="majorHAnsi"/>
        </w:rPr>
        <w:t xml:space="preserve"> </w:t>
      </w:r>
    </w:p>
    <w:p w14:paraId="3F1D0379" w14:textId="77F0F85D" w:rsidR="009F1270" w:rsidRDefault="003A6D7C" w:rsidP="009F1270">
      <w:pPr>
        <w:ind w:firstLine="720"/>
        <w:jc w:val="both"/>
        <w:rPr>
          <w:rFonts w:asciiTheme="majorHAnsi" w:hAnsiTheme="majorHAnsi"/>
          <w:u w:val="single"/>
        </w:rPr>
      </w:pPr>
      <w:r w:rsidRPr="003576CF">
        <w:rPr>
          <w:rFonts w:asciiTheme="majorHAnsi" w:hAnsiTheme="majorHAnsi"/>
        </w:rPr>
        <w:t>Esetë do të vlerësohen në bazë të koherencës së argumentimit, analizave e konkluzave sistematike dhe të sakta për nga aspekti metodologjik, relevancës me leximet e lëndës, angazhimit teorik me literaturën ekzistuese në temën përkatëse, si dhe kreativitetit dhe origjinalitetit të ideve të studentit. Universiteti ka paraparë rregulla të rrepta kundër plagjiaturës, andaj shmangiu</w:t>
      </w:r>
      <w:r w:rsidRPr="00C325AF">
        <w:rPr>
          <w:rFonts w:asciiTheme="majorHAnsi" w:hAnsiTheme="majorHAnsi"/>
        </w:rPr>
        <w:t>ni asaj. Luteni që në shkrim të respektoni rregullat gramatikore të drejtshkrimit dhe rregullat e formatimit të tekstit.</w:t>
      </w:r>
      <w:r w:rsidR="002A5C6B" w:rsidRPr="00C325AF">
        <w:rPr>
          <w:rFonts w:asciiTheme="majorHAnsi" w:hAnsiTheme="majorHAnsi"/>
        </w:rPr>
        <w:t xml:space="preserve"> </w:t>
      </w:r>
      <w:r w:rsidR="00D369C7" w:rsidRPr="00C325AF">
        <w:rPr>
          <w:rFonts w:asciiTheme="majorHAnsi" w:hAnsiTheme="majorHAnsi"/>
        </w:rPr>
        <w:t xml:space="preserve">Sidomos, është e rëndësishme që të filloni me një </w:t>
      </w:r>
      <w:r w:rsidR="00625A54" w:rsidRPr="00C325AF">
        <w:rPr>
          <w:rFonts w:asciiTheme="majorHAnsi" w:hAnsiTheme="majorHAnsi"/>
        </w:rPr>
        <w:t>Përmble</w:t>
      </w:r>
      <w:r w:rsidR="00D369C7" w:rsidRPr="00C325AF">
        <w:rPr>
          <w:rFonts w:asciiTheme="majorHAnsi" w:hAnsiTheme="majorHAnsi"/>
        </w:rPr>
        <w:t xml:space="preserve">dhje dhe, pas shtjellimit të lëndës, të mbaroni me </w:t>
      </w:r>
      <w:r w:rsidR="00625A54" w:rsidRPr="00C325AF">
        <w:rPr>
          <w:rFonts w:asciiTheme="majorHAnsi" w:hAnsiTheme="majorHAnsi"/>
        </w:rPr>
        <w:t>Konk</w:t>
      </w:r>
      <w:r w:rsidR="008D62B6" w:rsidRPr="00C325AF">
        <w:rPr>
          <w:rFonts w:asciiTheme="majorHAnsi" w:hAnsiTheme="majorHAnsi"/>
        </w:rPr>
        <w:t xml:space="preserve">luzion(e). </w:t>
      </w:r>
      <w:r w:rsidR="00D369C7" w:rsidRPr="00C325AF">
        <w:rPr>
          <w:rFonts w:asciiTheme="majorHAnsi" w:hAnsiTheme="majorHAnsi"/>
        </w:rPr>
        <w:t xml:space="preserve">Në Përmbledhje </w:t>
      </w:r>
      <w:r w:rsidR="008D62B6" w:rsidRPr="00C325AF">
        <w:rPr>
          <w:rFonts w:asciiTheme="majorHAnsi" w:hAnsiTheme="majorHAnsi"/>
        </w:rPr>
        <w:t xml:space="preserve">(me 150-200 fjalë) </w:t>
      </w:r>
      <w:r w:rsidR="00D369C7" w:rsidRPr="00C325AF">
        <w:rPr>
          <w:rFonts w:asciiTheme="majorHAnsi" w:hAnsiTheme="majorHAnsi"/>
        </w:rPr>
        <w:t xml:space="preserve">sqaroni qartë, shkurt dhe drejtpërdrejt temën që e trajtoni, pyetjen/pyetjet a problematizimet që ngreni, qasjen ose metodën e trajtimit të </w:t>
      </w:r>
      <w:r w:rsidR="008D62B6" w:rsidRPr="00C325AF">
        <w:rPr>
          <w:rFonts w:asciiTheme="majorHAnsi" w:hAnsiTheme="majorHAnsi"/>
        </w:rPr>
        <w:t>lëndës</w:t>
      </w:r>
      <w:r w:rsidR="00D369C7" w:rsidRPr="00C325AF">
        <w:rPr>
          <w:rFonts w:asciiTheme="majorHAnsi" w:hAnsiTheme="majorHAnsi"/>
        </w:rPr>
        <w:t xml:space="preserve"> dhe argumentin </w:t>
      </w:r>
      <w:r w:rsidR="008D62B6" w:rsidRPr="00C325AF">
        <w:rPr>
          <w:rFonts w:asciiTheme="majorHAnsi" w:hAnsiTheme="majorHAnsi"/>
        </w:rPr>
        <w:t>që doni ta zhvilloni</w:t>
      </w:r>
      <w:r w:rsidR="00D369C7" w:rsidRPr="00C325AF">
        <w:rPr>
          <w:rFonts w:asciiTheme="majorHAnsi" w:hAnsiTheme="majorHAnsi"/>
        </w:rPr>
        <w:t xml:space="preserve">. </w:t>
      </w:r>
      <w:r w:rsidR="00625A54" w:rsidRPr="00C325AF">
        <w:rPr>
          <w:rFonts w:asciiTheme="majorHAnsi" w:hAnsiTheme="majorHAnsi"/>
        </w:rPr>
        <w:t xml:space="preserve">Në </w:t>
      </w:r>
      <w:r w:rsidR="00D369C7" w:rsidRPr="00C325AF">
        <w:rPr>
          <w:rFonts w:asciiTheme="majorHAnsi" w:hAnsiTheme="majorHAnsi"/>
        </w:rPr>
        <w:t>pjesë</w:t>
      </w:r>
      <w:r w:rsidR="00D91261" w:rsidRPr="00C325AF">
        <w:rPr>
          <w:rFonts w:asciiTheme="majorHAnsi" w:hAnsiTheme="majorHAnsi"/>
        </w:rPr>
        <w:t>n e</w:t>
      </w:r>
      <w:r w:rsidR="00D369C7" w:rsidRPr="00C325AF">
        <w:rPr>
          <w:rFonts w:asciiTheme="majorHAnsi" w:hAnsiTheme="majorHAnsi"/>
        </w:rPr>
        <w:t xml:space="preserve"> </w:t>
      </w:r>
      <w:r w:rsidR="00D91261" w:rsidRPr="00C325AF">
        <w:rPr>
          <w:rFonts w:asciiTheme="majorHAnsi" w:hAnsiTheme="majorHAnsi"/>
        </w:rPr>
        <w:t xml:space="preserve">Konkuzionit(-eve) </w:t>
      </w:r>
      <w:r w:rsidR="008D62B6" w:rsidRPr="00C325AF">
        <w:rPr>
          <w:rFonts w:asciiTheme="majorHAnsi" w:hAnsiTheme="majorHAnsi"/>
        </w:rPr>
        <w:t xml:space="preserve">(në 300-400 fjalë) </w:t>
      </w:r>
      <w:r w:rsidR="00D91261" w:rsidRPr="00C325AF">
        <w:rPr>
          <w:rFonts w:asciiTheme="majorHAnsi" w:hAnsiTheme="majorHAnsi"/>
        </w:rPr>
        <w:t xml:space="preserve">mos shkruani gjë të re, por </w:t>
      </w:r>
      <w:r w:rsidR="009F1270" w:rsidRPr="00C325AF">
        <w:rPr>
          <w:rFonts w:asciiTheme="majorHAnsi" w:hAnsiTheme="majorHAnsi"/>
        </w:rPr>
        <w:t>në mënyrë koncize përmblidh</w:t>
      </w:r>
      <w:r w:rsidR="008D62B6" w:rsidRPr="00C325AF">
        <w:rPr>
          <w:rFonts w:asciiTheme="majorHAnsi" w:hAnsiTheme="majorHAnsi"/>
        </w:rPr>
        <w:t>n</w:t>
      </w:r>
      <w:r w:rsidR="009F1270" w:rsidRPr="00C325AF">
        <w:rPr>
          <w:rFonts w:asciiTheme="majorHAnsi" w:hAnsiTheme="majorHAnsi"/>
        </w:rPr>
        <w:t xml:space="preserve">i </w:t>
      </w:r>
      <w:r w:rsidR="00D91261" w:rsidRPr="00C325AF">
        <w:rPr>
          <w:rFonts w:asciiTheme="majorHAnsi" w:hAnsiTheme="majorHAnsi"/>
        </w:rPr>
        <w:t>përfundimet</w:t>
      </w:r>
      <w:r w:rsidR="00D369C7" w:rsidRPr="00C325AF">
        <w:rPr>
          <w:rFonts w:asciiTheme="majorHAnsi" w:hAnsiTheme="majorHAnsi"/>
        </w:rPr>
        <w:t xml:space="preserve"> kryesore </w:t>
      </w:r>
      <w:r w:rsidR="009F1270" w:rsidRPr="00C325AF">
        <w:rPr>
          <w:rFonts w:asciiTheme="majorHAnsi" w:hAnsiTheme="majorHAnsi"/>
        </w:rPr>
        <w:t xml:space="preserve">tek të cilat keni arritur në shtjellimet në trungun e esesë, si dhe jepni </w:t>
      </w:r>
      <w:r w:rsidR="00D369C7" w:rsidRPr="00C325AF">
        <w:rPr>
          <w:rFonts w:asciiTheme="majorHAnsi" w:hAnsiTheme="majorHAnsi"/>
        </w:rPr>
        <w:t>përgjigjet e qarta për pyetjet e ngritura</w:t>
      </w:r>
      <w:r w:rsidR="009F1270" w:rsidRPr="00C325AF">
        <w:rPr>
          <w:rFonts w:asciiTheme="majorHAnsi" w:hAnsiTheme="majorHAnsi"/>
        </w:rPr>
        <w:t xml:space="preserve">. </w:t>
      </w:r>
    </w:p>
    <w:p w14:paraId="4F256B6B" w14:textId="571AFE31" w:rsidR="00557C0C" w:rsidRPr="009F1270" w:rsidRDefault="00557C0C" w:rsidP="009F1270">
      <w:pPr>
        <w:ind w:firstLine="720"/>
        <w:jc w:val="both"/>
        <w:rPr>
          <w:rFonts w:asciiTheme="majorHAnsi" w:hAnsiTheme="majorHAnsi"/>
          <w:u w:val="single"/>
        </w:rPr>
      </w:pPr>
      <w:r w:rsidRPr="003576CF">
        <w:rPr>
          <w:rFonts w:asciiTheme="majorHAnsi" w:hAnsiTheme="majorHAnsi"/>
        </w:rPr>
        <w:t xml:space="preserve">Këto ese në formatin Word dërgohen përmes emailit në adresën: </w:t>
      </w:r>
      <w:hyperlink r:id="rId9" w:history="1">
        <w:r w:rsidRPr="003576CF">
          <w:rPr>
            <w:rStyle w:val="Hyperlink"/>
            <w:rFonts w:asciiTheme="majorHAnsi" w:hAnsiTheme="majorHAnsi"/>
          </w:rPr>
          <w:t>gezim.selaci@uni.pr-edu</w:t>
        </w:r>
      </w:hyperlink>
      <w:r w:rsidRPr="003576CF">
        <w:rPr>
          <w:rFonts w:asciiTheme="majorHAnsi" w:hAnsiTheme="majorHAnsi"/>
        </w:rPr>
        <w:t xml:space="preserve"> më së voni</w:t>
      </w:r>
      <w:r w:rsidR="002A5C6B" w:rsidRPr="003576CF">
        <w:rPr>
          <w:rFonts w:asciiTheme="majorHAnsi" w:hAnsiTheme="majorHAnsi"/>
        </w:rPr>
        <w:t xml:space="preserve"> në Javën 14. Shënoni në titull (”</w:t>
      </w:r>
      <w:r w:rsidRPr="003576CF">
        <w:rPr>
          <w:rFonts w:asciiTheme="majorHAnsi" w:hAnsiTheme="majorHAnsi"/>
        </w:rPr>
        <w:t>subje</w:t>
      </w:r>
      <w:r w:rsidR="002A5C6B" w:rsidRPr="003576CF">
        <w:rPr>
          <w:rFonts w:asciiTheme="majorHAnsi" w:hAnsiTheme="majorHAnsi"/>
        </w:rPr>
        <w:t>c</w:t>
      </w:r>
      <w:r w:rsidRPr="003576CF">
        <w:rPr>
          <w:rFonts w:asciiTheme="majorHAnsi" w:hAnsiTheme="majorHAnsi"/>
        </w:rPr>
        <w:t>t</w:t>
      </w:r>
      <w:r w:rsidR="002A5C6B" w:rsidRPr="003576CF">
        <w:rPr>
          <w:rFonts w:asciiTheme="majorHAnsi" w:hAnsiTheme="majorHAnsi"/>
        </w:rPr>
        <w:t>”)</w:t>
      </w:r>
      <w:r w:rsidRPr="003576CF">
        <w:rPr>
          <w:rFonts w:asciiTheme="majorHAnsi" w:hAnsiTheme="majorHAnsi"/>
        </w:rPr>
        <w:t xml:space="preserve"> të mesazhit emrin e lëndës, ndërsa në dokumentin e bashkëngjitur emrin dhe mbiemrin e studentit.</w:t>
      </w:r>
    </w:p>
    <w:p w14:paraId="7E5F9D32" w14:textId="77777777" w:rsidR="003A6D7C" w:rsidRPr="003576CF" w:rsidRDefault="003A6D7C" w:rsidP="00E46A18">
      <w:pPr>
        <w:jc w:val="both"/>
        <w:rPr>
          <w:rFonts w:asciiTheme="majorHAnsi" w:hAnsiTheme="majorHAnsi"/>
        </w:rPr>
      </w:pPr>
    </w:p>
    <w:p w14:paraId="351E7ADB" w14:textId="04D8526D" w:rsidR="003A6D7C" w:rsidRPr="003576CF" w:rsidRDefault="003A6D7C" w:rsidP="00E46A18">
      <w:pPr>
        <w:jc w:val="both"/>
        <w:rPr>
          <w:rFonts w:asciiTheme="majorHAnsi" w:hAnsiTheme="majorHAnsi"/>
          <w:b/>
          <w:i/>
        </w:rPr>
      </w:pPr>
      <w:r w:rsidRPr="003576CF">
        <w:rPr>
          <w:rFonts w:asciiTheme="majorHAnsi" w:hAnsiTheme="majorHAnsi"/>
          <w:b/>
          <w:i/>
        </w:rPr>
        <w:t xml:space="preserve">Provimi përfundimtar, </w:t>
      </w:r>
      <w:r w:rsidR="002E5956" w:rsidRPr="003576CF">
        <w:rPr>
          <w:rFonts w:asciiTheme="majorHAnsi" w:hAnsiTheme="majorHAnsi"/>
          <w:b/>
          <w:i/>
        </w:rPr>
        <w:t xml:space="preserve">25 </w:t>
      </w:r>
      <w:r w:rsidRPr="003576CF">
        <w:rPr>
          <w:rFonts w:asciiTheme="majorHAnsi" w:hAnsiTheme="majorHAnsi"/>
          <w:b/>
          <w:i/>
        </w:rPr>
        <w:t>pikë</w:t>
      </w:r>
    </w:p>
    <w:p w14:paraId="6D5BE86A" w14:textId="77777777" w:rsidR="003A6D7C" w:rsidRPr="003576CF" w:rsidRDefault="003A6D7C" w:rsidP="00E46A18">
      <w:pPr>
        <w:jc w:val="both"/>
        <w:rPr>
          <w:rFonts w:asciiTheme="majorHAnsi" w:hAnsiTheme="majorHAnsi"/>
        </w:rPr>
      </w:pPr>
      <w:r w:rsidRPr="003576CF">
        <w:rPr>
          <w:rFonts w:asciiTheme="majorHAnsi" w:hAnsiTheme="majorHAnsi"/>
        </w:rPr>
        <w:t xml:space="preserve">Testi me shkrim do të mbahet në afatin e rregullt të provimeve. Testi përfshin kryesisht pyetje të nxjerra nga leximet e kursit, nga ligjëratat, por edhe ndonjë çështje apo problematikë të ngritur gjatë diskutimeve në orët e seminareve në pjesën e dytë të kursit pas kollokviumit. </w:t>
      </w:r>
    </w:p>
    <w:p w14:paraId="18E0390A" w14:textId="77777777" w:rsidR="001423CA" w:rsidRPr="003576CF" w:rsidRDefault="001423CA" w:rsidP="00E46A18">
      <w:pPr>
        <w:spacing w:before="100" w:beforeAutospacing="1" w:after="100" w:afterAutospacing="1"/>
        <w:jc w:val="both"/>
        <w:rPr>
          <w:rStyle w:val="hps"/>
          <w:rFonts w:asciiTheme="majorHAnsi" w:hAnsiTheme="majorHAnsi"/>
        </w:rPr>
      </w:pPr>
    </w:p>
    <w:p w14:paraId="0D38FEBA" w14:textId="77777777" w:rsidR="003A6D7C" w:rsidRPr="003576CF" w:rsidRDefault="003A6D7C" w:rsidP="00E46A18">
      <w:pPr>
        <w:spacing w:before="100" w:beforeAutospacing="1" w:after="100" w:afterAutospacing="1"/>
        <w:jc w:val="both"/>
        <w:rPr>
          <w:rStyle w:val="hps"/>
          <w:rFonts w:asciiTheme="majorHAnsi" w:hAnsiTheme="majorHAnsi"/>
        </w:rPr>
      </w:pPr>
      <w:r w:rsidRPr="003576CF">
        <w:rPr>
          <w:rStyle w:val="hps"/>
          <w:rFonts w:asciiTheme="majorHAnsi" w:hAnsiTheme="majorHAnsi"/>
        </w:rPr>
        <w:t xml:space="preserve">Në vlerësimin përfundimtar të studentëve përdoren shkallët vijuese: </w:t>
      </w:r>
    </w:p>
    <w:tbl>
      <w:tblPr>
        <w:tblW w:w="5632" w:type="dxa"/>
        <w:jc w:val="center"/>
        <w:tblLook w:val="04A0" w:firstRow="1" w:lastRow="0" w:firstColumn="1" w:lastColumn="0" w:noHBand="0" w:noVBand="1"/>
      </w:tblPr>
      <w:tblGrid>
        <w:gridCol w:w="710"/>
        <w:gridCol w:w="1245"/>
        <w:gridCol w:w="3677"/>
      </w:tblGrid>
      <w:tr w:rsidR="003A6D7C" w:rsidRPr="003576CF" w14:paraId="4C640749" w14:textId="77777777" w:rsidTr="00E46A18">
        <w:trPr>
          <w:trHeight w:val="532"/>
          <w:jc w:val="center"/>
        </w:trPr>
        <w:tc>
          <w:tcPr>
            <w:tcW w:w="705" w:type="dxa"/>
          </w:tcPr>
          <w:p w14:paraId="5E90E5A2" w14:textId="77777777" w:rsidR="003A6D7C" w:rsidRPr="003576CF" w:rsidRDefault="003A6D7C" w:rsidP="00E46A18">
            <w:pPr>
              <w:jc w:val="both"/>
              <w:rPr>
                <w:rFonts w:asciiTheme="majorHAnsi" w:hAnsiTheme="majorHAnsi"/>
              </w:rPr>
            </w:pPr>
            <w:r w:rsidRPr="003576CF">
              <w:rPr>
                <w:rFonts w:asciiTheme="majorHAnsi" w:hAnsiTheme="majorHAnsi"/>
                <w:b/>
                <w:i/>
              </w:rPr>
              <w:t>Nota</w:t>
            </w:r>
            <w:r w:rsidRPr="003576CF">
              <w:rPr>
                <w:rFonts w:asciiTheme="majorHAnsi" w:hAnsiTheme="majorHAnsi"/>
              </w:rPr>
              <w:t xml:space="preserve"> 10</w:t>
            </w:r>
          </w:p>
        </w:tc>
        <w:tc>
          <w:tcPr>
            <w:tcW w:w="1246" w:type="dxa"/>
          </w:tcPr>
          <w:p w14:paraId="77C65D4D" w14:textId="77777777" w:rsidR="003A6D7C" w:rsidRPr="003576CF" w:rsidRDefault="003A6D7C" w:rsidP="00E46A18">
            <w:pPr>
              <w:jc w:val="both"/>
              <w:rPr>
                <w:rFonts w:asciiTheme="majorHAnsi" w:hAnsiTheme="majorHAnsi"/>
                <w:b/>
                <w:i/>
              </w:rPr>
            </w:pPr>
            <w:r w:rsidRPr="003576CF">
              <w:rPr>
                <w:rFonts w:asciiTheme="majorHAnsi" w:hAnsiTheme="majorHAnsi"/>
                <w:b/>
                <w:i/>
              </w:rPr>
              <w:t>Pika</w:t>
            </w:r>
          </w:p>
          <w:p w14:paraId="0FF650EE" w14:textId="77777777" w:rsidR="003A6D7C" w:rsidRPr="003576CF" w:rsidRDefault="003A6D7C" w:rsidP="00E46A18">
            <w:pPr>
              <w:jc w:val="both"/>
              <w:rPr>
                <w:rFonts w:asciiTheme="majorHAnsi" w:hAnsiTheme="majorHAnsi"/>
              </w:rPr>
            </w:pPr>
            <w:r w:rsidRPr="003576CF">
              <w:rPr>
                <w:rFonts w:asciiTheme="majorHAnsi" w:hAnsiTheme="majorHAnsi"/>
              </w:rPr>
              <w:t>90-100 p.</w:t>
            </w:r>
          </w:p>
        </w:tc>
        <w:tc>
          <w:tcPr>
            <w:tcW w:w="3681" w:type="dxa"/>
            <w:hideMark/>
          </w:tcPr>
          <w:p w14:paraId="778B7AF9" w14:textId="77777777" w:rsidR="003A6D7C" w:rsidRPr="003576CF" w:rsidRDefault="003A6D7C" w:rsidP="00E46A18">
            <w:pPr>
              <w:rPr>
                <w:rFonts w:asciiTheme="majorHAnsi" w:hAnsiTheme="majorHAnsi"/>
                <w:b/>
                <w:i/>
              </w:rPr>
            </w:pPr>
            <w:r w:rsidRPr="003576CF">
              <w:rPr>
                <w:rFonts w:asciiTheme="majorHAnsi" w:hAnsiTheme="majorHAnsi"/>
                <w:b/>
                <w:i/>
              </w:rPr>
              <w:t>Vlerësimi</w:t>
            </w:r>
          </w:p>
          <w:p w14:paraId="3CF98B5B" w14:textId="77777777" w:rsidR="003A6D7C" w:rsidRPr="003576CF" w:rsidRDefault="003A6D7C" w:rsidP="00E46A18">
            <w:pPr>
              <w:rPr>
                <w:rFonts w:asciiTheme="majorHAnsi" w:hAnsiTheme="majorHAnsi"/>
              </w:rPr>
            </w:pPr>
            <w:r w:rsidRPr="003576CF">
              <w:rPr>
                <w:rFonts w:asciiTheme="majorHAnsi" w:hAnsiTheme="majorHAnsi"/>
              </w:rPr>
              <w:t>shkëlqyeshëm: rezultate të shkëlqyeshme me gabime të papërfillshme</w:t>
            </w:r>
          </w:p>
        </w:tc>
      </w:tr>
      <w:tr w:rsidR="003A6D7C" w:rsidRPr="003576CF" w14:paraId="278E5F8F" w14:textId="77777777" w:rsidTr="00E46A18">
        <w:trPr>
          <w:trHeight w:val="519"/>
          <w:jc w:val="center"/>
        </w:trPr>
        <w:tc>
          <w:tcPr>
            <w:tcW w:w="705" w:type="dxa"/>
          </w:tcPr>
          <w:p w14:paraId="34786492" w14:textId="77777777" w:rsidR="003A6D7C" w:rsidRPr="003576CF" w:rsidRDefault="003A6D7C" w:rsidP="00E46A18">
            <w:pPr>
              <w:jc w:val="both"/>
              <w:rPr>
                <w:rFonts w:asciiTheme="majorHAnsi" w:hAnsiTheme="majorHAnsi"/>
              </w:rPr>
            </w:pPr>
            <w:r w:rsidRPr="003576CF">
              <w:rPr>
                <w:rFonts w:asciiTheme="majorHAnsi" w:hAnsiTheme="majorHAnsi"/>
              </w:rPr>
              <w:t>9</w:t>
            </w:r>
          </w:p>
        </w:tc>
        <w:tc>
          <w:tcPr>
            <w:tcW w:w="1246" w:type="dxa"/>
          </w:tcPr>
          <w:p w14:paraId="09B701D8" w14:textId="77777777" w:rsidR="003A6D7C" w:rsidRPr="003576CF" w:rsidRDefault="003A6D7C" w:rsidP="00E46A18">
            <w:pPr>
              <w:jc w:val="both"/>
              <w:rPr>
                <w:rFonts w:asciiTheme="majorHAnsi" w:hAnsiTheme="majorHAnsi"/>
              </w:rPr>
            </w:pPr>
            <w:r w:rsidRPr="003576CF">
              <w:rPr>
                <w:rFonts w:asciiTheme="majorHAnsi" w:hAnsiTheme="majorHAnsi"/>
              </w:rPr>
              <w:t>80-89 p.</w:t>
            </w:r>
          </w:p>
        </w:tc>
        <w:tc>
          <w:tcPr>
            <w:tcW w:w="3681" w:type="dxa"/>
            <w:hideMark/>
          </w:tcPr>
          <w:p w14:paraId="4CCE75EA" w14:textId="77777777" w:rsidR="003A6D7C" w:rsidRPr="003576CF" w:rsidRDefault="003A6D7C" w:rsidP="00E46A18">
            <w:pPr>
              <w:rPr>
                <w:rFonts w:asciiTheme="majorHAnsi" w:hAnsiTheme="majorHAnsi"/>
              </w:rPr>
            </w:pPr>
            <w:r w:rsidRPr="003576CF">
              <w:rPr>
                <w:rFonts w:asciiTheme="majorHAnsi" w:hAnsiTheme="majorHAnsi"/>
              </w:rPr>
              <w:t>shumë mirë: njohje dhe aftësi mbi mesatare, por me disa gabime</w:t>
            </w:r>
          </w:p>
        </w:tc>
      </w:tr>
      <w:tr w:rsidR="003A6D7C" w:rsidRPr="003576CF" w14:paraId="3994B158" w14:textId="77777777" w:rsidTr="00E46A18">
        <w:trPr>
          <w:trHeight w:val="260"/>
          <w:jc w:val="center"/>
        </w:trPr>
        <w:tc>
          <w:tcPr>
            <w:tcW w:w="705" w:type="dxa"/>
          </w:tcPr>
          <w:p w14:paraId="1BF4CAB7" w14:textId="77777777" w:rsidR="003A6D7C" w:rsidRPr="003576CF" w:rsidRDefault="003A6D7C" w:rsidP="00E46A18">
            <w:pPr>
              <w:jc w:val="both"/>
              <w:rPr>
                <w:rFonts w:asciiTheme="majorHAnsi" w:hAnsiTheme="majorHAnsi"/>
              </w:rPr>
            </w:pPr>
            <w:r w:rsidRPr="003576CF">
              <w:rPr>
                <w:rFonts w:asciiTheme="majorHAnsi" w:hAnsiTheme="majorHAnsi"/>
              </w:rPr>
              <w:t>8</w:t>
            </w:r>
          </w:p>
        </w:tc>
        <w:tc>
          <w:tcPr>
            <w:tcW w:w="1246" w:type="dxa"/>
          </w:tcPr>
          <w:p w14:paraId="19119930" w14:textId="77777777" w:rsidR="003A6D7C" w:rsidRPr="003576CF" w:rsidRDefault="003A6D7C" w:rsidP="00E46A18">
            <w:pPr>
              <w:jc w:val="both"/>
              <w:rPr>
                <w:rFonts w:asciiTheme="majorHAnsi" w:hAnsiTheme="majorHAnsi"/>
              </w:rPr>
            </w:pPr>
            <w:r w:rsidRPr="003576CF">
              <w:rPr>
                <w:rFonts w:asciiTheme="majorHAnsi" w:hAnsiTheme="majorHAnsi"/>
              </w:rPr>
              <w:t>70-79 p.</w:t>
            </w:r>
          </w:p>
        </w:tc>
        <w:tc>
          <w:tcPr>
            <w:tcW w:w="3681" w:type="dxa"/>
            <w:hideMark/>
          </w:tcPr>
          <w:p w14:paraId="532E7D95" w14:textId="77777777" w:rsidR="003A6D7C" w:rsidRPr="003576CF" w:rsidRDefault="003A6D7C" w:rsidP="00E46A18">
            <w:pPr>
              <w:rPr>
                <w:rFonts w:asciiTheme="majorHAnsi" w:hAnsiTheme="majorHAnsi"/>
              </w:rPr>
            </w:pPr>
            <w:r w:rsidRPr="003576CF">
              <w:rPr>
                <w:rFonts w:asciiTheme="majorHAnsi" w:hAnsiTheme="majorHAnsi"/>
              </w:rPr>
              <w:t>shumë mirë: rezultate mesatare të kënaqshme</w:t>
            </w:r>
          </w:p>
        </w:tc>
      </w:tr>
      <w:tr w:rsidR="003A6D7C" w:rsidRPr="003576CF" w14:paraId="2389790E" w14:textId="77777777" w:rsidTr="00E46A18">
        <w:trPr>
          <w:trHeight w:val="260"/>
          <w:jc w:val="center"/>
        </w:trPr>
        <w:tc>
          <w:tcPr>
            <w:tcW w:w="705" w:type="dxa"/>
          </w:tcPr>
          <w:p w14:paraId="18644C3F" w14:textId="77777777" w:rsidR="003A6D7C" w:rsidRPr="003576CF" w:rsidRDefault="003A6D7C" w:rsidP="00E46A18">
            <w:pPr>
              <w:jc w:val="both"/>
              <w:rPr>
                <w:rFonts w:asciiTheme="majorHAnsi" w:hAnsiTheme="majorHAnsi"/>
              </w:rPr>
            </w:pPr>
            <w:r w:rsidRPr="003576CF">
              <w:rPr>
                <w:rFonts w:asciiTheme="majorHAnsi" w:hAnsiTheme="majorHAnsi"/>
              </w:rPr>
              <w:lastRenderedPageBreak/>
              <w:t>7</w:t>
            </w:r>
          </w:p>
        </w:tc>
        <w:tc>
          <w:tcPr>
            <w:tcW w:w="1246" w:type="dxa"/>
          </w:tcPr>
          <w:p w14:paraId="5ACDC71B" w14:textId="77777777" w:rsidR="003A6D7C" w:rsidRPr="003576CF" w:rsidRDefault="003A6D7C" w:rsidP="00E46A18">
            <w:pPr>
              <w:jc w:val="both"/>
              <w:rPr>
                <w:rFonts w:asciiTheme="majorHAnsi" w:hAnsiTheme="majorHAnsi"/>
              </w:rPr>
            </w:pPr>
            <w:r w:rsidRPr="003576CF">
              <w:rPr>
                <w:rFonts w:asciiTheme="majorHAnsi" w:hAnsiTheme="majorHAnsi"/>
              </w:rPr>
              <w:t>60-69 p.</w:t>
            </w:r>
          </w:p>
        </w:tc>
        <w:tc>
          <w:tcPr>
            <w:tcW w:w="3681" w:type="dxa"/>
            <w:hideMark/>
          </w:tcPr>
          <w:p w14:paraId="235C35D2" w14:textId="77777777" w:rsidR="003A6D7C" w:rsidRPr="003576CF" w:rsidRDefault="003A6D7C" w:rsidP="00E46A18">
            <w:pPr>
              <w:rPr>
                <w:rFonts w:asciiTheme="majorHAnsi" w:hAnsiTheme="majorHAnsi"/>
              </w:rPr>
            </w:pPr>
            <w:r w:rsidRPr="003576CF">
              <w:rPr>
                <w:rFonts w:asciiTheme="majorHAnsi" w:hAnsiTheme="majorHAnsi"/>
              </w:rPr>
              <w:t>mirë: njohuri e mirë, me mangësi</w:t>
            </w:r>
          </w:p>
        </w:tc>
      </w:tr>
      <w:tr w:rsidR="003A6D7C" w:rsidRPr="003576CF" w14:paraId="07D5CF1A" w14:textId="77777777" w:rsidTr="00E46A18">
        <w:trPr>
          <w:trHeight w:val="519"/>
          <w:jc w:val="center"/>
        </w:trPr>
        <w:tc>
          <w:tcPr>
            <w:tcW w:w="705" w:type="dxa"/>
          </w:tcPr>
          <w:p w14:paraId="6BF5D7AA" w14:textId="77777777" w:rsidR="003A6D7C" w:rsidRPr="003576CF" w:rsidRDefault="003A6D7C" w:rsidP="00E46A18">
            <w:pPr>
              <w:jc w:val="both"/>
              <w:rPr>
                <w:rFonts w:asciiTheme="majorHAnsi" w:hAnsiTheme="majorHAnsi"/>
              </w:rPr>
            </w:pPr>
            <w:r w:rsidRPr="003576CF">
              <w:rPr>
                <w:rFonts w:asciiTheme="majorHAnsi" w:hAnsiTheme="majorHAnsi"/>
              </w:rPr>
              <w:t>6</w:t>
            </w:r>
          </w:p>
        </w:tc>
        <w:tc>
          <w:tcPr>
            <w:tcW w:w="1246" w:type="dxa"/>
          </w:tcPr>
          <w:p w14:paraId="515F7CD5" w14:textId="77777777" w:rsidR="003A6D7C" w:rsidRPr="003576CF" w:rsidRDefault="003A6D7C" w:rsidP="00E46A18">
            <w:pPr>
              <w:jc w:val="both"/>
              <w:rPr>
                <w:rFonts w:asciiTheme="majorHAnsi" w:hAnsiTheme="majorHAnsi"/>
              </w:rPr>
            </w:pPr>
            <w:r w:rsidRPr="003576CF">
              <w:rPr>
                <w:rFonts w:asciiTheme="majorHAnsi" w:hAnsiTheme="majorHAnsi"/>
              </w:rPr>
              <w:t>50-59 p.</w:t>
            </w:r>
          </w:p>
        </w:tc>
        <w:tc>
          <w:tcPr>
            <w:tcW w:w="3681" w:type="dxa"/>
            <w:hideMark/>
          </w:tcPr>
          <w:p w14:paraId="5744DCC1" w14:textId="77777777" w:rsidR="003A6D7C" w:rsidRPr="003576CF" w:rsidRDefault="003A6D7C" w:rsidP="00E46A18">
            <w:pPr>
              <w:rPr>
                <w:rFonts w:asciiTheme="majorHAnsi" w:hAnsiTheme="majorHAnsi"/>
              </w:rPr>
            </w:pPr>
            <w:r w:rsidRPr="003576CF">
              <w:rPr>
                <w:rFonts w:asciiTheme="majorHAnsi" w:hAnsiTheme="majorHAnsi"/>
              </w:rPr>
              <w:t>mjaftueshëm: njohuri dhe aftësi që plotësojnë kriteret minimale</w:t>
            </w:r>
          </w:p>
        </w:tc>
      </w:tr>
      <w:tr w:rsidR="003A6D7C" w:rsidRPr="003576CF" w14:paraId="2B4B0571" w14:textId="77777777" w:rsidTr="00E46A18">
        <w:trPr>
          <w:trHeight w:val="532"/>
          <w:jc w:val="center"/>
        </w:trPr>
        <w:tc>
          <w:tcPr>
            <w:tcW w:w="705" w:type="dxa"/>
          </w:tcPr>
          <w:p w14:paraId="3076DD02" w14:textId="77777777" w:rsidR="003A6D7C" w:rsidRPr="003576CF" w:rsidRDefault="003A6D7C" w:rsidP="00E46A18">
            <w:pPr>
              <w:jc w:val="both"/>
              <w:rPr>
                <w:rFonts w:asciiTheme="majorHAnsi" w:hAnsiTheme="majorHAnsi"/>
              </w:rPr>
            </w:pPr>
            <w:r w:rsidRPr="003576CF">
              <w:rPr>
                <w:rFonts w:asciiTheme="majorHAnsi" w:hAnsiTheme="majorHAnsi"/>
              </w:rPr>
              <w:t>5</w:t>
            </w:r>
          </w:p>
        </w:tc>
        <w:tc>
          <w:tcPr>
            <w:tcW w:w="1246" w:type="dxa"/>
          </w:tcPr>
          <w:p w14:paraId="5B0950EB" w14:textId="77777777" w:rsidR="003A6D7C" w:rsidRPr="003576CF" w:rsidRDefault="003A6D7C" w:rsidP="00E46A18">
            <w:pPr>
              <w:jc w:val="both"/>
              <w:rPr>
                <w:rFonts w:asciiTheme="majorHAnsi" w:hAnsiTheme="majorHAnsi"/>
              </w:rPr>
            </w:pPr>
            <w:r w:rsidRPr="003576CF">
              <w:rPr>
                <w:rFonts w:asciiTheme="majorHAnsi" w:hAnsiTheme="majorHAnsi"/>
              </w:rPr>
              <w:t>49 p. e më pak</w:t>
            </w:r>
          </w:p>
        </w:tc>
        <w:tc>
          <w:tcPr>
            <w:tcW w:w="3681" w:type="dxa"/>
            <w:hideMark/>
          </w:tcPr>
          <w:p w14:paraId="0F72343F" w14:textId="77777777" w:rsidR="003A6D7C" w:rsidRPr="003576CF" w:rsidRDefault="003D1EC2" w:rsidP="00E46A18">
            <w:pPr>
              <w:rPr>
                <w:rFonts w:asciiTheme="majorHAnsi" w:hAnsiTheme="majorHAnsi"/>
              </w:rPr>
            </w:pPr>
            <w:r w:rsidRPr="003576CF">
              <w:rPr>
                <w:rFonts w:asciiTheme="majorHAnsi" w:hAnsiTheme="majorHAnsi"/>
              </w:rPr>
              <w:t>pamjaftueshëm: njohuri</w:t>
            </w:r>
            <w:r w:rsidR="003A6D7C" w:rsidRPr="003576CF">
              <w:rPr>
                <w:rFonts w:asciiTheme="majorHAnsi" w:hAnsiTheme="majorHAnsi"/>
              </w:rPr>
              <w:t xml:space="preserve"> dhe aftësi të dobëta që nuk arrijnë kriteret minimale</w:t>
            </w:r>
          </w:p>
        </w:tc>
      </w:tr>
    </w:tbl>
    <w:p w14:paraId="781C8E7F" w14:textId="77777777" w:rsidR="003A6D7C" w:rsidRPr="003576CF" w:rsidRDefault="003A6D7C" w:rsidP="00E46A18">
      <w:pPr>
        <w:jc w:val="both"/>
        <w:rPr>
          <w:rStyle w:val="longtext1"/>
          <w:rFonts w:asciiTheme="majorHAnsi" w:hAnsiTheme="majorHAnsi" w:cstheme="minorHAnsi"/>
          <w:sz w:val="24"/>
          <w:szCs w:val="24"/>
        </w:rPr>
      </w:pPr>
    </w:p>
    <w:p w14:paraId="7A93A527" w14:textId="77777777" w:rsidR="003A6D7C" w:rsidRPr="003576CF" w:rsidRDefault="003A6D7C" w:rsidP="00E46A18">
      <w:pPr>
        <w:jc w:val="both"/>
        <w:rPr>
          <w:rFonts w:asciiTheme="majorHAnsi" w:hAnsiTheme="majorHAnsi" w:cs="Calibri"/>
        </w:rPr>
      </w:pPr>
      <w:r w:rsidRPr="003576CF">
        <w:rPr>
          <w:rFonts w:asciiTheme="majorHAnsi" w:hAnsiTheme="majorHAnsi" w:cs="Calibri"/>
          <w:u w:val="single"/>
        </w:rPr>
        <w:t>Vërejtje</w:t>
      </w:r>
      <w:r w:rsidRPr="003576CF">
        <w:rPr>
          <w:rFonts w:asciiTheme="majorHAnsi" w:hAnsiTheme="majorHAnsi" w:cs="Calibri"/>
        </w:rPr>
        <w:t xml:space="preserve">: Siç po shihet, nota përfundimtare në këtë kurs nuk varet vetëm nga suksesi në provimin përfundimtar, por nga pikët që akumulohen prej të gjitha komponentëve të kursit siç u shpjegua më lartë. Për notë kaluese duhet akumuluar së paku 50 pikë, andaj nuk ka gjasë teorike të merret notë kaluese edhe nëse në provimin përfundimtar merr pikët maksimale. Prandaj, studentët duhet të angazhohen në çdo komponentë të kursit </w:t>
      </w:r>
      <w:r w:rsidR="00C06320" w:rsidRPr="003576CF">
        <w:rPr>
          <w:rFonts w:asciiTheme="majorHAnsi" w:hAnsiTheme="majorHAnsi" w:cs="Calibri"/>
        </w:rPr>
        <w:t xml:space="preserve">e t’i kryejnë detyrat në afatet e paracaktuara </w:t>
      </w:r>
      <w:r w:rsidRPr="003576CF">
        <w:rPr>
          <w:rFonts w:asciiTheme="majorHAnsi" w:hAnsiTheme="majorHAnsi" w:cs="Calibri"/>
        </w:rPr>
        <w:t>në mënyrë që të arrijnë nota më të larta.</w:t>
      </w:r>
    </w:p>
    <w:p w14:paraId="18987E0D" w14:textId="77777777" w:rsidR="003A6D7C" w:rsidRPr="003576CF" w:rsidRDefault="003A6D7C" w:rsidP="00E46A18">
      <w:pPr>
        <w:pBdr>
          <w:bottom w:val="single" w:sz="4" w:space="1" w:color="auto"/>
        </w:pBdr>
        <w:jc w:val="both"/>
        <w:rPr>
          <w:rStyle w:val="longtext1"/>
          <w:rFonts w:asciiTheme="majorHAnsi" w:hAnsiTheme="majorHAnsi" w:cstheme="minorHAnsi"/>
          <w:b/>
          <w:i/>
          <w:sz w:val="24"/>
          <w:szCs w:val="24"/>
        </w:rPr>
      </w:pPr>
    </w:p>
    <w:p w14:paraId="2D288168" w14:textId="77777777" w:rsidR="003A6D7C" w:rsidRPr="00C325AF" w:rsidRDefault="003A6D7C" w:rsidP="00E46A18">
      <w:pPr>
        <w:pBdr>
          <w:bottom w:val="single" w:sz="4" w:space="1" w:color="auto"/>
        </w:pBdr>
        <w:jc w:val="both"/>
        <w:rPr>
          <w:rStyle w:val="longtext1"/>
          <w:rFonts w:asciiTheme="majorHAnsi" w:hAnsiTheme="majorHAnsi" w:cstheme="minorHAnsi"/>
          <w:b/>
          <w:i/>
        </w:rPr>
      </w:pPr>
      <w:r w:rsidRPr="00C325AF">
        <w:rPr>
          <w:rStyle w:val="longtext1"/>
          <w:rFonts w:asciiTheme="majorHAnsi" w:hAnsiTheme="majorHAnsi" w:cstheme="minorHAnsi"/>
          <w:b/>
          <w:i/>
        </w:rPr>
        <w:t xml:space="preserve">Deklaratë e inkurajimit të mendimit kritik dhe diskutimit të hapur </w:t>
      </w:r>
    </w:p>
    <w:p w14:paraId="05F92D9B" w14:textId="77777777" w:rsidR="003A6D7C" w:rsidRPr="00C325AF" w:rsidRDefault="003A6D7C" w:rsidP="00E46A18">
      <w:pPr>
        <w:autoSpaceDE w:val="0"/>
        <w:autoSpaceDN w:val="0"/>
        <w:adjustRightInd w:val="0"/>
        <w:jc w:val="both"/>
        <w:rPr>
          <w:rFonts w:asciiTheme="majorHAnsi" w:hAnsiTheme="majorHAnsi" w:cs="Arial"/>
          <w:sz w:val="20"/>
          <w:szCs w:val="20"/>
          <w:lang w:val="en-US"/>
        </w:rPr>
      </w:pPr>
    </w:p>
    <w:p w14:paraId="435736F9" w14:textId="77777777" w:rsidR="003A6D7C" w:rsidRPr="00C325AF" w:rsidRDefault="003A6D7C" w:rsidP="00E46A18">
      <w:pPr>
        <w:autoSpaceDE w:val="0"/>
        <w:autoSpaceDN w:val="0"/>
        <w:adjustRightInd w:val="0"/>
        <w:jc w:val="both"/>
        <w:rPr>
          <w:rFonts w:asciiTheme="majorHAnsi" w:hAnsiTheme="majorHAnsi" w:cs="Arial"/>
          <w:sz w:val="20"/>
          <w:szCs w:val="20"/>
          <w:lang w:val="en-US"/>
        </w:rPr>
      </w:pPr>
      <w:r w:rsidRPr="00C325AF">
        <w:rPr>
          <w:rFonts w:asciiTheme="majorHAnsi" w:hAnsiTheme="majorHAnsi" w:cs="Arial"/>
          <w:sz w:val="20"/>
          <w:szCs w:val="20"/>
          <w:lang w:val="en-US"/>
        </w:rPr>
        <w:t xml:space="preserve">Si çdo kurs i Sociologjisë, edhe ky sfidon pikëpamjet tradicionale dhe nga studentët kërkon të jenë të gatshëm të angazhohen në rimendim kritik të asaj që dihet si e vërtetë dhe merret si e zakonshme, ani se fuqishëm besohet në to. Kultivimi i mendimit kritik është një anë e rëndësishme e këtij kursi. Për këtë arsye, gjatë pyetjeve, diskutimeve e ushtrimeve në klasë, por edhe projekteve hulumtuese inkurajohet qasja kritike dhe të sfiduarit e asaj që merret si e qenë. </w:t>
      </w:r>
    </w:p>
    <w:p w14:paraId="03E4D9FC" w14:textId="77777777" w:rsidR="003A6D7C" w:rsidRPr="00C325AF" w:rsidRDefault="003A6D7C" w:rsidP="00E46A18">
      <w:pPr>
        <w:autoSpaceDE w:val="0"/>
        <w:autoSpaceDN w:val="0"/>
        <w:adjustRightInd w:val="0"/>
        <w:jc w:val="both"/>
        <w:rPr>
          <w:rFonts w:asciiTheme="majorHAnsi" w:hAnsiTheme="majorHAnsi" w:cs="Arial"/>
          <w:sz w:val="20"/>
          <w:szCs w:val="20"/>
          <w:lang w:val="en-US"/>
        </w:rPr>
      </w:pPr>
    </w:p>
    <w:p w14:paraId="7D8B3EC2" w14:textId="77777777" w:rsidR="003A6D7C" w:rsidRPr="00C325AF" w:rsidRDefault="003A6D7C" w:rsidP="00E46A18">
      <w:pPr>
        <w:autoSpaceDE w:val="0"/>
        <w:autoSpaceDN w:val="0"/>
        <w:adjustRightInd w:val="0"/>
        <w:jc w:val="both"/>
        <w:rPr>
          <w:rFonts w:asciiTheme="majorHAnsi" w:hAnsiTheme="majorHAnsi" w:cs="Calibri"/>
          <w:sz w:val="20"/>
          <w:szCs w:val="20"/>
        </w:rPr>
      </w:pPr>
      <w:r w:rsidRPr="00C325AF">
        <w:rPr>
          <w:rFonts w:asciiTheme="majorHAnsi" w:hAnsiTheme="majorHAnsi" w:cs="Arial"/>
          <w:sz w:val="20"/>
          <w:szCs w:val="20"/>
          <w:lang w:val="en-US"/>
        </w:rPr>
        <w:t>Pjesë të këtij kursi merren me çështje të debatueshme që mund të provokojnë. Natyrisht se si njerëz që jemi, secili prej nesh ka të drejtë të ketë qëndrime dhe besime, andaj nga studentët nuk kërkohet që të pranohet ndonjë pikëpamje e caktuar, por kërkohet të respektohen pikëpamjet e të tjerëve. Mirëpo, si sociologë që jemi, qëndrimet e mendimet tona nuk janë gjithaq të rëndësishme, por kërkohet të ndërtojmë argumente e të vlerësojmë argumentet e të tjerëve me rigorozitet sociologjik.</w:t>
      </w:r>
    </w:p>
    <w:p w14:paraId="61F38ABE" w14:textId="77777777" w:rsidR="003A6D7C" w:rsidRPr="00C325AF" w:rsidRDefault="003A6D7C" w:rsidP="00E46A18">
      <w:pPr>
        <w:jc w:val="both"/>
        <w:rPr>
          <w:rStyle w:val="longtext1"/>
          <w:rFonts w:asciiTheme="majorHAnsi" w:hAnsiTheme="majorHAnsi" w:cstheme="minorHAnsi"/>
        </w:rPr>
      </w:pPr>
    </w:p>
    <w:p w14:paraId="571E7503" w14:textId="77777777" w:rsidR="003A6D7C" w:rsidRPr="00C325AF" w:rsidRDefault="003A6D7C" w:rsidP="00E46A18">
      <w:pPr>
        <w:pBdr>
          <w:bottom w:val="single" w:sz="4" w:space="1" w:color="auto"/>
        </w:pBdr>
        <w:jc w:val="both"/>
        <w:rPr>
          <w:rStyle w:val="longtext1"/>
          <w:rFonts w:asciiTheme="majorHAnsi" w:hAnsiTheme="majorHAnsi" w:cstheme="minorHAnsi"/>
          <w:b/>
          <w:i/>
        </w:rPr>
      </w:pPr>
      <w:r w:rsidRPr="00C325AF">
        <w:rPr>
          <w:rStyle w:val="longtext1"/>
          <w:rFonts w:asciiTheme="majorHAnsi" w:hAnsiTheme="majorHAnsi" w:cstheme="minorHAnsi"/>
          <w:b/>
          <w:i/>
        </w:rPr>
        <w:t>Politikat akademike dhe rregullat e mirësjelljes</w:t>
      </w:r>
    </w:p>
    <w:p w14:paraId="467BD3B3" w14:textId="77777777" w:rsidR="003A6D7C" w:rsidRPr="00C325AF" w:rsidRDefault="003A6D7C" w:rsidP="00E46A18">
      <w:pPr>
        <w:jc w:val="both"/>
        <w:rPr>
          <w:rStyle w:val="longtext1"/>
          <w:rFonts w:asciiTheme="majorHAnsi" w:hAnsiTheme="majorHAnsi" w:cstheme="minorHAnsi"/>
        </w:rPr>
      </w:pPr>
    </w:p>
    <w:p w14:paraId="17754B2D" w14:textId="77777777" w:rsidR="003A6D7C" w:rsidRPr="00C325AF" w:rsidRDefault="003A6D7C" w:rsidP="00E46A18">
      <w:pPr>
        <w:jc w:val="both"/>
        <w:rPr>
          <w:rFonts w:asciiTheme="majorHAnsi" w:hAnsiTheme="majorHAnsi" w:cs="Calibri"/>
          <w:sz w:val="20"/>
          <w:szCs w:val="20"/>
        </w:rPr>
      </w:pPr>
      <w:r w:rsidRPr="00C325AF">
        <w:rPr>
          <w:rFonts w:asciiTheme="majorHAnsi" w:hAnsiTheme="majorHAnsi" w:cs="Calibri"/>
          <w:sz w:val="20"/>
          <w:szCs w:val="20"/>
        </w:rPr>
        <w:t xml:space="preserve">Të gjithë studentët, të rregullt dhe me korrespondencë, duhet të kujdesen që ta kenë </w:t>
      </w:r>
      <w:r w:rsidRPr="00C325AF">
        <w:rPr>
          <w:rFonts w:asciiTheme="majorHAnsi" w:hAnsiTheme="majorHAnsi" w:cs="Calibri"/>
          <w:sz w:val="20"/>
          <w:szCs w:val="20"/>
          <w:u w:val="single"/>
        </w:rPr>
        <w:t>një kopje të syllabusit të lëndës dhe të lexojnë me kujdes çdo pjesë të tij</w:t>
      </w:r>
      <w:r w:rsidRPr="00C325AF">
        <w:rPr>
          <w:rFonts w:asciiTheme="majorHAnsi" w:hAnsiTheme="majorHAnsi" w:cs="Calibri"/>
          <w:sz w:val="20"/>
          <w:szCs w:val="20"/>
        </w:rPr>
        <w:t xml:space="preserve"> e të njoftohen për leximet, detyrat dhe afatet përkatëse. Studentët duhet që për çdo gjë në lidhje me kursin të informohen dretpërdrejt nga bartësi i lëndës, përmes emailit dhe shpalljeve me shkrim në Departament. Studentët janë të mirëpritur të konsulltohen me mësimdhënësin në lidhje me kërkesat dhe detyrat e kursit në terminin e caktuar për konsulltime ose përmes emailit.</w:t>
      </w:r>
    </w:p>
    <w:p w14:paraId="09D1CC53" w14:textId="77777777" w:rsidR="003A6D7C" w:rsidRPr="00C325AF" w:rsidRDefault="003A6D7C" w:rsidP="00E46A18">
      <w:pPr>
        <w:jc w:val="both"/>
        <w:rPr>
          <w:rFonts w:asciiTheme="majorHAnsi" w:hAnsiTheme="majorHAnsi" w:cs="Calibri"/>
          <w:sz w:val="20"/>
          <w:szCs w:val="20"/>
        </w:rPr>
      </w:pPr>
    </w:p>
    <w:p w14:paraId="509850DC" w14:textId="77777777" w:rsidR="003A6D7C" w:rsidRPr="00C325AF" w:rsidRDefault="003A6D7C" w:rsidP="00E46A18">
      <w:pPr>
        <w:jc w:val="both"/>
        <w:rPr>
          <w:rFonts w:asciiTheme="majorHAnsi" w:hAnsiTheme="majorHAnsi" w:cs="Calibri"/>
          <w:sz w:val="20"/>
          <w:szCs w:val="20"/>
        </w:rPr>
      </w:pPr>
      <w:r w:rsidRPr="00C325AF">
        <w:rPr>
          <w:rFonts w:asciiTheme="majorHAnsi" w:hAnsiTheme="majorHAnsi" w:cs="Calibri"/>
          <w:sz w:val="20"/>
          <w:szCs w:val="20"/>
          <w:u w:val="single"/>
        </w:rPr>
        <w:t>Studentët e rregullt</w:t>
      </w:r>
      <w:r w:rsidRPr="00C325AF">
        <w:rPr>
          <w:rFonts w:asciiTheme="majorHAnsi" w:hAnsiTheme="majorHAnsi" w:cs="Calibri"/>
          <w:sz w:val="20"/>
          <w:szCs w:val="20"/>
        </w:rPr>
        <w:t xml:space="preserve"> duhet </w:t>
      </w:r>
      <w:r w:rsidRPr="00C325AF">
        <w:rPr>
          <w:rFonts w:asciiTheme="majorHAnsi" w:hAnsiTheme="majorHAnsi" w:cs="Calibri"/>
          <w:sz w:val="20"/>
          <w:szCs w:val="20"/>
          <w:u w:val="single"/>
        </w:rPr>
        <w:t>të vijojnë me rregull orët e ligjëratave dhe seminareve</w:t>
      </w:r>
      <w:r w:rsidRPr="00C325AF">
        <w:rPr>
          <w:rFonts w:asciiTheme="majorHAnsi" w:hAnsiTheme="majorHAnsi" w:cs="Calibri"/>
          <w:sz w:val="20"/>
          <w:szCs w:val="20"/>
        </w:rPr>
        <w:t xml:space="preserve">. Studentët e rregullt që kanë më shumë se tre mungesa të paarsyeshme do të humbasin të drejtën për të hyrë në provim. </w:t>
      </w:r>
      <w:r w:rsidRPr="00C325AF">
        <w:rPr>
          <w:rFonts w:asciiTheme="majorHAnsi" w:hAnsiTheme="majorHAnsi" w:cs="Calibri"/>
          <w:sz w:val="20"/>
          <w:szCs w:val="20"/>
          <w:u w:val="single"/>
        </w:rPr>
        <w:t>Të gjithë studentët</w:t>
      </w:r>
      <w:r w:rsidRPr="00C325AF">
        <w:rPr>
          <w:rFonts w:asciiTheme="majorHAnsi" w:hAnsiTheme="majorHAnsi" w:cs="Calibri"/>
          <w:sz w:val="20"/>
          <w:szCs w:val="20"/>
        </w:rPr>
        <w:t xml:space="preserve">, të rregullt e me korrespondencë, duhet </w:t>
      </w:r>
      <w:r w:rsidRPr="00C325AF">
        <w:rPr>
          <w:rFonts w:asciiTheme="majorHAnsi" w:hAnsiTheme="majorHAnsi" w:cs="Calibri"/>
          <w:sz w:val="20"/>
          <w:szCs w:val="20"/>
          <w:u w:val="single"/>
        </w:rPr>
        <w:t>t’i kryejnë leximet dhe detyrat e tjera</w:t>
      </w:r>
      <w:r w:rsidRPr="00C325AF">
        <w:rPr>
          <w:rFonts w:asciiTheme="majorHAnsi" w:hAnsiTheme="majorHAnsi" w:cs="Calibri"/>
          <w:sz w:val="20"/>
          <w:szCs w:val="20"/>
        </w:rPr>
        <w:t xml:space="preserve"> të parapara në kuadër të këtij kursi. </w:t>
      </w:r>
    </w:p>
    <w:p w14:paraId="7E62F769" w14:textId="77777777" w:rsidR="003A6D7C" w:rsidRPr="00C325AF" w:rsidRDefault="003A6D7C" w:rsidP="00E46A18">
      <w:pPr>
        <w:jc w:val="both"/>
        <w:rPr>
          <w:rFonts w:asciiTheme="majorHAnsi" w:hAnsiTheme="majorHAnsi" w:cs="Calibri"/>
          <w:sz w:val="20"/>
          <w:szCs w:val="20"/>
        </w:rPr>
      </w:pPr>
    </w:p>
    <w:p w14:paraId="35BA8223" w14:textId="77777777" w:rsidR="003A6D7C" w:rsidRPr="00C325AF" w:rsidRDefault="003A6D7C" w:rsidP="00E46A18">
      <w:pPr>
        <w:jc w:val="both"/>
        <w:rPr>
          <w:rFonts w:asciiTheme="majorHAnsi" w:hAnsiTheme="majorHAnsi" w:cs="Calibri"/>
          <w:sz w:val="20"/>
          <w:szCs w:val="20"/>
        </w:rPr>
      </w:pPr>
      <w:r w:rsidRPr="00C325AF">
        <w:rPr>
          <w:rFonts w:asciiTheme="majorHAnsi" w:hAnsiTheme="majorHAnsi" w:cs="Calibri"/>
          <w:sz w:val="20"/>
          <w:szCs w:val="20"/>
        </w:rPr>
        <w:t xml:space="preserve">Studentët duhet t’u përmbahen politikave akademike dhe rregullave të mirësjelljes të Universitetit të Prishtinës. Politikat akademike të Universitetit të Prishtinës prerazi ndalojnë </w:t>
      </w:r>
      <w:r w:rsidRPr="00C325AF">
        <w:rPr>
          <w:rFonts w:asciiTheme="majorHAnsi" w:hAnsiTheme="majorHAnsi" w:cs="Calibri"/>
          <w:sz w:val="20"/>
          <w:szCs w:val="20"/>
          <w:u w:val="single"/>
        </w:rPr>
        <w:t>plagjiaturën, mashtrimin, përshkrimin apo bashkëpunimin në provim</w:t>
      </w:r>
      <w:r w:rsidRPr="00C325AF">
        <w:rPr>
          <w:rFonts w:asciiTheme="majorHAnsi" w:hAnsiTheme="majorHAnsi" w:cs="Calibri"/>
          <w:sz w:val="20"/>
          <w:szCs w:val="20"/>
        </w:rPr>
        <w:t xml:space="preserve">. Kushdo që zihet duke bërë një nga këto veprime, do të marrë notën 5 në atë kurs dhe do të raportohet në komisionin disiplinor të Fakultetit. </w:t>
      </w:r>
      <w:r w:rsidRPr="00C325AF">
        <w:rPr>
          <w:rFonts w:asciiTheme="majorHAnsi" w:hAnsiTheme="majorHAnsi" w:cs="Calibri"/>
          <w:sz w:val="20"/>
          <w:szCs w:val="20"/>
          <w:u w:val="single"/>
        </w:rPr>
        <w:t>Rregullat e mirësjelljes</w:t>
      </w:r>
      <w:r w:rsidRPr="00C325AF">
        <w:rPr>
          <w:rFonts w:asciiTheme="majorHAnsi" w:hAnsiTheme="majorHAnsi" w:cs="Calibri"/>
          <w:sz w:val="20"/>
          <w:szCs w:val="20"/>
        </w:rPr>
        <w:t xml:space="preserve">, sidomos arritja me kohë në orë të mësimit, shkyçja e celularëve, mosprishja rendit në orë mësimore dhe në veçanti në provime duhet të respektohen rreptësisht. Prishjet e rënda të rendit, sidomos në provim, do të raportohen në Komisionin disiplinor të Fakultetit. </w:t>
      </w:r>
    </w:p>
    <w:p w14:paraId="4F1F5075" w14:textId="77777777" w:rsidR="003A6D7C" w:rsidRPr="00C325AF" w:rsidRDefault="003A6D7C" w:rsidP="00E46A18">
      <w:pPr>
        <w:jc w:val="both"/>
        <w:rPr>
          <w:rFonts w:asciiTheme="majorHAnsi" w:hAnsiTheme="majorHAnsi" w:cs="Calibri"/>
          <w:sz w:val="20"/>
          <w:szCs w:val="20"/>
        </w:rPr>
      </w:pPr>
    </w:p>
    <w:p w14:paraId="7F5E66E0" w14:textId="77777777" w:rsidR="003A6D7C" w:rsidRPr="00C325AF" w:rsidRDefault="003A6D7C" w:rsidP="00E46A18">
      <w:pPr>
        <w:jc w:val="both"/>
        <w:rPr>
          <w:rFonts w:asciiTheme="majorHAnsi" w:hAnsiTheme="majorHAnsi" w:cs="Calibri"/>
          <w:sz w:val="20"/>
          <w:szCs w:val="20"/>
        </w:rPr>
      </w:pPr>
      <w:r w:rsidRPr="00C325AF">
        <w:rPr>
          <w:rFonts w:asciiTheme="majorHAnsi" w:hAnsiTheme="majorHAnsi" w:cs="Calibri"/>
          <w:sz w:val="20"/>
          <w:szCs w:val="20"/>
        </w:rPr>
        <w:t xml:space="preserve">Sipas Statutit të UP-së, </w:t>
      </w:r>
      <w:r w:rsidRPr="00C325AF">
        <w:rPr>
          <w:rFonts w:asciiTheme="majorHAnsi" w:hAnsiTheme="majorHAnsi" w:cs="Calibri"/>
          <w:sz w:val="20"/>
          <w:szCs w:val="20"/>
          <w:u w:val="single"/>
        </w:rPr>
        <w:t>nëse studenti tërhiqet nga provimi</w:t>
      </w:r>
      <w:r w:rsidRPr="00C325AF">
        <w:rPr>
          <w:rFonts w:asciiTheme="majorHAnsi" w:hAnsiTheme="majorHAnsi" w:cs="Calibri"/>
          <w:sz w:val="20"/>
          <w:szCs w:val="20"/>
        </w:rPr>
        <w:t xml:space="preserve">, ai/ajo do të vlerësohet me notën 5 (Statuti, 113.3), ndërsa </w:t>
      </w:r>
      <w:r w:rsidRPr="00C325AF">
        <w:rPr>
          <w:rFonts w:asciiTheme="majorHAnsi" w:hAnsiTheme="majorHAnsi" w:cs="Calibri"/>
          <w:sz w:val="20"/>
          <w:szCs w:val="20"/>
          <w:u w:val="single"/>
        </w:rPr>
        <w:t>nëse mungon në provim</w:t>
      </w:r>
      <w:r w:rsidRPr="00C325AF">
        <w:rPr>
          <w:rFonts w:asciiTheme="majorHAnsi" w:hAnsiTheme="majorHAnsi" w:cs="Calibri"/>
          <w:sz w:val="20"/>
          <w:szCs w:val="20"/>
        </w:rPr>
        <w:t xml:space="preserve">, do të vlerësohet me “abstenim”. Nëse studenti </w:t>
      </w:r>
      <w:r w:rsidRPr="00C325AF">
        <w:rPr>
          <w:rFonts w:asciiTheme="majorHAnsi" w:hAnsiTheme="majorHAnsi" w:cs="Calibri"/>
          <w:sz w:val="20"/>
          <w:szCs w:val="20"/>
          <w:u w:val="single"/>
        </w:rPr>
        <w:t>dështon tre herë në provim</w:t>
      </w:r>
      <w:r w:rsidRPr="00C325AF">
        <w:rPr>
          <w:rFonts w:asciiTheme="majorHAnsi" w:hAnsiTheme="majorHAnsi" w:cs="Calibri"/>
          <w:sz w:val="20"/>
          <w:szCs w:val="20"/>
        </w:rPr>
        <w:t xml:space="preserve">, ai/ajo mund të ankohet në Dekanat për të hyrë në provim për të katërtën dhe të fundit herë (në atë vit akademik) para komisionit që formohet për këtë (Statuti 115.2, 3 dhe 5). </w:t>
      </w:r>
    </w:p>
    <w:p w14:paraId="639D9F6D" w14:textId="77777777" w:rsidR="003A6D7C" w:rsidRPr="00C325AF" w:rsidRDefault="003A6D7C" w:rsidP="00E46A18">
      <w:pPr>
        <w:ind w:right="26"/>
        <w:jc w:val="both"/>
        <w:rPr>
          <w:rFonts w:asciiTheme="majorHAnsi" w:hAnsiTheme="majorHAnsi" w:cs="Calibri"/>
          <w:sz w:val="20"/>
          <w:szCs w:val="20"/>
        </w:rPr>
      </w:pPr>
    </w:p>
    <w:p w14:paraId="30FA02C6" w14:textId="77777777" w:rsidR="003A6D7C" w:rsidRPr="00C325AF" w:rsidRDefault="003A6D7C" w:rsidP="00E46A18">
      <w:pPr>
        <w:ind w:right="26"/>
        <w:jc w:val="both"/>
        <w:rPr>
          <w:rFonts w:asciiTheme="majorHAnsi" w:hAnsiTheme="majorHAnsi" w:cs="Calibri"/>
          <w:sz w:val="20"/>
          <w:szCs w:val="20"/>
        </w:rPr>
      </w:pPr>
      <w:r w:rsidRPr="00C325AF">
        <w:rPr>
          <w:rFonts w:asciiTheme="majorHAnsi" w:hAnsiTheme="majorHAnsi" w:cs="Calibri"/>
          <w:sz w:val="20"/>
          <w:szCs w:val="20"/>
        </w:rPr>
        <w:t xml:space="preserve">Vlerësimi i studentëve nga ana e mësimdhënësit bëhet sipas kritereve dhe parametrave objektive e neutrale dhe nuk është vendim tekanjoz i tij. Nëse keni </w:t>
      </w:r>
      <w:r w:rsidRPr="00C325AF">
        <w:rPr>
          <w:rFonts w:asciiTheme="majorHAnsi" w:hAnsiTheme="majorHAnsi" w:cs="Calibri"/>
          <w:sz w:val="20"/>
          <w:szCs w:val="20"/>
          <w:u w:val="single"/>
        </w:rPr>
        <w:t>pyetje apo kërkoni sqarim në lidhje me një notë apo vlerësim</w:t>
      </w:r>
      <w:r w:rsidRPr="00C325AF">
        <w:rPr>
          <w:rFonts w:asciiTheme="majorHAnsi" w:hAnsiTheme="majorHAnsi" w:cs="Calibri"/>
          <w:sz w:val="20"/>
          <w:szCs w:val="20"/>
        </w:rPr>
        <w:t xml:space="preserve">që keni marrë në provim, punë seminarike apo detyrë tjetër, së pari duhet të paraqitni një kërkesë tek mësimdhënësi, pastaj do t’ju caktohet një termin për t’u marrë me pyetjen tuaj. Assesi nuk do të diskutohen pyetjet në lidhje me notat dhe vlerësimet për të cilat nuk është caktuar termin. </w:t>
      </w:r>
    </w:p>
    <w:p w14:paraId="0249282C" w14:textId="77777777" w:rsidR="003A6D7C" w:rsidRDefault="003A6D7C" w:rsidP="00E46A18">
      <w:pPr>
        <w:jc w:val="both"/>
        <w:rPr>
          <w:rStyle w:val="longtext1"/>
          <w:rFonts w:asciiTheme="majorHAnsi" w:hAnsiTheme="majorHAnsi" w:cstheme="minorHAnsi"/>
          <w:sz w:val="24"/>
          <w:szCs w:val="24"/>
        </w:rPr>
      </w:pPr>
    </w:p>
    <w:p w14:paraId="0B8B1D1E" w14:textId="77777777" w:rsidR="00C325AF" w:rsidRDefault="00C325AF" w:rsidP="00E46A18">
      <w:pPr>
        <w:jc w:val="both"/>
        <w:rPr>
          <w:rStyle w:val="longtext1"/>
          <w:rFonts w:asciiTheme="majorHAnsi" w:hAnsiTheme="majorHAnsi" w:cstheme="minorHAnsi"/>
          <w:sz w:val="24"/>
          <w:szCs w:val="24"/>
        </w:rPr>
      </w:pPr>
    </w:p>
    <w:p w14:paraId="72E8CE1A" w14:textId="77777777" w:rsidR="00C325AF" w:rsidRPr="003576CF" w:rsidRDefault="00C325AF" w:rsidP="00E46A18">
      <w:pPr>
        <w:jc w:val="both"/>
        <w:rPr>
          <w:rStyle w:val="longtext1"/>
          <w:rFonts w:asciiTheme="majorHAnsi" w:hAnsiTheme="majorHAnsi" w:cstheme="minorHAnsi"/>
          <w:sz w:val="24"/>
          <w:szCs w:val="24"/>
        </w:rPr>
      </w:pPr>
    </w:p>
    <w:p w14:paraId="25731898" w14:textId="77777777" w:rsidR="003A6D7C" w:rsidRPr="003576CF" w:rsidRDefault="003A6D7C" w:rsidP="00E46A18">
      <w:pPr>
        <w:pBdr>
          <w:bottom w:val="single" w:sz="4" w:space="1" w:color="auto"/>
        </w:pBdr>
        <w:jc w:val="both"/>
        <w:rPr>
          <w:rFonts w:asciiTheme="majorHAnsi" w:hAnsiTheme="majorHAnsi" w:cstheme="minorHAnsi"/>
          <w:b/>
          <w:bCs/>
          <w:i/>
        </w:rPr>
      </w:pPr>
      <w:r w:rsidRPr="003576CF">
        <w:rPr>
          <w:rFonts w:asciiTheme="majorHAnsi" w:hAnsiTheme="majorHAnsi" w:cstheme="minorHAnsi"/>
          <w:b/>
          <w:bCs/>
          <w:i/>
        </w:rPr>
        <w:lastRenderedPageBreak/>
        <w:t>Literatura themelore dhe burime</w:t>
      </w:r>
    </w:p>
    <w:p w14:paraId="4B83534A" w14:textId="77777777" w:rsidR="003A6D7C" w:rsidRPr="003576CF" w:rsidRDefault="003A6D7C" w:rsidP="00E46A18">
      <w:pPr>
        <w:jc w:val="both"/>
        <w:rPr>
          <w:rFonts w:asciiTheme="majorHAnsi" w:hAnsiTheme="majorHAnsi" w:cstheme="minorHAnsi"/>
          <w:bCs/>
          <w:u w:val="single"/>
        </w:rPr>
      </w:pPr>
    </w:p>
    <w:p w14:paraId="081F1015" w14:textId="64B30542" w:rsidR="005A52DD" w:rsidRPr="003576CF" w:rsidRDefault="005A52DD" w:rsidP="005B4C77">
      <w:pPr>
        <w:ind w:left="567" w:hanging="567"/>
        <w:rPr>
          <w:rFonts w:asciiTheme="majorHAnsi" w:hAnsiTheme="majorHAnsi" w:cs="Calibri"/>
          <w:lang w:val="en-GB"/>
        </w:rPr>
      </w:pPr>
      <w:r w:rsidRPr="003576CF">
        <w:rPr>
          <w:rFonts w:asciiTheme="majorHAnsi" w:hAnsiTheme="majorHAnsi" w:cs="Calibri"/>
          <w:lang w:val="en-GB"/>
        </w:rPr>
        <w:t>Anderson, Benedict</w:t>
      </w:r>
      <w:r w:rsidR="00C973E3" w:rsidRPr="003576CF">
        <w:rPr>
          <w:rFonts w:asciiTheme="majorHAnsi" w:hAnsiTheme="majorHAnsi" w:cs="Calibri"/>
          <w:lang w:val="en-GB"/>
        </w:rPr>
        <w:t xml:space="preserve"> ([</w:t>
      </w:r>
      <w:r w:rsidRPr="003576CF">
        <w:rPr>
          <w:rFonts w:asciiTheme="majorHAnsi" w:hAnsiTheme="majorHAnsi" w:cs="Calibri"/>
          <w:lang w:val="en-GB"/>
        </w:rPr>
        <w:t>2006</w:t>
      </w:r>
      <w:r w:rsidR="00C325AF">
        <w:rPr>
          <w:rFonts w:asciiTheme="majorHAnsi" w:hAnsiTheme="majorHAnsi" w:cs="Calibri"/>
          <w:lang w:val="en-US"/>
        </w:rPr>
        <w:t>]</w:t>
      </w:r>
      <w:r w:rsidR="00C973E3" w:rsidRPr="003576CF">
        <w:rPr>
          <w:rFonts w:asciiTheme="majorHAnsi" w:hAnsiTheme="majorHAnsi" w:cs="Calibri"/>
          <w:lang w:val="en-US"/>
        </w:rPr>
        <w:t>)</w:t>
      </w:r>
      <w:r w:rsidR="00C325AF">
        <w:rPr>
          <w:rFonts w:asciiTheme="majorHAnsi" w:hAnsiTheme="majorHAnsi" w:cs="Calibri"/>
          <w:lang w:val="en-US"/>
        </w:rPr>
        <w:t xml:space="preserve"> </w:t>
      </w:r>
      <w:r w:rsidR="00C973E3" w:rsidRPr="003576CF">
        <w:rPr>
          <w:rStyle w:val="Emphasis"/>
          <w:rFonts w:asciiTheme="majorHAnsi" w:hAnsiTheme="majorHAnsi" w:cs="Calibri"/>
          <w:lang w:val="en-GB"/>
        </w:rPr>
        <w:t>Bashkësitë e përfytyruara</w:t>
      </w:r>
      <w:r w:rsidRPr="003576CF">
        <w:rPr>
          <w:rStyle w:val="Emphasis"/>
          <w:rFonts w:asciiTheme="majorHAnsi" w:hAnsiTheme="majorHAnsi" w:cs="Calibri"/>
          <w:lang w:val="en-GB"/>
        </w:rPr>
        <w:t xml:space="preserve">: </w:t>
      </w:r>
      <w:r w:rsidR="00C973E3" w:rsidRPr="003576CF">
        <w:rPr>
          <w:rStyle w:val="Emphasis"/>
          <w:rFonts w:asciiTheme="majorHAnsi" w:hAnsiTheme="majorHAnsi" w:cs="Calibri"/>
          <w:lang w:val="en-GB"/>
        </w:rPr>
        <w:t>...</w:t>
      </w:r>
    </w:p>
    <w:p w14:paraId="2AB8B312" w14:textId="77777777" w:rsidR="00821C49" w:rsidRPr="003576CF" w:rsidRDefault="00821C49" w:rsidP="005B4C77">
      <w:pPr>
        <w:ind w:left="567" w:hanging="567"/>
        <w:rPr>
          <w:rFonts w:asciiTheme="majorHAnsi" w:hAnsiTheme="majorHAnsi" w:cs="Calibri"/>
          <w:lang w:val="en-GB"/>
        </w:rPr>
      </w:pPr>
      <w:r w:rsidRPr="003576CF">
        <w:rPr>
          <w:rFonts w:asciiTheme="majorHAnsi" w:hAnsiTheme="majorHAnsi" w:cs="Calibri"/>
          <w:lang w:val="en-GB"/>
        </w:rPr>
        <w:t>Castellan, Georges (</w:t>
      </w:r>
      <w:r w:rsidR="00D52FE4" w:rsidRPr="003576CF">
        <w:rPr>
          <w:rFonts w:asciiTheme="majorHAnsi" w:hAnsiTheme="majorHAnsi" w:cs="Calibri"/>
          <w:lang w:val="en-GB"/>
        </w:rPr>
        <w:t>pa vit botimi</w:t>
      </w:r>
      <w:r w:rsidRPr="003576CF">
        <w:rPr>
          <w:rFonts w:asciiTheme="majorHAnsi" w:hAnsiTheme="majorHAnsi" w:cs="Calibri"/>
          <w:lang w:val="en-GB"/>
        </w:rPr>
        <w:t>)</w:t>
      </w:r>
      <w:r w:rsidR="00D52FE4" w:rsidRPr="003576CF">
        <w:rPr>
          <w:rFonts w:asciiTheme="majorHAnsi" w:hAnsiTheme="majorHAnsi" w:cs="Calibri"/>
          <w:i/>
          <w:lang w:val="en-GB"/>
        </w:rPr>
        <w:t>Histori e Ballkanit: shekulli XIV-XX)</w:t>
      </w:r>
      <w:r w:rsidR="00D52FE4" w:rsidRPr="003576CF">
        <w:rPr>
          <w:rFonts w:asciiTheme="majorHAnsi" w:hAnsiTheme="majorHAnsi" w:cs="Calibri"/>
          <w:lang w:val="en-GB"/>
        </w:rPr>
        <w:t>. Tiranë: Çabej.</w:t>
      </w:r>
    </w:p>
    <w:p w14:paraId="0ABA9149" w14:textId="77777777" w:rsidR="005A52DD" w:rsidRPr="003576CF" w:rsidRDefault="005A52DD" w:rsidP="00BA15D5">
      <w:pPr>
        <w:ind w:left="567" w:hanging="567"/>
        <w:rPr>
          <w:rFonts w:asciiTheme="majorHAnsi" w:hAnsiTheme="majorHAnsi" w:cs="Calibri"/>
          <w:lang w:val="en-GB"/>
        </w:rPr>
      </w:pPr>
      <w:r w:rsidRPr="003576CF">
        <w:rPr>
          <w:rFonts w:asciiTheme="majorHAnsi" w:hAnsiTheme="majorHAnsi" w:cs="Calibri"/>
          <w:lang w:val="en-GB"/>
        </w:rPr>
        <w:t xml:space="preserve">Clayer, Nathalie (2012) </w:t>
      </w:r>
      <w:r w:rsidRPr="003576CF">
        <w:rPr>
          <w:rFonts w:asciiTheme="majorHAnsi" w:hAnsiTheme="majorHAnsi" w:cs="Calibri"/>
          <w:i/>
          <w:lang w:val="en-GB"/>
        </w:rPr>
        <w:t>Në fillimet e nacionalizmit shqiptar: Lindja e një kombi me shumicë myslimane në Evropë.</w:t>
      </w:r>
      <w:r w:rsidRPr="003576CF">
        <w:rPr>
          <w:rFonts w:asciiTheme="majorHAnsi" w:hAnsiTheme="majorHAnsi" w:cs="Calibri"/>
          <w:lang w:val="en-GB"/>
        </w:rPr>
        <w:t xml:space="preserve"> Tiranë: Botimet Përpjekja. </w:t>
      </w:r>
    </w:p>
    <w:p w14:paraId="32644588" w14:textId="77777777" w:rsidR="007E45F8" w:rsidRPr="003576CF" w:rsidRDefault="007E45F8" w:rsidP="007E45F8">
      <w:pPr>
        <w:ind w:left="567" w:hanging="567"/>
        <w:rPr>
          <w:rFonts w:asciiTheme="majorHAnsi" w:hAnsiTheme="majorHAnsi"/>
        </w:rPr>
      </w:pPr>
      <w:r w:rsidRPr="003576CF">
        <w:rPr>
          <w:rFonts w:asciiTheme="majorHAnsi" w:hAnsiTheme="majorHAnsi"/>
        </w:rPr>
        <w:t xml:space="preserve">Chevallier, Jean—Jacque dhe Gouchet, Ives (pa vit botimi) </w:t>
      </w:r>
      <w:r w:rsidRPr="003576CF">
        <w:rPr>
          <w:rFonts w:asciiTheme="majorHAnsi" w:hAnsiTheme="majorHAnsi"/>
          <w:i/>
        </w:rPr>
        <w:t xml:space="preserve">Veprat e mëdha politike: Nga Makiaveli deri në ditët tona. </w:t>
      </w:r>
      <w:r w:rsidRPr="003576CF">
        <w:rPr>
          <w:rFonts w:asciiTheme="majorHAnsi" w:hAnsiTheme="majorHAnsi"/>
        </w:rPr>
        <w:t>Tiranë: Lira.</w:t>
      </w:r>
    </w:p>
    <w:p w14:paraId="7B01E0FB" w14:textId="36353BC5" w:rsidR="000E2824" w:rsidRPr="003576CF" w:rsidRDefault="000E2824" w:rsidP="007E45F8">
      <w:pPr>
        <w:ind w:left="567" w:hanging="567"/>
        <w:rPr>
          <w:rFonts w:asciiTheme="majorHAnsi" w:hAnsiTheme="majorHAnsi" w:cs="Calibri"/>
          <w:lang w:val="en-GB"/>
        </w:rPr>
      </w:pPr>
      <w:r w:rsidRPr="003576CF">
        <w:rPr>
          <w:rFonts w:asciiTheme="majorHAnsi" w:hAnsiTheme="majorHAnsi"/>
        </w:rPr>
        <w:t xml:space="preserve">Geary, Patrick J. (2009) </w:t>
      </w:r>
      <w:r w:rsidRPr="003576CF">
        <w:rPr>
          <w:rFonts w:asciiTheme="majorHAnsi" w:hAnsiTheme="majorHAnsi"/>
          <w:i/>
        </w:rPr>
        <w:t>Miti i kombeve: origjina mesjetare e Evropës.</w:t>
      </w:r>
      <w:r w:rsidRPr="003576CF">
        <w:rPr>
          <w:rFonts w:asciiTheme="majorHAnsi" w:hAnsiTheme="majorHAnsi"/>
        </w:rPr>
        <w:t xml:space="preserve"> </w:t>
      </w:r>
      <w:r w:rsidR="00BC7980" w:rsidRPr="003576CF">
        <w:rPr>
          <w:rFonts w:asciiTheme="majorHAnsi" w:hAnsiTheme="majorHAnsi"/>
        </w:rPr>
        <w:t>Omra gvg.</w:t>
      </w:r>
    </w:p>
    <w:p w14:paraId="4BCC4C18" w14:textId="1318571D" w:rsidR="005A52DD" w:rsidRDefault="005A52DD" w:rsidP="005B4C77">
      <w:pPr>
        <w:ind w:left="567" w:hanging="567"/>
        <w:rPr>
          <w:rFonts w:asciiTheme="majorHAnsi" w:hAnsiTheme="majorHAnsi" w:cs="Calibri"/>
          <w:lang w:val="en-GB"/>
        </w:rPr>
      </w:pPr>
      <w:r w:rsidRPr="003576CF">
        <w:rPr>
          <w:rFonts w:asciiTheme="majorHAnsi" w:hAnsiTheme="majorHAnsi" w:cs="Calibri"/>
        </w:rPr>
        <w:t>Gellner, Ernest</w:t>
      </w:r>
      <w:r w:rsidR="006A1C36" w:rsidRPr="003576CF">
        <w:rPr>
          <w:rFonts w:asciiTheme="majorHAnsi" w:hAnsiTheme="majorHAnsi" w:cs="Calibri"/>
        </w:rPr>
        <w:t xml:space="preserve"> (</w:t>
      </w:r>
      <w:r w:rsidR="006A1C36" w:rsidRPr="003576CF">
        <w:rPr>
          <w:rFonts w:asciiTheme="majorHAnsi" w:hAnsiTheme="majorHAnsi" w:cs="Calibri"/>
          <w:lang w:val="en-US"/>
        </w:rPr>
        <w:t>[1983]</w:t>
      </w:r>
      <w:r w:rsidR="006A1C36" w:rsidRPr="003576CF">
        <w:rPr>
          <w:rFonts w:asciiTheme="majorHAnsi" w:hAnsiTheme="majorHAnsi" w:cs="Calibri"/>
        </w:rPr>
        <w:t>)</w:t>
      </w:r>
      <w:r w:rsidR="000B407A">
        <w:rPr>
          <w:rFonts w:asciiTheme="majorHAnsi" w:hAnsiTheme="majorHAnsi" w:cs="Calibri"/>
        </w:rPr>
        <w:t xml:space="preserve"> </w:t>
      </w:r>
      <w:r w:rsidR="006A1C36" w:rsidRPr="003576CF">
        <w:rPr>
          <w:rFonts w:asciiTheme="majorHAnsi" w:hAnsiTheme="majorHAnsi" w:cs="Calibri"/>
          <w:i/>
          <w:iCs/>
        </w:rPr>
        <w:t>Kombet dhe Nacionalizmi</w:t>
      </w:r>
      <w:r w:rsidRPr="003576CF">
        <w:rPr>
          <w:rFonts w:asciiTheme="majorHAnsi" w:hAnsiTheme="majorHAnsi" w:cs="Calibri"/>
          <w:lang w:val="en-GB"/>
        </w:rPr>
        <w:t>.</w:t>
      </w:r>
    </w:p>
    <w:p w14:paraId="5A667E5C" w14:textId="290A818A" w:rsidR="000B407A" w:rsidRPr="003576CF" w:rsidRDefault="000B407A" w:rsidP="005B4C77">
      <w:pPr>
        <w:ind w:left="567" w:hanging="567"/>
        <w:rPr>
          <w:rFonts w:asciiTheme="majorHAnsi" w:hAnsiTheme="majorHAnsi" w:cs="Calibri"/>
          <w:lang w:val="en-US"/>
        </w:rPr>
      </w:pPr>
      <w:r>
        <w:rPr>
          <w:rFonts w:asciiTheme="majorHAnsi" w:hAnsiTheme="majorHAnsi" w:cs="Calibri"/>
          <w:lang w:val="en-GB"/>
        </w:rPr>
        <w:t xml:space="preserve">Gellner, Ernest ( pa vit botimi </w:t>
      </w:r>
      <w:r>
        <w:rPr>
          <w:rFonts w:asciiTheme="majorHAnsi" w:hAnsiTheme="majorHAnsi" w:cs="Calibri"/>
          <w:lang w:val="en-US"/>
        </w:rPr>
        <w:t>[1997])</w:t>
      </w:r>
      <w:r>
        <w:rPr>
          <w:rFonts w:asciiTheme="majorHAnsi" w:hAnsiTheme="majorHAnsi" w:cs="Calibri"/>
          <w:i/>
          <w:lang w:val="en-US"/>
        </w:rPr>
        <w:t xml:space="preserve"> Nacionalizmi</w:t>
      </w:r>
      <w:r>
        <w:rPr>
          <w:rFonts w:asciiTheme="majorHAnsi" w:hAnsiTheme="majorHAnsi" w:cs="Calibri"/>
          <w:lang w:val="en-US"/>
        </w:rPr>
        <w:t>. Tiran;} Botimet IDK.</w:t>
      </w:r>
    </w:p>
    <w:p w14:paraId="77901ED0" w14:textId="77777777" w:rsidR="005A52DD" w:rsidRPr="003576CF" w:rsidRDefault="005A52DD" w:rsidP="003B38F4">
      <w:pPr>
        <w:ind w:left="567" w:hanging="567"/>
        <w:rPr>
          <w:rFonts w:asciiTheme="majorHAnsi" w:hAnsiTheme="majorHAnsi" w:cs="Calibri"/>
          <w:color w:val="000000"/>
          <w:lang w:val="en-GB"/>
        </w:rPr>
      </w:pPr>
      <w:r w:rsidRPr="003576CF">
        <w:rPr>
          <w:rFonts w:asciiTheme="majorHAnsi" w:hAnsiTheme="majorHAnsi" w:cs="Calibri"/>
          <w:color w:val="000000"/>
          <w:lang w:val="en-GB"/>
        </w:rPr>
        <w:t xml:space="preserve">Hobsbaum, Erik (1996) </w:t>
      </w:r>
      <w:r w:rsidRPr="003576CF">
        <w:rPr>
          <w:rFonts w:asciiTheme="majorHAnsi" w:hAnsiTheme="majorHAnsi" w:cs="Calibri"/>
          <w:i/>
          <w:color w:val="000000"/>
          <w:lang w:val="en-GB"/>
        </w:rPr>
        <w:t>Kombet dhe nacionalizmi që nga 1780-ta: Programi, miti, realiteti</w:t>
      </w:r>
      <w:r w:rsidRPr="003576CF">
        <w:rPr>
          <w:rFonts w:asciiTheme="majorHAnsi" w:hAnsiTheme="majorHAnsi" w:cs="Calibri"/>
          <w:color w:val="000000"/>
          <w:lang w:val="en-GB"/>
        </w:rPr>
        <w:t xml:space="preserve"> Tiranë: Toena &amp; Fondacioni SOROS. </w:t>
      </w:r>
    </w:p>
    <w:p w14:paraId="6EFB198E" w14:textId="77777777" w:rsidR="007E45F8" w:rsidRPr="003576CF" w:rsidRDefault="007E45F8" w:rsidP="007E45F8">
      <w:pPr>
        <w:ind w:left="567" w:hanging="567"/>
        <w:rPr>
          <w:rFonts w:asciiTheme="majorHAnsi" w:hAnsiTheme="majorHAnsi" w:cs="Calibri"/>
          <w:color w:val="000000"/>
          <w:lang w:val="en-GB"/>
        </w:rPr>
      </w:pPr>
      <w:r w:rsidRPr="003576CF">
        <w:rPr>
          <w:rFonts w:asciiTheme="majorHAnsi" w:hAnsiTheme="majorHAnsi" w:cs="Calibri"/>
          <w:color w:val="000000"/>
          <w:lang w:val="en-GB"/>
        </w:rPr>
        <w:t xml:space="preserve">Hobsbaum dhe Ranger (red) (2015) </w:t>
      </w:r>
      <w:r w:rsidRPr="003576CF">
        <w:rPr>
          <w:rFonts w:asciiTheme="majorHAnsi" w:hAnsiTheme="majorHAnsi" w:cs="Calibri"/>
          <w:i/>
          <w:color w:val="000000"/>
          <w:lang w:val="en-GB"/>
        </w:rPr>
        <w:t>Shpikja e traditës…</w:t>
      </w:r>
    </w:p>
    <w:p w14:paraId="32105080" w14:textId="77777777" w:rsidR="00976D37" w:rsidRPr="003576CF" w:rsidRDefault="00976D37" w:rsidP="00BA15D5">
      <w:pPr>
        <w:ind w:left="567" w:hanging="567"/>
        <w:rPr>
          <w:rFonts w:asciiTheme="majorHAnsi" w:hAnsiTheme="majorHAnsi" w:cs="Calibri"/>
        </w:rPr>
      </w:pPr>
      <w:r w:rsidRPr="003576CF">
        <w:rPr>
          <w:rFonts w:asciiTheme="majorHAnsi" w:hAnsiTheme="majorHAnsi"/>
        </w:rPr>
        <w:t xml:space="preserve">Ignatieff, Michael, </w:t>
      </w:r>
      <w:r w:rsidRPr="003576CF">
        <w:rPr>
          <w:rFonts w:asciiTheme="majorHAnsi" w:hAnsiTheme="majorHAnsi"/>
          <w:i/>
        </w:rPr>
        <w:t>Gjaku dhe përkatësia.</w:t>
      </w:r>
    </w:p>
    <w:p w14:paraId="36ED1857" w14:textId="77777777" w:rsidR="005A52DD" w:rsidRPr="003576CF" w:rsidRDefault="005A52DD" w:rsidP="00BA15D5">
      <w:pPr>
        <w:ind w:left="567" w:hanging="567"/>
        <w:rPr>
          <w:rFonts w:asciiTheme="majorHAnsi" w:hAnsiTheme="majorHAnsi" w:cs="Calibri"/>
        </w:rPr>
      </w:pPr>
      <w:r w:rsidRPr="003576CF">
        <w:rPr>
          <w:rFonts w:asciiTheme="majorHAnsi" w:hAnsiTheme="majorHAnsi" w:cs="Calibri"/>
        </w:rPr>
        <w:t xml:space="preserve">Karakasidi, Anastasia N. (2006) </w:t>
      </w:r>
      <w:r w:rsidRPr="003576CF">
        <w:rPr>
          <w:rFonts w:asciiTheme="majorHAnsi" w:hAnsiTheme="majorHAnsi" w:cs="Calibri"/>
          <w:i/>
        </w:rPr>
        <w:t>Fushat e grurit, kodrat e gjakut: Pasazhe nga formimi i kombit në Maqedoninë greke 1870-1990.</w:t>
      </w:r>
      <w:r w:rsidR="00C56685" w:rsidRPr="003576CF">
        <w:rPr>
          <w:rFonts w:asciiTheme="majorHAnsi" w:hAnsiTheme="majorHAnsi" w:cs="Calibri"/>
        </w:rPr>
        <w:t xml:space="preserve"> Tiranë: Plejad</w:t>
      </w:r>
      <w:r w:rsidRPr="003576CF">
        <w:rPr>
          <w:rFonts w:asciiTheme="majorHAnsi" w:hAnsiTheme="majorHAnsi" w:cs="Calibri"/>
        </w:rPr>
        <w:t>.</w:t>
      </w:r>
    </w:p>
    <w:p w14:paraId="40CB9347" w14:textId="77777777" w:rsidR="001B5CC2" w:rsidRPr="003576CF" w:rsidRDefault="001B5CC2" w:rsidP="001B5CC2">
      <w:pPr>
        <w:tabs>
          <w:tab w:val="right" w:pos="8640"/>
        </w:tabs>
        <w:ind w:left="567" w:hanging="567"/>
        <w:rPr>
          <w:rFonts w:asciiTheme="majorHAnsi" w:hAnsiTheme="majorHAnsi" w:cs="Calibri"/>
        </w:rPr>
      </w:pPr>
      <w:r w:rsidRPr="003576CF">
        <w:rPr>
          <w:rFonts w:asciiTheme="majorHAnsi" w:hAnsiTheme="majorHAnsi" w:cs="Calibri"/>
        </w:rPr>
        <w:t xml:space="preserve">Kullashi, Muhamedin. </w:t>
      </w:r>
      <w:r w:rsidRPr="003576CF">
        <w:rPr>
          <w:rFonts w:asciiTheme="majorHAnsi" w:hAnsiTheme="majorHAnsi" w:cs="Calibri"/>
          <w:i/>
        </w:rPr>
        <w:t>Përplasja e identiteteve.</w:t>
      </w:r>
      <w:r w:rsidRPr="003576CF">
        <w:rPr>
          <w:rFonts w:asciiTheme="majorHAnsi" w:hAnsiTheme="majorHAnsi" w:cs="Calibri"/>
        </w:rPr>
        <w:t xml:space="preserve"> Pejë: Dukagjini. </w:t>
      </w:r>
    </w:p>
    <w:p w14:paraId="5CDDE42E" w14:textId="77777777" w:rsidR="005A52DD" w:rsidRPr="003576CF" w:rsidRDefault="005A52DD" w:rsidP="00700DAC">
      <w:pPr>
        <w:ind w:left="567" w:hanging="567"/>
        <w:rPr>
          <w:rFonts w:asciiTheme="majorHAnsi" w:hAnsiTheme="majorHAnsi"/>
          <w:lang w:val="fr-FR"/>
        </w:rPr>
      </w:pPr>
      <w:r w:rsidRPr="003576CF">
        <w:rPr>
          <w:rFonts w:asciiTheme="majorHAnsi" w:hAnsiTheme="majorHAnsi"/>
          <w:lang w:val="fr-FR"/>
        </w:rPr>
        <w:t xml:space="preserve">Marie-Thiese, Anne (2004) </w:t>
      </w:r>
      <w:r w:rsidRPr="003576CF">
        <w:rPr>
          <w:rFonts w:asciiTheme="majorHAnsi" w:hAnsiTheme="majorHAnsi"/>
          <w:i/>
          <w:lang w:val="fr-FR"/>
        </w:rPr>
        <w:t>Krijimi i Identiteteve Kombëtare: Evropa e Shekujve XVIII-XX</w:t>
      </w:r>
      <w:r w:rsidRPr="003576CF">
        <w:rPr>
          <w:rFonts w:asciiTheme="majorHAnsi" w:hAnsiTheme="majorHAnsi"/>
          <w:lang w:val="fr-FR"/>
        </w:rPr>
        <w:t>, Pejë : Dukagjini.</w:t>
      </w:r>
    </w:p>
    <w:p w14:paraId="4787AD4D" w14:textId="77777777" w:rsidR="005A52DD" w:rsidRPr="003576CF" w:rsidRDefault="005A52DD" w:rsidP="003B38F4">
      <w:pPr>
        <w:ind w:left="567" w:hanging="567"/>
        <w:rPr>
          <w:rFonts w:asciiTheme="majorHAnsi" w:eastAsiaTheme="minorEastAsia" w:hAnsiTheme="majorHAnsi"/>
          <w:lang w:val="en-US"/>
        </w:rPr>
      </w:pPr>
      <w:r w:rsidRPr="003576CF">
        <w:rPr>
          <w:rFonts w:asciiTheme="majorHAnsi" w:hAnsiTheme="majorHAnsi" w:cs="Calibri"/>
          <w:color w:val="000000"/>
          <w:lang w:val="en-GB"/>
        </w:rPr>
        <w:t>Renan, E</w:t>
      </w:r>
      <w:r w:rsidR="00C56685" w:rsidRPr="003576CF">
        <w:rPr>
          <w:rFonts w:asciiTheme="majorHAnsi" w:hAnsiTheme="majorHAnsi" w:cs="Calibri"/>
          <w:color w:val="000000"/>
          <w:lang w:val="en-GB"/>
        </w:rPr>
        <w:t>rnest</w:t>
      </w:r>
      <w:r w:rsidRPr="003576CF">
        <w:rPr>
          <w:rFonts w:asciiTheme="majorHAnsi" w:hAnsiTheme="majorHAnsi" w:cs="Calibri"/>
          <w:color w:val="000000"/>
          <w:lang w:val="en-GB"/>
        </w:rPr>
        <w:t xml:space="preserve"> (</w:t>
      </w:r>
      <w:r w:rsidRPr="003576CF">
        <w:rPr>
          <w:rFonts w:asciiTheme="majorHAnsi" w:hAnsiTheme="majorHAnsi" w:cs="Calibri"/>
          <w:color w:val="000000"/>
          <w:lang w:val="en-US"/>
        </w:rPr>
        <w:t xml:space="preserve">[1882] </w:t>
      </w:r>
      <w:r w:rsidRPr="003576CF">
        <w:rPr>
          <w:rFonts w:asciiTheme="majorHAnsi" w:hAnsiTheme="majorHAnsi" w:cs="Calibri"/>
          <w:color w:val="000000"/>
          <w:lang w:val="en-GB"/>
        </w:rPr>
        <w:t xml:space="preserve">2005) Çfarë është një komb. </w:t>
      </w:r>
      <w:r w:rsidRPr="003576CF">
        <w:rPr>
          <w:rFonts w:asciiTheme="majorHAnsi" w:hAnsiTheme="majorHAnsi" w:cs="Calibri"/>
          <w:i/>
          <w:color w:val="000000"/>
          <w:lang w:val="en-GB"/>
        </w:rPr>
        <w:t xml:space="preserve">Përpjekja, </w:t>
      </w:r>
      <w:r w:rsidRPr="003576CF">
        <w:rPr>
          <w:rFonts w:asciiTheme="majorHAnsi" w:hAnsiTheme="majorHAnsi" w:cs="Calibri"/>
          <w:color w:val="000000"/>
          <w:lang w:val="en-GB"/>
        </w:rPr>
        <w:t xml:space="preserve">XI(20), Pranverë , f.92-101 </w:t>
      </w:r>
      <w:r w:rsidRPr="003576CF">
        <w:rPr>
          <w:rFonts w:asciiTheme="majorHAnsi" w:hAnsiTheme="majorHAnsi" w:cs="Calibri"/>
          <w:color w:val="000000"/>
          <w:lang w:val="en-US"/>
        </w:rPr>
        <w:t xml:space="preserve">[edhe në internet në: </w:t>
      </w:r>
      <w:hyperlink r:id="rId10" w:history="1">
        <w:r w:rsidRPr="003576CF">
          <w:rPr>
            <w:rFonts w:asciiTheme="majorHAnsi" w:eastAsiaTheme="minorEastAsia" w:hAnsiTheme="majorHAnsi" w:cs="Calibri"/>
            <w:color w:val="0000E9"/>
            <w:u w:val="single" w:color="0000E9"/>
            <w:lang w:val="en-US"/>
          </w:rPr>
          <w:t>http://perpjekja.net/revista/arkiv/nr20/renan.html</w:t>
        </w:r>
      </w:hyperlink>
    </w:p>
    <w:p w14:paraId="3B102EBA" w14:textId="77777777" w:rsidR="00017CE6" w:rsidRPr="003576CF" w:rsidRDefault="00017CE6" w:rsidP="003B38F4">
      <w:pPr>
        <w:ind w:left="567" w:hanging="567"/>
        <w:rPr>
          <w:rFonts w:asciiTheme="majorHAnsi" w:hAnsiTheme="majorHAnsi" w:cs="Calibri"/>
          <w:color w:val="000000"/>
        </w:rPr>
      </w:pPr>
      <w:r w:rsidRPr="003576CF">
        <w:rPr>
          <w:rFonts w:asciiTheme="majorHAnsi" w:eastAsiaTheme="minorEastAsia" w:hAnsiTheme="majorHAnsi"/>
          <w:lang w:val="en-US"/>
        </w:rPr>
        <w:t xml:space="preserve">Schmitt, Oliver Jens (2012) </w:t>
      </w:r>
      <w:r w:rsidRPr="003576CF">
        <w:rPr>
          <w:rFonts w:asciiTheme="majorHAnsi" w:eastAsiaTheme="minorEastAsia" w:hAnsiTheme="majorHAnsi"/>
          <w:i/>
          <w:lang w:val="en-US"/>
        </w:rPr>
        <w:t>Shqiptarët: një histori midis Lindjes dhe Perëndimit</w:t>
      </w:r>
      <w:r w:rsidRPr="003576CF">
        <w:rPr>
          <w:rFonts w:asciiTheme="majorHAnsi" w:eastAsiaTheme="minorEastAsia" w:hAnsiTheme="majorHAnsi"/>
          <w:lang w:val="en-US"/>
        </w:rPr>
        <w:t>. Tiranë: K&amp;B.</w:t>
      </w:r>
    </w:p>
    <w:p w14:paraId="76DD618B" w14:textId="77777777" w:rsidR="00087E68" w:rsidRPr="003576CF" w:rsidRDefault="00087E68" w:rsidP="00087E68">
      <w:pPr>
        <w:tabs>
          <w:tab w:val="right" w:pos="8640"/>
        </w:tabs>
        <w:ind w:left="567" w:hanging="567"/>
        <w:rPr>
          <w:rFonts w:asciiTheme="majorHAnsi" w:hAnsiTheme="majorHAnsi" w:cs="Calibri"/>
          <w:lang w:val="en-GB"/>
        </w:rPr>
      </w:pPr>
      <w:r w:rsidRPr="003576CF">
        <w:rPr>
          <w:rFonts w:asciiTheme="majorHAnsi" w:hAnsiTheme="majorHAnsi" w:cs="Calibri"/>
        </w:rPr>
        <w:t>Selaci, Gëzim (2009) “Eth</w:t>
      </w:r>
      <w:r w:rsidR="000109CB" w:rsidRPr="003576CF">
        <w:rPr>
          <w:rFonts w:asciiTheme="majorHAnsi" w:hAnsiTheme="majorHAnsi" w:cs="Calibri"/>
        </w:rPr>
        <w:t>n</w:t>
      </w:r>
      <w:r w:rsidRPr="003576CF">
        <w:rPr>
          <w:rFonts w:asciiTheme="majorHAnsi" w:hAnsiTheme="majorHAnsi" w:cs="Calibri"/>
        </w:rPr>
        <w:t xml:space="preserve">ic Politcs in Post-Conflict Kosovo: </w:t>
      </w:r>
      <w:r w:rsidRPr="003576CF">
        <w:rPr>
          <w:rFonts w:asciiTheme="majorHAnsi" w:hAnsiTheme="majorHAnsi"/>
          <w:bCs/>
        </w:rPr>
        <w:t>A</w:t>
      </w:r>
      <w:r w:rsidRPr="003576CF">
        <w:rPr>
          <w:rFonts w:asciiTheme="majorHAnsi" w:hAnsiTheme="majorHAnsi"/>
        </w:rPr>
        <w:t xml:space="preserve">gonistic </w:t>
      </w:r>
      <w:r w:rsidRPr="003576CF">
        <w:rPr>
          <w:rFonts w:asciiTheme="majorHAnsi" w:hAnsiTheme="majorHAnsi"/>
          <w:bCs/>
        </w:rPr>
        <w:t xml:space="preserve">democracy as an alternative to antagonistic interethnic relations in post-conflict Kosovo” </w:t>
      </w:r>
      <w:r w:rsidRPr="003576CF">
        <w:rPr>
          <w:rStyle w:val="Emphasis"/>
          <w:rFonts w:asciiTheme="majorHAnsi" w:hAnsiTheme="majorHAnsi"/>
        </w:rPr>
        <w:t>Albanian Journal of Politics</w:t>
      </w:r>
      <w:r w:rsidRPr="003576CF">
        <w:rPr>
          <w:rFonts w:asciiTheme="majorHAnsi" w:hAnsiTheme="majorHAnsi"/>
        </w:rPr>
        <w:t xml:space="preserve"> V(1) (June 2009). http://ajp.alpsa.org/</w:t>
      </w:r>
    </w:p>
    <w:p w14:paraId="25F418BE" w14:textId="557EEA8F" w:rsidR="005A52DD" w:rsidRPr="003576CF" w:rsidRDefault="005A52DD" w:rsidP="003B38F4">
      <w:pPr>
        <w:ind w:left="567" w:hanging="567"/>
        <w:rPr>
          <w:rFonts w:asciiTheme="majorHAnsi" w:hAnsiTheme="majorHAnsi"/>
        </w:rPr>
      </w:pPr>
      <w:r w:rsidRPr="003576CF">
        <w:rPr>
          <w:rFonts w:asciiTheme="majorHAnsi" w:hAnsiTheme="majorHAnsi"/>
        </w:rPr>
        <w:t>Smith, Anthony D.</w:t>
      </w:r>
      <w:r w:rsidR="00453325" w:rsidRPr="003576CF">
        <w:rPr>
          <w:rFonts w:asciiTheme="majorHAnsi" w:hAnsiTheme="majorHAnsi"/>
        </w:rPr>
        <w:t xml:space="preserve"> (</w:t>
      </w:r>
      <w:r w:rsidR="00453325" w:rsidRPr="003576CF">
        <w:rPr>
          <w:rFonts w:asciiTheme="majorHAnsi" w:hAnsiTheme="majorHAnsi"/>
          <w:lang w:val="en-US"/>
        </w:rPr>
        <w:t xml:space="preserve">[1995] </w:t>
      </w:r>
      <w:r w:rsidR="00453325" w:rsidRPr="003576CF">
        <w:rPr>
          <w:rFonts w:asciiTheme="majorHAnsi" w:hAnsiTheme="majorHAnsi"/>
        </w:rPr>
        <w:t>2008)</w:t>
      </w:r>
      <w:r w:rsidR="00C325AF">
        <w:rPr>
          <w:rFonts w:asciiTheme="majorHAnsi" w:hAnsiTheme="majorHAnsi"/>
        </w:rPr>
        <w:t xml:space="preserve"> </w:t>
      </w:r>
      <w:r w:rsidRPr="003576CF">
        <w:rPr>
          <w:rFonts w:asciiTheme="majorHAnsi" w:hAnsiTheme="majorHAnsi"/>
          <w:i/>
        </w:rPr>
        <w:t>Kombet dhe Nacionalizmi në Epokën Globale</w:t>
      </w:r>
      <w:r w:rsidRPr="003576CF">
        <w:rPr>
          <w:rFonts w:asciiTheme="majorHAnsi" w:hAnsiTheme="majorHAnsi"/>
        </w:rPr>
        <w:t>.</w:t>
      </w:r>
      <w:r w:rsidR="00453325" w:rsidRPr="003576CF">
        <w:rPr>
          <w:rFonts w:asciiTheme="majorHAnsi" w:hAnsiTheme="majorHAnsi"/>
        </w:rPr>
        <w:t xml:space="preserve"> Tiranë: Dudaj.</w:t>
      </w:r>
    </w:p>
    <w:p w14:paraId="2066059F" w14:textId="77777777" w:rsidR="007E45F8" w:rsidRPr="003576CF" w:rsidRDefault="007E45F8" w:rsidP="007E45F8">
      <w:pPr>
        <w:tabs>
          <w:tab w:val="right" w:pos="8640"/>
        </w:tabs>
        <w:ind w:left="567" w:hanging="567"/>
        <w:rPr>
          <w:rFonts w:asciiTheme="majorHAnsi" w:hAnsiTheme="majorHAnsi"/>
        </w:rPr>
      </w:pPr>
      <w:r w:rsidRPr="003576CF">
        <w:rPr>
          <w:rFonts w:asciiTheme="majorHAnsi" w:hAnsiTheme="majorHAnsi" w:cs="Calibri"/>
        </w:rPr>
        <w:t xml:space="preserve">Sulstarova, Enis (2006) </w:t>
      </w:r>
      <w:r w:rsidRPr="003576CF">
        <w:rPr>
          <w:rFonts w:asciiTheme="majorHAnsi" w:hAnsiTheme="majorHAnsi" w:cs="Calibri"/>
          <w:i/>
        </w:rPr>
        <w:t>Arratisje nga Lindja: Orientalizmi shqiptar nga Naimi te Kadareja.</w:t>
      </w:r>
      <w:r w:rsidRPr="003576CF">
        <w:rPr>
          <w:rFonts w:asciiTheme="majorHAnsi" w:hAnsiTheme="majorHAnsi" w:cs="Calibri"/>
        </w:rPr>
        <w:t xml:space="preserve"> Tiranë:</w:t>
      </w:r>
      <w:r w:rsidRPr="003576CF">
        <w:rPr>
          <w:rFonts w:ascii="Calibri" w:hAnsi="Calibri" w:cs="Calibri"/>
          <w:sz w:val="22"/>
          <w:szCs w:val="22"/>
        </w:rPr>
        <w:t xml:space="preserve"> Dudaj</w:t>
      </w:r>
      <w:r w:rsidRPr="003576CF">
        <w:rPr>
          <w:rFonts w:asciiTheme="majorHAnsi" w:hAnsiTheme="majorHAnsi"/>
        </w:rPr>
        <w:t>.</w:t>
      </w:r>
    </w:p>
    <w:p w14:paraId="12A03913" w14:textId="23E1CC5D" w:rsidR="003A6D7C" w:rsidRPr="003576CF" w:rsidRDefault="007E45F8" w:rsidP="001423CA">
      <w:pPr>
        <w:tabs>
          <w:tab w:val="right" w:pos="8640"/>
        </w:tabs>
        <w:ind w:left="567" w:hanging="567"/>
        <w:rPr>
          <w:rFonts w:ascii="Calibri" w:hAnsi="Calibri" w:cs="Calibri"/>
          <w:sz w:val="22"/>
          <w:szCs w:val="22"/>
        </w:rPr>
      </w:pPr>
      <w:r w:rsidRPr="003576CF">
        <w:rPr>
          <w:rFonts w:asciiTheme="majorHAnsi" w:hAnsiTheme="majorHAnsi"/>
        </w:rPr>
        <w:t xml:space="preserve">Sulstarova, </w:t>
      </w:r>
      <w:r w:rsidRPr="003576CF">
        <w:rPr>
          <w:rFonts w:asciiTheme="majorHAnsi" w:hAnsiTheme="majorHAnsi"/>
          <w:i/>
        </w:rPr>
        <w:t xml:space="preserve">Ligjërimi nacionalist në Shqipëri, </w:t>
      </w:r>
      <w:r w:rsidRPr="003576CF">
        <w:rPr>
          <w:rFonts w:asciiTheme="majorHAnsi" w:hAnsiTheme="majorHAnsi"/>
        </w:rPr>
        <w:t>f.xx-xx.</w:t>
      </w:r>
    </w:p>
    <w:p w14:paraId="55C13C0B" w14:textId="77777777" w:rsidR="00C325AF" w:rsidRDefault="00C325AF">
      <w:pPr>
        <w:rPr>
          <w:rFonts w:asciiTheme="majorHAnsi" w:hAnsiTheme="majorHAnsi"/>
          <w:b/>
          <w:i/>
        </w:rPr>
      </w:pPr>
    </w:p>
    <w:p w14:paraId="71294E74" w14:textId="77777777" w:rsidR="00C325AF" w:rsidRPr="003A4775" w:rsidRDefault="00C325AF" w:rsidP="00C325AF">
      <w:pPr>
        <w:rPr>
          <w:rFonts w:asciiTheme="majorHAnsi" w:hAnsiTheme="majorHAnsi"/>
          <w:i/>
          <w:u w:val="single"/>
        </w:rPr>
      </w:pPr>
      <w:r w:rsidRPr="003A4775">
        <w:rPr>
          <w:rFonts w:asciiTheme="majorHAnsi" w:hAnsiTheme="majorHAnsi"/>
          <w:i/>
          <w:u w:val="single"/>
          <w:lang w:val="fr-FR"/>
        </w:rPr>
        <w:t>Literaturë plotësuese</w:t>
      </w:r>
    </w:p>
    <w:p w14:paraId="58B3BDE3" w14:textId="77777777" w:rsidR="00C325AF" w:rsidRPr="003A4775" w:rsidRDefault="00C325AF" w:rsidP="00C325AF">
      <w:pPr>
        <w:widowControl w:val="0"/>
        <w:autoSpaceDE w:val="0"/>
        <w:autoSpaceDN w:val="0"/>
        <w:adjustRightInd w:val="0"/>
        <w:ind w:left="567" w:hanging="567"/>
        <w:rPr>
          <w:rFonts w:asciiTheme="majorHAnsi" w:hAnsiTheme="majorHAnsi"/>
        </w:rPr>
      </w:pPr>
    </w:p>
    <w:p w14:paraId="02889026" w14:textId="77777777" w:rsidR="00C325AF" w:rsidRDefault="00C325AF" w:rsidP="00C325AF">
      <w:pPr>
        <w:tabs>
          <w:tab w:val="right" w:pos="8640"/>
        </w:tabs>
        <w:ind w:left="567" w:hanging="567"/>
        <w:rPr>
          <w:rFonts w:asciiTheme="majorHAnsi" w:eastAsiaTheme="minorEastAsia" w:hAnsiTheme="majorHAnsi" w:cs="Calibri"/>
          <w:lang w:val="en-US"/>
        </w:rPr>
      </w:pPr>
      <w:r w:rsidRPr="003A4775">
        <w:rPr>
          <w:rFonts w:asciiTheme="majorHAnsi" w:eastAsiaTheme="minorEastAsia" w:hAnsiTheme="majorHAnsi" w:cs="Calibri"/>
          <w:lang w:val="en-US"/>
        </w:rPr>
        <w:t>Rekoma</w:t>
      </w:r>
      <w:r>
        <w:rPr>
          <w:rFonts w:asciiTheme="majorHAnsi" w:eastAsiaTheme="minorEastAsia" w:hAnsiTheme="majorHAnsi" w:cs="Calibri"/>
          <w:lang w:val="en-US"/>
        </w:rPr>
        <w:t>n</w:t>
      </w:r>
      <w:r w:rsidRPr="003A4775">
        <w:rPr>
          <w:rFonts w:asciiTheme="majorHAnsi" w:eastAsiaTheme="minorEastAsia" w:hAnsiTheme="majorHAnsi" w:cs="Calibri"/>
          <w:lang w:val="en-US"/>
        </w:rPr>
        <w:t>dohet nga mësimdhënësi në klasë.</w:t>
      </w:r>
    </w:p>
    <w:p w14:paraId="5AB46631" w14:textId="77777777" w:rsidR="00C325AF" w:rsidRDefault="00C325AF">
      <w:pPr>
        <w:rPr>
          <w:rFonts w:asciiTheme="majorHAnsi" w:hAnsiTheme="majorHAnsi"/>
          <w:b/>
          <w:i/>
        </w:rPr>
      </w:pPr>
    </w:p>
    <w:p w14:paraId="42DD8ED1" w14:textId="05AD2569" w:rsidR="00C325AF" w:rsidRPr="00C325AF" w:rsidRDefault="00C325AF">
      <w:pPr>
        <w:rPr>
          <w:rFonts w:asciiTheme="majorHAnsi" w:hAnsiTheme="majorHAnsi"/>
        </w:rPr>
      </w:pPr>
      <w:r w:rsidRPr="00C325AF">
        <w:rPr>
          <w:rFonts w:asciiTheme="majorHAnsi" w:hAnsiTheme="majorHAnsi"/>
        </w:rPr>
        <w:t xml:space="preserve">Leximet </w:t>
      </w:r>
      <w:r>
        <w:rPr>
          <w:rFonts w:asciiTheme="majorHAnsi" w:hAnsiTheme="majorHAnsi"/>
        </w:rPr>
        <w:t>janë e detyrueshme janë të përmbledhura në një dispensë të cilën studentët do ta kopjojnë.</w:t>
      </w:r>
    </w:p>
    <w:p w14:paraId="4C0EBDBF" w14:textId="77777777" w:rsidR="00C325AF" w:rsidRPr="003576CF" w:rsidRDefault="00C325AF">
      <w:pPr>
        <w:rPr>
          <w:rFonts w:asciiTheme="majorHAnsi" w:hAnsiTheme="majorHAnsi"/>
          <w:b/>
          <w:i/>
        </w:rPr>
      </w:pPr>
    </w:p>
    <w:p w14:paraId="2E7F4284" w14:textId="77777777" w:rsidR="003A6D7C" w:rsidRPr="003576CF" w:rsidRDefault="003A6D7C" w:rsidP="00E46A18">
      <w:pPr>
        <w:pBdr>
          <w:bottom w:val="single" w:sz="4" w:space="1" w:color="auto"/>
        </w:pBdr>
        <w:rPr>
          <w:rFonts w:asciiTheme="majorHAnsi" w:hAnsiTheme="majorHAnsi"/>
          <w:b/>
          <w:i/>
        </w:rPr>
      </w:pPr>
      <w:r w:rsidRPr="003576CF">
        <w:rPr>
          <w:rFonts w:asciiTheme="majorHAnsi" w:hAnsiTheme="majorHAnsi"/>
          <w:b/>
          <w:i/>
        </w:rPr>
        <w:t>Plani i përjavshëm i orëve</w:t>
      </w:r>
    </w:p>
    <w:p w14:paraId="632793FF" w14:textId="77777777" w:rsidR="003A6D7C" w:rsidRPr="003576CF" w:rsidRDefault="003A6D7C" w:rsidP="00E46A18">
      <w:pPr>
        <w:rPr>
          <w:rFonts w:asciiTheme="majorHAnsi" w:hAnsiTheme="majorHAnsi"/>
        </w:rPr>
      </w:pPr>
    </w:p>
    <w:p w14:paraId="006599DF" w14:textId="228C05D9" w:rsidR="003A6D7C" w:rsidRPr="003576CF" w:rsidRDefault="003F5C35" w:rsidP="00E46A18">
      <w:pPr>
        <w:ind w:left="851" w:hanging="851"/>
        <w:rPr>
          <w:rFonts w:asciiTheme="majorHAnsi" w:hAnsiTheme="majorHAnsi"/>
        </w:rPr>
      </w:pPr>
      <w:r w:rsidRPr="003576CF">
        <w:rPr>
          <w:rFonts w:asciiTheme="majorHAnsi" w:hAnsiTheme="majorHAnsi"/>
        </w:rPr>
        <w:t xml:space="preserve">Java 1 </w:t>
      </w:r>
      <w:r w:rsidRPr="003576CF">
        <w:rPr>
          <w:rFonts w:asciiTheme="majorHAnsi" w:hAnsiTheme="majorHAnsi"/>
        </w:rPr>
        <w:tab/>
      </w:r>
      <w:r w:rsidR="003A6D7C" w:rsidRPr="003576CF">
        <w:rPr>
          <w:rFonts w:asciiTheme="majorHAnsi" w:hAnsiTheme="majorHAnsi"/>
        </w:rPr>
        <w:t>Njoftim me lëndën, syllabusin dhe detyrat</w:t>
      </w:r>
    </w:p>
    <w:p w14:paraId="54CCB9A1" w14:textId="77777777" w:rsidR="003A6D7C" w:rsidRPr="003576CF" w:rsidRDefault="003A6D7C" w:rsidP="00E46A18">
      <w:pPr>
        <w:ind w:left="851" w:hanging="851"/>
        <w:rPr>
          <w:rFonts w:asciiTheme="majorHAnsi" w:hAnsiTheme="majorHAnsi"/>
        </w:rPr>
      </w:pPr>
    </w:p>
    <w:p w14:paraId="4CFA497A" w14:textId="77777777" w:rsidR="003A6D7C" w:rsidRPr="003576CF" w:rsidRDefault="003A6D7C" w:rsidP="00E5649B">
      <w:pPr>
        <w:ind w:left="851" w:hanging="851"/>
        <w:rPr>
          <w:rFonts w:asciiTheme="majorHAnsi" w:hAnsiTheme="majorHAnsi"/>
          <w:b/>
        </w:rPr>
      </w:pPr>
      <w:r w:rsidRPr="003576CF">
        <w:rPr>
          <w:rFonts w:asciiTheme="majorHAnsi" w:hAnsiTheme="majorHAnsi"/>
        </w:rPr>
        <w:t xml:space="preserve">Java 2 </w:t>
      </w:r>
      <w:r w:rsidRPr="003576CF">
        <w:rPr>
          <w:rFonts w:asciiTheme="majorHAnsi" w:hAnsiTheme="majorHAnsi"/>
        </w:rPr>
        <w:tab/>
      </w:r>
      <w:r w:rsidRPr="003576CF">
        <w:rPr>
          <w:rFonts w:asciiTheme="majorHAnsi" w:hAnsiTheme="majorHAnsi"/>
          <w:b/>
        </w:rPr>
        <w:t xml:space="preserve">Vështrim i përgjithshme i lëndës. </w:t>
      </w:r>
    </w:p>
    <w:p w14:paraId="38E1BC71" w14:textId="0DD35B24" w:rsidR="002114D3" w:rsidRPr="003576CF" w:rsidRDefault="002114D3" w:rsidP="00E46A18">
      <w:pPr>
        <w:ind w:left="851" w:hanging="851"/>
        <w:rPr>
          <w:rFonts w:asciiTheme="majorHAnsi" w:hAnsiTheme="majorHAnsi"/>
          <w:b/>
        </w:rPr>
      </w:pPr>
      <w:r w:rsidRPr="003576CF">
        <w:rPr>
          <w:rFonts w:asciiTheme="majorHAnsi" w:hAnsiTheme="majorHAnsi"/>
          <w:b/>
        </w:rPr>
        <w:tab/>
        <w:t>Ushtrim:</w:t>
      </w:r>
      <w:r w:rsidR="00E5649B" w:rsidRPr="003576CF">
        <w:rPr>
          <w:rFonts w:asciiTheme="majorHAnsi" w:hAnsiTheme="majorHAnsi"/>
          <w:b/>
        </w:rPr>
        <w:t xml:space="preserve"> </w:t>
      </w:r>
      <w:r w:rsidR="00A04461" w:rsidRPr="003576CF">
        <w:rPr>
          <w:rFonts w:asciiTheme="majorHAnsi" w:hAnsiTheme="majorHAnsi"/>
          <w:b/>
        </w:rPr>
        <w:t xml:space="preserve">Identiteti kombëtar dhe </w:t>
      </w:r>
      <w:r w:rsidR="00E5649B" w:rsidRPr="003576CF">
        <w:rPr>
          <w:rFonts w:asciiTheme="majorHAnsi" w:hAnsiTheme="majorHAnsi"/>
          <w:b/>
        </w:rPr>
        <w:t>Di</w:t>
      </w:r>
      <w:r w:rsidR="007346D4" w:rsidRPr="003576CF">
        <w:rPr>
          <w:rFonts w:asciiTheme="majorHAnsi" w:hAnsiTheme="majorHAnsi"/>
          <w:b/>
        </w:rPr>
        <w:t>s</w:t>
      </w:r>
      <w:r w:rsidR="00E5649B" w:rsidRPr="003576CF">
        <w:rPr>
          <w:rFonts w:asciiTheme="majorHAnsi" w:hAnsiTheme="majorHAnsi"/>
          <w:b/>
        </w:rPr>
        <w:t>kutim rreth</w:t>
      </w:r>
      <w:r w:rsidR="00A04461" w:rsidRPr="003576CF">
        <w:rPr>
          <w:rFonts w:asciiTheme="majorHAnsi" w:hAnsiTheme="majorHAnsi"/>
          <w:b/>
        </w:rPr>
        <w:t xml:space="preserve"> </w:t>
      </w:r>
      <w:r w:rsidR="00E5649B" w:rsidRPr="003576CF">
        <w:rPr>
          <w:rFonts w:asciiTheme="majorHAnsi" w:hAnsiTheme="majorHAnsi"/>
          <w:b/>
        </w:rPr>
        <w:t>k</w:t>
      </w:r>
      <w:r w:rsidR="004F02A1" w:rsidRPr="003576CF">
        <w:rPr>
          <w:rFonts w:asciiTheme="majorHAnsi" w:hAnsiTheme="majorHAnsi"/>
          <w:b/>
        </w:rPr>
        <w:t>omb</w:t>
      </w:r>
      <w:r w:rsidR="00E5649B" w:rsidRPr="003576CF">
        <w:rPr>
          <w:rFonts w:asciiTheme="majorHAnsi" w:hAnsiTheme="majorHAnsi"/>
          <w:b/>
        </w:rPr>
        <w:t>it</w:t>
      </w:r>
      <w:r w:rsidR="004F02A1" w:rsidRPr="003576CF">
        <w:rPr>
          <w:rFonts w:asciiTheme="majorHAnsi" w:hAnsiTheme="majorHAnsi"/>
          <w:b/>
        </w:rPr>
        <w:t xml:space="preserve"> dhe nacionalizmi</w:t>
      </w:r>
      <w:r w:rsidR="00E5649B" w:rsidRPr="003576CF">
        <w:rPr>
          <w:rFonts w:asciiTheme="majorHAnsi" w:hAnsiTheme="majorHAnsi"/>
          <w:b/>
        </w:rPr>
        <w:t>t</w:t>
      </w:r>
      <w:r w:rsidR="004F02A1" w:rsidRPr="003576CF">
        <w:rPr>
          <w:rFonts w:asciiTheme="majorHAnsi" w:hAnsiTheme="majorHAnsi"/>
          <w:b/>
        </w:rPr>
        <w:t>:</w:t>
      </w:r>
      <w:r w:rsidR="0070454F" w:rsidRPr="003576CF">
        <w:rPr>
          <w:rFonts w:asciiTheme="majorHAnsi" w:hAnsiTheme="majorHAnsi"/>
          <w:b/>
        </w:rPr>
        <w:t xml:space="preserve"> çfarë janë, </w:t>
      </w:r>
      <w:r w:rsidR="005F7408" w:rsidRPr="003576CF">
        <w:rPr>
          <w:rFonts w:asciiTheme="majorHAnsi" w:hAnsiTheme="majorHAnsi"/>
          <w:b/>
        </w:rPr>
        <w:t xml:space="preserve">prejardhja, </w:t>
      </w:r>
      <w:r w:rsidR="0070454F" w:rsidRPr="003576CF">
        <w:rPr>
          <w:rFonts w:asciiTheme="majorHAnsi" w:hAnsiTheme="majorHAnsi"/>
          <w:b/>
        </w:rPr>
        <w:t xml:space="preserve">cilat janë llojet, </w:t>
      </w:r>
      <w:r w:rsidR="00E5649B" w:rsidRPr="003576CF">
        <w:rPr>
          <w:rFonts w:asciiTheme="majorHAnsi" w:hAnsiTheme="majorHAnsi"/>
          <w:b/>
        </w:rPr>
        <w:t>anët e mira dhe të këqija</w:t>
      </w:r>
      <w:r w:rsidR="00CD345C" w:rsidRPr="003576CF">
        <w:rPr>
          <w:rFonts w:asciiTheme="majorHAnsi" w:hAnsiTheme="majorHAnsi"/>
          <w:b/>
        </w:rPr>
        <w:t>?</w:t>
      </w:r>
    </w:p>
    <w:p w14:paraId="4706FCD6" w14:textId="77777777" w:rsidR="00E5649B" w:rsidRPr="003576CF" w:rsidRDefault="00E5649B" w:rsidP="00E5649B">
      <w:pPr>
        <w:ind w:left="851"/>
        <w:rPr>
          <w:rFonts w:asciiTheme="majorHAnsi" w:hAnsiTheme="majorHAnsi"/>
        </w:rPr>
      </w:pPr>
      <w:r w:rsidRPr="003576CF">
        <w:rPr>
          <w:rFonts w:asciiTheme="majorHAnsi" w:hAnsiTheme="majorHAnsi"/>
        </w:rPr>
        <w:t>Regjistrimi i studentëve në kurs.</w:t>
      </w:r>
    </w:p>
    <w:p w14:paraId="721E8A03" w14:textId="77777777" w:rsidR="003A6D7C" w:rsidRPr="003576CF" w:rsidRDefault="003A6D7C" w:rsidP="00E5649B">
      <w:pPr>
        <w:ind w:left="851"/>
        <w:rPr>
          <w:rFonts w:asciiTheme="majorHAnsi" w:hAnsiTheme="majorHAnsi"/>
        </w:rPr>
      </w:pPr>
    </w:p>
    <w:p w14:paraId="18A180FD" w14:textId="77777777" w:rsidR="003A6D7C" w:rsidRPr="003576CF" w:rsidRDefault="003A6D7C" w:rsidP="00E46A18">
      <w:pPr>
        <w:ind w:left="851" w:hanging="851"/>
        <w:rPr>
          <w:rFonts w:asciiTheme="majorHAnsi" w:hAnsiTheme="majorHAnsi"/>
          <w:b/>
        </w:rPr>
      </w:pPr>
      <w:r w:rsidRPr="003576CF">
        <w:rPr>
          <w:rFonts w:asciiTheme="majorHAnsi" w:hAnsiTheme="majorHAnsi"/>
        </w:rPr>
        <w:t xml:space="preserve">Java 3 </w:t>
      </w:r>
      <w:r w:rsidRPr="003576CF">
        <w:rPr>
          <w:rFonts w:asciiTheme="majorHAnsi" w:hAnsiTheme="majorHAnsi"/>
          <w:b/>
        </w:rPr>
        <w:tab/>
        <w:t xml:space="preserve">Hyrje: </w:t>
      </w:r>
      <w:r w:rsidR="00587BD2" w:rsidRPr="003576CF">
        <w:rPr>
          <w:rFonts w:asciiTheme="majorHAnsi" w:hAnsiTheme="majorHAnsi"/>
          <w:b/>
        </w:rPr>
        <w:t>Lindja e kombeve.</w:t>
      </w:r>
      <w:r w:rsidR="00EA0D15" w:rsidRPr="003576CF">
        <w:rPr>
          <w:rFonts w:asciiTheme="majorHAnsi" w:hAnsiTheme="majorHAnsi"/>
          <w:b/>
        </w:rPr>
        <w:t>Shfaq</w:t>
      </w:r>
      <w:r w:rsidR="00587BD2" w:rsidRPr="003576CF">
        <w:rPr>
          <w:rFonts w:asciiTheme="majorHAnsi" w:hAnsiTheme="majorHAnsi"/>
          <w:b/>
        </w:rPr>
        <w:t>ja e dokumentarit “1821”.</w:t>
      </w:r>
    </w:p>
    <w:p w14:paraId="06DE32F8" w14:textId="77777777" w:rsidR="003A6D7C" w:rsidRPr="003576CF" w:rsidRDefault="00E434C5" w:rsidP="00E434C5">
      <w:pPr>
        <w:ind w:left="851"/>
        <w:rPr>
          <w:rFonts w:asciiTheme="majorHAnsi" w:hAnsiTheme="majorHAnsi"/>
        </w:rPr>
      </w:pPr>
      <w:r w:rsidRPr="003576CF">
        <w:rPr>
          <w:rFonts w:asciiTheme="majorHAnsi" w:hAnsiTheme="majorHAnsi"/>
        </w:rPr>
        <w:t xml:space="preserve">Afati i fundit i regjistrimit të studentëve në kurs. </w:t>
      </w:r>
    </w:p>
    <w:p w14:paraId="15560B65" w14:textId="77777777" w:rsidR="005A4BF1" w:rsidRPr="003576CF" w:rsidRDefault="00952004" w:rsidP="00876B1C">
      <w:pPr>
        <w:ind w:left="851"/>
        <w:rPr>
          <w:rFonts w:asciiTheme="majorHAnsi" w:hAnsiTheme="majorHAnsi"/>
        </w:rPr>
      </w:pPr>
      <w:r w:rsidRPr="003576CF">
        <w:rPr>
          <w:rFonts w:asciiTheme="majorHAnsi" w:hAnsiTheme="majorHAnsi"/>
        </w:rPr>
        <w:t xml:space="preserve">Leximet: </w:t>
      </w:r>
    </w:p>
    <w:p w14:paraId="20FFD71E" w14:textId="77777777" w:rsidR="005A4BF1" w:rsidRPr="003576CF" w:rsidRDefault="00A44A38" w:rsidP="005A4BF1">
      <w:pPr>
        <w:pStyle w:val="ListParagraph"/>
        <w:numPr>
          <w:ilvl w:val="0"/>
          <w:numId w:val="2"/>
        </w:numPr>
        <w:rPr>
          <w:rFonts w:asciiTheme="majorHAnsi" w:hAnsiTheme="majorHAnsi"/>
        </w:rPr>
      </w:pPr>
      <w:r w:rsidRPr="003576CF">
        <w:rPr>
          <w:rFonts w:asciiTheme="majorHAnsi" w:hAnsiTheme="majorHAnsi"/>
        </w:rPr>
        <w:t xml:space="preserve">Karakasidi, </w:t>
      </w:r>
      <w:r w:rsidRPr="003576CF">
        <w:rPr>
          <w:rFonts w:asciiTheme="majorHAnsi" w:hAnsiTheme="majorHAnsi"/>
          <w:i/>
        </w:rPr>
        <w:t>Fus</w:t>
      </w:r>
      <w:r w:rsidR="00B175EF" w:rsidRPr="003576CF">
        <w:rPr>
          <w:rFonts w:asciiTheme="majorHAnsi" w:hAnsiTheme="majorHAnsi"/>
          <w:i/>
        </w:rPr>
        <w:t>hat e grurit, ko</w:t>
      </w:r>
      <w:r w:rsidR="00081332" w:rsidRPr="003576CF">
        <w:rPr>
          <w:rFonts w:asciiTheme="majorHAnsi" w:hAnsiTheme="majorHAnsi"/>
          <w:i/>
        </w:rPr>
        <w:t>drat e gjakut</w:t>
      </w:r>
      <w:r w:rsidR="00081332" w:rsidRPr="003576CF">
        <w:rPr>
          <w:rFonts w:asciiTheme="majorHAnsi" w:hAnsiTheme="majorHAnsi"/>
        </w:rPr>
        <w:t>, f.</w:t>
      </w:r>
      <w:r w:rsidR="00A91C4B" w:rsidRPr="003576CF">
        <w:rPr>
          <w:rFonts w:asciiTheme="majorHAnsi" w:hAnsiTheme="majorHAnsi"/>
        </w:rPr>
        <w:t>45-76 (Hyrje)</w:t>
      </w:r>
      <w:r w:rsidR="007C586A" w:rsidRPr="003576CF">
        <w:rPr>
          <w:rFonts w:asciiTheme="majorHAnsi" w:hAnsiTheme="majorHAnsi"/>
        </w:rPr>
        <w:t xml:space="preserve">; </w:t>
      </w:r>
    </w:p>
    <w:p w14:paraId="11EC60EF" w14:textId="77777777" w:rsidR="005A4BF1" w:rsidRPr="003576CF" w:rsidRDefault="00876B1C" w:rsidP="005A4BF1">
      <w:pPr>
        <w:pStyle w:val="ListParagraph"/>
        <w:numPr>
          <w:ilvl w:val="0"/>
          <w:numId w:val="2"/>
        </w:numPr>
        <w:rPr>
          <w:rFonts w:asciiTheme="majorHAnsi" w:hAnsiTheme="majorHAnsi"/>
        </w:rPr>
      </w:pPr>
      <w:r w:rsidRPr="003576CF">
        <w:rPr>
          <w:rFonts w:asciiTheme="majorHAnsi" w:hAnsiTheme="majorHAnsi"/>
        </w:rPr>
        <w:t xml:space="preserve">Hobsbaum, </w:t>
      </w:r>
      <w:r w:rsidRPr="003576CF">
        <w:rPr>
          <w:rFonts w:asciiTheme="majorHAnsi" w:hAnsiTheme="majorHAnsi"/>
          <w:i/>
        </w:rPr>
        <w:t xml:space="preserve">Kombet dhe nacionalizmi që nga 1780-ta, </w:t>
      </w:r>
      <w:r w:rsidRPr="003576CF">
        <w:rPr>
          <w:rFonts w:asciiTheme="majorHAnsi" w:hAnsiTheme="majorHAnsi"/>
        </w:rPr>
        <w:t xml:space="preserve">f. </w:t>
      </w:r>
      <w:r w:rsidR="00792D89" w:rsidRPr="003576CF">
        <w:rPr>
          <w:rFonts w:asciiTheme="majorHAnsi" w:hAnsiTheme="majorHAnsi"/>
        </w:rPr>
        <w:t>46-</w:t>
      </w:r>
      <w:r w:rsidR="005A4BF1" w:rsidRPr="003576CF">
        <w:rPr>
          <w:rFonts w:asciiTheme="majorHAnsi" w:hAnsiTheme="majorHAnsi"/>
        </w:rPr>
        <w:t>79</w:t>
      </w:r>
      <w:r w:rsidR="003D5BA3" w:rsidRPr="003576CF">
        <w:rPr>
          <w:rFonts w:asciiTheme="majorHAnsi" w:hAnsiTheme="majorHAnsi"/>
        </w:rPr>
        <w:t xml:space="preserve"> (Proto-nacionalizmi popullor)</w:t>
      </w:r>
      <w:r w:rsidR="005A4BF1" w:rsidRPr="003576CF">
        <w:rPr>
          <w:rFonts w:asciiTheme="majorHAnsi" w:hAnsiTheme="majorHAnsi"/>
        </w:rPr>
        <w:t xml:space="preserve">; </w:t>
      </w:r>
    </w:p>
    <w:p w14:paraId="070F9EAF" w14:textId="5D6ADECA" w:rsidR="0045574D" w:rsidRPr="003576CF" w:rsidRDefault="0045574D" w:rsidP="0045574D">
      <w:pPr>
        <w:ind w:left="851"/>
        <w:rPr>
          <w:rFonts w:asciiTheme="majorHAnsi" w:hAnsiTheme="majorHAnsi"/>
        </w:rPr>
      </w:pPr>
      <w:r w:rsidRPr="003576CF">
        <w:rPr>
          <w:rFonts w:asciiTheme="majorHAnsi" w:hAnsiTheme="majorHAnsi"/>
        </w:rPr>
        <w:t>Afati i fundit për regjistrimin e studentëve në kurs.</w:t>
      </w:r>
    </w:p>
    <w:p w14:paraId="12A6D6AD" w14:textId="77777777" w:rsidR="0045574D" w:rsidRPr="003576CF" w:rsidRDefault="0045574D" w:rsidP="0045574D">
      <w:pPr>
        <w:ind w:left="851"/>
        <w:rPr>
          <w:rFonts w:asciiTheme="majorHAnsi" w:hAnsiTheme="majorHAnsi"/>
        </w:rPr>
      </w:pPr>
    </w:p>
    <w:p w14:paraId="344F6BCB" w14:textId="77777777" w:rsidR="00E434C5" w:rsidRPr="003576CF" w:rsidRDefault="00E434C5" w:rsidP="00E46A18">
      <w:pPr>
        <w:ind w:left="851" w:hanging="851"/>
        <w:rPr>
          <w:rFonts w:asciiTheme="majorHAnsi" w:hAnsiTheme="majorHAnsi"/>
          <w:b/>
        </w:rPr>
      </w:pPr>
    </w:p>
    <w:p w14:paraId="6F2B8365" w14:textId="1F076E65" w:rsidR="00C16914" w:rsidRPr="00C001DC" w:rsidRDefault="003A6D7C" w:rsidP="00A61443">
      <w:pPr>
        <w:ind w:left="851" w:hanging="851"/>
        <w:rPr>
          <w:rFonts w:asciiTheme="majorHAnsi" w:hAnsiTheme="majorHAnsi"/>
          <w:b/>
          <w:color w:val="FF0000"/>
        </w:rPr>
      </w:pPr>
      <w:r w:rsidRPr="00C001DC">
        <w:rPr>
          <w:rFonts w:asciiTheme="majorHAnsi" w:hAnsiTheme="majorHAnsi"/>
        </w:rPr>
        <w:lastRenderedPageBreak/>
        <w:t xml:space="preserve">Java 4 </w:t>
      </w:r>
      <w:r w:rsidRPr="00C001DC">
        <w:rPr>
          <w:rFonts w:asciiTheme="majorHAnsi" w:hAnsiTheme="majorHAnsi"/>
        </w:rPr>
        <w:tab/>
      </w:r>
      <w:r w:rsidR="00587BD2" w:rsidRPr="00C001DC">
        <w:rPr>
          <w:rFonts w:asciiTheme="majorHAnsi" w:hAnsiTheme="majorHAnsi"/>
          <w:b/>
        </w:rPr>
        <w:t xml:space="preserve">Debatet </w:t>
      </w:r>
      <w:r w:rsidR="00713CC3" w:rsidRPr="00C001DC">
        <w:rPr>
          <w:rFonts w:asciiTheme="majorHAnsi" w:hAnsiTheme="majorHAnsi"/>
          <w:b/>
        </w:rPr>
        <w:t xml:space="preserve">e hershme </w:t>
      </w:r>
      <w:r w:rsidR="008E2965" w:rsidRPr="00C001DC">
        <w:rPr>
          <w:rFonts w:asciiTheme="majorHAnsi" w:hAnsiTheme="majorHAnsi"/>
          <w:b/>
        </w:rPr>
        <w:t>mbi</w:t>
      </w:r>
      <w:r w:rsidR="00587BD2" w:rsidRPr="00C001DC">
        <w:rPr>
          <w:rFonts w:asciiTheme="majorHAnsi" w:hAnsiTheme="majorHAnsi"/>
          <w:b/>
        </w:rPr>
        <w:t xml:space="preserve"> komb</w:t>
      </w:r>
      <w:r w:rsidR="008E2965" w:rsidRPr="00C001DC">
        <w:rPr>
          <w:rFonts w:asciiTheme="majorHAnsi" w:hAnsiTheme="majorHAnsi"/>
          <w:b/>
        </w:rPr>
        <w:t>in dhe nacionalizmin</w:t>
      </w:r>
      <w:r w:rsidR="00587BD2" w:rsidRPr="00C001DC">
        <w:rPr>
          <w:rFonts w:asciiTheme="majorHAnsi" w:hAnsiTheme="majorHAnsi"/>
          <w:b/>
        </w:rPr>
        <w:t xml:space="preserve"> I: </w:t>
      </w:r>
      <w:r w:rsidR="0070345F" w:rsidRPr="00C001DC">
        <w:rPr>
          <w:rFonts w:asciiTheme="majorHAnsi" w:hAnsiTheme="majorHAnsi"/>
          <w:b/>
        </w:rPr>
        <w:t>nga primordializmi</w:t>
      </w:r>
      <w:r w:rsidR="007346D4" w:rsidRPr="00C001DC">
        <w:rPr>
          <w:rFonts w:asciiTheme="majorHAnsi" w:hAnsiTheme="majorHAnsi"/>
          <w:b/>
        </w:rPr>
        <w:t xml:space="preserve"> (Herder dhe Fischte)</w:t>
      </w:r>
      <w:r w:rsidR="00701A73" w:rsidRPr="00C001DC">
        <w:rPr>
          <w:rFonts w:asciiTheme="majorHAnsi" w:hAnsiTheme="majorHAnsi"/>
          <w:b/>
        </w:rPr>
        <w:t>, kombi qytetar (Sieyes)</w:t>
      </w:r>
      <w:r w:rsidR="0070345F" w:rsidRPr="00C001DC">
        <w:rPr>
          <w:rFonts w:asciiTheme="majorHAnsi" w:hAnsiTheme="majorHAnsi"/>
          <w:b/>
        </w:rPr>
        <w:t xml:space="preserve"> tek </w:t>
      </w:r>
      <w:r w:rsidR="00C16914" w:rsidRPr="00C001DC">
        <w:rPr>
          <w:rFonts w:asciiTheme="majorHAnsi" w:hAnsiTheme="majorHAnsi"/>
          <w:b/>
        </w:rPr>
        <w:t>Renan</w:t>
      </w:r>
      <w:r w:rsidR="00271943" w:rsidRPr="00C001DC">
        <w:rPr>
          <w:rFonts w:asciiTheme="majorHAnsi" w:hAnsiTheme="majorHAnsi"/>
          <w:b/>
        </w:rPr>
        <w:t>.</w:t>
      </w:r>
    </w:p>
    <w:p w14:paraId="735CAD61" w14:textId="77777777" w:rsidR="0010390E" w:rsidRPr="00C001DC" w:rsidRDefault="000C6CD5" w:rsidP="000C6CD5">
      <w:pPr>
        <w:ind w:left="851"/>
        <w:rPr>
          <w:rFonts w:asciiTheme="majorHAnsi" w:hAnsiTheme="majorHAnsi"/>
        </w:rPr>
      </w:pPr>
      <w:r w:rsidRPr="00C001DC">
        <w:rPr>
          <w:rFonts w:asciiTheme="majorHAnsi" w:hAnsiTheme="majorHAnsi"/>
        </w:rPr>
        <w:t>Leximet:</w:t>
      </w:r>
    </w:p>
    <w:p w14:paraId="45744D76" w14:textId="77777777" w:rsidR="0010390E" w:rsidRPr="00C001DC" w:rsidRDefault="001D116F" w:rsidP="0010390E">
      <w:pPr>
        <w:pStyle w:val="ListParagraph"/>
        <w:numPr>
          <w:ilvl w:val="0"/>
          <w:numId w:val="3"/>
        </w:numPr>
        <w:rPr>
          <w:rFonts w:asciiTheme="majorHAnsi" w:hAnsiTheme="majorHAnsi"/>
        </w:rPr>
      </w:pPr>
      <w:r w:rsidRPr="00C001DC">
        <w:rPr>
          <w:rFonts w:asciiTheme="majorHAnsi" w:hAnsiTheme="majorHAnsi"/>
        </w:rPr>
        <w:t xml:space="preserve">Thiesse, </w:t>
      </w:r>
      <w:r w:rsidRPr="00C001DC">
        <w:rPr>
          <w:rFonts w:asciiTheme="majorHAnsi" w:hAnsiTheme="majorHAnsi"/>
          <w:i/>
        </w:rPr>
        <w:t>Krijimi i identiteteve kombëtare</w:t>
      </w:r>
      <w:r w:rsidRPr="00C001DC">
        <w:rPr>
          <w:rFonts w:asciiTheme="majorHAnsi" w:hAnsiTheme="majorHAnsi"/>
        </w:rPr>
        <w:t>, f.41-</w:t>
      </w:r>
      <w:r w:rsidR="009338DF" w:rsidRPr="00C001DC">
        <w:rPr>
          <w:rFonts w:asciiTheme="majorHAnsi" w:hAnsiTheme="majorHAnsi"/>
        </w:rPr>
        <w:t>51</w:t>
      </w:r>
      <w:r w:rsidR="007B055D" w:rsidRPr="00C001DC">
        <w:rPr>
          <w:rFonts w:asciiTheme="majorHAnsi" w:hAnsiTheme="majorHAnsi"/>
        </w:rPr>
        <w:t xml:space="preserve"> (Herder)</w:t>
      </w:r>
      <w:r w:rsidR="009338DF" w:rsidRPr="00C001DC">
        <w:rPr>
          <w:rFonts w:asciiTheme="majorHAnsi" w:hAnsiTheme="majorHAnsi"/>
        </w:rPr>
        <w:t>;</w:t>
      </w:r>
    </w:p>
    <w:p w14:paraId="19CC7F03" w14:textId="77777777" w:rsidR="00E12C00" w:rsidRPr="00C001DC" w:rsidRDefault="00E12C00" w:rsidP="00E12C00">
      <w:pPr>
        <w:pStyle w:val="ListParagraph"/>
        <w:numPr>
          <w:ilvl w:val="0"/>
          <w:numId w:val="3"/>
        </w:numPr>
        <w:rPr>
          <w:rFonts w:asciiTheme="majorHAnsi" w:hAnsiTheme="majorHAnsi"/>
        </w:rPr>
      </w:pPr>
      <w:r w:rsidRPr="00C001DC">
        <w:rPr>
          <w:rFonts w:asciiTheme="majorHAnsi" w:hAnsiTheme="majorHAnsi"/>
        </w:rPr>
        <w:t xml:space="preserve">Chevallier dhe Gouchet (pa vit botimi) </w:t>
      </w:r>
      <w:r w:rsidRPr="00C001DC">
        <w:rPr>
          <w:rFonts w:asciiTheme="majorHAnsi" w:hAnsiTheme="majorHAnsi"/>
          <w:i/>
        </w:rPr>
        <w:t>Veprat e mëdha politike...</w:t>
      </w:r>
      <w:r w:rsidRPr="00C001DC">
        <w:rPr>
          <w:rFonts w:asciiTheme="majorHAnsi" w:hAnsiTheme="majorHAnsi"/>
        </w:rPr>
        <w:t>, f.242-257 (Fischte);</w:t>
      </w:r>
    </w:p>
    <w:p w14:paraId="55315315" w14:textId="77777777" w:rsidR="00701A73" w:rsidRPr="00C001DC" w:rsidRDefault="00701A73" w:rsidP="00701A73">
      <w:pPr>
        <w:pStyle w:val="ListParagraph"/>
        <w:numPr>
          <w:ilvl w:val="0"/>
          <w:numId w:val="3"/>
        </w:numPr>
        <w:rPr>
          <w:rFonts w:asciiTheme="majorHAnsi" w:hAnsiTheme="majorHAnsi"/>
        </w:rPr>
      </w:pPr>
      <w:r w:rsidRPr="00C001DC">
        <w:rPr>
          <w:rFonts w:asciiTheme="majorHAnsi" w:hAnsiTheme="majorHAnsi"/>
        </w:rPr>
        <w:t xml:space="preserve">Chevallier dhe Gouchet (pa vit botimi) </w:t>
      </w:r>
      <w:r w:rsidRPr="00C001DC">
        <w:rPr>
          <w:rFonts w:asciiTheme="majorHAnsi" w:hAnsiTheme="majorHAnsi"/>
          <w:i/>
        </w:rPr>
        <w:t>Veprat e mëdha politike...</w:t>
      </w:r>
      <w:r w:rsidRPr="00C001DC">
        <w:rPr>
          <w:rFonts w:asciiTheme="majorHAnsi" w:hAnsiTheme="majorHAnsi"/>
        </w:rPr>
        <w:t>, f.203-218 (Sieyes);</w:t>
      </w:r>
    </w:p>
    <w:p w14:paraId="604D20EC" w14:textId="77777777" w:rsidR="00AF4361" w:rsidRPr="00C001DC" w:rsidRDefault="00AF4361" w:rsidP="00701A73">
      <w:pPr>
        <w:pStyle w:val="ListParagraph"/>
        <w:numPr>
          <w:ilvl w:val="0"/>
          <w:numId w:val="3"/>
        </w:numPr>
        <w:rPr>
          <w:rFonts w:asciiTheme="majorHAnsi" w:hAnsiTheme="majorHAnsi"/>
        </w:rPr>
      </w:pPr>
      <w:r w:rsidRPr="00C001DC">
        <w:rPr>
          <w:rFonts w:asciiTheme="majorHAnsi" w:hAnsiTheme="majorHAnsi" w:cs="Calibri"/>
          <w:color w:val="000000"/>
          <w:lang w:val="en-GB"/>
        </w:rPr>
        <w:t>Renan, Ernest (</w:t>
      </w:r>
      <w:r w:rsidRPr="00C001DC">
        <w:rPr>
          <w:rFonts w:asciiTheme="majorHAnsi" w:hAnsiTheme="majorHAnsi" w:cs="Calibri"/>
          <w:color w:val="000000"/>
          <w:lang w:val="en-US"/>
        </w:rPr>
        <w:t xml:space="preserve">[1882] </w:t>
      </w:r>
      <w:r w:rsidRPr="00C001DC">
        <w:rPr>
          <w:rFonts w:asciiTheme="majorHAnsi" w:hAnsiTheme="majorHAnsi" w:cs="Calibri"/>
          <w:color w:val="000000"/>
          <w:lang w:val="en-GB"/>
        </w:rPr>
        <w:t xml:space="preserve">2005) Çfarë është një komb. </w:t>
      </w:r>
      <w:r w:rsidRPr="00C001DC">
        <w:rPr>
          <w:rFonts w:asciiTheme="majorHAnsi" w:hAnsiTheme="majorHAnsi" w:cs="Calibri"/>
          <w:i/>
          <w:color w:val="000000"/>
          <w:lang w:val="en-GB"/>
        </w:rPr>
        <w:t xml:space="preserve">Përpjekja, </w:t>
      </w:r>
      <w:r w:rsidRPr="00C001DC">
        <w:rPr>
          <w:rFonts w:asciiTheme="majorHAnsi" w:hAnsiTheme="majorHAnsi" w:cs="Calibri"/>
          <w:color w:val="000000"/>
          <w:lang w:val="en-GB"/>
        </w:rPr>
        <w:t>XI(20), Pranverë , f.92-101.</w:t>
      </w:r>
    </w:p>
    <w:p w14:paraId="09F4E4D7" w14:textId="77777777" w:rsidR="0070345F" w:rsidRPr="00C001DC" w:rsidRDefault="0070345F" w:rsidP="0010390E">
      <w:pPr>
        <w:ind w:left="851"/>
        <w:rPr>
          <w:rFonts w:asciiTheme="majorHAnsi" w:hAnsiTheme="majorHAnsi"/>
        </w:rPr>
      </w:pPr>
      <w:r w:rsidRPr="00C001DC">
        <w:rPr>
          <w:rFonts w:asciiTheme="majorHAnsi" w:hAnsiTheme="majorHAnsi"/>
        </w:rPr>
        <w:t>Plani i prezantimeve të eseve!</w:t>
      </w:r>
    </w:p>
    <w:p w14:paraId="12FBBD30" w14:textId="77777777" w:rsidR="0096139F" w:rsidRPr="00C001DC" w:rsidRDefault="0096139F" w:rsidP="00271943">
      <w:pPr>
        <w:rPr>
          <w:rFonts w:asciiTheme="majorHAnsi" w:hAnsiTheme="majorHAnsi"/>
          <w:b/>
        </w:rPr>
      </w:pPr>
    </w:p>
    <w:p w14:paraId="5E958CF0" w14:textId="77777777" w:rsidR="00914B87" w:rsidRPr="003576CF" w:rsidRDefault="001B282A" w:rsidP="00E07FB5">
      <w:pPr>
        <w:ind w:left="851" w:hanging="851"/>
        <w:rPr>
          <w:rFonts w:asciiTheme="majorHAnsi" w:hAnsiTheme="majorHAnsi"/>
        </w:rPr>
      </w:pPr>
      <w:r w:rsidRPr="00C001DC">
        <w:rPr>
          <w:rFonts w:asciiTheme="majorHAnsi" w:hAnsiTheme="majorHAnsi"/>
        </w:rPr>
        <w:t>Java 5</w:t>
      </w:r>
      <w:r w:rsidR="003A6D7C" w:rsidRPr="00C001DC">
        <w:rPr>
          <w:rFonts w:asciiTheme="majorHAnsi" w:hAnsiTheme="majorHAnsi"/>
        </w:rPr>
        <w:tab/>
      </w:r>
      <w:r w:rsidR="0070345F" w:rsidRPr="00C001DC">
        <w:rPr>
          <w:rFonts w:asciiTheme="majorHAnsi" w:hAnsiTheme="majorHAnsi"/>
          <w:b/>
        </w:rPr>
        <w:t>Teoritë e kombit dhe nacionalizmit I: modernizmi</w:t>
      </w:r>
      <w:r w:rsidR="0019724B" w:rsidRPr="00C001DC">
        <w:rPr>
          <w:rFonts w:asciiTheme="majorHAnsi" w:hAnsiTheme="majorHAnsi"/>
          <w:b/>
        </w:rPr>
        <w:t>: Hobsbawm</w:t>
      </w:r>
      <w:r w:rsidR="001B5F7F" w:rsidRPr="00C001DC">
        <w:rPr>
          <w:rFonts w:asciiTheme="majorHAnsi" w:hAnsiTheme="majorHAnsi"/>
          <w:b/>
        </w:rPr>
        <w:t xml:space="preserve"> dhe Hroch.</w:t>
      </w:r>
      <w:r w:rsidR="003A6D7C" w:rsidRPr="00C001DC">
        <w:rPr>
          <w:rFonts w:asciiTheme="majorHAnsi" w:hAnsiTheme="majorHAnsi"/>
        </w:rPr>
        <w:br/>
      </w:r>
      <w:r w:rsidR="00163FC9" w:rsidRPr="00C001DC">
        <w:rPr>
          <w:rFonts w:asciiTheme="majorHAnsi" w:hAnsiTheme="majorHAnsi"/>
        </w:rPr>
        <w:t>Leximet:</w:t>
      </w:r>
      <w:r w:rsidR="00163FC9" w:rsidRPr="003576CF">
        <w:rPr>
          <w:rFonts w:asciiTheme="majorHAnsi" w:hAnsiTheme="majorHAnsi"/>
        </w:rPr>
        <w:t xml:space="preserve"> </w:t>
      </w:r>
    </w:p>
    <w:p w14:paraId="2A4CBD5D" w14:textId="7CFFE732" w:rsidR="008547BD" w:rsidRPr="003576CF" w:rsidRDefault="008547BD" w:rsidP="00914B87">
      <w:pPr>
        <w:pStyle w:val="ListParagraph"/>
        <w:numPr>
          <w:ilvl w:val="0"/>
          <w:numId w:val="4"/>
        </w:numPr>
        <w:rPr>
          <w:rFonts w:asciiTheme="majorHAnsi" w:hAnsiTheme="majorHAnsi"/>
        </w:rPr>
      </w:pPr>
      <w:r w:rsidRPr="003576CF">
        <w:rPr>
          <w:rFonts w:asciiTheme="majorHAnsi" w:hAnsiTheme="majorHAnsi"/>
        </w:rPr>
        <w:t xml:space="preserve">Hobwbawm dhe Ranger, </w:t>
      </w:r>
      <w:r w:rsidRPr="003576CF">
        <w:rPr>
          <w:rFonts w:asciiTheme="majorHAnsi" w:hAnsiTheme="majorHAnsi"/>
          <w:i/>
        </w:rPr>
        <w:t>Shpikja e traditës</w:t>
      </w:r>
      <w:r w:rsidRPr="003576CF">
        <w:rPr>
          <w:rFonts w:asciiTheme="majorHAnsi" w:hAnsiTheme="majorHAnsi"/>
        </w:rPr>
        <w:t>, f.1-14 (</w:t>
      </w:r>
      <w:r w:rsidR="00F15AD2" w:rsidRPr="003576CF">
        <w:rPr>
          <w:rFonts w:asciiTheme="majorHAnsi" w:hAnsiTheme="majorHAnsi"/>
        </w:rPr>
        <w:t>Hyrje: Shpikja e traditës);</w:t>
      </w:r>
      <w:r w:rsidRPr="003576CF">
        <w:rPr>
          <w:rFonts w:asciiTheme="majorHAnsi" w:hAnsiTheme="majorHAnsi"/>
        </w:rPr>
        <w:t xml:space="preserve"> </w:t>
      </w:r>
    </w:p>
    <w:p w14:paraId="5D095B05" w14:textId="77777777" w:rsidR="00914B87" w:rsidRPr="003576CF" w:rsidRDefault="00545489" w:rsidP="00914B87">
      <w:pPr>
        <w:pStyle w:val="ListParagraph"/>
        <w:numPr>
          <w:ilvl w:val="0"/>
          <w:numId w:val="4"/>
        </w:numPr>
        <w:rPr>
          <w:rFonts w:asciiTheme="majorHAnsi" w:hAnsiTheme="majorHAnsi"/>
        </w:rPr>
      </w:pPr>
      <w:r w:rsidRPr="003576CF">
        <w:rPr>
          <w:rFonts w:asciiTheme="majorHAnsi" w:hAnsiTheme="majorHAnsi"/>
        </w:rPr>
        <w:t>Hobsbau</w:t>
      </w:r>
      <w:r w:rsidR="00E07FB5" w:rsidRPr="003576CF">
        <w:rPr>
          <w:rFonts w:asciiTheme="majorHAnsi" w:hAnsiTheme="majorHAnsi"/>
        </w:rPr>
        <w:t xml:space="preserve">m, </w:t>
      </w:r>
      <w:r w:rsidR="00E07FB5" w:rsidRPr="003576CF">
        <w:rPr>
          <w:rFonts w:asciiTheme="majorHAnsi" w:hAnsiTheme="majorHAnsi"/>
          <w:i/>
        </w:rPr>
        <w:t>Komb</w:t>
      </w:r>
      <w:r w:rsidR="00FE667F" w:rsidRPr="003576CF">
        <w:rPr>
          <w:rFonts w:asciiTheme="majorHAnsi" w:hAnsiTheme="majorHAnsi"/>
          <w:i/>
        </w:rPr>
        <w:t>et</w:t>
      </w:r>
      <w:r w:rsidR="00E07FB5" w:rsidRPr="003576CF">
        <w:rPr>
          <w:rFonts w:asciiTheme="majorHAnsi" w:hAnsiTheme="majorHAnsi"/>
          <w:i/>
        </w:rPr>
        <w:t xml:space="preserve"> dhe Nacionalizmi që </w:t>
      </w:r>
      <w:r w:rsidRPr="003576CF">
        <w:rPr>
          <w:rFonts w:asciiTheme="majorHAnsi" w:hAnsiTheme="majorHAnsi"/>
          <w:i/>
        </w:rPr>
        <w:t xml:space="preserve">nga </w:t>
      </w:r>
      <w:r w:rsidR="00E07FB5" w:rsidRPr="003576CF">
        <w:rPr>
          <w:rFonts w:asciiTheme="majorHAnsi" w:hAnsiTheme="majorHAnsi"/>
          <w:i/>
        </w:rPr>
        <w:t>1870</w:t>
      </w:r>
      <w:r w:rsidRPr="003576CF">
        <w:rPr>
          <w:rFonts w:asciiTheme="majorHAnsi" w:hAnsiTheme="majorHAnsi"/>
          <w:i/>
        </w:rPr>
        <w:t>-ta</w:t>
      </w:r>
      <w:r w:rsidR="00E07FB5" w:rsidRPr="003576CF">
        <w:rPr>
          <w:rFonts w:asciiTheme="majorHAnsi" w:hAnsiTheme="majorHAnsi"/>
        </w:rPr>
        <w:t>, f.</w:t>
      </w:r>
      <w:r w:rsidR="00AE0CA4" w:rsidRPr="003576CF">
        <w:rPr>
          <w:rFonts w:asciiTheme="majorHAnsi" w:hAnsiTheme="majorHAnsi"/>
        </w:rPr>
        <w:t>14-45 (Kombi si dukuri e vonë...)</w:t>
      </w:r>
      <w:r w:rsidR="003D5BA3" w:rsidRPr="003576CF">
        <w:rPr>
          <w:rFonts w:asciiTheme="majorHAnsi" w:hAnsiTheme="majorHAnsi"/>
        </w:rPr>
        <w:t>;</w:t>
      </w:r>
    </w:p>
    <w:p w14:paraId="4AF5BE89" w14:textId="77777777" w:rsidR="00BB273F" w:rsidRPr="003576CF" w:rsidRDefault="0014475F" w:rsidP="00914B87">
      <w:pPr>
        <w:pStyle w:val="ListParagraph"/>
        <w:numPr>
          <w:ilvl w:val="0"/>
          <w:numId w:val="4"/>
        </w:numPr>
        <w:rPr>
          <w:rFonts w:asciiTheme="majorHAnsi" w:hAnsiTheme="majorHAnsi"/>
        </w:rPr>
      </w:pPr>
      <w:r w:rsidRPr="003576CF">
        <w:rPr>
          <w:rFonts w:asciiTheme="majorHAnsi" w:hAnsiTheme="majorHAnsi"/>
        </w:rPr>
        <w:t>Marie-</w:t>
      </w:r>
      <w:r w:rsidR="001B5F7F" w:rsidRPr="003576CF">
        <w:rPr>
          <w:rFonts w:asciiTheme="majorHAnsi" w:hAnsiTheme="majorHAnsi"/>
        </w:rPr>
        <w:t xml:space="preserve">Thiese, </w:t>
      </w:r>
      <w:r w:rsidR="001B5F7F" w:rsidRPr="003576CF">
        <w:rPr>
          <w:rFonts w:asciiTheme="majorHAnsi" w:hAnsiTheme="majorHAnsi"/>
          <w:i/>
        </w:rPr>
        <w:t>Krijimi i identiteteve kombëtare...</w:t>
      </w:r>
      <w:r w:rsidR="001B5F7F" w:rsidRPr="003576CF">
        <w:rPr>
          <w:rFonts w:asciiTheme="majorHAnsi" w:hAnsiTheme="majorHAnsi"/>
        </w:rPr>
        <w:t>, f</w:t>
      </w:r>
      <w:r w:rsidR="00C760BA" w:rsidRPr="003576CF">
        <w:rPr>
          <w:rFonts w:asciiTheme="majorHAnsi" w:hAnsiTheme="majorHAnsi"/>
        </w:rPr>
        <w:t>. 193-4 (Hroch)</w:t>
      </w:r>
      <w:r w:rsidR="00903B4C" w:rsidRPr="003576CF">
        <w:rPr>
          <w:rFonts w:asciiTheme="majorHAnsi" w:hAnsiTheme="majorHAnsi"/>
        </w:rPr>
        <w:t xml:space="preserve">; </w:t>
      </w:r>
    </w:p>
    <w:p w14:paraId="509B60F0" w14:textId="77777777" w:rsidR="00914B87" w:rsidRPr="003576CF" w:rsidRDefault="001B5F7F" w:rsidP="00087E68">
      <w:pPr>
        <w:pStyle w:val="ListParagraph"/>
        <w:numPr>
          <w:ilvl w:val="0"/>
          <w:numId w:val="4"/>
        </w:numPr>
        <w:rPr>
          <w:rFonts w:asciiTheme="majorHAnsi" w:hAnsiTheme="majorHAnsi"/>
        </w:rPr>
      </w:pPr>
      <w:r w:rsidRPr="003576CF">
        <w:rPr>
          <w:rFonts w:asciiTheme="majorHAnsi" w:hAnsiTheme="majorHAnsi"/>
        </w:rPr>
        <w:t xml:space="preserve">Clayer, </w:t>
      </w:r>
      <w:r w:rsidRPr="003576CF">
        <w:rPr>
          <w:rFonts w:asciiTheme="majorHAnsi" w:hAnsiTheme="majorHAnsi"/>
          <w:i/>
        </w:rPr>
        <w:t>Në fillimet e nacionalizmit shqiptar</w:t>
      </w:r>
      <w:r w:rsidR="00BB273F" w:rsidRPr="003576CF">
        <w:rPr>
          <w:rFonts w:asciiTheme="majorHAnsi" w:hAnsiTheme="majorHAnsi"/>
          <w:i/>
        </w:rPr>
        <w:t>...</w:t>
      </w:r>
      <w:r w:rsidRPr="003576CF">
        <w:rPr>
          <w:rFonts w:asciiTheme="majorHAnsi" w:hAnsiTheme="majorHAnsi"/>
        </w:rPr>
        <w:t>, f.</w:t>
      </w:r>
      <w:r w:rsidR="00BB273F" w:rsidRPr="003576CF">
        <w:rPr>
          <w:rFonts w:asciiTheme="majorHAnsi" w:hAnsiTheme="majorHAnsi"/>
        </w:rPr>
        <w:t>137-9 (Hroch).</w:t>
      </w:r>
    </w:p>
    <w:p w14:paraId="5E404216" w14:textId="77777777" w:rsidR="003A6D7C" w:rsidRPr="003576CF" w:rsidRDefault="003A6D7C" w:rsidP="00E46A18">
      <w:pPr>
        <w:ind w:left="851" w:hanging="851"/>
        <w:rPr>
          <w:rFonts w:asciiTheme="majorHAnsi" w:hAnsiTheme="majorHAnsi"/>
          <w:b/>
        </w:rPr>
      </w:pPr>
    </w:p>
    <w:p w14:paraId="6C922E37" w14:textId="77777777" w:rsidR="00C325AF" w:rsidRDefault="003A6D7C" w:rsidP="00AF62A1">
      <w:pPr>
        <w:ind w:left="851" w:hanging="851"/>
        <w:rPr>
          <w:rFonts w:asciiTheme="majorHAnsi" w:hAnsiTheme="majorHAnsi"/>
          <w:b/>
        </w:rPr>
      </w:pPr>
      <w:r w:rsidRPr="003576CF">
        <w:rPr>
          <w:rFonts w:asciiTheme="majorHAnsi" w:hAnsiTheme="majorHAnsi"/>
        </w:rPr>
        <w:t>J</w:t>
      </w:r>
      <w:r w:rsidR="001B282A" w:rsidRPr="003576CF">
        <w:rPr>
          <w:rFonts w:asciiTheme="majorHAnsi" w:hAnsiTheme="majorHAnsi"/>
        </w:rPr>
        <w:t>ava 6 dhe 7</w:t>
      </w:r>
      <w:r w:rsidRPr="003576CF">
        <w:rPr>
          <w:rFonts w:asciiTheme="majorHAnsi" w:hAnsiTheme="majorHAnsi"/>
        </w:rPr>
        <w:tab/>
      </w:r>
      <w:r w:rsidR="00FF7C68" w:rsidRPr="003576CF">
        <w:rPr>
          <w:rFonts w:asciiTheme="majorHAnsi" w:hAnsiTheme="majorHAnsi"/>
          <w:b/>
        </w:rPr>
        <w:t>Teoritë e kombit dhe nacionalizmit I</w:t>
      </w:r>
      <w:r w:rsidR="00EC4AC9" w:rsidRPr="003576CF">
        <w:rPr>
          <w:rFonts w:asciiTheme="majorHAnsi" w:hAnsiTheme="majorHAnsi"/>
          <w:b/>
        </w:rPr>
        <w:t>I</w:t>
      </w:r>
      <w:r w:rsidR="00FF7C68" w:rsidRPr="003576CF">
        <w:rPr>
          <w:rFonts w:asciiTheme="majorHAnsi" w:hAnsiTheme="majorHAnsi"/>
          <w:b/>
        </w:rPr>
        <w:t>: modernizmi</w:t>
      </w:r>
      <w:r w:rsidR="00EC4AC9" w:rsidRPr="003576CF">
        <w:rPr>
          <w:rFonts w:asciiTheme="majorHAnsi" w:hAnsiTheme="majorHAnsi"/>
          <w:b/>
        </w:rPr>
        <w:t>:</w:t>
      </w:r>
      <w:r w:rsidR="0019724B" w:rsidRPr="003576CF">
        <w:rPr>
          <w:rFonts w:asciiTheme="majorHAnsi" w:hAnsiTheme="majorHAnsi"/>
          <w:b/>
        </w:rPr>
        <w:t xml:space="preserve"> Gellner</w:t>
      </w:r>
      <w:r w:rsidR="00FF7C68" w:rsidRPr="003576CF">
        <w:rPr>
          <w:rFonts w:asciiTheme="majorHAnsi" w:hAnsiTheme="majorHAnsi"/>
          <w:b/>
        </w:rPr>
        <w:t>.</w:t>
      </w:r>
      <w:r w:rsidR="00C325AF">
        <w:rPr>
          <w:rFonts w:asciiTheme="majorHAnsi" w:hAnsiTheme="majorHAnsi"/>
          <w:b/>
        </w:rPr>
        <w:t xml:space="preserve"> </w:t>
      </w:r>
    </w:p>
    <w:p w14:paraId="62343F99" w14:textId="3F03DF0E" w:rsidR="00700AF2" w:rsidRPr="003576CF" w:rsidRDefault="002E7B25" w:rsidP="00C325AF">
      <w:pPr>
        <w:ind w:left="851"/>
        <w:rPr>
          <w:rFonts w:asciiTheme="majorHAnsi" w:hAnsiTheme="majorHAnsi"/>
        </w:rPr>
      </w:pPr>
      <w:r w:rsidRPr="003576CF">
        <w:rPr>
          <w:rFonts w:asciiTheme="majorHAnsi" w:hAnsiTheme="majorHAnsi"/>
        </w:rPr>
        <w:t>Përsëritje për kollokvium.</w:t>
      </w:r>
      <w:r w:rsidR="00FF7C68" w:rsidRPr="003576CF">
        <w:rPr>
          <w:rFonts w:asciiTheme="majorHAnsi" w:hAnsiTheme="majorHAnsi"/>
        </w:rPr>
        <w:br/>
        <w:t xml:space="preserve">Leximet: </w:t>
      </w:r>
    </w:p>
    <w:p w14:paraId="5752249A" w14:textId="509BD418" w:rsidR="002C1B2E" w:rsidRPr="00547337" w:rsidRDefault="002462FA" w:rsidP="00547337">
      <w:pPr>
        <w:pStyle w:val="ListParagraph"/>
        <w:numPr>
          <w:ilvl w:val="0"/>
          <w:numId w:val="6"/>
        </w:numPr>
        <w:rPr>
          <w:rFonts w:asciiTheme="majorHAnsi" w:hAnsiTheme="majorHAnsi"/>
        </w:rPr>
      </w:pPr>
      <w:r w:rsidRPr="003576CF">
        <w:rPr>
          <w:rFonts w:asciiTheme="majorHAnsi" w:hAnsiTheme="majorHAnsi"/>
        </w:rPr>
        <w:t xml:space="preserve">Gellner, </w:t>
      </w:r>
      <w:r w:rsidRPr="003576CF">
        <w:rPr>
          <w:rFonts w:asciiTheme="majorHAnsi" w:hAnsiTheme="majorHAnsi"/>
          <w:i/>
        </w:rPr>
        <w:t>Kombet dhe Nacionalizmi</w:t>
      </w:r>
      <w:r w:rsidRPr="003576CF">
        <w:rPr>
          <w:rFonts w:asciiTheme="majorHAnsi" w:hAnsiTheme="majorHAnsi"/>
        </w:rPr>
        <w:t>, f.</w:t>
      </w:r>
      <w:r w:rsidR="00700AF2" w:rsidRPr="003576CF">
        <w:rPr>
          <w:rFonts w:asciiTheme="majorHAnsi" w:hAnsiTheme="majorHAnsi"/>
        </w:rPr>
        <w:t>27-36, 37-52, 53-82, 83-103 (Kapitulli 1, 2</w:t>
      </w:r>
      <w:r w:rsidR="00416D65">
        <w:rPr>
          <w:rFonts w:asciiTheme="majorHAnsi" w:hAnsiTheme="majorHAnsi"/>
        </w:rPr>
        <w:t>,</w:t>
      </w:r>
      <w:r w:rsidR="00700AF2" w:rsidRPr="003576CF">
        <w:rPr>
          <w:rFonts w:asciiTheme="majorHAnsi" w:hAnsiTheme="majorHAnsi"/>
        </w:rPr>
        <w:t xml:space="preserve"> 3</w:t>
      </w:r>
      <w:r w:rsidR="00416D65">
        <w:rPr>
          <w:rFonts w:asciiTheme="majorHAnsi" w:hAnsiTheme="majorHAnsi"/>
        </w:rPr>
        <w:t xml:space="preserve"> dhe 4</w:t>
      </w:r>
      <w:r w:rsidR="00700AF2" w:rsidRPr="003576CF">
        <w:rPr>
          <w:rFonts w:asciiTheme="majorHAnsi" w:hAnsiTheme="majorHAnsi"/>
        </w:rPr>
        <w:t>)</w:t>
      </w:r>
    </w:p>
    <w:p w14:paraId="79CC2DC0" w14:textId="5E9A0F84" w:rsidR="00BA064A" w:rsidRPr="003576CF" w:rsidRDefault="00BA064A" w:rsidP="001E2F57">
      <w:pPr>
        <w:pStyle w:val="NoSpacing"/>
        <w:ind w:firstLine="720"/>
        <w:jc w:val="both"/>
        <w:rPr>
          <w:rFonts w:asciiTheme="majorHAnsi" w:hAnsiTheme="majorHAnsi"/>
        </w:rPr>
      </w:pPr>
      <w:r w:rsidRPr="003576CF">
        <w:rPr>
          <w:rFonts w:asciiTheme="majorHAnsi" w:hAnsiTheme="majorHAnsi"/>
        </w:rPr>
        <w:t>Detyrë:</w:t>
      </w:r>
      <w:r w:rsidR="002C1B2E" w:rsidRPr="003576CF">
        <w:rPr>
          <w:rFonts w:asciiTheme="majorHAnsi" w:hAnsiTheme="majorHAnsi"/>
        </w:rPr>
        <w:t xml:space="preserve"> </w:t>
      </w:r>
      <w:r w:rsidRPr="003576CF">
        <w:rPr>
          <w:rFonts w:asciiTheme="majorHAnsi" w:hAnsiTheme="majorHAnsi"/>
          <w:lang w:val="sq-AL"/>
        </w:rPr>
        <w:t xml:space="preserve">Konkretizimi i skenarit të Gellnerit në </w:t>
      </w:r>
      <w:r w:rsidRPr="003576CF">
        <w:rPr>
          <w:rFonts w:asciiTheme="majorHAnsi" w:hAnsiTheme="majorHAnsi"/>
          <w:i/>
          <w:lang w:val="sq-AL"/>
        </w:rPr>
        <w:t xml:space="preserve">Kombet dhe Nacionalizmi: </w:t>
      </w:r>
      <w:r w:rsidRPr="003576CF">
        <w:rPr>
          <w:rFonts w:asciiTheme="majorHAnsi" w:hAnsiTheme="majorHAnsi"/>
          <w:lang w:val="sq-AL"/>
        </w:rPr>
        <w:t xml:space="preserve">111. </w:t>
      </w:r>
    </w:p>
    <w:p w14:paraId="290418BC" w14:textId="77777777" w:rsidR="00BA064A" w:rsidRPr="003576CF" w:rsidRDefault="00BA064A" w:rsidP="001E2F57">
      <w:pPr>
        <w:ind w:firstLine="720"/>
        <w:rPr>
          <w:rFonts w:asciiTheme="majorHAnsi" w:hAnsiTheme="majorHAnsi"/>
        </w:rPr>
      </w:pPr>
      <w:r w:rsidRPr="003576CF">
        <w:rPr>
          <w:rFonts w:asciiTheme="majorHAnsi" w:hAnsiTheme="majorHAnsi"/>
        </w:rPr>
        <w:t>Përsëritje për kollokvium.</w:t>
      </w:r>
    </w:p>
    <w:p w14:paraId="3022A987" w14:textId="77777777" w:rsidR="00AF62A1" w:rsidRPr="003576CF" w:rsidRDefault="00AF62A1" w:rsidP="00547337">
      <w:pPr>
        <w:rPr>
          <w:rFonts w:asciiTheme="majorHAnsi" w:hAnsiTheme="majorHAnsi"/>
          <w:b/>
        </w:rPr>
      </w:pPr>
    </w:p>
    <w:p w14:paraId="3CCE7589" w14:textId="77777777" w:rsidR="003A6D7C" w:rsidRPr="003576CF" w:rsidRDefault="00075646" w:rsidP="00075646">
      <w:pPr>
        <w:ind w:left="851" w:hanging="851"/>
        <w:rPr>
          <w:rFonts w:asciiTheme="majorHAnsi" w:hAnsiTheme="majorHAnsi"/>
        </w:rPr>
      </w:pPr>
      <w:r w:rsidRPr="003576CF">
        <w:rPr>
          <w:rFonts w:asciiTheme="majorHAnsi" w:hAnsiTheme="majorHAnsi"/>
        </w:rPr>
        <w:t xml:space="preserve">Java 8 </w:t>
      </w:r>
      <w:r w:rsidRPr="003576CF">
        <w:rPr>
          <w:rFonts w:asciiTheme="majorHAnsi" w:hAnsiTheme="majorHAnsi"/>
        </w:rPr>
        <w:tab/>
      </w:r>
      <w:r w:rsidR="003A6D7C" w:rsidRPr="003576CF">
        <w:rPr>
          <w:rFonts w:asciiTheme="majorHAnsi" w:hAnsiTheme="majorHAnsi"/>
        </w:rPr>
        <w:t>Kollokvium!</w:t>
      </w:r>
    </w:p>
    <w:p w14:paraId="577FEC46" w14:textId="77777777" w:rsidR="003A6D7C" w:rsidRPr="003576CF" w:rsidRDefault="003A6D7C" w:rsidP="00075646">
      <w:pPr>
        <w:ind w:left="851" w:hanging="851"/>
        <w:rPr>
          <w:rFonts w:asciiTheme="majorHAnsi" w:hAnsiTheme="majorHAnsi"/>
          <w:b/>
        </w:rPr>
      </w:pPr>
    </w:p>
    <w:p w14:paraId="61981BA9" w14:textId="77777777" w:rsidR="0019724B" w:rsidRPr="003576CF" w:rsidRDefault="003A6D7C" w:rsidP="00075646">
      <w:pPr>
        <w:ind w:left="851" w:hanging="851"/>
        <w:rPr>
          <w:rFonts w:asciiTheme="majorHAnsi" w:hAnsiTheme="majorHAnsi"/>
          <w:b/>
        </w:rPr>
      </w:pPr>
      <w:r w:rsidRPr="003576CF">
        <w:rPr>
          <w:rFonts w:asciiTheme="majorHAnsi" w:hAnsiTheme="majorHAnsi"/>
        </w:rPr>
        <w:t>Java 9</w:t>
      </w:r>
      <w:r w:rsidR="001B282A" w:rsidRPr="003576CF">
        <w:rPr>
          <w:rFonts w:asciiTheme="majorHAnsi" w:hAnsiTheme="majorHAnsi"/>
        </w:rPr>
        <w:t xml:space="preserve"> dhe 10</w:t>
      </w:r>
      <w:r w:rsidRPr="003576CF">
        <w:rPr>
          <w:rFonts w:asciiTheme="majorHAnsi" w:hAnsiTheme="majorHAnsi"/>
          <w:b/>
        </w:rPr>
        <w:tab/>
      </w:r>
      <w:r w:rsidR="0019724B" w:rsidRPr="003576CF">
        <w:rPr>
          <w:rFonts w:asciiTheme="majorHAnsi" w:hAnsiTheme="majorHAnsi"/>
          <w:b/>
        </w:rPr>
        <w:t>Teoritë e kombit dhe nacionalizmit II</w:t>
      </w:r>
      <w:r w:rsidR="0034621F" w:rsidRPr="003576CF">
        <w:rPr>
          <w:rFonts w:asciiTheme="majorHAnsi" w:hAnsiTheme="majorHAnsi"/>
          <w:b/>
        </w:rPr>
        <w:t>I</w:t>
      </w:r>
      <w:r w:rsidR="0019724B" w:rsidRPr="003576CF">
        <w:rPr>
          <w:rFonts w:asciiTheme="majorHAnsi" w:hAnsiTheme="majorHAnsi"/>
          <w:b/>
        </w:rPr>
        <w:t xml:space="preserve">: modernizmi: </w:t>
      </w:r>
      <w:r w:rsidR="001B5F7F" w:rsidRPr="003576CF">
        <w:rPr>
          <w:rFonts w:asciiTheme="majorHAnsi" w:hAnsiTheme="majorHAnsi"/>
          <w:b/>
        </w:rPr>
        <w:t>Anderson</w:t>
      </w:r>
      <w:r w:rsidR="0019724B" w:rsidRPr="003576CF">
        <w:rPr>
          <w:rFonts w:asciiTheme="majorHAnsi" w:hAnsiTheme="majorHAnsi"/>
          <w:b/>
        </w:rPr>
        <w:t>.</w:t>
      </w:r>
    </w:p>
    <w:p w14:paraId="1290E54B" w14:textId="77777777" w:rsidR="00C325AF" w:rsidRDefault="002462FA" w:rsidP="002462FA">
      <w:pPr>
        <w:ind w:left="851"/>
        <w:rPr>
          <w:rFonts w:asciiTheme="majorHAnsi" w:hAnsiTheme="majorHAnsi"/>
        </w:rPr>
      </w:pPr>
      <w:r w:rsidRPr="003576CF">
        <w:rPr>
          <w:rFonts w:asciiTheme="majorHAnsi" w:hAnsiTheme="majorHAnsi"/>
        </w:rPr>
        <w:t xml:space="preserve">Leximet: </w:t>
      </w:r>
    </w:p>
    <w:p w14:paraId="236A0141" w14:textId="5BB9337A" w:rsidR="002462FA" w:rsidRPr="00C325AF" w:rsidRDefault="002462FA" w:rsidP="00C325AF">
      <w:pPr>
        <w:pStyle w:val="ListParagraph"/>
        <w:numPr>
          <w:ilvl w:val="0"/>
          <w:numId w:val="6"/>
        </w:numPr>
        <w:rPr>
          <w:rFonts w:asciiTheme="majorHAnsi" w:hAnsiTheme="majorHAnsi"/>
        </w:rPr>
      </w:pPr>
      <w:r w:rsidRPr="00C325AF">
        <w:rPr>
          <w:rFonts w:asciiTheme="majorHAnsi" w:hAnsiTheme="majorHAnsi"/>
        </w:rPr>
        <w:t xml:space="preserve">Anderson, </w:t>
      </w:r>
      <w:r w:rsidR="00AB48DF" w:rsidRPr="00C325AF">
        <w:rPr>
          <w:rFonts w:asciiTheme="majorHAnsi" w:hAnsiTheme="majorHAnsi"/>
          <w:i/>
        </w:rPr>
        <w:t>Bashkësitë e përfytyruara</w:t>
      </w:r>
      <w:r w:rsidRPr="00C325AF">
        <w:rPr>
          <w:rFonts w:asciiTheme="majorHAnsi" w:hAnsiTheme="majorHAnsi"/>
        </w:rPr>
        <w:t xml:space="preserve">, </w:t>
      </w:r>
      <w:r w:rsidR="00087E68" w:rsidRPr="00C325AF">
        <w:rPr>
          <w:rFonts w:asciiTheme="majorHAnsi" w:hAnsiTheme="majorHAnsi" w:cs="Calibri"/>
          <w:lang w:val="en-GB"/>
        </w:rPr>
        <w:t>f</w:t>
      </w:r>
      <w:r w:rsidR="00CF29A1" w:rsidRPr="00C325AF">
        <w:rPr>
          <w:rFonts w:asciiTheme="majorHAnsi" w:hAnsiTheme="majorHAnsi" w:cs="Calibri"/>
          <w:lang w:val="en-GB"/>
        </w:rPr>
        <w:t>.</w:t>
      </w:r>
      <w:r w:rsidR="00416D65" w:rsidRPr="00C325AF">
        <w:rPr>
          <w:rFonts w:asciiTheme="majorHAnsi" w:hAnsiTheme="majorHAnsi" w:cs="Calibri"/>
          <w:lang w:val="en-GB"/>
        </w:rPr>
        <w:t>15-93</w:t>
      </w:r>
      <w:r w:rsidR="00416D65" w:rsidRPr="00C325AF">
        <w:rPr>
          <w:rFonts w:asciiTheme="majorHAnsi" w:hAnsiTheme="majorHAnsi" w:cs="Calibri"/>
          <w:color w:val="FF0000"/>
          <w:lang w:val="en-GB"/>
        </w:rPr>
        <w:t xml:space="preserve"> </w:t>
      </w:r>
      <w:r w:rsidR="00264397" w:rsidRPr="00C325AF">
        <w:rPr>
          <w:rFonts w:asciiTheme="majorHAnsi" w:hAnsiTheme="majorHAnsi" w:cs="Calibri"/>
          <w:lang w:val="en-GB"/>
        </w:rPr>
        <w:t>(</w:t>
      </w:r>
      <w:r w:rsidR="00CF29A1" w:rsidRPr="00C325AF">
        <w:rPr>
          <w:rFonts w:asciiTheme="majorHAnsi" w:hAnsiTheme="majorHAnsi" w:cs="Calibri"/>
          <w:lang w:val="en-GB"/>
        </w:rPr>
        <w:t>Kapitulli 1, 2, 3 dhe 4</w:t>
      </w:r>
      <w:r w:rsidR="00264397" w:rsidRPr="00C325AF">
        <w:rPr>
          <w:rFonts w:asciiTheme="majorHAnsi" w:hAnsiTheme="majorHAnsi" w:cs="Calibri"/>
          <w:lang w:val="en-GB"/>
        </w:rPr>
        <w:t>).</w:t>
      </w:r>
    </w:p>
    <w:p w14:paraId="6CA6A64A" w14:textId="3689FB5C" w:rsidR="00913AB9" w:rsidRPr="003576CF" w:rsidRDefault="00913AB9" w:rsidP="00913AB9">
      <w:pPr>
        <w:ind w:left="851"/>
        <w:rPr>
          <w:rFonts w:asciiTheme="majorHAnsi" w:hAnsiTheme="majorHAnsi"/>
        </w:rPr>
      </w:pPr>
      <w:r w:rsidRPr="003576CF">
        <w:rPr>
          <w:rFonts w:asciiTheme="majorHAnsi" w:hAnsiTheme="majorHAnsi"/>
        </w:rPr>
        <w:t xml:space="preserve">Fillojnë prezantimet e </w:t>
      </w:r>
      <w:r>
        <w:rPr>
          <w:rFonts w:asciiTheme="majorHAnsi" w:hAnsiTheme="majorHAnsi"/>
        </w:rPr>
        <w:t>eseve</w:t>
      </w:r>
      <w:r w:rsidRPr="003576CF">
        <w:rPr>
          <w:rFonts w:asciiTheme="majorHAnsi" w:hAnsiTheme="majorHAnsi"/>
        </w:rPr>
        <w:t>!</w:t>
      </w:r>
    </w:p>
    <w:p w14:paraId="34BEF2CE" w14:textId="77777777" w:rsidR="00AB48DF" w:rsidRPr="003576CF" w:rsidRDefault="00AB48DF" w:rsidP="00075646">
      <w:pPr>
        <w:ind w:left="860" w:hanging="860"/>
        <w:rPr>
          <w:rFonts w:asciiTheme="majorHAnsi" w:hAnsiTheme="majorHAnsi"/>
          <w:b/>
        </w:rPr>
      </w:pPr>
    </w:p>
    <w:p w14:paraId="1C759AA9" w14:textId="77777777" w:rsidR="00903B4C" w:rsidRPr="003576CF" w:rsidRDefault="003A6D7C" w:rsidP="00903B4C">
      <w:pPr>
        <w:ind w:left="851" w:hanging="851"/>
        <w:rPr>
          <w:rFonts w:asciiTheme="majorHAnsi" w:hAnsiTheme="majorHAnsi"/>
          <w:b/>
        </w:rPr>
      </w:pPr>
      <w:r w:rsidRPr="003576CF">
        <w:rPr>
          <w:rFonts w:asciiTheme="majorHAnsi" w:hAnsiTheme="majorHAnsi"/>
        </w:rPr>
        <w:t>Java 1</w:t>
      </w:r>
      <w:r w:rsidR="00410086" w:rsidRPr="003576CF">
        <w:rPr>
          <w:rFonts w:asciiTheme="majorHAnsi" w:hAnsiTheme="majorHAnsi"/>
        </w:rPr>
        <w:t>1</w:t>
      </w:r>
      <w:r w:rsidR="00075646" w:rsidRPr="003576CF">
        <w:rPr>
          <w:rFonts w:asciiTheme="majorHAnsi" w:hAnsiTheme="majorHAnsi"/>
        </w:rPr>
        <w:tab/>
      </w:r>
      <w:r w:rsidR="00903B4C" w:rsidRPr="003576CF">
        <w:rPr>
          <w:rFonts w:asciiTheme="majorHAnsi" w:hAnsiTheme="majorHAnsi"/>
          <w:b/>
        </w:rPr>
        <w:t>Teori</w:t>
      </w:r>
      <w:r w:rsidR="00621F78" w:rsidRPr="003576CF">
        <w:rPr>
          <w:rFonts w:asciiTheme="majorHAnsi" w:hAnsiTheme="majorHAnsi"/>
          <w:b/>
        </w:rPr>
        <w:t>të e kombit dhe nacionalizmit IV</w:t>
      </w:r>
      <w:r w:rsidR="00903B4C" w:rsidRPr="003576CF">
        <w:rPr>
          <w:rFonts w:asciiTheme="majorHAnsi" w:hAnsiTheme="majorHAnsi"/>
          <w:b/>
        </w:rPr>
        <w:t>: etno-simbolizmi: Smith.</w:t>
      </w:r>
    </w:p>
    <w:p w14:paraId="6E267849" w14:textId="77777777" w:rsidR="002C1B2E" w:rsidRPr="003576CF" w:rsidRDefault="00903B4C" w:rsidP="00903B4C">
      <w:pPr>
        <w:ind w:left="851"/>
        <w:rPr>
          <w:rFonts w:asciiTheme="majorHAnsi" w:hAnsiTheme="majorHAnsi"/>
        </w:rPr>
      </w:pPr>
      <w:r w:rsidRPr="003576CF">
        <w:rPr>
          <w:rFonts w:asciiTheme="majorHAnsi" w:hAnsiTheme="majorHAnsi"/>
        </w:rPr>
        <w:t xml:space="preserve">Leximet: </w:t>
      </w:r>
    </w:p>
    <w:p w14:paraId="66BB065B" w14:textId="2E6B37D5" w:rsidR="00075646" w:rsidRPr="003576CF" w:rsidRDefault="00903B4C" w:rsidP="002C1B2E">
      <w:pPr>
        <w:pStyle w:val="ListParagraph"/>
        <w:numPr>
          <w:ilvl w:val="0"/>
          <w:numId w:val="9"/>
        </w:numPr>
        <w:rPr>
          <w:rFonts w:asciiTheme="majorHAnsi" w:hAnsiTheme="majorHAnsi"/>
        </w:rPr>
      </w:pPr>
      <w:r w:rsidRPr="003576CF">
        <w:rPr>
          <w:rFonts w:asciiTheme="majorHAnsi" w:hAnsiTheme="majorHAnsi"/>
        </w:rPr>
        <w:t xml:space="preserve">Smith, </w:t>
      </w:r>
      <w:r w:rsidRPr="003576CF">
        <w:rPr>
          <w:rFonts w:asciiTheme="majorHAnsi" w:hAnsiTheme="majorHAnsi"/>
          <w:i/>
        </w:rPr>
        <w:t>Kombet dhe Nacionalizmi në Epokën Globale</w:t>
      </w:r>
      <w:r w:rsidRPr="003576CF">
        <w:rPr>
          <w:rFonts w:asciiTheme="majorHAnsi" w:hAnsiTheme="majorHAnsi"/>
        </w:rPr>
        <w:t>, f</w:t>
      </w:r>
      <w:r w:rsidR="00087E68" w:rsidRPr="003576CF">
        <w:rPr>
          <w:rFonts w:asciiTheme="majorHAnsi" w:hAnsiTheme="majorHAnsi"/>
        </w:rPr>
        <w:t>.11-8 dhe 40-97</w:t>
      </w:r>
      <w:r w:rsidR="002C1B2E" w:rsidRPr="003576CF">
        <w:rPr>
          <w:rFonts w:asciiTheme="majorHAnsi" w:hAnsiTheme="majorHAnsi"/>
        </w:rPr>
        <w:t xml:space="preserve"> </w:t>
      </w:r>
      <w:r w:rsidR="00C719B0" w:rsidRPr="003576CF">
        <w:rPr>
          <w:rFonts w:asciiTheme="majorHAnsi" w:hAnsiTheme="majorHAnsi"/>
        </w:rPr>
        <w:t>(Hyrje dhe Kapitulli 2</w:t>
      </w:r>
      <w:r w:rsidR="008D7AF1" w:rsidRPr="003576CF">
        <w:rPr>
          <w:rFonts w:asciiTheme="majorHAnsi" w:hAnsiTheme="majorHAnsi"/>
        </w:rPr>
        <w:t xml:space="preserve"> dhe 3</w:t>
      </w:r>
      <w:r w:rsidR="00C719B0" w:rsidRPr="003576CF">
        <w:rPr>
          <w:rFonts w:asciiTheme="majorHAnsi" w:hAnsiTheme="majorHAnsi"/>
        </w:rPr>
        <w:t>)</w:t>
      </w:r>
      <w:r w:rsidR="007A74A9" w:rsidRPr="003576CF">
        <w:rPr>
          <w:rFonts w:asciiTheme="majorHAnsi" w:hAnsiTheme="majorHAnsi"/>
        </w:rPr>
        <w:t>.</w:t>
      </w:r>
    </w:p>
    <w:p w14:paraId="6249A817" w14:textId="47F4DB67" w:rsidR="002C1B2E" w:rsidRPr="003576CF" w:rsidRDefault="002C1B2E" w:rsidP="002C1B2E">
      <w:pPr>
        <w:pStyle w:val="ListParagraph"/>
        <w:numPr>
          <w:ilvl w:val="0"/>
          <w:numId w:val="9"/>
        </w:numPr>
        <w:rPr>
          <w:rFonts w:asciiTheme="majorHAnsi" w:hAnsiTheme="majorHAnsi"/>
        </w:rPr>
      </w:pPr>
      <w:r w:rsidRPr="003576CF">
        <w:rPr>
          <w:rFonts w:asciiTheme="majorHAnsi" w:hAnsiTheme="majorHAnsi"/>
        </w:rPr>
        <w:t xml:space="preserve">Gellner, </w:t>
      </w:r>
      <w:r w:rsidRPr="003576CF">
        <w:rPr>
          <w:rFonts w:asciiTheme="majorHAnsi" w:hAnsiTheme="majorHAnsi"/>
          <w:i/>
        </w:rPr>
        <w:t>Nacionalizmi</w:t>
      </w:r>
      <w:r w:rsidRPr="003576CF">
        <w:rPr>
          <w:rFonts w:asciiTheme="majorHAnsi" w:hAnsiTheme="majorHAnsi"/>
        </w:rPr>
        <w:t>, f.111-124.</w:t>
      </w:r>
    </w:p>
    <w:p w14:paraId="2FEFBD68" w14:textId="77777777" w:rsidR="003A6D7C" w:rsidRPr="003576CF" w:rsidRDefault="003A6D7C" w:rsidP="00E46A18">
      <w:pPr>
        <w:ind w:left="851" w:hanging="851"/>
        <w:rPr>
          <w:rFonts w:asciiTheme="majorHAnsi" w:hAnsiTheme="majorHAnsi"/>
          <w:b/>
          <w:lang w:val="en-US"/>
        </w:rPr>
      </w:pPr>
    </w:p>
    <w:p w14:paraId="1B420B49" w14:textId="77777777" w:rsidR="00075646" w:rsidRPr="003576CF" w:rsidRDefault="003A6D7C" w:rsidP="00075646">
      <w:pPr>
        <w:ind w:left="851" w:hanging="851"/>
        <w:rPr>
          <w:rFonts w:asciiTheme="majorHAnsi" w:hAnsiTheme="majorHAnsi"/>
          <w:b/>
        </w:rPr>
      </w:pPr>
      <w:r w:rsidRPr="003576CF">
        <w:rPr>
          <w:rFonts w:asciiTheme="majorHAnsi" w:hAnsiTheme="majorHAnsi"/>
        </w:rPr>
        <w:t xml:space="preserve">Java </w:t>
      </w:r>
      <w:r w:rsidR="00410086" w:rsidRPr="003576CF">
        <w:rPr>
          <w:rFonts w:asciiTheme="majorHAnsi" w:hAnsiTheme="majorHAnsi"/>
        </w:rPr>
        <w:t>12</w:t>
      </w:r>
      <w:r w:rsidRPr="003576CF">
        <w:rPr>
          <w:rFonts w:asciiTheme="majorHAnsi" w:hAnsiTheme="majorHAnsi"/>
        </w:rPr>
        <w:tab/>
      </w:r>
      <w:r w:rsidR="00296872" w:rsidRPr="003576CF">
        <w:rPr>
          <w:rFonts w:asciiTheme="majorHAnsi" w:hAnsiTheme="majorHAnsi"/>
          <w:b/>
        </w:rPr>
        <w:t>Zhvillimi i k</w:t>
      </w:r>
      <w:r w:rsidR="003D492A" w:rsidRPr="003576CF">
        <w:rPr>
          <w:rFonts w:asciiTheme="majorHAnsi" w:hAnsiTheme="majorHAnsi"/>
          <w:b/>
        </w:rPr>
        <w:t>ombe</w:t>
      </w:r>
      <w:r w:rsidR="00296872" w:rsidRPr="003576CF">
        <w:rPr>
          <w:rFonts w:asciiTheme="majorHAnsi" w:hAnsiTheme="majorHAnsi"/>
          <w:b/>
        </w:rPr>
        <w:t>ve</w:t>
      </w:r>
      <w:r w:rsidR="003D492A" w:rsidRPr="003576CF">
        <w:rPr>
          <w:rFonts w:asciiTheme="majorHAnsi" w:hAnsiTheme="majorHAnsi"/>
          <w:b/>
        </w:rPr>
        <w:t xml:space="preserve"> dhe nacionalizmi në </w:t>
      </w:r>
      <w:r w:rsidR="00B67453" w:rsidRPr="003576CF">
        <w:rPr>
          <w:rFonts w:asciiTheme="majorHAnsi" w:hAnsiTheme="majorHAnsi"/>
          <w:b/>
        </w:rPr>
        <w:t xml:space="preserve">Europën Perëndimore, Qendrore dhe Lindore </w:t>
      </w:r>
      <w:r w:rsidR="00E13A6B" w:rsidRPr="003576CF">
        <w:rPr>
          <w:rFonts w:asciiTheme="majorHAnsi" w:hAnsiTheme="majorHAnsi"/>
          <w:b/>
        </w:rPr>
        <w:t xml:space="preserve">nga </w:t>
      </w:r>
      <w:r w:rsidR="00C61A15" w:rsidRPr="003576CF">
        <w:rPr>
          <w:rFonts w:asciiTheme="majorHAnsi" w:hAnsiTheme="majorHAnsi"/>
          <w:b/>
        </w:rPr>
        <w:t>Revolucioni Francez (</w:t>
      </w:r>
      <w:r w:rsidR="00F76826" w:rsidRPr="003576CF">
        <w:rPr>
          <w:rFonts w:asciiTheme="majorHAnsi" w:hAnsiTheme="majorHAnsi"/>
          <w:b/>
        </w:rPr>
        <w:t>1787</w:t>
      </w:r>
      <w:r w:rsidR="00C61A15" w:rsidRPr="003576CF">
        <w:rPr>
          <w:rFonts w:asciiTheme="majorHAnsi" w:hAnsiTheme="majorHAnsi"/>
          <w:b/>
        </w:rPr>
        <w:t xml:space="preserve">-99) tek </w:t>
      </w:r>
      <w:r w:rsidR="00E13A6B" w:rsidRPr="003576CF">
        <w:rPr>
          <w:rFonts w:asciiTheme="majorHAnsi" w:hAnsiTheme="majorHAnsi"/>
          <w:b/>
        </w:rPr>
        <w:t xml:space="preserve">Lufta e Parë </w:t>
      </w:r>
      <w:r w:rsidR="00C61A15" w:rsidRPr="003576CF">
        <w:rPr>
          <w:rFonts w:asciiTheme="majorHAnsi" w:hAnsiTheme="majorHAnsi"/>
          <w:b/>
        </w:rPr>
        <w:t xml:space="preserve">dhe e Dytë </w:t>
      </w:r>
      <w:r w:rsidR="00E13A6B" w:rsidRPr="003576CF">
        <w:rPr>
          <w:rFonts w:asciiTheme="majorHAnsi" w:hAnsiTheme="majorHAnsi"/>
          <w:b/>
        </w:rPr>
        <w:t>Botërore</w:t>
      </w:r>
      <w:r w:rsidR="007C586A" w:rsidRPr="003576CF">
        <w:rPr>
          <w:rFonts w:asciiTheme="majorHAnsi" w:hAnsiTheme="majorHAnsi"/>
          <w:b/>
        </w:rPr>
        <w:t>.</w:t>
      </w:r>
    </w:p>
    <w:p w14:paraId="4FB7B474" w14:textId="77777777" w:rsidR="00B22DFC" w:rsidRPr="003576CF" w:rsidRDefault="000A3379" w:rsidP="000A3379">
      <w:pPr>
        <w:ind w:left="851"/>
        <w:rPr>
          <w:rFonts w:asciiTheme="majorHAnsi" w:hAnsiTheme="majorHAnsi"/>
        </w:rPr>
      </w:pPr>
      <w:r w:rsidRPr="003576CF">
        <w:rPr>
          <w:rFonts w:asciiTheme="majorHAnsi" w:hAnsiTheme="majorHAnsi"/>
        </w:rPr>
        <w:t xml:space="preserve">Leximet: </w:t>
      </w:r>
    </w:p>
    <w:p w14:paraId="5592A42D" w14:textId="77777777" w:rsidR="00B22DFC" w:rsidRPr="003576CF" w:rsidRDefault="000A3379" w:rsidP="00B22DFC">
      <w:pPr>
        <w:pStyle w:val="ListParagraph"/>
        <w:numPr>
          <w:ilvl w:val="0"/>
          <w:numId w:val="5"/>
        </w:numPr>
        <w:rPr>
          <w:rFonts w:asciiTheme="majorHAnsi" w:hAnsiTheme="majorHAnsi"/>
        </w:rPr>
      </w:pPr>
      <w:r w:rsidRPr="003576CF">
        <w:rPr>
          <w:rFonts w:asciiTheme="majorHAnsi" w:hAnsiTheme="majorHAnsi"/>
        </w:rPr>
        <w:t xml:space="preserve">Hobsbaum, </w:t>
      </w:r>
      <w:r w:rsidR="00876B1C" w:rsidRPr="003576CF">
        <w:rPr>
          <w:rFonts w:asciiTheme="majorHAnsi" w:hAnsiTheme="majorHAnsi"/>
          <w:i/>
        </w:rPr>
        <w:t>Kombet dhe nacionalizmi që nga</w:t>
      </w:r>
      <w:r w:rsidRPr="003576CF">
        <w:rPr>
          <w:rFonts w:asciiTheme="majorHAnsi" w:hAnsiTheme="majorHAnsi"/>
          <w:i/>
        </w:rPr>
        <w:t xml:space="preserve"> 1780-ta, </w:t>
      </w:r>
      <w:r w:rsidR="00792D89" w:rsidRPr="003576CF">
        <w:rPr>
          <w:rFonts w:asciiTheme="majorHAnsi" w:hAnsiTheme="majorHAnsi"/>
        </w:rPr>
        <w:t>f.80-100, 101-30 dhe</w:t>
      </w:r>
      <w:r w:rsidR="005639F1" w:rsidRPr="003576CF">
        <w:rPr>
          <w:rFonts w:asciiTheme="majorHAnsi" w:hAnsiTheme="majorHAnsi"/>
        </w:rPr>
        <w:t xml:space="preserve"> 131-</w:t>
      </w:r>
      <w:r w:rsidR="005D54D3" w:rsidRPr="003576CF">
        <w:rPr>
          <w:rFonts w:asciiTheme="majorHAnsi" w:hAnsiTheme="majorHAnsi"/>
        </w:rPr>
        <w:t>162</w:t>
      </w:r>
      <w:r w:rsidR="00BC1C3A" w:rsidRPr="003576CF">
        <w:rPr>
          <w:rFonts w:asciiTheme="majorHAnsi" w:hAnsiTheme="majorHAnsi"/>
        </w:rPr>
        <w:t xml:space="preserve"> (Kapitulli 3, 4 dhe 5)</w:t>
      </w:r>
      <w:r w:rsidR="005D54D3" w:rsidRPr="003576CF">
        <w:rPr>
          <w:rFonts w:asciiTheme="majorHAnsi" w:hAnsiTheme="majorHAnsi"/>
        </w:rPr>
        <w:t>;</w:t>
      </w:r>
    </w:p>
    <w:p w14:paraId="75B12A9C" w14:textId="505BCD1A" w:rsidR="00B22DFC" w:rsidRPr="003576CF" w:rsidRDefault="00927AEB" w:rsidP="00B22DFC">
      <w:pPr>
        <w:pStyle w:val="ListParagraph"/>
        <w:numPr>
          <w:ilvl w:val="0"/>
          <w:numId w:val="5"/>
        </w:numPr>
        <w:rPr>
          <w:rFonts w:asciiTheme="majorHAnsi" w:hAnsiTheme="majorHAnsi"/>
        </w:rPr>
      </w:pPr>
      <w:r w:rsidRPr="003576CF">
        <w:rPr>
          <w:rFonts w:asciiTheme="majorHAnsi" w:hAnsiTheme="majorHAnsi"/>
        </w:rPr>
        <w:t>Thies</w:t>
      </w:r>
      <w:r w:rsidR="006508ED" w:rsidRPr="003576CF">
        <w:rPr>
          <w:rFonts w:asciiTheme="majorHAnsi" w:hAnsiTheme="majorHAnsi"/>
        </w:rPr>
        <w:t>s</w:t>
      </w:r>
      <w:r w:rsidRPr="003576CF">
        <w:rPr>
          <w:rFonts w:asciiTheme="majorHAnsi" w:hAnsiTheme="majorHAnsi"/>
        </w:rPr>
        <w:t xml:space="preserve">e, </w:t>
      </w:r>
      <w:r w:rsidRPr="003576CF">
        <w:rPr>
          <w:rFonts w:asciiTheme="majorHAnsi" w:hAnsiTheme="majorHAnsi"/>
          <w:i/>
        </w:rPr>
        <w:t>Kr</w:t>
      </w:r>
      <w:r w:rsidR="007F0C2A" w:rsidRPr="003576CF">
        <w:rPr>
          <w:rFonts w:asciiTheme="majorHAnsi" w:hAnsiTheme="majorHAnsi"/>
          <w:i/>
        </w:rPr>
        <w:t>i</w:t>
      </w:r>
      <w:r w:rsidRPr="003576CF">
        <w:rPr>
          <w:rFonts w:asciiTheme="majorHAnsi" w:hAnsiTheme="majorHAnsi"/>
          <w:i/>
        </w:rPr>
        <w:t>jimi i identiteteve kombëtare</w:t>
      </w:r>
      <w:r w:rsidRPr="003576CF">
        <w:rPr>
          <w:rFonts w:asciiTheme="majorHAnsi" w:hAnsiTheme="majorHAnsi"/>
        </w:rPr>
        <w:t xml:space="preserve">, </w:t>
      </w:r>
      <w:r w:rsidR="006508ED" w:rsidRPr="003576CF">
        <w:rPr>
          <w:rFonts w:asciiTheme="majorHAnsi" w:hAnsiTheme="majorHAnsi"/>
        </w:rPr>
        <w:t xml:space="preserve">Lexoni njërën nga këto: </w:t>
      </w:r>
      <w:r w:rsidRPr="003576CF">
        <w:rPr>
          <w:rFonts w:asciiTheme="majorHAnsi" w:hAnsiTheme="majorHAnsi"/>
        </w:rPr>
        <w:t>f.</w:t>
      </w:r>
      <w:r w:rsidR="00C51D57" w:rsidRPr="003576CF">
        <w:rPr>
          <w:rFonts w:asciiTheme="majorHAnsi" w:hAnsiTheme="majorHAnsi"/>
        </w:rPr>
        <w:t xml:space="preserve">21-82, 199-233 </w:t>
      </w:r>
      <w:r w:rsidR="006508ED" w:rsidRPr="003576CF">
        <w:rPr>
          <w:rFonts w:asciiTheme="majorHAnsi" w:hAnsiTheme="majorHAnsi"/>
        </w:rPr>
        <w:t>(Pjesa e parë: Kapitul</w:t>
      </w:r>
      <w:r w:rsidR="00C51D57" w:rsidRPr="003576CF">
        <w:rPr>
          <w:rFonts w:asciiTheme="majorHAnsi" w:hAnsiTheme="majorHAnsi"/>
        </w:rPr>
        <w:t>li 1, Pjesa e dytë: Kapitulli 1</w:t>
      </w:r>
      <w:r w:rsidR="006508ED" w:rsidRPr="003576CF">
        <w:rPr>
          <w:rFonts w:asciiTheme="majorHAnsi" w:hAnsiTheme="majorHAnsi"/>
        </w:rPr>
        <w:t xml:space="preserve">) </w:t>
      </w:r>
      <w:r w:rsidR="007B7CEE" w:rsidRPr="003576CF">
        <w:rPr>
          <w:rFonts w:asciiTheme="majorHAnsi" w:hAnsiTheme="majorHAnsi"/>
        </w:rPr>
        <w:t>;</w:t>
      </w:r>
    </w:p>
    <w:p w14:paraId="6755599D" w14:textId="7C8F8782" w:rsidR="007B7CEE" w:rsidRPr="003576CF" w:rsidRDefault="007B7CEE" w:rsidP="007B7CEE">
      <w:pPr>
        <w:pStyle w:val="ListParagraph"/>
        <w:numPr>
          <w:ilvl w:val="0"/>
          <w:numId w:val="5"/>
        </w:numPr>
        <w:rPr>
          <w:rFonts w:asciiTheme="majorHAnsi" w:hAnsiTheme="majorHAnsi" w:cs="Calibri"/>
          <w:lang w:val="en-GB"/>
        </w:rPr>
      </w:pPr>
      <w:r w:rsidRPr="003576CF">
        <w:rPr>
          <w:rFonts w:asciiTheme="majorHAnsi" w:hAnsiTheme="majorHAnsi"/>
        </w:rPr>
        <w:t xml:space="preserve">Geary, Patrick J. (2009) </w:t>
      </w:r>
      <w:r w:rsidRPr="003576CF">
        <w:rPr>
          <w:rFonts w:asciiTheme="majorHAnsi" w:hAnsiTheme="majorHAnsi"/>
          <w:i/>
        </w:rPr>
        <w:t>Miti i kombeve: origjina mesjetare e Evropës,</w:t>
      </w:r>
      <w:r w:rsidRPr="003576CF">
        <w:rPr>
          <w:rFonts w:asciiTheme="majorHAnsi" w:hAnsiTheme="majorHAnsi"/>
        </w:rPr>
        <w:t xml:space="preserve"> f. 45-86 (Kapitulli I: Një terren i helmuar: etniciteti dhe nacionalizmi në shekullin e nëntëmbëdhjetë).</w:t>
      </w:r>
    </w:p>
    <w:p w14:paraId="5696B8C2" w14:textId="5E6E5785" w:rsidR="002C1B2E" w:rsidRPr="003576CF" w:rsidRDefault="002C1B2E" w:rsidP="002C1B2E">
      <w:pPr>
        <w:pStyle w:val="ListParagraph"/>
        <w:numPr>
          <w:ilvl w:val="0"/>
          <w:numId w:val="5"/>
        </w:numPr>
        <w:rPr>
          <w:rFonts w:asciiTheme="majorHAnsi" w:hAnsiTheme="majorHAnsi"/>
        </w:rPr>
      </w:pPr>
      <w:r w:rsidRPr="003576CF">
        <w:rPr>
          <w:rFonts w:asciiTheme="majorHAnsi" w:hAnsiTheme="majorHAnsi"/>
        </w:rPr>
        <w:t xml:space="preserve">Gellner, </w:t>
      </w:r>
      <w:r w:rsidRPr="003576CF">
        <w:rPr>
          <w:rFonts w:asciiTheme="majorHAnsi" w:hAnsiTheme="majorHAnsi"/>
          <w:i/>
        </w:rPr>
        <w:t>Nacionalizmi</w:t>
      </w:r>
      <w:r w:rsidRPr="003576CF">
        <w:rPr>
          <w:rFonts w:asciiTheme="majorHAnsi" w:hAnsiTheme="majorHAnsi"/>
        </w:rPr>
        <w:t>, f.52-66 dhe 67-76.</w:t>
      </w:r>
    </w:p>
    <w:p w14:paraId="28BCA1D4" w14:textId="77777777" w:rsidR="00C825D4" w:rsidRPr="003576CF" w:rsidRDefault="00C825D4" w:rsidP="00075646">
      <w:pPr>
        <w:ind w:left="851" w:hanging="851"/>
        <w:rPr>
          <w:rFonts w:asciiTheme="majorHAnsi" w:hAnsiTheme="majorHAnsi"/>
        </w:rPr>
      </w:pPr>
    </w:p>
    <w:p w14:paraId="6798FEEE" w14:textId="7B500E24" w:rsidR="00075646" w:rsidRPr="003576CF" w:rsidRDefault="00410086" w:rsidP="00075646">
      <w:pPr>
        <w:ind w:left="851" w:hanging="851"/>
        <w:rPr>
          <w:rFonts w:asciiTheme="majorHAnsi" w:hAnsiTheme="majorHAnsi"/>
          <w:b/>
        </w:rPr>
      </w:pPr>
      <w:r w:rsidRPr="003576CF">
        <w:rPr>
          <w:rFonts w:asciiTheme="majorHAnsi" w:hAnsiTheme="majorHAnsi"/>
        </w:rPr>
        <w:t>Java 13</w:t>
      </w:r>
      <w:r w:rsidR="00075646" w:rsidRPr="003576CF">
        <w:rPr>
          <w:rFonts w:asciiTheme="majorHAnsi" w:hAnsiTheme="majorHAnsi"/>
        </w:rPr>
        <w:tab/>
      </w:r>
      <w:r w:rsidR="003D492A" w:rsidRPr="003576CF">
        <w:rPr>
          <w:rFonts w:asciiTheme="majorHAnsi" w:hAnsiTheme="majorHAnsi"/>
          <w:b/>
        </w:rPr>
        <w:t xml:space="preserve">Kombet dhe nacionalizmi </w:t>
      </w:r>
      <w:r w:rsidR="00EC2DA1" w:rsidRPr="003576CF">
        <w:rPr>
          <w:rFonts w:asciiTheme="majorHAnsi" w:hAnsiTheme="majorHAnsi"/>
          <w:b/>
        </w:rPr>
        <w:t xml:space="preserve">në </w:t>
      </w:r>
      <w:r w:rsidR="002C1B2E" w:rsidRPr="003576CF">
        <w:rPr>
          <w:rFonts w:asciiTheme="majorHAnsi" w:hAnsiTheme="majorHAnsi"/>
          <w:b/>
        </w:rPr>
        <w:t>ish-Jugosllavi</w:t>
      </w:r>
      <w:r w:rsidR="00C802D1" w:rsidRPr="003576CF">
        <w:rPr>
          <w:rFonts w:asciiTheme="majorHAnsi" w:hAnsiTheme="majorHAnsi"/>
          <w:b/>
        </w:rPr>
        <w:t>. Shfaqja e dokumentarit “The Death of Yugoslavia”, pjesa I dhe II.</w:t>
      </w:r>
    </w:p>
    <w:p w14:paraId="7378E426" w14:textId="77777777" w:rsidR="003053E8" w:rsidRPr="003576CF" w:rsidRDefault="00B71873" w:rsidP="00075646">
      <w:pPr>
        <w:ind w:left="851" w:hanging="851"/>
        <w:rPr>
          <w:rFonts w:asciiTheme="majorHAnsi" w:hAnsiTheme="majorHAnsi"/>
        </w:rPr>
      </w:pPr>
      <w:r w:rsidRPr="003576CF">
        <w:rPr>
          <w:rFonts w:asciiTheme="majorHAnsi" w:hAnsiTheme="majorHAnsi"/>
          <w:b/>
        </w:rPr>
        <w:tab/>
      </w:r>
      <w:r w:rsidRPr="003576CF">
        <w:rPr>
          <w:rFonts w:asciiTheme="majorHAnsi" w:hAnsiTheme="majorHAnsi"/>
        </w:rPr>
        <w:t xml:space="preserve">Leximet: </w:t>
      </w:r>
    </w:p>
    <w:p w14:paraId="7FD57106" w14:textId="082626DB" w:rsidR="002B7114" w:rsidRPr="003576CF" w:rsidRDefault="00E745E8" w:rsidP="002B7114">
      <w:pPr>
        <w:pStyle w:val="ListParagraph"/>
        <w:numPr>
          <w:ilvl w:val="0"/>
          <w:numId w:val="7"/>
        </w:numPr>
        <w:rPr>
          <w:rFonts w:asciiTheme="majorHAnsi" w:hAnsiTheme="majorHAnsi"/>
        </w:rPr>
      </w:pPr>
      <w:r w:rsidRPr="003576CF">
        <w:rPr>
          <w:rFonts w:asciiTheme="majorHAnsi" w:hAnsiTheme="majorHAnsi"/>
        </w:rPr>
        <w:t>Selaci</w:t>
      </w:r>
      <w:r w:rsidR="00E6716E" w:rsidRPr="003576CF">
        <w:rPr>
          <w:rFonts w:asciiTheme="majorHAnsi" w:hAnsiTheme="majorHAnsi"/>
        </w:rPr>
        <w:t xml:space="preserve"> (2009)</w:t>
      </w:r>
      <w:r w:rsidRPr="003576CF">
        <w:rPr>
          <w:rFonts w:asciiTheme="majorHAnsi" w:hAnsiTheme="majorHAnsi"/>
        </w:rPr>
        <w:t xml:space="preserve"> </w:t>
      </w:r>
      <w:r w:rsidRPr="003576CF">
        <w:rPr>
          <w:rFonts w:asciiTheme="majorHAnsi" w:hAnsiTheme="majorHAnsi" w:cs="Calibri"/>
        </w:rPr>
        <w:t>“Eth</w:t>
      </w:r>
      <w:r w:rsidR="000109CB" w:rsidRPr="003576CF">
        <w:rPr>
          <w:rFonts w:asciiTheme="majorHAnsi" w:hAnsiTheme="majorHAnsi" w:cs="Calibri"/>
        </w:rPr>
        <w:t>n</w:t>
      </w:r>
      <w:r w:rsidRPr="003576CF">
        <w:rPr>
          <w:rFonts w:asciiTheme="majorHAnsi" w:hAnsiTheme="majorHAnsi" w:cs="Calibri"/>
        </w:rPr>
        <w:t>ic Polit</w:t>
      </w:r>
      <w:r w:rsidR="0023799C" w:rsidRPr="003576CF">
        <w:rPr>
          <w:rFonts w:asciiTheme="majorHAnsi" w:hAnsiTheme="majorHAnsi" w:cs="Calibri"/>
        </w:rPr>
        <w:t>i</w:t>
      </w:r>
      <w:r w:rsidRPr="003576CF">
        <w:rPr>
          <w:rFonts w:asciiTheme="majorHAnsi" w:hAnsiTheme="majorHAnsi" w:cs="Calibri"/>
        </w:rPr>
        <w:t>cs in Post-Conflict Kosovo</w:t>
      </w:r>
      <w:r w:rsidR="00E6716E" w:rsidRPr="003576CF">
        <w:rPr>
          <w:rFonts w:asciiTheme="majorHAnsi" w:hAnsiTheme="majorHAnsi" w:cs="Calibri"/>
        </w:rPr>
        <w:t>: Agonistic democracy as an Alternative to Antagonistic Interethnic Relations</w:t>
      </w:r>
      <w:r w:rsidRPr="003576CF">
        <w:rPr>
          <w:rFonts w:asciiTheme="majorHAnsi" w:hAnsiTheme="majorHAnsi" w:cs="Calibri"/>
        </w:rPr>
        <w:t>”</w:t>
      </w:r>
      <w:r w:rsidR="00E6716E" w:rsidRPr="003576CF">
        <w:rPr>
          <w:rFonts w:asciiTheme="majorHAnsi" w:hAnsiTheme="majorHAnsi" w:cs="Calibri"/>
        </w:rPr>
        <w:t xml:space="preserve">. </w:t>
      </w:r>
      <w:r w:rsidR="00E6716E" w:rsidRPr="003576CF">
        <w:rPr>
          <w:rFonts w:asciiTheme="majorHAnsi" w:hAnsiTheme="majorHAnsi" w:cs="Calibri"/>
          <w:i/>
        </w:rPr>
        <w:t>Albanian Juornal of Politics</w:t>
      </w:r>
      <w:r w:rsidR="00E6716E" w:rsidRPr="003576CF">
        <w:rPr>
          <w:rFonts w:asciiTheme="majorHAnsi" w:hAnsiTheme="majorHAnsi" w:cs="Calibri"/>
        </w:rPr>
        <w:t>, V/1, pp.7-34.</w:t>
      </w:r>
    </w:p>
    <w:p w14:paraId="3A5DF0AF" w14:textId="5BB3D8C4" w:rsidR="00976D37" w:rsidRPr="003576CF" w:rsidRDefault="00976D37" w:rsidP="002B7114">
      <w:pPr>
        <w:pStyle w:val="ListParagraph"/>
        <w:numPr>
          <w:ilvl w:val="0"/>
          <w:numId w:val="7"/>
        </w:numPr>
        <w:rPr>
          <w:rFonts w:asciiTheme="majorHAnsi" w:hAnsiTheme="majorHAnsi"/>
        </w:rPr>
      </w:pPr>
      <w:r w:rsidRPr="003576CF">
        <w:rPr>
          <w:rFonts w:asciiTheme="majorHAnsi" w:hAnsiTheme="majorHAnsi"/>
        </w:rPr>
        <w:lastRenderedPageBreak/>
        <w:t>Ignatieff,</w:t>
      </w:r>
      <w:r w:rsidR="00E6716E" w:rsidRPr="003576CF">
        <w:rPr>
          <w:rFonts w:asciiTheme="majorHAnsi" w:hAnsiTheme="majorHAnsi"/>
        </w:rPr>
        <w:t xml:space="preserve"> Michael (</w:t>
      </w:r>
      <w:r w:rsidR="00B50ABD" w:rsidRPr="003576CF">
        <w:rPr>
          <w:rFonts w:asciiTheme="majorHAnsi" w:hAnsiTheme="majorHAnsi"/>
        </w:rPr>
        <w:t>2000</w:t>
      </w:r>
      <w:r w:rsidR="00E6716E" w:rsidRPr="003576CF">
        <w:rPr>
          <w:rFonts w:asciiTheme="majorHAnsi" w:hAnsiTheme="majorHAnsi"/>
        </w:rPr>
        <w:t>)</w:t>
      </w:r>
      <w:r w:rsidRPr="003576CF">
        <w:rPr>
          <w:rFonts w:asciiTheme="majorHAnsi" w:hAnsiTheme="majorHAnsi"/>
        </w:rPr>
        <w:t xml:space="preserve"> </w:t>
      </w:r>
      <w:r w:rsidRPr="003576CF">
        <w:rPr>
          <w:rFonts w:asciiTheme="majorHAnsi" w:hAnsiTheme="majorHAnsi"/>
          <w:i/>
        </w:rPr>
        <w:t>Gjaku dhe përkatësia</w:t>
      </w:r>
      <w:r w:rsidR="00E6716E" w:rsidRPr="003576CF">
        <w:rPr>
          <w:rFonts w:asciiTheme="majorHAnsi" w:hAnsiTheme="majorHAnsi"/>
          <w:i/>
        </w:rPr>
        <w:t>: Udhëtime në Nacionalizmin e Ri.</w:t>
      </w:r>
      <w:r w:rsidR="00FB696E" w:rsidRPr="003576CF">
        <w:rPr>
          <w:rFonts w:asciiTheme="majorHAnsi" w:hAnsiTheme="majorHAnsi"/>
        </w:rPr>
        <w:t xml:space="preserve"> Tiranë: Dituria, f.21-61.</w:t>
      </w:r>
    </w:p>
    <w:p w14:paraId="7D57B028" w14:textId="7319F368" w:rsidR="00E6716E" w:rsidRPr="003576CF" w:rsidRDefault="00E6716E" w:rsidP="002B7114">
      <w:pPr>
        <w:pStyle w:val="ListParagraph"/>
        <w:numPr>
          <w:ilvl w:val="0"/>
          <w:numId w:val="7"/>
        </w:numPr>
        <w:rPr>
          <w:rFonts w:asciiTheme="majorHAnsi" w:hAnsiTheme="majorHAnsi"/>
        </w:rPr>
      </w:pPr>
      <w:r w:rsidRPr="003576CF">
        <w:rPr>
          <w:rFonts w:asciiTheme="majorHAnsi" w:hAnsiTheme="majorHAnsi"/>
        </w:rPr>
        <w:t xml:space="preserve"> Brass, Paul R., </w:t>
      </w:r>
      <w:r w:rsidR="00806F64" w:rsidRPr="003576CF">
        <w:rPr>
          <w:rFonts w:asciiTheme="majorHAnsi" w:hAnsiTheme="majorHAnsi"/>
        </w:rPr>
        <w:t xml:space="preserve">“Ethnic Groups and Ethnic Identity Formation”. In: Hutchinston, J. And Smith, Anthony D. </w:t>
      </w:r>
      <w:r w:rsidR="00806F64" w:rsidRPr="003576CF">
        <w:rPr>
          <w:rFonts w:asciiTheme="majorHAnsi" w:hAnsiTheme="majorHAnsi"/>
          <w:i/>
        </w:rPr>
        <w:t>Ethnicity</w:t>
      </w:r>
      <w:r w:rsidR="00806F64" w:rsidRPr="003576CF">
        <w:rPr>
          <w:rFonts w:asciiTheme="majorHAnsi" w:hAnsiTheme="majorHAnsi"/>
        </w:rPr>
        <w:t>, pp. 85-90.</w:t>
      </w:r>
    </w:p>
    <w:p w14:paraId="40E74D01" w14:textId="77777777" w:rsidR="002B7114" w:rsidRPr="003576CF" w:rsidRDefault="002B7114" w:rsidP="002B7114">
      <w:pPr>
        <w:pStyle w:val="ListParagraph"/>
        <w:numPr>
          <w:ilvl w:val="0"/>
          <w:numId w:val="7"/>
        </w:numPr>
        <w:rPr>
          <w:rFonts w:asciiTheme="majorHAnsi" w:hAnsiTheme="majorHAnsi"/>
        </w:rPr>
      </w:pPr>
      <w:r w:rsidRPr="003576CF">
        <w:rPr>
          <w:rFonts w:asciiTheme="majorHAnsi" w:hAnsiTheme="majorHAnsi" w:cs="Calibri"/>
        </w:rPr>
        <w:t xml:space="preserve">Castellan, </w:t>
      </w:r>
      <w:r w:rsidRPr="003576CF">
        <w:rPr>
          <w:rFonts w:asciiTheme="majorHAnsi" w:hAnsiTheme="majorHAnsi" w:cs="Calibri"/>
          <w:i/>
        </w:rPr>
        <w:t xml:space="preserve">Histori e Ballkanit, </w:t>
      </w:r>
      <w:r w:rsidR="006508ED" w:rsidRPr="003576CF">
        <w:rPr>
          <w:rFonts w:asciiTheme="majorHAnsi" w:hAnsiTheme="majorHAnsi"/>
        </w:rPr>
        <w:t xml:space="preserve">Lexoni njërën nga </w:t>
      </w:r>
      <w:r w:rsidR="006508ED" w:rsidRPr="003576CF">
        <w:rPr>
          <w:rFonts w:asciiTheme="majorHAnsi" w:hAnsiTheme="majorHAnsi" w:cs="Calibri"/>
        </w:rPr>
        <w:t>krerët 9-17</w:t>
      </w:r>
      <w:r w:rsidR="006508ED" w:rsidRPr="003576CF">
        <w:rPr>
          <w:rFonts w:asciiTheme="majorHAnsi" w:hAnsiTheme="majorHAnsi"/>
        </w:rPr>
        <w:t xml:space="preserve">: </w:t>
      </w:r>
      <w:r w:rsidR="006508ED" w:rsidRPr="003576CF">
        <w:rPr>
          <w:rFonts w:asciiTheme="majorHAnsi" w:hAnsiTheme="majorHAnsi" w:cs="Calibri"/>
        </w:rPr>
        <w:t>f.241-493</w:t>
      </w:r>
      <w:r w:rsidRPr="003576CF">
        <w:rPr>
          <w:rFonts w:asciiTheme="majorHAnsi" w:hAnsiTheme="majorHAnsi" w:cs="Calibri"/>
        </w:rPr>
        <w:t>.</w:t>
      </w:r>
    </w:p>
    <w:p w14:paraId="2F327E3A" w14:textId="46A81595" w:rsidR="00DF4A39" w:rsidRPr="00DF4A39" w:rsidRDefault="00DF4A39" w:rsidP="00DF4A39">
      <w:pPr>
        <w:ind w:left="720"/>
        <w:rPr>
          <w:rFonts w:asciiTheme="majorHAnsi" w:hAnsiTheme="majorHAnsi"/>
        </w:rPr>
      </w:pPr>
      <w:r>
        <w:rPr>
          <w:rFonts w:asciiTheme="majorHAnsi" w:hAnsiTheme="majorHAnsi"/>
        </w:rPr>
        <w:t xml:space="preserve">Afati i fundit për </w:t>
      </w:r>
      <w:r w:rsidRPr="00DF4A39">
        <w:rPr>
          <w:rFonts w:asciiTheme="majorHAnsi" w:hAnsiTheme="majorHAnsi"/>
        </w:rPr>
        <w:t xml:space="preserve">prezantimet e </w:t>
      </w:r>
      <w:r>
        <w:rPr>
          <w:rFonts w:asciiTheme="majorHAnsi" w:hAnsiTheme="majorHAnsi"/>
        </w:rPr>
        <w:t>eseve</w:t>
      </w:r>
      <w:r w:rsidRPr="00DF4A39">
        <w:rPr>
          <w:rFonts w:asciiTheme="majorHAnsi" w:hAnsiTheme="majorHAnsi"/>
        </w:rPr>
        <w:t>!</w:t>
      </w:r>
    </w:p>
    <w:p w14:paraId="0978AF1C" w14:textId="77777777" w:rsidR="003A6D7C" w:rsidRPr="003576CF" w:rsidRDefault="003A6D7C" w:rsidP="00075646">
      <w:pPr>
        <w:ind w:left="851" w:hanging="851"/>
        <w:rPr>
          <w:rFonts w:asciiTheme="majorHAnsi" w:hAnsiTheme="majorHAnsi"/>
        </w:rPr>
      </w:pPr>
    </w:p>
    <w:p w14:paraId="75E2769F" w14:textId="77777777" w:rsidR="00075646" w:rsidRPr="003576CF" w:rsidRDefault="003A6D7C" w:rsidP="00075646">
      <w:pPr>
        <w:ind w:left="851" w:hanging="851"/>
        <w:rPr>
          <w:rFonts w:asciiTheme="majorHAnsi" w:hAnsiTheme="majorHAnsi"/>
          <w:b/>
        </w:rPr>
      </w:pPr>
      <w:r w:rsidRPr="003576CF">
        <w:rPr>
          <w:rFonts w:asciiTheme="majorHAnsi" w:hAnsiTheme="majorHAnsi"/>
        </w:rPr>
        <w:t>Java 1</w:t>
      </w:r>
      <w:r w:rsidR="00410086" w:rsidRPr="003576CF">
        <w:rPr>
          <w:rFonts w:asciiTheme="majorHAnsi" w:hAnsiTheme="majorHAnsi"/>
        </w:rPr>
        <w:t>4</w:t>
      </w:r>
      <w:r w:rsidRPr="003576CF">
        <w:rPr>
          <w:rFonts w:asciiTheme="majorHAnsi" w:hAnsiTheme="majorHAnsi"/>
          <w:b/>
        </w:rPr>
        <w:tab/>
      </w:r>
      <w:r w:rsidR="00744B5D" w:rsidRPr="003576CF">
        <w:rPr>
          <w:rFonts w:asciiTheme="majorHAnsi" w:hAnsiTheme="majorHAnsi"/>
          <w:b/>
        </w:rPr>
        <w:t xml:space="preserve">Kombi </w:t>
      </w:r>
      <w:r w:rsidR="003D492A" w:rsidRPr="003576CF">
        <w:rPr>
          <w:rFonts w:asciiTheme="majorHAnsi" w:hAnsiTheme="majorHAnsi"/>
          <w:b/>
        </w:rPr>
        <w:t xml:space="preserve">dhe nacionalizmi tek shqiptarët: </w:t>
      </w:r>
      <w:r w:rsidR="00EC2DA1" w:rsidRPr="003576CF">
        <w:rPr>
          <w:rFonts w:asciiTheme="majorHAnsi" w:hAnsiTheme="majorHAnsi"/>
          <w:b/>
        </w:rPr>
        <w:t>Rilindja kombëtare</w:t>
      </w:r>
      <w:r w:rsidR="00355BC8" w:rsidRPr="003576CF">
        <w:rPr>
          <w:rFonts w:asciiTheme="majorHAnsi" w:hAnsiTheme="majorHAnsi"/>
          <w:b/>
        </w:rPr>
        <w:t>,</w:t>
      </w:r>
      <w:r w:rsidR="00C7029F" w:rsidRPr="003576CF">
        <w:rPr>
          <w:rFonts w:asciiTheme="majorHAnsi" w:hAnsiTheme="majorHAnsi"/>
          <w:b/>
        </w:rPr>
        <w:t>shteti shqiptar</w:t>
      </w:r>
      <w:r w:rsidR="00355BC8" w:rsidRPr="003576CF">
        <w:rPr>
          <w:rFonts w:asciiTheme="majorHAnsi" w:hAnsiTheme="majorHAnsi"/>
          <w:b/>
        </w:rPr>
        <w:t xml:space="preserve"> dhe shqiptarët e Kosovës</w:t>
      </w:r>
      <w:r w:rsidR="00C7029F" w:rsidRPr="003576CF">
        <w:rPr>
          <w:rFonts w:asciiTheme="majorHAnsi" w:hAnsiTheme="majorHAnsi"/>
          <w:b/>
        </w:rPr>
        <w:t>.</w:t>
      </w:r>
    </w:p>
    <w:p w14:paraId="0BEDAD79" w14:textId="77777777" w:rsidR="003053E8" w:rsidRPr="003576CF" w:rsidRDefault="00B81BFC" w:rsidP="00075646">
      <w:pPr>
        <w:ind w:left="851" w:hanging="851"/>
        <w:rPr>
          <w:rFonts w:asciiTheme="majorHAnsi" w:hAnsiTheme="majorHAnsi"/>
        </w:rPr>
      </w:pPr>
      <w:r w:rsidRPr="003576CF">
        <w:rPr>
          <w:rFonts w:asciiTheme="majorHAnsi" w:hAnsiTheme="majorHAnsi"/>
          <w:b/>
        </w:rPr>
        <w:tab/>
      </w:r>
      <w:r w:rsidRPr="003576CF">
        <w:rPr>
          <w:rFonts w:asciiTheme="majorHAnsi" w:hAnsiTheme="majorHAnsi"/>
        </w:rPr>
        <w:t xml:space="preserve">Leximet: </w:t>
      </w:r>
    </w:p>
    <w:p w14:paraId="3824AA3D" w14:textId="646831F2" w:rsidR="003053E8" w:rsidRPr="003576CF" w:rsidRDefault="00B81BFC" w:rsidP="003053E8">
      <w:pPr>
        <w:pStyle w:val="ListParagraph"/>
        <w:numPr>
          <w:ilvl w:val="0"/>
          <w:numId w:val="7"/>
        </w:numPr>
        <w:rPr>
          <w:rFonts w:asciiTheme="majorHAnsi" w:hAnsiTheme="majorHAnsi"/>
        </w:rPr>
      </w:pPr>
      <w:r w:rsidRPr="003576CF">
        <w:rPr>
          <w:rFonts w:asciiTheme="majorHAnsi" w:hAnsiTheme="majorHAnsi"/>
        </w:rPr>
        <w:t xml:space="preserve">Clayer, </w:t>
      </w:r>
      <w:r w:rsidRPr="003576CF">
        <w:rPr>
          <w:rFonts w:asciiTheme="majorHAnsi" w:hAnsiTheme="majorHAnsi"/>
          <w:i/>
        </w:rPr>
        <w:t>Në fillimet e nacionalizmit shqiptar,</w:t>
      </w:r>
      <w:r w:rsidR="00416D65">
        <w:rPr>
          <w:rFonts w:asciiTheme="majorHAnsi" w:hAnsiTheme="majorHAnsi"/>
          <w:i/>
        </w:rPr>
        <w:t xml:space="preserve"> </w:t>
      </w:r>
      <w:bookmarkStart w:id="0" w:name="_GoBack"/>
      <w:bookmarkEnd w:id="0"/>
      <w:r w:rsidR="00625D1C" w:rsidRPr="003576CF">
        <w:rPr>
          <w:rFonts w:asciiTheme="majorHAnsi" w:hAnsiTheme="majorHAnsi"/>
        </w:rPr>
        <w:t>njërin nga kapitujt 4, 5, 6</w:t>
      </w:r>
      <w:r w:rsidR="008737A2" w:rsidRPr="003576CF">
        <w:rPr>
          <w:rFonts w:asciiTheme="majorHAnsi" w:hAnsiTheme="majorHAnsi"/>
        </w:rPr>
        <w:t xml:space="preserve">: </w:t>
      </w:r>
      <w:r w:rsidRPr="003576CF">
        <w:rPr>
          <w:rFonts w:asciiTheme="majorHAnsi" w:hAnsiTheme="majorHAnsi"/>
        </w:rPr>
        <w:t>f.</w:t>
      </w:r>
      <w:r w:rsidR="00625D1C" w:rsidRPr="003576CF">
        <w:rPr>
          <w:rFonts w:asciiTheme="majorHAnsi" w:hAnsiTheme="majorHAnsi"/>
        </w:rPr>
        <w:t>135-299</w:t>
      </w:r>
      <w:r w:rsidR="00416D65">
        <w:rPr>
          <w:rFonts w:asciiTheme="majorHAnsi" w:hAnsiTheme="majorHAnsi"/>
        </w:rPr>
        <w:t>.</w:t>
      </w:r>
      <w:r w:rsidR="000608D1" w:rsidRPr="003576CF">
        <w:rPr>
          <w:rFonts w:asciiTheme="majorHAnsi" w:hAnsiTheme="majorHAnsi"/>
        </w:rPr>
        <w:t xml:space="preserve"> </w:t>
      </w:r>
    </w:p>
    <w:p w14:paraId="71A3B13C" w14:textId="69CC240D" w:rsidR="00B81BFC" w:rsidRPr="003576CF" w:rsidRDefault="00017CE6" w:rsidP="004E3863">
      <w:pPr>
        <w:pStyle w:val="ListParagraph"/>
        <w:numPr>
          <w:ilvl w:val="0"/>
          <w:numId w:val="7"/>
        </w:numPr>
        <w:rPr>
          <w:rFonts w:asciiTheme="majorHAnsi" w:hAnsiTheme="majorHAnsi"/>
        </w:rPr>
      </w:pPr>
      <w:r w:rsidRPr="003576CF">
        <w:rPr>
          <w:rFonts w:asciiTheme="majorHAnsi" w:hAnsiTheme="majorHAnsi"/>
        </w:rPr>
        <w:t xml:space="preserve">Schmitt, </w:t>
      </w:r>
      <w:r w:rsidRPr="003576CF">
        <w:rPr>
          <w:rFonts w:asciiTheme="majorHAnsi" w:hAnsiTheme="majorHAnsi"/>
          <w:i/>
        </w:rPr>
        <w:t>Shqiptarët</w:t>
      </w:r>
      <w:r w:rsidR="004E3863" w:rsidRPr="003576CF">
        <w:rPr>
          <w:rFonts w:asciiTheme="majorHAnsi" w:hAnsiTheme="majorHAnsi"/>
        </w:rPr>
        <w:t>, f.151-98</w:t>
      </w:r>
      <w:r w:rsidR="00416D65">
        <w:rPr>
          <w:rFonts w:asciiTheme="majorHAnsi" w:hAnsiTheme="majorHAnsi"/>
        </w:rPr>
        <w:t>.</w:t>
      </w:r>
    </w:p>
    <w:p w14:paraId="2FD34B26" w14:textId="77777777" w:rsidR="0072775F" w:rsidRPr="003576CF" w:rsidRDefault="0072775F" w:rsidP="003053E8">
      <w:pPr>
        <w:pStyle w:val="ListParagraph"/>
        <w:numPr>
          <w:ilvl w:val="0"/>
          <w:numId w:val="7"/>
        </w:numPr>
        <w:rPr>
          <w:rFonts w:asciiTheme="majorHAnsi" w:hAnsiTheme="majorHAnsi"/>
          <w:i/>
        </w:rPr>
      </w:pPr>
      <w:r w:rsidRPr="003576CF">
        <w:rPr>
          <w:rFonts w:asciiTheme="majorHAnsi" w:hAnsiTheme="majorHAnsi"/>
        </w:rPr>
        <w:t xml:space="preserve">Kullashi, </w:t>
      </w:r>
      <w:r w:rsidRPr="003576CF">
        <w:rPr>
          <w:rFonts w:asciiTheme="majorHAnsi" w:hAnsiTheme="majorHAnsi"/>
          <w:i/>
        </w:rPr>
        <w:t xml:space="preserve">Përplasja e identiteteve, </w:t>
      </w:r>
      <w:r w:rsidRPr="003576CF">
        <w:rPr>
          <w:rFonts w:asciiTheme="majorHAnsi" w:hAnsiTheme="majorHAnsi"/>
        </w:rPr>
        <w:t>f.75-161</w:t>
      </w:r>
      <w:r w:rsidR="004E3863" w:rsidRPr="003576CF">
        <w:rPr>
          <w:rFonts w:asciiTheme="majorHAnsi" w:hAnsiTheme="majorHAnsi"/>
        </w:rPr>
        <w:t>.</w:t>
      </w:r>
    </w:p>
    <w:p w14:paraId="57F6D07D" w14:textId="77777777" w:rsidR="00C16914" w:rsidRPr="003576CF" w:rsidRDefault="00410086" w:rsidP="003A4775">
      <w:pPr>
        <w:ind w:left="851"/>
        <w:rPr>
          <w:rFonts w:asciiTheme="majorHAnsi" w:hAnsiTheme="majorHAnsi"/>
          <w:b/>
        </w:rPr>
      </w:pPr>
      <w:r w:rsidRPr="003576CF">
        <w:rPr>
          <w:rFonts w:asciiTheme="majorHAnsi" w:hAnsiTheme="majorHAnsi"/>
        </w:rPr>
        <w:t>Afati i fundit për dorëzimin e eseve!</w:t>
      </w:r>
    </w:p>
    <w:p w14:paraId="32A92387" w14:textId="77777777" w:rsidR="00075646" w:rsidRPr="003576CF" w:rsidRDefault="00075646" w:rsidP="00E46A18">
      <w:pPr>
        <w:ind w:left="851" w:hanging="851"/>
        <w:rPr>
          <w:rFonts w:asciiTheme="majorHAnsi" w:hAnsiTheme="majorHAnsi"/>
        </w:rPr>
      </w:pPr>
    </w:p>
    <w:p w14:paraId="1DC4BCE6" w14:textId="77777777" w:rsidR="003A6D7C" w:rsidRPr="003576CF" w:rsidRDefault="003A6D7C" w:rsidP="00E46A18">
      <w:pPr>
        <w:ind w:left="851" w:hanging="851"/>
        <w:rPr>
          <w:rFonts w:asciiTheme="majorHAnsi" w:hAnsiTheme="majorHAnsi"/>
        </w:rPr>
      </w:pPr>
      <w:r w:rsidRPr="003576CF">
        <w:rPr>
          <w:rFonts w:asciiTheme="majorHAnsi" w:hAnsiTheme="majorHAnsi"/>
        </w:rPr>
        <w:t xml:space="preserve">Java 15 </w:t>
      </w:r>
      <w:r w:rsidRPr="003576CF">
        <w:rPr>
          <w:rFonts w:asciiTheme="majorHAnsi" w:hAnsiTheme="majorHAnsi"/>
        </w:rPr>
        <w:tab/>
        <w:t xml:space="preserve">Përmbledhje e lëndës dhe diskutime </w:t>
      </w:r>
    </w:p>
    <w:p w14:paraId="1F8F88A4" w14:textId="77777777" w:rsidR="003A6D7C" w:rsidRPr="003A4775" w:rsidRDefault="003A6D7C" w:rsidP="00075646">
      <w:pPr>
        <w:ind w:left="851"/>
        <w:rPr>
          <w:rFonts w:asciiTheme="majorHAnsi" w:hAnsiTheme="majorHAnsi"/>
          <w:b/>
        </w:rPr>
      </w:pPr>
      <w:r w:rsidRPr="003576CF">
        <w:rPr>
          <w:rFonts w:asciiTheme="majorHAnsi" w:hAnsiTheme="majorHAnsi"/>
        </w:rPr>
        <w:t>Përsëritje për provim</w:t>
      </w:r>
      <w:r w:rsidR="002E7B25" w:rsidRPr="003576CF">
        <w:rPr>
          <w:rFonts w:asciiTheme="majorHAnsi" w:hAnsiTheme="majorHAnsi"/>
        </w:rPr>
        <w:t>.</w:t>
      </w:r>
    </w:p>
    <w:p w14:paraId="39F51E76" w14:textId="77777777" w:rsidR="00BC3CEC" w:rsidRPr="003A4775" w:rsidRDefault="00BC3CEC" w:rsidP="00E46A18">
      <w:pPr>
        <w:rPr>
          <w:rFonts w:asciiTheme="majorHAnsi" w:hAnsiTheme="majorHAnsi"/>
        </w:rPr>
      </w:pPr>
    </w:p>
    <w:sectPr w:rsidR="00BC3CEC" w:rsidRPr="003A4775" w:rsidSect="0049378A">
      <w:footerReference w:type="even"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DA926" w14:textId="77777777" w:rsidR="00C325AF" w:rsidRDefault="00C325AF" w:rsidP="00004E94">
      <w:r>
        <w:separator/>
      </w:r>
    </w:p>
  </w:endnote>
  <w:endnote w:type="continuationSeparator" w:id="0">
    <w:p w14:paraId="2D166D0F" w14:textId="77777777" w:rsidR="00C325AF" w:rsidRDefault="00C325AF" w:rsidP="0000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CBBFE" w14:textId="77777777" w:rsidR="00C325AF" w:rsidRDefault="00C325AF" w:rsidP="00625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14F8F5" w14:textId="77777777" w:rsidR="00C325AF" w:rsidRDefault="00C325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6392C" w14:textId="77777777" w:rsidR="00C325AF" w:rsidRDefault="00C325AF" w:rsidP="00625D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114A">
      <w:rPr>
        <w:rStyle w:val="PageNumber"/>
        <w:noProof/>
      </w:rPr>
      <w:t>1</w:t>
    </w:r>
    <w:r>
      <w:rPr>
        <w:rStyle w:val="PageNumber"/>
      </w:rPr>
      <w:fldChar w:fldCharType="end"/>
    </w:r>
  </w:p>
  <w:p w14:paraId="16CC477F" w14:textId="77777777" w:rsidR="00C325AF" w:rsidRDefault="00C325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252F3" w14:textId="77777777" w:rsidR="00C325AF" w:rsidRDefault="00C325AF" w:rsidP="00004E94">
      <w:r>
        <w:separator/>
      </w:r>
    </w:p>
  </w:footnote>
  <w:footnote w:type="continuationSeparator" w:id="0">
    <w:p w14:paraId="5D5A698F" w14:textId="77777777" w:rsidR="00C325AF" w:rsidRDefault="00C325AF" w:rsidP="00004E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CC2"/>
    <w:multiLevelType w:val="hybridMultilevel"/>
    <w:tmpl w:val="C6CAB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CC2632"/>
    <w:multiLevelType w:val="hybridMultilevel"/>
    <w:tmpl w:val="E77AC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BE68F1"/>
    <w:multiLevelType w:val="hybridMultilevel"/>
    <w:tmpl w:val="7C44C3E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3E4C3B8E"/>
    <w:multiLevelType w:val="hybridMultilevel"/>
    <w:tmpl w:val="D5EEC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53CEA"/>
    <w:multiLevelType w:val="hybridMultilevel"/>
    <w:tmpl w:val="3970EECC"/>
    <w:lvl w:ilvl="0" w:tplc="9208D8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66ACC"/>
    <w:multiLevelType w:val="hybridMultilevel"/>
    <w:tmpl w:val="A9CED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AC1C07"/>
    <w:multiLevelType w:val="hybridMultilevel"/>
    <w:tmpl w:val="DADCC71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nsid w:val="626470CA"/>
    <w:multiLevelType w:val="hybridMultilevel"/>
    <w:tmpl w:val="78B2B88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674C1E84"/>
    <w:multiLevelType w:val="hybridMultilevel"/>
    <w:tmpl w:val="D93E9DF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7"/>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3A6D7C"/>
    <w:rsid w:val="00004E94"/>
    <w:rsid w:val="000109CB"/>
    <w:rsid w:val="00017CE6"/>
    <w:rsid w:val="00047D8D"/>
    <w:rsid w:val="00056186"/>
    <w:rsid w:val="000608D1"/>
    <w:rsid w:val="00075646"/>
    <w:rsid w:val="00081332"/>
    <w:rsid w:val="00087E68"/>
    <w:rsid w:val="00090AE7"/>
    <w:rsid w:val="000A3379"/>
    <w:rsid w:val="000B407A"/>
    <w:rsid w:val="000C6CD5"/>
    <w:rsid w:val="000D20CD"/>
    <w:rsid w:val="000E2824"/>
    <w:rsid w:val="000F0439"/>
    <w:rsid w:val="0010390E"/>
    <w:rsid w:val="001230F5"/>
    <w:rsid w:val="0013012B"/>
    <w:rsid w:val="001338F1"/>
    <w:rsid w:val="001423CA"/>
    <w:rsid w:val="0014475F"/>
    <w:rsid w:val="00147A51"/>
    <w:rsid w:val="00163FC9"/>
    <w:rsid w:val="00196EE9"/>
    <w:rsid w:val="0019724B"/>
    <w:rsid w:val="001A74A9"/>
    <w:rsid w:val="001A7BDF"/>
    <w:rsid w:val="001A7F97"/>
    <w:rsid w:val="001B282A"/>
    <w:rsid w:val="001B5CC2"/>
    <w:rsid w:val="001B5F7F"/>
    <w:rsid w:val="001C11C2"/>
    <w:rsid w:val="001D116F"/>
    <w:rsid w:val="001E2F57"/>
    <w:rsid w:val="001F2935"/>
    <w:rsid w:val="002114D3"/>
    <w:rsid w:val="00224955"/>
    <w:rsid w:val="0023799C"/>
    <w:rsid w:val="002462FA"/>
    <w:rsid w:val="002502E4"/>
    <w:rsid w:val="00250E15"/>
    <w:rsid w:val="0026301E"/>
    <w:rsid w:val="00264397"/>
    <w:rsid w:val="00271943"/>
    <w:rsid w:val="00281ABD"/>
    <w:rsid w:val="0028278E"/>
    <w:rsid w:val="00296872"/>
    <w:rsid w:val="002A3CD4"/>
    <w:rsid w:val="002A5C6B"/>
    <w:rsid w:val="002A5DD0"/>
    <w:rsid w:val="002B7114"/>
    <w:rsid w:val="002C1B2E"/>
    <w:rsid w:val="002D2748"/>
    <w:rsid w:val="002E5956"/>
    <w:rsid w:val="002E7B25"/>
    <w:rsid w:val="002F0672"/>
    <w:rsid w:val="0030101A"/>
    <w:rsid w:val="003053E8"/>
    <w:rsid w:val="003072C0"/>
    <w:rsid w:val="003354BE"/>
    <w:rsid w:val="0034621F"/>
    <w:rsid w:val="00355634"/>
    <w:rsid w:val="00355BC8"/>
    <w:rsid w:val="00356CB3"/>
    <w:rsid w:val="003576CF"/>
    <w:rsid w:val="00372C57"/>
    <w:rsid w:val="003A4775"/>
    <w:rsid w:val="003A6D7C"/>
    <w:rsid w:val="003B38F4"/>
    <w:rsid w:val="003D1B4D"/>
    <w:rsid w:val="003D1EC2"/>
    <w:rsid w:val="003D492A"/>
    <w:rsid w:val="003D5BA3"/>
    <w:rsid w:val="003E1217"/>
    <w:rsid w:val="003F5C35"/>
    <w:rsid w:val="004052E4"/>
    <w:rsid w:val="00410086"/>
    <w:rsid w:val="00416D65"/>
    <w:rsid w:val="004435ED"/>
    <w:rsid w:val="00453325"/>
    <w:rsid w:val="0045574D"/>
    <w:rsid w:val="0049378A"/>
    <w:rsid w:val="00497905"/>
    <w:rsid w:val="004C1D6B"/>
    <w:rsid w:val="004C525B"/>
    <w:rsid w:val="004D65AA"/>
    <w:rsid w:val="004E3863"/>
    <w:rsid w:val="004F02A1"/>
    <w:rsid w:val="004F1588"/>
    <w:rsid w:val="004F1D26"/>
    <w:rsid w:val="00533365"/>
    <w:rsid w:val="00535506"/>
    <w:rsid w:val="00537406"/>
    <w:rsid w:val="005428D3"/>
    <w:rsid w:val="00545489"/>
    <w:rsid w:val="00547337"/>
    <w:rsid w:val="00557C0C"/>
    <w:rsid w:val="005624F3"/>
    <w:rsid w:val="005639F1"/>
    <w:rsid w:val="0058120F"/>
    <w:rsid w:val="00587BD2"/>
    <w:rsid w:val="005A4BF1"/>
    <w:rsid w:val="005A52DD"/>
    <w:rsid w:val="005B4C77"/>
    <w:rsid w:val="005B7C82"/>
    <w:rsid w:val="005C65A8"/>
    <w:rsid w:val="005D4DBF"/>
    <w:rsid w:val="005D54D3"/>
    <w:rsid w:val="005D61AC"/>
    <w:rsid w:val="005E2398"/>
    <w:rsid w:val="005F7408"/>
    <w:rsid w:val="00606283"/>
    <w:rsid w:val="00620468"/>
    <w:rsid w:val="00621F78"/>
    <w:rsid w:val="00625A54"/>
    <w:rsid w:val="00625D1C"/>
    <w:rsid w:val="006508ED"/>
    <w:rsid w:val="00652683"/>
    <w:rsid w:val="00657526"/>
    <w:rsid w:val="0066246E"/>
    <w:rsid w:val="006720B5"/>
    <w:rsid w:val="00674B07"/>
    <w:rsid w:val="0068595A"/>
    <w:rsid w:val="006859C6"/>
    <w:rsid w:val="006A1719"/>
    <w:rsid w:val="006A1C36"/>
    <w:rsid w:val="006B578C"/>
    <w:rsid w:val="006B7E10"/>
    <w:rsid w:val="006F36AC"/>
    <w:rsid w:val="00700AF2"/>
    <w:rsid w:val="00700DAC"/>
    <w:rsid w:val="00701A73"/>
    <w:rsid w:val="00702A39"/>
    <w:rsid w:val="0070345F"/>
    <w:rsid w:val="0070454F"/>
    <w:rsid w:val="00706FD3"/>
    <w:rsid w:val="00713CC3"/>
    <w:rsid w:val="0072775F"/>
    <w:rsid w:val="007346D4"/>
    <w:rsid w:val="00744B5D"/>
    <w:rsid w:val="00750193"/>
    <w:rsid w:val="007627F5"/>
    <w:rsid w:val="00762DC8"/>
    <w:rsid w:val="00764A81"/>
    <w:rsid w:val="00764E46"/>
    <w:rsid w:val="00792D89"/>
    <w:rsid w:val="007A5F02"/>
    <w:rsid w:val="007A74A9"/>
    <w:rsid w:val="007B055D"/>
    <w:rsid w:val="007B7CEE"/>
    <w:rsid w:val="007C586A"/>
    <w:rsid w:val="007D15F1"/>
    <w:rsid w:val="007E45F8"/>
    <w:rsid w:val="007F0C2A"/>
    <w:rsid w:val="007F6638"/>
    <w:rsid w:val="0080114A"/>
    <w:rsid w:val="008019E2"/>
    <w:rsid w:val="00806F64"/>
    <w:rsid w:val="00821C49"/>
    <w:rsid w:val="00843039"/>
    <w:rsid w:val="00851323"/>
    <w:rsid w:val="008547BD"/>
    <w:rsid w:val="00861A6C"/>
    <w:rsid w:val="00866BAC"/>
    <w:rsid w:val="008737A2"/>
    <w:rsid w:val="00876B1C"/>
    <w:rsid w:val="008919E7"/>
    <w:rsid w:val="00891A79"/>
    <w:rsid w:val="008A2917"/>
    <w:rsid w:val="008D62B6"/>
    <w:rsid w:val="008D7AF1"/>
    <w:rsid w:val="008E2965"/>
    <w:rsid w:val="009010DB"/>
    <w:rsid w:val="00903B4C"/>
    <w:rsid w:val="00913AB9"/>
    <w:rsid w:val="00914B87"/>
    <w:rsid w:val="00927AEB"/>
    <w:rsid w:val="009338DF"/>
    <w:rsid w:val="00952004"/>
    <w:rsid w:val="00952B4B"/>
    <w:rsid w:val="009566F0"/>
    <w:rsid w:val="0096139F"/>
    <w:rsid w:val="00972EAF"/>
    <w:rsid w:val="00976D37"/>
    <w:rsid w:val="0098124E"/>
    <w:rsid w:val="009846BF"/>
    <w:rsid w:val="009B4D79"/>
    <w:rsid w:val="009E3142"/>
    <w:rsid w:val="009F1270"/>
    <w:rsid w:val="00A04461"/>
    <w:rsid w:val="00A13162"/>
    <w:rsid w:val="00A33113"/>
    <w:rsid w:val="00A44A38"/>
    <w:rsid w:val="00A61443"/>
    <w:rsid w:val="00A64768"/>
    <w:rsid w:val="00A91C4B"/>
    <w:rsid w:val="00AA475D"/>
    <w:rsid w:val="00AA4E8C"/>
    <w:rsid w:val="00AB3EEC"/>
    <w:rsid w:val="00AB48DF"/>
    <w:rsid w:val="00AB78DB"/>
    <w:rsid w:val="00AC18FE"/>
    <w:rsid w:val="00AE0CA4"/>
    <w:rsid w:val="00AE2155"/>
    <w:rsid w:val="00AF4361"/>
    <w:rsid w:val="00AF4434"/>
    <w:rsid w:val="00AF44C6"/>
    <w:rsid w:val="00AF62A1"/>
    <w:rsid w:val="00B010CA"/>
    <w:rsid w:val="00B12098"/>
    <w:rsid w:val="00B175EF"/>
    <w:rsid w:val="00B17EC3"/>
    <w:rsid w:val="00B22DFC"/>
    <w:rsid w:val="00B24D78"/>
    <w:rsid w:val="00B4291D"/>
    <w:rsid w:val="00B50ABD"/>
    <w:rsid w:val="00B67453"/>
    <w:rsid w:val="00B71873"/>
    <w:rsid w:val="00B7391F"/>
    <w:rsid w:val="00B75E88"/>
    <w:rsid w:val="00B76201"/>
    <w:rsid w:val="00B81BFC"/>
    <w:rsid w:val="00BA064A"/>
    <w:rsid w:val="00BA15D5"/>
    <w:rsid w:val="00BA17BB"/>
    <w:rsid w:val="00BA26E2"/>
    <w:rsid w:val="00BA327C"/>
    <w:rsid w:val="00BB0C66"/>
    <w:rsid w:val="00BB22B1"/>
    <w:rsid w:val="00BB273F"/>
    <w:rsid w:val="00BC1C3A"/>
    <w:rsid w:val="00BC3CEC"/>
    <w:rsid w:val="00BC7980"/>
    <w:rsid w:val="00BD7106"/>
    <w:rsid w:val="00BE38FE"/>
    <w:rsid w:val="00C001DC"/>
    <w:rsid w:val="00C06320"/>
    <w:rsid w:val="00C0684E"/>
    <w:rsid w:val="00C13CD0"/>
    <w:rsid w:val="00C16914"/>
    <w:rsid w:val="00C205FA"/>
    <w:rsid w:val="00C218A9"/>
    <w:rsid w:val="00C223B9"/>
    <w:rsid w:val="00C25C26"/>
    <w:rsid w:val="00C266D9"/>
    <w:rsid w:val="00C26838"/>
    <w:rsid w:val="00C325AF"/>
    <w:rsid w:val="00C36C81"/>
    <w:rsid w:val="00C451A9"/>
    <w:rsid w:val="00C51D57"/>
    <w:rsid w:val="00C56685"/>
    <w:rsid w:val="00C61A15"/>
    <w:rsid w:val="00C64073"/>
    <w:rsid w:val="00C7029F"/>
    <w:rsid w:val="00C719B0"/>
    <w:rsid w:val="00C760BA"/>
    <w:rsid w:val="00C802D1"/>
    <w:rsid w:val="00C825D4"/>
    <w:rsid w:val="00C973E3"/>
    <w:rsid w:val="00C97BF1"/>
    <w:rsid w:val="00CB19A9"/>
    <w:rsid w:val="00CB2FBD"/>
    <w:rsid w:val="00CC7412"/>
    <w:rsid w:val="00CD345C"/>
    <w:rsid w:val="00CF1004"/>
    <w:rsid w:val="00CF29A1"/>
    <w:rsid w:val="00D15F27"/>
    <w:rsid w:val="00D16DB6"/>
    <w:rsid w:val="00D212F3"/>
    <w:rsid w:val="00D369C7"/>
    <w:rsid w:val="00D472A8"/>
    <w:rsid w:val="00D52FE4"/>
    <w:rsid w:val="00D556C7"/>
    <w:rsid w:val="00D62C5C"/>
    <w:rsid w:val="00D634F0"/>
    <w:rsid w:val="00D66319"/>
    <w:rsid w:val="00D733F5"/>
    <w:rsid w:val="00D81227"/>
    <w:rsid w:val="00D86A44"/>
    <w:rsid w:val="00D91261"/>
    <w:rsid w:val="00DA7DD4"/>
    <w:rsid w:val="00DD77DE"/>
    <w:rsid w:val="00DF4A39"/>
    <w:rsid w:val="00E07FB5"/>
    <w:rsid w:val="00E101E2"/>
    <w:rsid w:val="00E12C00"/>
    <w:rsid w:val="00E13A6B"/>
    <w:rsid w:val="00E434C5"/>
    <w:rsid w:val="00E46894"/>
    <w:rsid w:val="00E46A18"/>
    <w:rsid w:val="00E5649B"/>
    <w:rsid w:val="00E63FAD"/>
    <w:rsid w:val="00E6716E"/>
    <w:rsid w:val="00E745E8"/>
    <w:rsid w:val="00E8698B"/>
    <w:rsid w:val="00EA0D15"/>
    <w:rsid w:val="00EB1845"/>
    <w:rsid w:val="00EB3AA8"/>
    <w:rsid w:val="00EC2DA1"/>
    <w:rsid w:val="00EC4AC9"/>
    <w:rsid w:val="00EC66D3"/>
    <w:rsid w:val="00ED7921"/>
    <w:rsid w:val="00EE163A"/>
    <w:rsid w:val="00EE5630"/>
    <w:rsid w:val="00EF63DE"/>
    <w:rsid w:val="00F033D6"/>
    <w:rsid w:val="00F15AD2"/>
    <w:rsid w:val="00F45327"/>
    <w:rsid w:val="00F60D71"/>
    <w:rsid w:val="00F6600E"/>
    <w:rsid w:val="00F76826"/>
    <w:rsid w:val="00F81322"/>
    <w:rsid w:val="00F8235E"/>
    <w:rsid w:val="00FB4CEA"/>
    <w:rsid w:val="00FB696E"/>
    <w:rsid w:val="00FE667F"/>
    <w:rsid w:val="00FF7C6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39BA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7C"/>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1">
    <w:name w:val="long_text1"/>
    <w:uiPriority w:val="99"/>
    <w:rsid w:val="003A6D7C"/>
    <w:rPr>
      <w:sz w:val="20"/>
      <w:szCs w:val="20"/>
    </w:rPr>
  </w:style>
  <w:style w:type="paragraph" w:styleId="NoSpacing">
    <w:name w:val="No Spacing"/>
    <w:uiPriority w:val="1"/>
    <w:qFormat/>
    <w:rsid w:val="003A6D7C"/>
    <w:rPr>
      <w:rFonts w:ascii="Times New Roman" w:eastAsia="Times New Roman" w:hAnsi="Times New Roman" w:cs="Times New Roman"/>
    </w:rPr>
  </w:style>
  <w:style w:type="character" w:customStyle="1" w:styleId="hps">
    <w:name w:val="hps"/>
    <w:basedOn w:val="DefaultParagraphFont"/>
    <w:rsid w:val="003A6D7C"/>
  </w:style>
  <w:style w:type="paragraph" w:styleId="BalloonText">
    <w:name w:val="Balloon Text"/>
    <w:basedOn w:val="Normal"/>
    <w:link w:val="BalloonTextChar"/>
    <w:uiPriority w:val="99"/>
    <w:semiHidden/>
    <w:unhideWhenUsed/>
    <w:rsid w:val="003A6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D7C"/>
    <w:rPr>
      <w:rFonts w:ascii="Lucida Grande" w:eastAsia="Times New Roman" w:hAnsi="Lucida Grande" w:cs="Lucida Grande"/>
      <w:sz w:val="18"/>
      <w:szCs w:val="18"/>
      <w:lang w:val="sq-AL"/>
    </w:rPr>
  </w:style>
  <w:style w:type="character" w:styleId="Emphasis">
    <w:name w:val="Emphasis"/>
    <w:basedOn w:val="DefaultParagraphFont"/>
    <w:qFormat/>
    <w:rsid w:val="00E46A18"/>
    <w:rPr>
      <w:i/>
      <w:iCs/>
    </w:rPr>
  </w:style>
  <w:style w:type="character" w:styleId="CommentReference">
    <w:name w:val="annotation reference"/>
    <w:basedOn w:val="DefaultParagraphFont"/>
    <w:rsid w:val="00E46A18"/>
    <w:rPr>
      <w:sz w:val="16"/>
      <w:szCs w:val="16"/>
    </w:rPr>
  </w:style>
  <w:style w:type="paragraph" w:styleId="CommentText">
    <w:name w:val="annotation text"/>
    <w:basedOn w:val="Normal"/>
    <w:link w:val="CommentTextChar"/>
    <w:rsid w:val="00E46A18"/>
    <w:rPr>
      <w:sz w:val="20"/>
      <w:szCs w:val="20"/>
      <w:lang w:val="en-US"/>
    </w:rPr>
  </w:style>
  <w:style w:type="character" w:customStyle="1" w:styleId="CommentTextChar">
    <w:name w:val="Comment Text Char"/>
    <w:basedOn w:val="DefaultParagraphFont"/>
    <w:link w:val="CommentText"/>
    <w:rsid w:val="00E46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27F5"/>
    <w:rPr>
      <w:b/>
      <w:bCs/>
      <w:lang w:val="sq-AL"/>
    </w:rPr>
  </w:style>
  <w:style w:type="character" w:customStyle="1" w:styleId="CommentSubjectChar">
    <w:name w:val="Comment Subject Char"/>
    <w:basedOn w:val="CommentTextChar"/>
    <w:link w:val="CommentSubject"/>
    <w:uiPriority w:val="99"/>
    <w:semiHidden/>
    <w:rsid w:val="007627F5"/>
    <w:rPr>
      <w:rFonts w:ascii="Times New Roman" w:eastAsia="Times New Roman" w:hAnsi="Times New Roman" w:cs="Times New Roman"/>
      <w:b/>
      <w:bCs/>
      <w:sz w:val="20"/>
      <w:szCs w:val="20"/>
      <w:lang w:val="sq-AL"/>
    </w:rPr>
  </w:style>
  <w:style w:type="character" w:styleId="Hyperlink">
    <w:name w:val="Hyperlink"/>
    <w:basedOn w:val="DefaultParagraphFont"/>
    <w:uiPriority w:val="99"/>
    <w:unhideWhenUsed/>
    <w:rsid w:val="00D472A8"/>
    <w:rPr>
      <w:color w:val="0000FF" w:themeColor="hyperlink"/>
      <w:u w:val="single"/>
    </w:rPr>
  </w:style>
  <w:style w:type="paragraph" w:styleId="ListParagraph">
    <w:name w:val="List Paragraph"/>
    <w:basedOn w:val="Normal"/>
    <w:uiPriority w:val="34"/>
    <w:qFormat/>
    <w:rsid w:val="005A4BF1"/>
    <w:pPr>
      <w:ind w:left="720"/>
      <w:contextualSpacing/>
    </w:pPr>
  </w:style>
  <w:style w:type="paragraph" w:styleId="Footer">
    <w:name w:val="footer"/>
    <w:basedOn w:val="Normal"/>
    <w:link w:val="FooterChar"/>
    <w:uiPriority w:val="99"/>
    <w:unhideWhenUsed/>
    <w:rsid w:val="00004E94"/>
    <w:pPr>
      <w:tabs>
        <w:tab w:val="center" w:pos="4320"/>
        <w:tab w:val="right" w:pos="8640"/>
      </w:tabs>
    </w:pPr>
  </w:style>
  <w:style w:type="character" w:customStyle="1" w:styleId="FooterChar">
    <w:name w:val="Footer Char"/>
    <w:basedOn w:val="DefaultParagraphFont"/>
    <w:link w:val="Footer"/>
    <w:uiPriority w:val="99"/>
    <w:rsid w:val="00004E94"/>
    <w:rPr>
      <w:rFonts w:ascii="Times New Roman" w:eastAsia="Times New Roman" w:hAnsi="Times New Roman" w:cs="Times New Roman"/>
      <w:lang w:val="sq-AL"/>
    </w:rPr>
  </w:style>
  <w:style w:type="character" w:styleId="PageNumber">
    <w:name w:val="page number"/>
    <w:basedOn w:val="DefaultParagraphFont"/>
    <w:uiPriority w:val="99"/>
    <w:semiHidden/>
    <w:unhideWhenUsed/>
    <w:rsid w:val="00004E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7C"/>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1">
    <w:name w:val="long_text1"/>
    <w:uiPriority w:val="99"/>
    <w:rsid w:val="003A6D7C"/>
    <w:rPr>
      <w:sz w:val="20"/>
      <w:szCs w:val="20"/>
    </w:rPr>
  </w:style>
  <w:style w:type="paragraph" w:styleId="NoSpacing">
    <w:name w:val="No Spacing"/>
    <w:uiPriority w:val="1"/>
    <w:qFormat/>
    <w:rsid w:val="003A6D7C"/>
    <w:rPr>
      <w:rFonts w:ascii="Times New Roman" w:eastAsia="Times New Roman" w:hAnsi="Times New Roman" w:cs="Times New Roman"/>
    </w:rPr>
  </w:style>
  <w:style w:type="character" w:customStyle="1" w:styleId="hps">
    <w:name w:val="hps"/>
    <w:basedOn w:val="DefaultParagraphFont"/>
    <w:rsid w:val="003A6D7C"/>
  </w:style>
  <w:style w:type="paragraph" w:styleId="BalloonText">
    <w:name w:val="Balloon Text"/>
    <w:basedOn w:val="Normal"/>
    <w:link w:val="BalloonTextChar"/>
    <w:uiPriority w:val="99"/>
    <w:semiHidden/>
    <w:unhideWhenUsed/>
    <w:rsid w:val="003A6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6D7C"/>
    <w:rPr>
      <w:rFonts w:ascii="Lucida Grande" w:eastAsia="Times New Roman" w:hAnsi="Lucida Grande" w:cs="Lucida Grande"/>
      <w:sz w:val="18"/>
      <w:szCs w:val="18"/>
      <w:lang w:val="sq-AL"/>
    </w:rPr>
  </w:style>
  <w:style w:type="character" w:styleId="Emphasis">
    <w:name w:val="Emphasis"/>
    <w:basedOn w:val="DefaultParagraphFont"/>
    <w:qFormat/>
    <w:rsid w:val="00E46A18"/>
    <w:rPr>
      <w:i/>
      <w:iCs/>
    </w:rPr>
  </w:style>
  <w:style w:type="character" w:styleId="CommentReference">
    <w:name w:val="annotation reference"/>
    <w:basedOn w:val="DefaultParagraphFont"/>
    <w:rsid w:val="00E46A18"/>
    <w:rPr>
      <w:sz w:val="16"/>
      <w:szCs w:val="16"/>
    </w:rPr>
  </w:style>
  <w:style w:type="paragraph" w:styleId="CommentText">
    <w:name w:val="annotation text"/>
    <w:basedOn w:val="Normal"/>
    <w:link w:val="CommentTextChar"/>
    <w:rsid w:val="00E46A18"/>
    <w:rPr>
      <w:sz w:val="20"/>
      <w:szCs w:val="20"/>
      <w:lang w:val="en-US"/>
    </w:rPr>
  </w:style>
  <w:style w:type="character" w:customStyle="1" w:styleId="CommentTextChar">
    <w:name w:val="Comment Text Char"/>
    <w:basedOn w:val="DefaultParagraphFont"/>
    <w:link w:val="CommentText"/>
    <w:rsid w:val="00E46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27F5"/>
    <w:rPr>
      <w:b/>
      <w:bCs/>
      <w:lang w:val="sq-AL"/>
    </w:rPr>
  </w:style>
  <w:style w:type="character" w:customStyle="1" w:styleId="CommentSubjectChar">
    <w:name w:val="Comment Subject Char"/>
    <w:basedOn w:val="CommentTextChar"/>
    <w:link w:val="CommentSubject"/>
    <w:uiPriority w:val="99"/>
    <w:semiHidden/>
    <w:rsid w:val="007627F5"/>
    <w:rPr>
      <w:rFonts w:ascii="Times New Roman" w:eastAsia="Times New Roman" w:hAnsi="Times New Roman" w:cs="Times New Roman"/>
      <w:b/>
      <w:bCs/>
      <w:sz w:val="20"/>
      <w:szCs w:val="20"/>
      <w:lang w:val="sq-AL"/>
    </w:rPr>
  </w:style>
  <w:style w:type="character" w:styleId="Hyperlink">
    <w:name w:val="Hyperlink"/>
    <w:basedOn w:val="DefaultParagraphFont"/>
    <w:uiPriority w:val="99"/>
    <w:unhideWhenUsed/>
    <w:rsid w:val="00D472A8"/>
    <w:rPr>
      <w:color w:val="0000FF" w:themeColor="hyperlink"/>
      <w:u w:val="single"/>
    </w:rPr>
  </w:style>
  <w:style w:type="paragraph" w:styleId="ListParagraph">
    <w:name w:val="List Paragraph"/>
    <w:basedOn w:val="Normal"/>
    <w:uiPriority w:val="34"/>
    <w:qFormat/>
    <w:rsid w:val="005A4BF1"/>
    <w:pPr>
      <w:ind w:left="720"/>
      <w:contextualSpacing/>
    </w:pPr>
  </w:style>
  <w:style w:type="paragraph" w:styleId="Footer">
    <w:name w:val="footer"/>
    <w:basedOn w:val="Normal"/>
    <w:link w:val="FooterChar"/>
    <w:uiPriority w:val="99"/>
    <w:unhideWhenUsed/>
    <w:rsid w:val="00004E94"/>
    <w:pPr>
      <w:tabs>
        <w:tab w:val="center" w:pos="4320"/>
        <w:tab w:val="right" w:pos="8640"/>
      </w:tabs>
    </w:pPr>
  </w:style>
  <w:style w:type="character" w:customStyle="1" w:styleId="FooterChar">
    <w:name w:val="Footer Char"/>
    <w:basedOn w:val="DefaultParagraphFont"/>
    <w:link w:val="Footer"/>
    <w:uiPriority w:val="99"/>
    <w:rsid w:val="00004E94"/>
    <w:rPr>
      <w:rFonts w:ascii="Times New Roman" w:eastAsia="Times New Roman" w:hAnsi="Times New Roman" w:cs="Times New Roman"/>
      <w:lang w:val="sq-AL"/>
    </w:rPr>
  </w:style>
  <w:style w:type="character" w:styleId="PageNumber">
    <w:name w:val="page number"/>
    <w:basedOn w:val="DefaultParagraphFont"/>
    <w:uiPriority w:val="99"/>
    <w:semiHidden/>
    <w:unhideWhenUsed/>
    <w:rsid w:val="0000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ezim.selaci@uni.pr-edu" TargetMode="External"/><Relationship Id="rId10" Type="http://schemas.openxmlformats.org/officeDocument/2006/relationships/hyperlink" Target="http://perpjekja.net/revista/arkiv/nr20/ren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2CF5-85C7-F248-B1A8-17B9F9D1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6</Pages>
  <Words>2471</Words>
  <Characters>13347</Characters>
  <Application>Microsoft Macintosh Word</Application>
  <DocSecurity>0</DocSecurity>
  <Lines>392</Lines>
  <Paragraphs>24</Paragraphs>
  <ScaleCrop>false</ScaleCrop>
  <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Gezim</dc:creator>
  <cp:keywords/>
  <dc:description/>
  <cp:lastModifiedBy>Gezim</cp:lastModifiedBy>
  <cp:revision>357</cp:revision>
  <dcterms:created xsi:type="dcterms:W3CDTF">2015-02-23T20:26:00Z</dcterms:created>
  <dcterms:modified xsi:type="dcterms:W3CDTF">2018-10-04T15:21:00Z</dcterms:modified>
</cp:coreProperties>
</file>