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1370"/>
        <w:gridCol w:w="1724"/>
        <w:gridCol w:w="1980"/>
      </w:tblGrid>
      <w:tr w:rsidR="00CF116F" w:rsidRPr="00EA16D4" w:rsidTr="00065022">
        <w:tc>
          <w:tcPr>
            <w:tcW w:w="8630" w:type="dxa"/>
            <w:gridSpan w:val="4"/>
            <w:shd w:val="clear" w:color="auto" w:fill="B8CCE4"/>
          </w:tcPr>
          <w:p w:rsidR="00CF116F" w:rsidRPr="00EA16D4" w:rsidRDefault="00CF116F" w:rsidP="00CF116F">
            <w:pPr>
              <w:pStyle w:val="NoSpacing"/>
              <w:rPr>
                <w:b/>
                <w:lang w:val="sq-AL"/>
              </w:rPr>
            </w:pPr>
            <w:r w:rsidRPr="00EA16D4">
              <w:rPr>
                <w:b/>
                <w:lang w:val="sq-AL"/>
              </w:rPr>
              <w:t>Basic data of the subject</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Academic unit:</w:t>
            </w:r>
          </w:p>
        </w:tc>
        <w:tc>
          <w:tcPr>
            <w:tcW w:w="5074" w:type="dxa"/>
            <w:gridSpan w:val="3"/>
          </w:tcPr>
          <w:p w:rsidR="00CF116F" w:rsidRPr="00EA16D4" w:rsidRDefault="001B1617" w:rsidP="00BD3938">
            <w:pPr>
              <w:pStyle w:val="NoSpacing"/>
              <w:rPr>
                <w:b/>
                <w:szCs w:val="28"/>
                <w:lang w:val="sq-AL"/>
              </w:rPr>
            </w:pPr>
            <w:r>
              <w:rPr>
                <w:b/>
                <w:szCs w:val="28"/>
                <w:lang w:val="sq-AL"/>
              </w:rPr>
              <w:t>Faculty of A</w:t>
            </w:r>
            <w:r w:rsidR="009E321A">
              <w:rPr>
                <w:b/>
                <w:szCs w:val="28"/>
                <w:lang w:val="sq-AL"/>
              </w:rPr>
              <w:t>griculture and Veterinary</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Subject title:</w:t>
            </w:r>
          </w:p>
        </w:tc>
        <w:tc>
          <w:tcPr>
            <w:tcW w:w="5074" w:type="dxa"/>
            <w:gridSpan w:val="3"/>
          </w:tcPr>
          <w:p w:rsidR="00CF116F" w:rsidRPr="00EA16D4" w:rsidRDefault="001B1617" w:rsidP="009E321A">
            <w:pPr>
              <w:pStyle w:val="NoSpacing"/>
              <w:rPr>
                <w:b/>
                <w:szCs w:val="28"/>
                <w:lang w:val="sq-AL"/>
              </w:rPr>
            </w:pPr>
            <w:bookmarkStart w:id="0" w:name="_GoBack"/>
            <w:bookmarkEnd w:id="0"/>
            <w:r>
              <w:rPr>
                <w:b/>
                <w:szCs w:val="28"/>
                <w:lang w:val="sq-AL"/>
              </w:rPr>
              <w:t>Agrometeorology with basics of physics</w:t>
            </w:r>
          </w:p>
        </w:tc>
      </w:tr>
      <w:tr w:rsidR="00CF116F" w:rsidRPr="00EA16D4" w:rsidTr="00065022">
        <w:tc>
          <w:tcPr>
            <w:tcW w:w="3556" w:type="dxa"/>
          </w:tcPr>
          <w:p w:rsidR="00CF116F" w:rsidRPr="00EA16D4" w:rsidRDefault="00CF116F" w:rsidP="00781805">
            <w:pPr>
              <w:pStyle w:val="NoSpacing"/>
              <w:rPr>
                <w:b/>
                <w:szCs w:val="28"/>
                <w:lang w:val="sq-AL"/>
              </w:rPr>
            </w:pPr>
            <w:r w:rsidRPr="00EA16D4">
              <w:rPr>
                <w:b/>
                <w:szCs w:val="28"/>
                <w:lang w:val="sq-AL"/>
              </w:rPr>
              <w:t>Level:</w:t>
            </w:r>
          </w:p>
        </w:tc>
        <w:tc>
          <w:tcPr>
            <w:tcW w:w="5074" w:type="dxa"/>
            <w:gridSpan w:val="3"/>
          </w:tcPr>
          <w:p w:rsidR="00CF116F" w:rsidRPr="00EA16D4" w:rsidRDefault="001B1617" w:rsidP="00FB050B">
            <w:pPr>
              <w:pStyle w:val="NoSpacing"/>
              <w:rPr>
                <w:b/>
                <w:szCs w:val="28"/>
                <w:lang w:val="sq-AL"/>
              </w:rPr>
            </w:pPr>
            <w:r>
              <w:rPr>
                <w:b/>
                <w:szCs w:val="28"/>
                <w:lang w:val="sq-AL"/>
              </w:rPr>
              <w:t>Bachelor</w:t>
            </w:r>
          </w:p>
        </w:tc>
      </w:tr>
      <w:tr w:rsidR="00781805" w:rsidRPr="00EA16D4" w:rsidTr="00065022">
        <w:tc>
          <w:tcPr>
            <w:tcW w:w="3556" w:type="dxa"/>
          </w:tcPr>
          <w:p w:rsidR="00781805" w:rsidRPr="00EA16D4" w:rsidRDefault="00781805" w:rsidP="00781805">
            <w:pPr>
              <w:pStyle w:val="NoSpacing"/>
              <w:rPr>
                <w:b/>
                <w:szCs w:val="28"/>
                <w:lang w:val="sq-AL"/>
              </w:rPr>
            </w:pPr>
            <w:r w:rsidRPr="00EA16D4">
              <w:rPr>
                <w:b/>
                <w:szCs w:val="28"/>
                <w:lang w:val="sq-AL"/>
              </w:rPr>
              <w:t>Case Status:</w:t>
            </w:r>
          </w:p>
        </w:tc>
        <w:tc>
          <w:tcPr>
            <w:tcW w:w="5074" w:type="dxa"/>
            <w:gridSpan w:val="3"/>
          </w:tcPr>
          <w:p w:rsidR="00781805" w:rsidRPr="00EA16D4" w:rsidRDefault="00301E97" w:rsidP="00FB050B">
            <w:pPr>
              <w:pStyle w:val="NoSpacing"/>
              <w:rPr>
                <w:b/>
                <w:szCs w:val="28"/>
                <w:lang w:val="sq-AL"/>
              </w:rPr>
            </w:pPr>
            <w:r w:rsidRPr="00EA16D4">
              <w:rPr>
                <w:b/>
                <w:szCs w:val="28"/>
                <w:lang w:val="sq-AL"/>
              </w:rPr>
              <w:t>OBLIGATORY</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Year of studies:</w:t>
            </w:r>
          </w:p>
        </w:tc>
        <w:tc>
          <w:tcPr>
            <w:tcW w:w="5074" w:type="dxa"/>
            <w:gridSpan w:val="3"/>
          </w:tcPr>
          <w:p w:rsidR="00CF116F" w:rsidRPr="00EA16D4" w:rsidRDefault="00301E97" w:rsidP="00FB050B">
            <w:pPr>
              <w:pStyle w:val="NoSpacing"/>
              <w:rPr>
                <w:b/>
                <w:szCs w:val="28"/>
                <w:lang w:val="sq-AL"/>
              </w:rPr>
            </w:pPr>
            <w:r w:rsidRPr="00EA16D4">
              <w:rPr>
                <w:b/>
                <w:szCs w:val="28"/>
                <w:lang w:val="sq-AL"/>
              </w:rPr>
              <w:t>The</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Number of hours per week:</w:t>
            </w:r>
          </w:p>
        </w:tc>
        <w:tc>
          <w:tcPr>
            <w:tcW w:w="5074" w:type="dxa"/>
            <w:gridSpan w:val="3"/>
          </w:tcPr>
          <w:p w:rsidR="00CF116F" w:rsidRPr="00EA16D4" w:rsidRDefault="006E4403" w:rsidP="00FB050B">
            <w:pPr>
              <w:pStyle w:val="NoSpacing"/>
              <w:rPr>
                <w:b/>
                <w:szCs w:val="28"/>
                <w:lang w:val="sq-AL"/>
              </w:rPr>
            </w:pPr>
            <w:r>
              <w:rPr>
                <w:b/>
                <w:szCs w:val="28"/>
                <w:lang w:val="sq-AL"/>
              </w:rPr>
              <w:t>2+1</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Credit value – ECTS:</w:t>
            </w:r>
          </w:p>
        </w:tc>
        <w:tc>
          <w:tcPr>
            <w:tcW w:w="5074" w:type="dxa"/>
            <w:gridSpan w:val="3"/>
          </w:tcPr>
          <w:p w:rsidR="00CF116F" w:rsidRPr="00EA16D4" w:rsidRDefault="001B1617" w:rsidP="00FB050B">
            <w:pPr>
              <w:pStyle w:val="NoSpacing"/>
              <w:rPr>
                <w:b/>
                <w:szCs w:val="28"/>
                <w:lang w:val="sq-AL"/>
              </w:rPr>
            </w:pPr>
            <w:r>
              <w:rPr>
                <w:b/>
                <w:szCs w:val="28"/>
                <w:lang w:val="sq-AL"/>
              </w:rPr>
              <w:t>4</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Time / location:</w:t>
            </w:r>
          </w:p>
        </w:tc>
        <w:tc>
          <w:tcPr>
            <w:tcW w:w="5074" w:type="dxa"/>
            <w:gridSpan w:val="3"/>
          </w:tcPr>
          <w:p w:rsidR="00CF116F" w:rsidRPr="00EA16D4" w:rsidRDefault="00301E97" w:rsidP="00FB050B">
            <w:pPr>
              <w:pStyle w:val="NoSpacing"/>
              <w:rPr>
                <w:b/>
                <w:szCs w:val="28"/>
                <w:lang w:val="sq-AL"/>
              </w:rPr>
            </w:pPr>
            <w:r w:rsidRPr="00EA16D4">
              <w:rPr>
                <w:b/>
                <w:szCs w:val="28"/>
                <w:lang w:val="sq-AL"/>
              </w:rPr>
              <w:t>Semester I</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Subject teacher:</w:t>
            </w:r>
          </w:p>
        </w:tc>
        <w:tc>
          <w:tcPr>
            <w:tcW w:w="5074" w:type="dxa"/>
            <w:gridSpan w:val="3"/>
          </w:tcPr>
          <w:p w:rsidR="00CF116F" w:rsidRPr="005B17E4" w:rsidRDefault="000E10E0" w:rsidP="005C7259">
            <w:pPr>
              <w:pStyle w:val="NoSpacing"/>
              <w:rPr>
                <w:b/>
                <w:szCs w:val="28"/>
                <w:lang w:val="sq-AL"/>
              </w:rPr>
            </w:pPr>
            <w:r>
              <w:rPr>
                <w:b/>
                <w:bCs/>
              </w:rPr>
              <w:t>Prof. Asst. Dr. Gezim Hodolli</w:t>
            </w:r>
          </w:p>
        </w:tc>
      </w:tr>
      <w:tr w:rsidR="00CF116F" w:rsidRPr="00EA16D4" w:rsidTr="00065022">
        <w:tc>
          <w:tcPr>
            <w:tcW w:w="3556" w:type="dxa"/>
          </w:tcPr>
          <w:p w:rsidR="00CF116F" w:rsidRPr="00EA16D4" w:rsidRDefault="00CF116F" w:rsidP="00FB050B">
            <w:pPr>
              <w:pStyle w:val="NoSpacing"/>
              <w:rPr>
                <w:b/>
                <w:szCs w:val="28"/>
                <w:lang w:val="sq-AL"/>
              </w:rPr>
            </w:pPr>
            <w:r w:rsidRPr="00EA16D4">
              <w:rPr>
                <w:b/>
                <w:szCs w:val="28"/>
                <w:lang w:val="sq-AL"/>
              </w:rPr>
              <w:t>Contact details:</w:t>
            </w:r>
          </w:p>
        </w:tc>
        <w:tc>
          <w:tcPr>
            <w:tcW w:w="5074" w:type="dxa"/>
            <w:gridSpan w:val="3"/>
          </w:tcPr>
          <w:p w:rsidR="00CF116F" w:rsidRPr="00E02194" w:rsidRDefault="005C7259" w:rsidP="005C7259">
            <w:pPr>
              <w:pStyle w:val="NoSpacing"/>
              <w:rPr>
                <w:lang w:val="sq-AL"/>
              </w:rPr>
            </w:pPr>
            <w:r w:rsidRPr="005C7259">
              <w:rPr>
                <w:bCs/>
              </w:rPr>
              <w:t>gezim.hodolli@uni-pr.edu</w:t>
            </w:r>
          </w:p>
        </w:tc>
      </w:tr>
      <w:tr w:rsidR="00FB050B" w:rsidRPr="00EA16D4" w:rsidTr="00065022">
        <w:tc>
          <w:tcPr>
            <w:tcW w:w="8630" w:type="dxa"/>
            <w:gridSpan w:val="4"/>
            <w:shd w:val="clear" w:color="auto" w:fill="B8CCE4"/>
          </w:tcPr>
          <w:p w:rsidR="00FB050B" w:rsidRPr="00EA16D4" w:rsidRDefault="00FB050B" w:rsidP="00CF116F">
            <w:pPr>
              <w:pStyle w:val="NoSpacing"/>
              <w:rPr>
                <w:lang w:val="sq-AL"/>
              </w:rPr>
            </w:pP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Description of the subject</w:t>
            </w:r>
          </w:p>
        </w:tc>
        <w:tc>
          <w:tcPr>
            <w:tcW w:w="5074" w:type="dxa"/>
            <w:gridSpan w:val="3"/>
          </w:tcPr>
          <w:p w:rsidR="007C3132" w:rsidRPr="006E4403" w:rsidRDefault="00DB7CF9" w:rsidP="00A755B8">
            <w:pPr>
              <w:autoSpaceDE w:val="0"/>
              <w:autoSpaceDN w:val="0"/>
              <w:adjustRightInd w:val="0"/>
              <w:rPr>
                <w:bCs/>
              </w:rPr>
            </w:pPr>
            <w:r>
              <w:rPr>
                <w:bCs/>
              </w:rPr>
              <w:t>T</w:t>
            </w:r>
            <w:r w:rsidR="007C1DC8" w:rsidRPr="007C1DC8">
              <w:rPr>
                <w:bCs/>
              </w:rPr>
              <w:t>his course represents the embodiment between basic physics and agrometeorology. Elements of physics and agrometeorology are included in each lecture. Natural laws and processes will facilitate students to better understand meteorological phenomena, such as these, the benefits from their application in agronomy will be indisputable.</w:t>
            </w: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Objectives of the course:</w:t>
            </w:r>
          </w:p>
        </w:tc>
        <w:tc>
          <w:tcPr>
            <w:tcW w:w="5074" w:type="dxa"/>
            <w:gridSpan w:val="3"/>
          </w:tcPr>
          <w:p w:rsidR="007C3132" w:rsidRPr="00D01597" w:rsidRDefault="007C1DC8" w:rsidP="005B17E4">
            <w:pPr>
              <w:autoSpaceDE w:val="0"/>
              <w:autoSpaceDN w:val="0"/>
              <w:adjustRightInd w:val="0"/>
              <w:rPr>
                <w:bCs/>
              </w:rPr>
            </w:pPr>
            <w:r w:rsidRPr="007C1DC8">
              <w:rPr>
                <w:bCs/>
              </w:rPr>
              <w:t>This course aims to introduce students to the definitions, goals and importance of agrometeorology. By enabling them to benefit from basic knowledge of the description of meteorological processes, their analysis and forecasting.</w:t>
            </w:r>
          </w:p>
        </w:tc>
      </w:tr>
      <w:tr w:rsidR="00CF116F" w:rsidRPr="00EA16D4" w:rsidTr="00065022">
        <w:tc>
          <w:tcPr>
            <w:tcW w:w="3556" w:type="dxa"/>
          </w:tcPr>
          <w:p w:rsidR="00CF116F" w:rsidRPr="00EA16D4" w:rsidRDefault="00CF116F" w:rsidP="00CF116F">
            <w:pPr>
              <w:pStyle w:val="NoSpacing"/>
              <w:rPr>
                <w:b/>
                <w:lang w:val="sq-AL"/>
              </w:rPr>
            </w:pPr>
            <w:r w:rsidRPr="00EA16D4">
              <w:rPr>
                <w:b/>
                <w:lang w:val="sq-AL"/>
              </w:rPr>
              <w:t>Expected learning outcomes:</w:t>
            </w:r>
          </w:p>
        </w:tc>
        <w:tc>
          <w:tcPr>
            <w:tcW w:w="5074" w:type="dxa"/>
            <w:gridSpan w:val="3"/>
          </w:tcPr>
          <w:p w:rsidR="005B17E4" w:rsidRPr="001E634C" w:rsidRDefault="009E321A" w:rsidP="005B17E4">
            <w:pPr>
              <w:autoSpaceDE w:val="0"/>
              <w:autoSpaceDN w:val="0"/>
              <w:adjustRightInd w:val="0"/>
              <w:rPr>
                <w:bCs/>
              </w:rPr>
            </w:pPr>
            <w:r w:rsidRPr="001E634C">
              <w:rPr>
                <w:bCs/>
              </w:rPr>
              <w:t>After completion the this course the student will be in condition :</w:t>
            </w:r>
          </w:p>
          <w:p w:rsidR="00157090" w:rsidRDefault="009E321A" w:rsidP="005B17E4">
            <w:pPr>
              <w:autoSpaceDE w:val="0"/>
              <w:autoSpaceDN w:val="0"/>
              <w:adjustRightInd w:val="0"/>
              <w:rPr>
                <w:bCs/>
              </w:rPr>
            </w:pPr>
            <w:r w:rsidRPr="001E634C">
              <w:rPr>
                <w:bCs/>
              </w:rPr>
              <w:t>1. to do</w:t>
            </w:r>
            <w:r>
              <w:rPr>
                <w:bCs/>
              </w:rPr>
              <w:t xml:space="preserve"> the connection in between sizes, </w:t>
            </w:r>
            <w:r w:rsidRPr="001E634C">
              <w:rPr>
                <w:bCs/>
              </w:rPr>
              <w:t xml:space="preserve">phenomena and the </w:t>
            </w:r>
            <w:r>
              <w:rPr>
                <w:bCs/>
              </w:rPr>
              <w:t>strengthen</w:t>
            </w:r>
            <w:r w:rsidRPr="001E634C">
              <w:rPr>
                <w:bCs/>
              </w:rPr>
              <w:t xml:space="preserve"> knowledge about law</w:t>
            </w:r>
            <w:r>
              <w:rPr>
                <w:bCs/>
              </w:rPr>
              <w:t xml:space="preserve"> basic physics</w:t>
            </w:r>
          </w:p>
          <w:p w:rsidR="006C612D" w:rsidRDefault="009E321A" w:rsidP="005B17E4">
            <w:pPr>
              <w:autoSpaceDE w:val="0"/>
              <w:autoSpaceDN w:val="0"/>
              <w:adjustRightInd w:val="0"/>
              <w:rPr>
                <w:bCs/>
              </w:rPr>
            </w:pPr>
            <w:r>
              <w:rPr>
                <w:bCs/>
              </w:rPr>
              <w:t>2. To understand the importance of agrometeorology about the produced quality and quantity products more the high.</w:t>
            </w:r>
          </w:p>
          <w:p w:rsidR="007C3132" w:rsidRPr="005B17E4" w:rsidRDefault="009E321A" w:rsidP="005B17E4">
            <w:pPr>
              <w:autoSpaceDE w:val="0"/>
              <w:autoSpaceDN w:val="0"/>
              <w:adjustRightInd w:val="0"/>
              <w:rPr>
                <w:bCs/>
              </w:rPr>
            </w:pPr>
            <w:r>
              <w:rPr>
                <w:bCs/>
              </w:rPr>
              <w:t>3. T</w:t>
            </w:r>
            <w:r w:rsidRPr="001E634C">
              <w:rPr>
                <w:bCs/>
              </w:rPr>
              <w:t xml:space="preserve">o develop wont about working the independent and </w:t>
            </w:r>
            <w:r>
              <w:rPr>
                <w:bCs/>
              </w:rPr>
              <w:t>the highs that the adopted</w:t>
            </w:r>
            <w:r w:rsidRPr="001E634C">
              <w:rPr>
                <w:bCs/>
              </w:rPr>
              <w:t xml:space="preserve"> conclusions </w:t>
            </w:r>
            <w:r>
              <w:rPr>
                <w:bCs/>
              </w:rPr>
              <w:t>the correct about the basis of the analysis of the phenomena.</w:t>
            </w:r>
          </w:p>
        </w:tc>
      </w:tr>
      <w:tr w:rsidR="00FF7590" w:rsidRPr="00EA16D4" w:rsidTr="00065022">
        <w:tc>
          <w:tcPr>
            <w:tcW w:w="8630" w:type="dxa"/>
            <w:gridSpan w:val="4"/>
            <w:shd w:val="clear" w:color="auto" w:fill="B8CCE4"/>
          </w:tcPr>
          <w:p w:rsidR="00FF7590" w:rsidRPr="00EA16D4" w:rsidRDefault="00FF7590" w:rsidP="00CF116F">
            <w:pPr>
              <w:pStyle w:val="NoSpacing"/>
              <w:rPr>
                <w:i/>
                <w:sz w:val="22"/>
                <w:szCs w:val="22"/>
                <w:lang w:val="sq-AL"/>
              </w:rPr>
            </w:pPr>
          </w:p>
        </w:tc>
      </w:tr>
      <w:tr w:rsidR="00FB050B" w:rsidRPr="00EA16D4" w:rsidTr="00065022">
        <w:tc>
          <w:tcPr>
            <w:tcW w:w="8630" w:type="dxa"/>
            <w:gridSpan w:val="4"/>
            <w:shd w:val="clear" w:color="auto" w:fill="B8CCE4"/>
          </w:tcPr>
          <w:p w:rsidR="00FB050B" w:rsidRPr="00EA16D4" w:rsidRDefault="00183923" w:rsidP="00183923">
            <w:pPr>
              <w:pStyle w:val="NoSpacing"/>
              <w:jc w:val="center"/>
              <w:rPr>
                <w:b/>
                <w:lang w:val="sq-AL"/>
              </w:rPr>
            </w:pPr>
            <w:r w:rsidRPr="00EA16D4">
              <w:rPr>
                <w:b/>
                <w:lang w:val="sq-AL"/>
              </w:rPr>
              <w:t>Contribution to the student's workload (which must correspond to the student's learning outcomes)</w:t>
            </w:r>
          </w:p>
        </w:tc>
      </w:tr>
      <w:tr w:rsidR="00183923" w:rsidRPr="00EA16D4" w:rsidTr="00065022">
        <w:tc>
          <w:tcPr>
            <w:tcW w:w="3556" w:type="dxa"/>
            <w:tcBorders>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ACTiViTY</w:t>
            </w:r>
          </w:p>
        </w:tc>
        <w:tc>
          <w:tcPr>
            <w:tcW w:w="1370" w:type="dxa"/>
            <w:tcBorders>
              <w:left w:val="single" w:sz="4" w:space="0" w:color="auto"/>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hour</w:t>
            </w:r>
          </w:p>
        </w:tc>
        <w:tc>
          <w:tcPr>
            <w:tcW w:w="1724" w:type="dxa"/>
            <w:tcBorders>
              <w:left w:val="single" w:sz="4" w:space="0" w:color="auto"/>
              <w:righ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Day/week</w:t>
            </w:r>
          </w:p>
        </w:tc>
        <w:tc>
          <w:tcPr>
            <w:tcW w:w="1980" w:type="dxa"/>
            <w:tcBorders>
              <w:left w:val="single" w:sz="4" w:space="0" w:color="auto"/>
            </w:tcBorders>
            <w:shd w:val="clear" w:color="auto" w:fill="B8CCE4"/>
          </w:tcPr>
          <w:p w:rsidR="00183923" w:rsidRPr="00EA16D4" w:rsidRDefault="00183923" w:rsidP="00183923">
            <w:pPr>
              <w:rPr>
                <w:b/>
                <w:sz w:val="22"/>
                <w:szCs w:val="22"/>
                <w:lang w:val="sq-AL"/>
              </w:rPr>
            </w:pPr>
            <w:r w:rsidRPr="00EA16D4">
              <w:rPr>
                <w:b/>
                <w:sz w:val="22"/>
                <w:szCs w:val="22"/>
                <w:lang w:val="sq-AL"/>
              </w:rPr>
              <w:t>Overall</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Lectures</w:t>
            </w:r>
          </w:p>
        </w:tc>
        <w:tc>
          <w:tcPr>
            <w:tcW w:w="1370"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42AD7" w:rsidP="00065022">
            <w:pPr>
              <w:jc w:val="center"/>
              <w:rPr>
                <w:sz w:val="22"/>
                <w:szCs w:val="22"/>
                <w:lang w:val="sq-AL"/>
              </w:rPr>
            </w:pPr>
            <w:r w:rsidRPr="00967280">
              <w:rPr>
                <w:sz w:val="22"/>
                <w:szCs w:val="22"/>
                <w:lang w:val="sq-AL"/>
              </w:rPr>
              <w:t>13</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30</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Theoretical/laboratory exercises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sidRPr="00967280">
              <w:rPr>
                <w:sz w:val="22"/>
                <w:szCs w:val="22"/>
                <w:lang w:val="sq-AL"/>
              </w:rPr>
              <w:t>15</w:t>
            </w:r>
          </w:p>
        </w:tc>
        <w:tc>
          <w:tcPr>
            <w:tcW w:w="1980" w:type="dxa"/>
            <w:tcBorders>
              <w:lef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15</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Practical work</w:t>
            </w:r>
          </w:p>
        </w:tc>
        <w:tc>
          <w:tcPr>
            <w:tcW w:w="1370" w:type="dxa"/>
            <w:tcBorders>
              <w:left w:val="single" w:sz="4" w:space="0" w:color="auto"/>
              <w:right w:val="single" w:sz="4" w:space="0" w:color="auto"/>
            </w:tcBorders>
            <w:shd w:val="clear" w:color="auto" w:fill="FFFFFF"/>
          </w:tcPr>
          <w:p w:rsidR="00642AD7" w:rsidRPr="00967280" w:rsidRDefault="008C245B" w:rsidP="000E700C">
            <w:pPr>
              <w:jc w:val="center"/>
              <w:rPr>
                <w:sz w:val="22"/>
                <w:szCs w:val="22"/>
                <w:lang w:val="sq-AL"/>
              </w:rPr>
            </w:pPr>
            <w:r>
              <w:rPr>
                <w:sz w:val="22"/>
                <w:szCs w:val="22"/>
                <w:lang w:val="sq-AL"/>
              </w:rPr>
              <w:t>0</w:t>
            </w:r>
          </w:p>
        </w:tc>
        <w:tc>
          <w:tcPr>
            <w:tcW w:w="1724" w:type="dxa"/>
            <w:tcBorders>
              <w:left w:val="single" w:sz="4" w:space="0" w:color="auto"/>
              <w:right w:val="single" w:sz="4" w:space="0" w:color="auto"/>
            </w:tcBorders>
            <w:shd w:val="clear" w:color="auto" w:fill="FFFFFF"/>
          </w:tcPr>
          <w:p w:rsidR="00642AD7" w:rsidRPr="00967280" w:rsidRDefault="008C245B" w:rsidP="000E700C">
            <w:pPr>
              <w:jc w:val="center"/>
              <w:rPr>
                <w:sz w:val="22"/>
                <w:szCs w:val="22"/>
                <w:lang w:val="sq-AL"/>
              </w:rPr>
            </w:pPr>
            <w:r>
              <w:rPr>
                <w:sz w:val="22"/>
                <w:szCs w:val="22"/>
                <w:lang w:val="sq-AL"/>
              </w:rPr>
              <w:t>0</w:t>
            </w:r>
          </w:p>
        </w:tc>
        <w:tc>
          <w:tcPr>
            <w:tcW w:w="1980" w:type="dxa"/>
            <w:tcBorders>
              <w:left w:val="single" w:sz="4" w:space="0" w:color="auto"/>
            </w:tcBorders>
            <w:shd w:val="clear" w:color="auto" w:fill="FFFFFF"/>
          </w:tcPr>
          <w:p w:rsidR="00642AD7" w:rsidRPr="00967280" w:rsidRDefault="008C245B" w:rsidP="000E700C">
            <w:pPr>
              <w:jc w:val="center"/>
              <w:rPr>
                <w:sz w:val="22"/>
                <w:szCs w:val="22"/>
                <w:lang w:val="sq-AL"/>
              </w:rPr>
            </w:pPr>
            <w:r>
              <w:rPr>
                <w:sz w:val="22"/>
                <w:szCs w:val="22"/>
                <w:lang w:val="sq-AL"/>
              </w:rPr>
              <w:t>0</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Contacts with the teacher/consultations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lastRenderedPageBreak/>
              <w:t>Field exercises</w:t>
            </w:r>
          </w:p>
        </w:tc>
        <w:tc>
          <w:tcPr>
            <w:tcW w:w="1370"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0</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 xml:space="preserve">Colloquiums, </w:t>
            </w:r>
            <w:r w:rsidR="00095E0C">
              <w:rPr>
                <w:sz w:val="22"/>
                <w:szCs w:val="22"/>
                <w:lang w:val="sq-AL"/>
              </w:rPr>
              <w:t>seminars</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Homework</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Student's independent study time (in the library or at home)</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c>
          <w:tcPr>
            <w:tcW w:w="1980" w:type="dxa"/>
            <w:tcBorders>
              <w:lef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4</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Final exam preparation</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Time spent on assessment (tests, quizzes, final exam)</w:t>
            </w:r>
          </w:p>
        </w:tc>
        <w:tc>
          <w:tcPr>
            <w:tcW w:w="1370" w:type="dxa"/>
            <w:tcBorders>
              <w:left w:val="single" w:sz="4" w:space="0" w:color="auto"/>
              <w:righ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c>
          <w:tcPr>
            <w:tcW w:w="1724"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095E0C" w:rsidP="000E700C">
            <w:pPr>
              <w:jc w:val="center"/>
              <w:rPr>
                <w:sz w:val="22"/>
                <w:szCs w:val="22"/>
                <w:lang w:val="sq-AL"/>
              </w:rPr>
            </w:pPr>
            <w:r>
              <w:rPr>
                <w:sz w:val="22"/>
                <w:szCs w:val="22"/>
                <w:lang w:val="sq-AL"/>
              </w:rPr>
              <w:t>2</w:t>
            </w:r>
          </w:p>
        </w:tc>
      </w:tr>
      <w:tr w:rsidR="00642AD7" w:rsidRPr="00EA16D4" w:rsidTr="00065022">
        <w:tc>
          <w:tcPr>
            <w:tcW w:w="3556" w:type="dxa"/>
            <w:tcBorders>
              <w:right w:val="single" w:sz="4" w:space="0" w:color="auto"/>
            </w:tcBorders>
            <w:shd w:val="clear" w:color="auto" w:fill="FFFFFF"/>
          </w:tcPr>
          <w:p w:rsidR="00642AD7" w:rsidRPr="00EA16D4" w:rsidRDefault="00642AD7" w:rsidP="00183923">
            <w:pPr>
              <w:rPr>
                <w:sz w:val="22"/>
                <w:szCs w:val="22"/>
                <w:lang w:val="sq-AL"/>
              </w:rPr>
            </w:pPr>
            <w:r w:rsidRPr="00EA16D4">
              <w:rPr>
                <w:sz w:val="22"/>
                <w:szCs w:val="22"/>
                <w:lang w:val="sq-AL"/>
              </w:rPr>
              <w:t>Projects, presentations, etc</w:t>
            </w:r>
          </w:p>
        </w:tc>
        <w:tc>
          <w:tcPr>
            <w:tcW w:w="1370" w:type="dxa"/>
            <w:tcBorders>
              <w:left w:val="single" w:sz="4" w:space="0" w:color="auto"/>
              <w:right w:val="single" w:sz="4" w:space="0" w:color="auto"/>
            </w:tcBorders>
            <w:shd w:val="clear" w:color="auto" w:fill="FFFFFF"/>
          </w:tcPr>
          <w:p w:rsidR="00642AD7" w:rsidRPr="00967280" w:rsidRDefault="00642AD7" w:rsidP="000E700C">
            <w:pPr>
              <w:jc w:val="center"/>
              <w:rPr>
                <w:sz w:val="22"/>
                <w:szCs w:val="22"/>
                <w:lang w:val="sq-AL"/>
              </w:rPr>
            </w:pPr>
            <w:r>
              <w:rPr>
                <w:sz w:val="22"/>
                <w:szCs w:val="22"/>
                <w:lang w:val="sq-AL"/>
              </w:rPr>
              <w:t>1</w:t>
            </w:r>
          </w:p>
        </w:tc>
        <w:tc>
          <w:tcPr>
            <w:tcW w:w="1724" w:type="dxa"/>
            <w:tcBorders>
              <w:left w:val="single" w:sz="4" w:space="0" w:color="auto"/>
              <w:righ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c>
          <w:tcPr>
            <w:tcW w:w="1980" w:type="dxa"/>
            <w:tcBorders>
              <w:left w:val="single" w:sz="4" w:space="0" w:color="auto"/>
            </w:tcBorders>
            <w:shd w:val="clear" w:color="auto" w:fill="FFFFFF"/>
          </w:tcPr>
          <w:p w:rsidR="00642AD7" w:rsidRPr="00967280" w:rsidRDefault="006E4403" w:rsidP="000E700C">
            <w:pPr>
              <w:jc w:val="center"/>
              <w:rPr>
                <w:sz w:val="22"/>
                <w:szCs w:val="22"/>
                <w:lang w:val="sq-AL"/>
              </w:rPr>
            </w:pPr>
            <w:r>
              <w:rPr>
                <w:sz w:val="22"/>
                <w:szCs w:val="22"/>
                <w:lang w:val="sq-AL"/>
              </w:rPr>
              <w:t>1</w:t>
            </w:r>
          </w:p>
        </w:tc>
      </w:tr>
      <w:tr w:rsidR="00642AD7" w:rsidRPr="00EA16D4" w:rsidTr="00065022">
        <w:tc>
          <w:tcPr>
            <w:tcW w:w="3556" w:type="dxa"/>
            <w:tcBorders>
              <w:right w:val="single" w:sz="4" w:space="0" w:color="auto"/>
            </w:tcBorders>
            <w:shd w:val="clear" w:color="auto" w:fill="B8CCE4"/>
          </w:tcPr>
          <w:p w:rsidR="00642AD7" w:rsidRPr="00EA16D4" w:rsidRDefault="00642AD7" w:rsidP="00183923">
            <w:pPr>
              <w:rPr>
                <w:b/>
                <w:sz w:val="22"/>
                <w:szCs w:val="22"/>
                <w:lang w:val="sq-AL"/>
              </w:rPr>
            </w:pPr>
            <w:r w:rsidRPr="00EA16D4">
              <w:rPr>
                <w:b/>
                <w:sz w:val="22"/>
                <w:szCs w:val="22"/>
                <w:lang w:val="sq-AL"/>
              </w:rPr>
              <w:t>TOTAL</w:t>
            </w:r>
          </w:p>
          <w:p w:rsidR="00642AD7" w:rsidRPr="00EA16D4" w:rsidRDefault="00642AD7" w:rsidP="00183923">
            <w:pPr>
              <w:rPr>
                <w:b/>
                <w:sz w:val="22"/>
                <w:szCs w:val="22"/>
                <w:lang w:val="sq-AL"/>
              </w:rPr>
            </w:pPr>
          </w:p>
        </w:tc>
        <w:tc>
          <w:tcPr>
            <w:tcW w:w="1370" w:type="dxa"/>
            <w:tcBorders>
              <w:left w:val="single" w:sz="4" w:space="0" w:color="auto"/>
              <w:right w:val="single" w:sz="4" w:space="0" w:color="auto"/>
            </w:tcBorders>
            <w:shd w:val="clear" w:color="auto" w:fill="B8CCE4"/>
          </w:tcPr>
          <w:p w:rsidR="00642AD7" w:rsidRPr="00967280" w:rsidRDefault="00642AD7" w:rsidP="000E700C">
            <w:pPr>
              <w:rPr>
                <w:b/>
                <w:sz w:val="22"/>
                <w:szCs w:val="22"/>
                <w:lang w:val="sq-AL"/>
              </w:rPr>
            </w:pPr>
          </w:p>
        </w:tc>
        <w:tc>
          <w:tcPr>
            <w:tcW w:w="1724" w:type="dxa"/>
            <w:tcBorders>
              <w:left w:val="single" w:sz="4" w:space="0" w:color="auto"/>
              <w:right w:val="single" w:sz="4" w:space="0" w:color="auto"/>
            </w:tcBorders>
            <w:shd w:val="clear" w:color="auto" w:fill="B8CCE4"/>
          </w:tcPr>
          <w:p w:rsidR="00642AD7" w:rsidRPr="00967280" w:rsidRDefault="00642AD7" w:rsidP="000E700C">
            <w:pPr>
              <w:rPr>
                <w:b/>
                <w:sz w:val="22"/>
                <w:szCs w:val="22"/>
                <w:lang w:val="sq-AL"/>
              </w:rPr>
            </w:pPr>
          </w:p>
        </w:tc>
        <w:tc>
          <w:tcPr>
            <w:tcW w:w="1980" w:type="dxa"/>
            <w:tcBorders>
              <w:left w:val="single" w:sz="4" w:space="0" w:color="auto"/>
            </w:tcBorders>
            <w:shd w:val="clear" w:color="auto" w:fill="B8CCE4"/>
          </w:tcPr>
          <w:p w:rsidR="00642AD7" w:rsidRPr="00967280" w:rsidRDefault="008C245B" w:rsidP="000E700C">
            <w:pPr>
              <w:jc w:val="center"/>
              <w:rPr>
                <w:b/>
                <w:sz w:val="22"/>
                <w:szCs w:val="22"/>
                <w:lang w:val="sq-AL"/>
              </w:rPr>
            </w:pPr>
            <w:r>
              <w:rPr>
                <w:b/>
                <w:sz w:val="22"/>
                <w:szCs w:val="22"/>
                <w:lang w:val="sq-AL"/>
              </w:rPr>
              <w:t>59</w:t>
            </w:r>
          </w:p>
        </w:tc>
      </w:tr>
      <w:tr w:rsidR="00FF7590" w:rsidRPr="00EA16D4" w:rsidTr="00065022">
        <w:tc>
          <w:tcPr>
            <w:tcW w:w="8630" w:type="dxa"/>
            <w:gridSpan w:val="4"/>
            <w:shd w:val="clear" w:color="auto" w:fill="B8CCE4"/>
          </w:tcPr>
          <w:p w:rsidR="00FF7590" w:rsidRPr="00EA16D4" w:rsidRDefault="00FF7590" w:rsidP="00183923">
            <w:pPr>
              <w:rPr>
                <w:b/>
                <w:sz w:val="22"/>
                <w:szCs w:val="22"/>
                <w:lang w:val="sq-AL"/>
              </w:rPr>
            </w:pP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Teaching methodology:</w:t>
            </w:r>
          </w:p>
        </w:tc>
        <w:tc>
          <w:tcPr>
            <w:tcW w:w="5074" w:type="dxa"/>
            <w:gridSpan w:val="3"/>
          </w:tcPr>
          <w:p w:rsidR="00183923" w:rsidRPr="00AF4F92" w:rsidRDefault="00E322AA" w:rsidP="00BD3938">
            <w:pPr>
              <w:autoSpaceDE w:val="0"/>
              <w:autoSpaceDN w:val="0"/>
              <w:adjustRightInd w:val="0"/>
              <w:jc w:val="both"/>
              <w:rPr>
                <w:i/>
                <w:color w:val="FF0000"/>
                <w:sz w:val="22"/>
                <w:szCs w:val="22"/>
                <w:lang w:val="sq-AL"/>
              </w:rPr>
            </w:pPr>
            <w:r w:rsidRPr="00EA16D4">
              <w:rPr>
                <w:lang w:val="sq-AL"/>
              </w:rPr>
              <w:t xml:space="preserve">Lectures and exercises (laboratory) in combination with interactive lessons and </w:t>
            </w:r>
            <w:r w:rsidR="00AF4F92" w:rsidRPr="00095E0C">
              <w:rPr>
                <w:sz w:val="22"/>
                <w:szCs w:val="22"/>
                <w:lang w:val="sq-AL"/>
              </w:rPr>
              <w:t xml:space="preserve">organization </w:t>
            </w:r>
            <w:r w:rsidR="00AF4F92" w:rsidRPr="00095E0C">
              <w:rPr>
                <w:lang w:val="sq-AL"/>
              </w:rPr>
              <w:t xml:space="preserve">of </w:t>
            </w:r>
            <w:r w:rsidR="00AF4F92" w:rsidRPr="00095E0C">
              <w:rPr>
                <w:sz w:val="22"/>
                <w:szCs w:val="22"/>
                <w:lang w:val="sq-AL"/>
              </w:rPr>
              <w:t>seminars</w:t>
            </w:r>
            <w:r w:rsidR="00EA16D4" w:rsidRPr="00095E0C">
              <w:rPr>
                <w:lang w:val="sq-AL"/>
              </w:rPr>
              <w:t>. After the end of the lesson, it is mandatory to hold the colloquium and the final exam with a test or verbal.</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Evaluation methods:</w:t>
            </w:r>
          </w:p>
        </w:tc>
        <w:tc>
          <w:tcPr>
            <w:tcW w:w="5074" w:type="dxa"/>
            <w:gridSpan w:val="3"/>
          </w:tcPr>
          <w:p w:rsidR="00183923" w:rsidRPr="00EA16D4" w:rsidRDefault="00EA16D4" w:rsidP="00183923">
            <w:pPr>
              <w:pStyle w:val="NoSpacing"/>
              <w:rPr>
                <w:lang w:val="sq-AL"/>
              </w:rPr>
            </w:pPr>
            <w:r>
              <w:rPr>
                <w:lang w:val="sq-AL"/>
              </w:rPr>
              <w:t>The student must be able to work in a team, to develop critical and creative thinking, as well as to present the knowledge gained within the course.</w:t>
            </w:r>
          </w:p>
          <w:p w:rsidR="00E322AA" w:rsidRPr="00EA16D4" w:rsidRDefault="00EA16D4" w:rsidP="00E322AA">
            <w:pPr>
              <w:autoSpaceDE w:val="0"/>
              <w:autoSpaceDN w:val="0"/>
              <w:adjustRightInd w:val="0"/>
              <w:rPr>
                <w:color w:val="000000"/>
                <w:lang w:val="sq-AL" w:eastAsia="de-DE"/>
              </w:rPr>
            </w:pPr>
            <w:r>
              <w:rPr>
                <w:color w:val="000000"/>
                <w:lang w:val="sq-AL" w:eastAsia="de-DE"/>
              </w:rPr>
              <w:t xml:space="preserve">Student assessment is </w:t>
            </w:r>
            <w:r w:rsidRPr="00EA16D4">
              <w:rPr>
                <w:lang w:val="sq-AL"/>
              </w:rPr>
              <w:t xml:space="preserve">done </w:t>
            </w:r>
            <w:r w:rsidR="00E322AA" w:rsidRPr="00EA16D4">
              <w:rPr>
                <w:color w:val="000000"/>
                <w:lang w:val="sq-AL" w:eastAsia="de-DE"/>
              </w:rPr>
              <w:t>by determining the percentage of participation of each assessment during the exercises in the final assessment.</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First assessment: 30%</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Second assessment: 25%</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Homework or laboratory work 10%</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Regular follow 5%</w:t>
            </w:r>
          </w:p>
          <w:p w:rsidR="00E322AA" w:rsidRPr="00EA16D4" w:rsidRDefault="00E322AA" w:rsidP="00E322AA">
            <w:pPr>
              <w:autoSpaceDE w:val="0"/>
              <w:autoSpaceDN w:val="0"/>
              <w:adjustRightInd w:val="0"/>
              <w:rPr>
                <w:color w:val="000000"/>
                <w:lang w:val="sq-AL" w:eastAsia="de-DE"/>
              </w:rPr>
            </w:pPr>
            <w:r w:rsidRPr="00EA16D4">
              <w:rPr>
                <w:color w:val="000000"/>
                <w:lang w:val="sq-AL" w:eastAsia="de-DE"/>
              </w:rPr>
              <w:t>Final exam 30%</w:t>
            </w:r>
          </w:p>
          <w:p w:rsidR="00E322AA" w:rsidRPr="00BD3938" w:rsidRDefault="00E322AA" w:rsidP="00BD3938">
            <w:pPr>
              <w:autoSpaceDE w:val="0"/>
              <w:autoSpaceDN w:val="0"/>
              <w:adjustRightInd w:val="0"/>
              <w:rPr>
                <w:color w:val="000000"/>
                <w:lang w:val="sq-AL" w:eastAsia="de-DE"/>
              </w:rPr>
            </w:pPr>
            <w:r w:rsidRPr="00EA16D4">
              <w:rPr>
                <w:color w:val="000000"/>
                <w:lang w:val="sq-AL" w:eastAsia="de-DE"/>
              </w:rPr>
              <w:t>total 100%</w:t>
            </w:r>
          </w:p>
        </w:tc>
      </w:tr>
      <w:tr w:rsidR="00183923" w:rsidRPr="00EA16D4" w:rsidTr="00065022">
        <w:tc>
          <w:tcPr>
            <w:tcW w:w="8630" w:type="dxa"/>
            <w:gridSpan w:val="4"/>
            <w:shd w:val="clear" w:color="auto" w:fill="B8CCE4"/>
          </w:tcPr>
          <w:p w:rsidR="00183923" w:rsidRPr="00EA16D4" w:rsidRDefault="00183923" w:rsidP="00183923">
            <w:pPr>
              <w:pStyle w:val="NoSpacing"/>
              <w:rPr>
                <w:b/>
                <w:lang w:val="sq-AL"/>
              </w:rPr>
            </w:pPr>
            <w:r w:rsidRPr="00EA16D4">
              <w:rPr>
                <w:b/>
                <w:lang w:val="sq-AL"/>
              </w:rPr>
              <w:t>LITERATURE</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Basic literature:</w:t>
            </w:r>
          </w:p>
        </w:tc>
        <w:tc>
          <w:tcPr>
            <w:tcW w:w="5074" w:type="dxa"/>
            <w:gridSpan w:val="3"/>
          </w:tcPr>
          <w:p w:rsidR="00AB448D" w:rsidRPr="00AB448D" w:rsidRDefault="00AB448D" w:rsidP="00AB448D">
            <w:pPr>
              <w:numPr>
                <w:ilvl w:val="0"/>
                <w:numId w:val="1"/>
              </w:numPr>
              <w:autoSpaceDE w:val="0"/>
              <w:autoSpaceDN w:val="0"/>
              <w:adjustRightInd w:val="0"/>
              <w:rPr>
                <w:bCs/>
              </w:rPr>
            </w:pPr>
            <w:r>
              <w:t>Harpal S. Mavi , Graeme J. Tupper, " Agrometeorology Principles and Applications of Climate Studies in Agriculture" 2014. Taylor &amp; Francis, NY. USA</w:t>
            </w:r>
          </w:p>
          <w:p w:rsidR="00183923" w:rsidRPr="00AB448D" w:rsidRDefault="0017702B" w:rsidP="00AB448D">
            <w:pPr>
              <w:numPr>
                <w:ilvl w:val="0"/>
                <w:numId w:val="1"/>
              </w:numPr>
              <w:autoSpaceDE w:val="0"/>
              <w:autoSpaceDN w:val="0"/>
              <w:adjustRightInd w:val="0"/>
              <w:rPr>
                <w:bCs/>
              </w:rPr>
            </w:pPr>
            <w:r>
              <w:rPr>
                <w:bCs/>
              </w:rPr>
              <w:t>V. Spiridomovd , M. Curic , " Fundamenrals of Meteorology " Springer 2021</w:t>
            </w:r>
          </w:p>
        </w:tc>
      </w:tr>
      <w:tr w:rsidR="00183923" w:rsidRPr="00EA16D4" w:rsidTr="00065022">
        <w:tc>
          <w:tcPr>
            <w:tcW w:w="3556" w:type="dxa"/>
          </w:tcPr>
          <w:p w:rsidR="00183923" w:rsidRPr="00EA16D4" w:rsidRDefault="00183923" w:rsidP="00183923">
            <w:pPr>
              <w:pStyle w:val="NoSpacing"/>
              <w:rPr>
                <w:b/>
                <w:lang w:val="sq-AL"/>
              </w:rPr>
            </w:pPr>
            <w:r w:rsidRPr="00EA16D4">
              <w:rPr>
                <w:b/>
                <w:lang w:val="sq-AL"/>
              </w:rPr>
              <w:t>Additional literature:</w:t>
            </w:r>
          </w:p>
        </w:tc>
        <w:tc>
          <w:tcPr>
            <w:tcW w:w="5074" w:type="dxa"/>
            <w:gridSpan w:val="3"/>
          </w:tcPr>
          <w:p w:rsidR="00AB448D" w:rsidRDefault="00AB448D" w:rsidP="00AB448D">
            <w:pPr>
              <w:pStyle w:val="ListParagraph"/>
              <w:numPr>
                <w:ilvl w:val="0"/>
                <w:numId w:val="1"/>
              </w:numPr>
              <w:autoSpaceDE w:val="0"/>
              <w:autoSpaceDN w:val="0"/>
              <w:adjustRightInd w:val="0"/>
            </w:pPr>
            <w:r>
              <w:t>Murry L. Salby , "Fundamentals of Atmospheric Physics", ISBN-13:978-0-12-615160-2 ISBN-10:0-12-615160-1,</w:t>
            </w:r>
          </w:p>
          <w:p w:rsidR="00F05AEE" w:rsidRPr="00AB448D" w:rsidRDefault="00AB448D" w:rsidP="00AB448D">
            <w:pPr>
              <w:pStyle w:val="ListParagraph"/>
              <w:autoSpaceDE w:val="0"/>
              <w:autoSpaceDN w:val="0"/>
              <w:adjustRightInd w:val="0"/>
              <w:ind w:left="405"/>
              <w:rPr>
                <w:bCs/>
              </w:rPr>
            </w:pPr>
            <w:r>
              <w:t>1996, Elsevier, USA</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3"/>
        <w:gridCol w:w="5957"/>
      </w:tblGrid>
      <w:tr w:rsidR="00D67209" w:rsidRPr="00967280" w:rsidTr="00866841">
        <w:tc>
          <w:tcPr>
            <w:tcW w:w="8630" w:type="dxa"/>
            <w:gridSpan w:val="2"/>
            <w:shd w:val="clear" w:color="auto" w:fill="B8CCE4"/>
          </w:tcPr>
          <w:p w:rsidR="00D67209" w:rsidRPr="00967280" w:rsidRDefault="00D67209" w:rsidP="00D67209">
            <w:pPr>
              <w:rPr>
                <w:b/>
                <w:lang w:val="sq-AL"/>
              </w:rPr>
            </w:pPr>
            <w:r w:rsidRPr="00967280">
              <w:rPr>
                <w:b/>
                <w:lang w:val="sq-AL"/>
              </w:rPr>
              <w:t>Designed lesson plan:</w:t>
            </w:r>
          </w:p>
          <w:p w:rsidR="00D67209" w:rsidRPr="00967280" w:rsidRDefault="00D67209" w:rsidP="00D67209">
            <w:pPr>
              <w:rPr>
                <w:b/>
                <w:lang w:val="sq-AL"/>
              </w:rPr>
            </w:pPr>
          </w:p>
        </w:tc>
      </w:tr>
      <w:tr w:rsidR="00D67209" w:rsidRPr="00967280" w:rsidTr="00866841">
        <w:tc>
          <w:tcPr>
            <w:tcW w:w="2673" w:type="dxa"/>
            <w:shd w:val="clear" w:color="auto" w:fill="B8CCE4"/>
          </w:tcPr>
          <w:p w:rsidR="00D67209" w:rsidRPr="00967280" w:rsidRDefault="00D67209" w:rsidP="00D67209">
            <w:pPr>
              <w:rPr>
                <w:b/>
                <w:lang w:val="sq-AL"/>
              </w:rPr>
            </w:pPr>
            <w:r w:rsidRPr="00967280">
              <w:rPr>
                <w:b/>
                <w:lang w:val="sq-AL"/>
              </w:rPr>
              <w:t>WEEK</w:t>
            </w:r>
          </w:p>
        </w:tc>
        <w:tc>
          <w:tcPr>
            <w:tcW w:w="5957" w:type="dxa"/>
            <w:shd w:val="clear" w:color="auto" w:fill="B8CCE4"/>
          </w:tcPr>
          <w:p w:rsidR="00D67209" w:rsidRPr="00967280" w:rsidRDefault="00D67209" w:rsidP="00D67209">
            <w:pPr>
              <w:rPr>
                <w:b/>
                <w:lang w:val="sq-AL"/>
              </w:rPr>
            </w:pPr>
            <w:r w:rsidRPr="00967280">
              <w:rPr>
                <w:b/>
                <w:lang w:val="sq-AL"/>
              </w:rPr>
              <w:t>The lecture that will take place</w:t>
            </w:r>
          </w:p>
        </w:tc>
      </w:tr>
      <w:tr w:rsidR="00D67209" w:rsidRPr="00967280" w:rsidTr="00866841">
        <w:tc>
          <w:tcPr>
            <w:tcW w:w="2673" w:type="dxa"/>
          </w:tcPr>
          <w:p w:rsidR="00D67209" w:rsidRPr="00967280" w:rsidRDefault="00D67209" w:rsidP="00D67209">
            <w:pPr>
              <w:rPr>
                <w:b/>
                <w:lang w:val="sq-AL"/>
              </w:rPr>
            </w:pPr>
            <w:r w:rsidRPr="00967280">
              <w:rPr>
                <w:b/>
                <w:i/>
                <w:lang w:val="sq-AL"/>
              </w:rPr>
              <w:t>First week:</w:t>
            </w:r>
          </w:p>
        </w:tc>
        <w:tc>
          <w:tcPr>
            <w:tcW w:w="5957" w:type="dxa"/>
          </w:tcPr>
          <w:p w:rsidR="00B931DE" w:rsidRPr="00866841" w:rsidRDefault="004C28C6" w:rsidP="004C28C6">
            <w:pPr>
              <w:jc w:val="both"/>
              <w:rPr>
                <w:bCs/>
              </w:rPr>
            </w:pPr>
            <w:r w:rsidRPr="00EC609F">
              <w:rPr>
                <w:bCs/>
              </w:rPr>
              <w:t xml:space="preserve">Introduction, </w:t>
            </w:r>
            <w:r>
              <w:rPr>
                <w:bCs/>
              </w:rPr>
              <w:t>tasks and obligations about this course. syllabus and assessment</w:t>
            </w:r>
          </w:p>
        </w:tc>
      </w:tr>
      <w:tr w:rsidR="00D67209" w:rsidRPr="00967280" w:rsidTr="00866841">
        <w:tc>
          <w:tcPr>
            <w:tcW w:w="2673" w:type="dxa"/>
          </w:tcPr>
          <w:p w:rsidR="00D67209" w:rsidRPr="00967280" w:rsidRDefault="00D67209" w:rsidP="00D67209">
            <w:pPr>
              <w:rPr>
                <w:b/>
                <w:lang w:val="sq-AL"/>
              </w:rPr>
            </w:pPr>
            <w:r w:rsidRPr="00967280">
              <w:rPr>
                <w:b/>
                <w:i/>
                <w:lang w:val="sq-AL"/>
              </w:rPr>
              <w:lastRenderedPageBreak/>
              <w:t>Second week:</w:t>
            </w:r>
          </w:p>
        </w:tc>
        <w:tc>
          <w:tcPr>
            <w:tcW w:w="5957" w:type="dxa"/>
          </w:tcPr>
          <w:p w:rsidR="00D67209" w:rsidRPr="00BD3938" w:rsidRDefault="00AB7E2D" w:rsidP="004C28C6">
            <w:pPr>
              <w:autoSpaceDE w:val="0"/>
              <w:autoSpaceDN w:val="0"/>
              <w:adjustRightInd w:val="0"/>
              <w:rPr>
                <w:bCs/>
              </w:rPr>
            </w:pPr>
            <w:r>
              <w:rPr>
                <w:bCs/>
              </w:rPr>
              <w:t>The base of atmospheric physics</w:t>
            </w:r>
            <w:r w:rsidR="004C28C6">
              <w:rPr>
                <w:bCs/>
              </w:rPr>
              <w:t>, research methods, relation the meteorology with others sciences. Classification of meteorology. Historical aspects. Agrometeorology, perspective and application</w:t>
            </w:r>
          </w:p>
        </w:tc>
      </w:tr>
      <w:tr w:rsidR="00F4202C" w:rsidRPr="00967280" w:rsidTr="00866841">
        <w:tc>
          <w:tcPr>
            <w:tcW w:w="2673" w:type="dxa"/>
          </w:tcPr>
          <w:p w:rsidR="00F4202C" w:rsidRPr="00967280" w:rsidRDefault="00F4202C" w:rsidP="00F4202C">
            <w:pPr>
              <w:rPr>
                <w:b/>
                <w:lang w:val="sq-AL"/>
              </w:rPr>
            </w:pPr>
            <w:r w:rsidRPr="00967280">
              <w:rPr>
                <w:b/>
                <w:i/>
                <w:lang w:val="sq-AL"/>
              </w:rPr>
              <w:t xml:space="preserve">Third week </w:t>
            </w:r>
            <w:r w:rsidRPr="00967280">
              <w:rPr>
                <w:b/>
                <w:lang w:val="sq-AL"/>
              </w:rPr>
              <w:t>:</w:t>
            </w:r>
          </w:p>
        </w:tc>
        <w:tc>
          <w:tcPr>
            <w:tcW w:w="5957" w:type="dxa"/>
          </w:tcPr>
          <w:p w:rsidR="00F4202C" w:rsidRPr="00A47294" w:rsidRDefault="003502DE" w:rsidP="003502DE">
            <w:pPr>
              <w:autoSpaceDE w:val="0"/>
              <w:autoSpaceDN w:val="0"/>
              <w:adjustRightInd w:val="0"/>
              <w:rPr>
                <w:bCs/>
              </w:rPr>
            </w:pPr>
            <w:r>
              <w:rPr>
                <w:bCs/>
              </w:rPr>
              <w:t xml:space="preserve">Nature </w:t>
            </w:r>
            <w:r w:rsidR="004C28C6">
              <w:rPr>
                <w:bCs/>
              </w:rPr>
              <w:t>and atmospheric components.</w:t>
            </w:r>
            <w:r>
              <w:rPr>
                <w:bCs/>
              </w:rPr>
              <w:t xml:space="preserve"> T</w:t>
            </w:r>
            <w:r w:rsidR="004C28C6">
              <w:rPr>
                <w:bCs/>
              </w:rPr>
              <w:t xml:space="preserve">he origin of the atmosphere. </w:t>
            </w:r>
            <w:r>
              <w:rPr>
                <w:bCs/>
              </w:rPr>
              <w:t>C</w:t>
            </w:r>
            <w:r w:rsidR="004C28C6">
              <w:rPr>
                <w:bCs/>
              </w:rPr>
              <w:t>hemica</w:t>
            </w:r>
            <w:r>
              <w:rPr>
                <w:bCs/>
              </w:rPr>
              <w:t>l composition of the atmosphere</w:t>
            </w:r>
            <w:r w:rsidR="004C28C6">
              <w:rPr>
                <w:bCs/>
              </w:rPr>
              <w:t xml:space="preserve">. </w:t>
            </w:r>
            <w:r>
              <w:rPr>
                <w:bCs/>
              </w:rPr>
              <w:t>T</w:t>
            </w:r>
            <w:r w:rsidR="004C28C6">
              <w:rPr>
                <w:bCs/>
              </w:rPr>
              <w:t xml:space="preserve">he structure of the atmosphere. </w:t>
            </w:r>
            <w:r>
              <w:rPr>
                <w:bCs/>
              </w:rPr>
              <w:t>Magnetic and Electric nature of atmosphere.</w:t>
            </w:r>
            <w:r w:rsidR="004C28C6">
              <w:rPr>
                <w:bCs/>
              </w:rPr>
              <w:t xml:space="preserve"> _</w:t>
            </w:r>
          </w:p>
        </w:tc>
      </w:tr>
      <w:tr w:rsidR="00F4202C" w:rsidRPr="00967280" w:rsidTr="00866841">
        <w:tc>
          <w:tcPr>
            <w:tcW w:w="2673" w:type="dxa"/>
          </w:tcPr>
          <w:p w:rsidR="00F4202C" w:rsidRPr="00967280" w:rsidRDefault="00F4202C" w:rsidP="00F4202C">
            <w:pPr>
              <w:rPr>
                <w:b/>
                <w:lang w:val="sq-AL"/>
              </w:rPr>
            </w:pPr>
            <w:r w:rsidRPr="00967280">
              <w:rPr>
                <w:b/>
                <w:i/>
                <w:lang w:val="sq-AL"/>
              </w:rPr>
              <w:t>Fourth week:</w:t>
            </w:r>
          </w:p>
        </w:tc>
        <w:tc>
          <w:tcPr>
            <w:tcW w:w="5957" w:type="dxa"/>
          </w:tcPr>
          <w:p w:rsidR="00F4202C" w:rsidRPr="00A47294" w:rsidRDefault="003502DE" w:rsidP="003502DE">
            <w:pPr>
              <w:autoSpaceDE w:val="0"/>
              <w:autoSpaceDN w:val="0"/>
              <w:adjustRightInd w:val="0"/>
              <w:rPr>
                <w:bCs/>
              </w:rPr>
            </w:pPr>
            <w:r w:rsidRPr="00EC609F">
              <w:rPr>
                <w:bCs/>
              </w:rPr>
              <w:t xml:space="preserve">Gas </w:t>
            </w:r>
            <w:r w:rsidR="004C28C6" w:rsidRPr="00EC609F">
              <w:rPr>
                <w:bCs/>
              </w:rPr>
              <w:t xml:space="preserve">laws and cleared phase. </w:t>
            </w:r>
            <w:r>
              <w:rPr>
                <w:bCs/>
              </w:rPr>
              <w:t>D</w:t>
            </w:r>
            <w:r w:rsidR="004C28C6" w:rsidRPr="00EC609F">
              <w:rPr>
                <w:bCs/>
              </w:rPr>
              <w:t>ilation heating t</w:t>
            </w:r>
            <w:r>
              <w:rPr>
                <w:bCs/>
              </w:rPr>
              <w:t>he corps and heat spread</w:t>
            </w:r>
            <w:r w:rsidR="004C28C6" w:rsidRPr="00EC609F">
              <w:rPr>
                <w:bCs/>
              </w:rPr>
              <w:t>.</w:t>
            </w:r>
          </w:p>
        </w:tc>
      </w:tr>
      <w:tr w:rsidR="00F4202C" w:rsidRPr="00967280" w:rsidTr="00866841">
        <w:tc>
          <w:tcPr>
            <w:tcW w:w="2673" w:type="dxa"/>
          </w:tcPr>
          <w:p w:rsidR="00F4202C" w:rsidRPr="00967280" w:rsidRDefault="00F4202C" w:rsidP="00F4202C">
            <w:pPr>
              <w:rPr>
                <w:b/>
                <w:lang w:val="sq-AL"/>
              </w:rPr>
            </w:pPr>
            <w:r w:rsidRPr="00967280">
              <w:rPr>
                <w:b/>
                <w:i/>
                <w:lang w:val="sq-AL"/>
              </w:rPr>
              <w:t>Fifth week:</w:t>
            </w:r>
            <w:r w:rsidRPr="00967280">
              <w:rPr>
                <w:b/>
                <w:lang w:val="sq-AL"/>
              </w:rPr>
              <w:t xml:space="preserve">  </w:t>
            </w:r>
          </w:p>
        </w:tc>
        <w:tc>
          <w:tcPr>
            <w:tcW w:w="5957" w:type="dxa"/>
          </w:tcPr>
          <w:p w:rsidR="00F4202C" w:rsidRPr="00EC609F" w:rsidRDefault="003502DE" w:rsidP="003502DE">
            <w:pPr>
              <w:autoSpaceDE w:val="0"/>
              <w:autoSpaceDN w:val="0"/>
              <w:adjustRightInd w:val="0"/>
              <w:rPr>
                <w:bCs/>
              </w:rPr>
            </w:pPr>
            <w:r>
              <w:rPr>
                <w:bCs/>
              </w:rPr>
              <w:t xml:space="preserve">Energy </w:t>
            </w:r>
            <w:r w:rsidR="004C28C6">
              <w:rPr>
                <w:bCs/>
              </w:rPr>
              <w:t xml:space="preserve">and radiation. </w:t>
            </w:r>
            <w:r>
              <w:rPr>
                <w:bCs/>
              </w:rPr>
              <w:t xml:space="preserve">Law of </w:t>
            </w:r>
            <w:r w:rsidR="004C28C6">
              <w:rPr>
                <w:bCs/>
              </w:rPr>
              <w:t xml:space="preserve">the radiation. </w:t>
            </w:r>
            <w:r>
              <w:rPr>
                <w:bCs/>
              </w:rPr>
              <w:t>Solar Radiation. Optical radiation</w:t>
            </w:r>
            <w:r w:rsidR="004C28C6">
              <w:rPr>
                <w:bCs/>
              </w:rPr>
              <w:t xml:space="preserve">. </w:t>
            </w:r>
            <w:r>
              <w:rPr>
                <w:bCs/>
              </w:rPr>
              <w:t>T</w:t>
            </w:r>
            <w:r w:rsidR="004C28C6">
              <w:rPr>
                <w:bCs/>
              </w:rPr>
              <w:t xml:space="preserve">he ozone layer. </w:t>
            </w:r>
            <w:r>
              <w:rPr>
                <w:bCs/>
              </w:rPr>
              <w:t>The o</w:t>
            </w:r>
            <w:r w:rsidR="004C28C6">
              <w:rPr>
                <w:bCs/>
              </w:rPr>
              <w:t>ptics</w:t>
            </w:r>
            <w:r>
              <w:rPr>
                <w:bCs/>
              </w:rPr>
              <w:t xml:space="preserve"> of</w:t>
            </w:r>
            <w:r w:rsidR="004C28C6">
              <w:rPr>
                <w:bCs/>
              </w:rPr>
              <w:t xml:space="preserve"> atmospher</w:t>
            </w:r>
            <w:r>
              <w:rPr>
                <w:bCs/>
              </w:rPr>
              <w:t>e</w:t>
            </w:r>
            <w:r w:rsidR="004C28C6">
              <w:rPr>
                <w:bCs/>
              </w:rPr>
              <w:t xml:space="preserve">. </w:t>
            </w:r>
            <w:r>
              <w:rPr>
                <w:bCs/>
              </w:rPr>
              <w:t>The r</w:t>
            </w:r>
            <w:r w:rsidR="004C28C6">
              <w:rPr>
                <w:bCs/>
              </w:rPr>
              <w:t>ole</w:t>
            </w:r>
            <w:r>
              <w:rPr>
                <w:bCs/>
              </w:rPr>
              <w:t xml:space="preserve"> of</w:t>
            </w:r>
            <w:r w:rsidR="004C28C6">
              <w:rPr>
                <w:bCs/>
              </w:rPr>
              <w:t xml:space="preserve"> the solar radiation in plant growth</w:t>
            </w:r>
            <w:r>
              <w:rPr>
                <w:bCs/>
              </w:rPr>
              <w:t>.</w:t>
            </w:r>
          </w:p>
        </w:tc>
      </w:tr>
      <w:tr w:rsidR="00F4202C" w:rsidRPr="00967280" w:rsidTr="00866841">
        <w:tc>
          <w:tcPr>
            <w:tcW w:w="2673" w:type="dxa"/>
          </w:tcPr>
          <w:p w:rsidR="00F4202C" w:rsidRPr="00967280" w:rsidRDefault="00F4202C" w:rsidP="00F4202C">
            <w:pPr>
              <w:rPr>
                <w:b/>
                <w:lang w:val="sq-AL"/>
              </w:rPr>
            </w:pPr>
            <w:r w:rsidRPr="00967280">
              <w:rPr>
                <w:b/>
                <w:i/>
                <w:lang w:val="sq-AL"/>
              </w:rPr>
              <w:t xml:space="preserve">Sixth week </w:t>
            </w:r>
            <w:r w:rsidRPr="00967280">
              <w:rPr>
                <w:b/>
                <w:lang w:val="sq-AL"/>
              </w:rPr>
              <w:t>:</w:t>
            </w:r>
          </w:p>
        </w:tc>
        <w:tc>
          <w:tcPr>
            <w:tcW w:w="5957" w:type="dxa"/>
          </w:tcPr>
          <w:p w:rsidR="00F4202C" w:rsidRPr="00EC609F" w:rsidRDefault="005F0692" w:rsidP="005F0692">
            <w:pPr>
              <w:autoSpaceDE w:val="0"/>
              <w:autoSpaceDN w:val="0"/>
              <w:adjustRightInd w:val="0"/>
              <w:rPr>
                <w:bCs/>
              </w:rPr>
            </w:pPr>
            <w:r>
              <w:rPr>
                <w:bCs/>
              </w:rPr>
              <w:t xml:space="preserve">Agrometeorology </w:t>
            </w:r>
            <w:r w:rsidR="004C28C6">
              <w:rPr>
                <w:bCs/>
              </w:rPr>
              <w:t xml:space="preserve">and </w:t>
            </w:r>
            <w:r>
              <w:rPr>
                <w:bCs/>
              </w:rPr>
              <w:t xml:space="preserve">other </w:t>
            </w:r>
            <w:r w:rsidR="004C28C6">
              <w:rPr>
                <w:bCs/>
              </w:rPr>
              <w:t xml:space="preserve">sciences. </w:t>
            </w:r>
            <w:r>
              <w:rPr>
                <w:bCs/>
              </w:rPr>
              <w:t>S</w:t>
            </w:r>
            <w:r w:rsidR="004C28C6">
              <w:rPr>
                <w:bCs/>
              </w:rPr>
              <w:t xml:space="preserve">ensor control in </w:t>
            </w:r>
            <w:r>
              <w:rPr>
                <w:bCs/>
              </w:rPr>
              <w:t>Agrometeorology. Temperatures of medium: air</w:t>
            </w:r>
            <w:r w:rsidR="004C28C6">
              <w:rPr>
                <w:bCs/>
              </w:rPr>
              <w:t>, soil and the water</w:t>
            </w:r>
          </w:p>
        </w:tc>
      </w:tr>
      <w:tr w:rsidR="00F4202C" w:rsidRPr="00967280" w:rsidTr="00866841">
        <w:tc>
          <w:tcPr>
            <w:tcW w:w="2673" w:type="dxa"/>
          </w:tcPr>
          <w:p w:rsidR="00F4202C" w:rsidRPr="00967280" w:rsidRDefault="00F4202C" w:rsidP="00F4202C">
            <w:pPr>
              <w:rPr>
                <w:b/>
                <w:lang w:val="sq-AL"/>
              </w:rPr>
            </w:pPr>
            <w:r w:rsidRPr="00967280">
              <w:rPr>
                <w:b/>
                <w:i/>
                <w:lang w:val="sq-AL"/>
              </w:rPr>
              <w:t>Seventh week:</w:t>
            </w:r>
            <w:r w:rsidRPr="00967280">
              <w:rPr>
                <w:b/>
                <w:lang w:val="sq-AL"/>
              </w:rPr>
              <w:t xml:space="preserve">  </w:t>
            </w:r>
          </w:p>
        </w:tc>
        <w:tc>
          <w:tcPr>
            <w:tcW w:w="5957" w:type="dxa"/>
          </w:tcPr>
          <w:p w:rsidR="00F4202C" w:rsidRPr="00EC609F" w:rsidRDefault="005F0692" w:rsidP="005F0692">
            <w:pPr>
              <w:autoSpaceDE w:val="0"/>
              <w:autoSpaceDN w:val="0"/>
              <w:adjustRightInd w:val="0"/>
              <w:rPr>
                <w:bCs/>
              </w:rPr>
            </w:pPr>
            <w:r>
              <w:rPr>
                <w:bCs/>
              </w:rPr>
              <w:t xml:space="preserve">The </w:t>
            </w:r>
            <w:r w:rsidR="004C28C6">
              <w:rPr>
                <w:bCs/>
              </w:rPr>
              <w:t>role</w:t>
            </w:r>
            <w:r>
              <w:rPr>
                <w:bCs/>
              </w:rPr>
              <w:t xml:space="preserve"> of the computers in modeling</w:t>
            </w:r>
            <w:r w:rsidR="004C28C6">
              <w:rPr>
                <w:bCs/>
              </w:rPr>
              <w:t xml:space="preserve"> </w:t>
            </w:r>
            <w:r>
              <w:rPr>
                <w:bCs/>
              </w:rPr>
              <w:t>and management agronomic. A</w:t>
            </w:r>
            <w:r w:rsidR="004C28C6">
              <w:rPr>
                <w:bCs/>
              </w:rPr>
              <w:t>grometeorological</w:t>
            </w:r>
            <w:r>
              <w:rPr>
                <w:bCs/>
              </w:rPr>
              <w:t xml:space="preserve"> services</w:t>
            </w:r>
            <w:r w:rsidR="004C28C6">
              <w:rPr>
                <w:bCs/>
              </w:rPr>
              <w:t xml:space="preserve">. </w:t>
            </w:r>
            <w:r>
              <w:rPr>
                <w:bCs/>
              </w:rPr>
              <w:t xml:space="preserve">Climate changes </w:t>
            </w:r>
            <w:r w:rsidR="004C28C6">
              <w:rPr>
                <w:bCs/>
              </w:rPr>
              <w:t>and applications in agriculture</w:t>
            </w:r>
          </w:p>
        </w:tc>
      </w:tr>
      <w:tr w:rsidR="00B17B1F" w:rsidRPr="00967280" w:rsidTr="00866841">
        <w:tc>
          <w:tcPr>
            <w:tcW w:w="2673" w:type="dxa"/>
          </w:tcPr>
          <w:p w:rsidR="00B17B1F" w:rsidRPr="00967280" w:rsidRDefault="00B17B1F" w:rsidP="00B17B1F">
            <w:pPr>
              <w:rPr>
                <w:b/>
                <w:i/>
                <w:lang w:val="sq-AL"/>
              </w:rPr>
            </w:pPr>
            <w:r w:rsidRPr="00967280">
              <w:rPr>
                <w:b/>
                <w:i/>
                <w:lang w:val="sq-AL"/>
              </w:rPr>
              <w:t>Eighth week:</w:t>
            </w:r>
            <w:r w:rsidRPr="00967280">
              <w:rPr>
                <w:b/>
                <w:lang w:val="sq-AL"/>
              </w:rPr>
              <w:t xml:space="preserve">  </w:t>
            </w:r>
          </w:p>
        </w:tc>
        <w:tc>
          <w:tcPr>
            <w:tcW w:w="5957" w:type="dxa"/>
          </w:tcPr>
          <w:p w:rsidR="00B17B1F" w:rsidRPr="00EC609F" w:rsidRDefault="005F0692" w:rsidP="005F0692">
            <w:pPr>
              <w:autoSpaceDE w:val="0"/>
              <w:autoSpaceDN w:val="0"/>
              <w:adjustRightInd w:val="0"/>
              <w:rPr>
                <w:bCs/>
              </w:rPr>
            </w:pPr>
            <w:r w:rsidRPr="00EC609F">
              <w:rPr>
                <w:bCs/>
              </w:rPr>
              <w:t xml:space="preserve">Thermodynamics </w:t>
            </w:r>
            <w:r w:rsidR="004C28C6" w:rsidRPr="00EC609F">
              <w:rPr>
                <w:bCs/>
              </w:rPr>
              <w:t xml:space="preserve">and principle thermodynamics. </w:t>
            </w:r>
            <w:r>
              <w:rPr>
                <w:bCs/>
              </w:rPr>
              <w:t xml:space="preserve">The </w:t>
            </w:r>
            <w:r w:rsidR="004C28C6">
              <w:rPr>
                <w:bCs/>
              </w:rPr>
              <w:t xml:space="preserve">thermodynamics </w:t>
            </w:r>
            <w:r>
              <w:rPr>
                <w:bCs/>
              </w:rPr>
              <w:t>of atmosphere</w:t>
            </w:r>
            <w:r w:rsidR="004C28C6">
              <w:rPr>
                <w:bCs/>
              </w:rPr>
              <w:t xml:space="preserve">. </w:t>
            </w:r>
            <w:r>
              <w:rPr>
                <w:bCs/>
              </w:rPr>
              <w:t>The first p</w:t>
            </w:r>
            <w:r w:rsidR="004C28C6">
              <w:rPr>
                <w:bCs/>
              </w:rPr>
              <w:t>rinciple</w:t>
            </w:r>
            <w:r>
              <w:rPr>
                <w:bCs/>
              </w:rPr>
              <w:t xml:space="preserve"> of the</w:t>
            </w:r>
            <w:r w:rsidR="004C28C6">
              <w:rPr>
                <w:bCs/>
              </w:rPr>
              <w:t xml:space="preserve"> </w:t>
            </w:r>
            <w:r>
              <w:rPr>
                <w:bCs/>
              </w:rPr>
              <w:t xml:space="preserve">thermodynamics. The second </w:t>
            </w:r>
            <w:r w:rsidR="004C28C6">
              <w:rPr>
                <w:bCs/>
              </w:rPr>
              <w:t xml:space="preserve">principle </w:t>
            </w:r>
            <w:r>
              <w:rPr>
                <w:bCs/>
              </w:rPr>
              <w:t xml:space="preserve">of </w:t>
            </w:r>
            <w:r w:rsidR="004C28C6">
              <w:rPr>
                <w:bCs/>
              </w:rPr>
              <w:t>the</w:t>
            </w:r>
            <w:r>
              <w:rPr>
                <w:bCs/>
              </w:rPr>
              <w:t xml:space="preserve"> </w:t>
            </w:r>
            <w:r w:rsidR="004C28C6">
              <w:rPr>
                <w:bCs/>
              </w:rPr>
              <w:t>thermodynamics</w:t>
            </w:r>
            <w:r>
              <w:rPr>
                <w:bCs/>
              </w:rPr>
              <w:t xml:space="preserve">. Air </w:t>
            </w:r>
            <w:r w:rsidR="004C28C6">
              <w:rPr>
                <w:bCs/>
              </w:rPr>
              <w:t>temperature.</w:t>
            </w:r>
            <w:r>
              <w:rPr>
                <w:bCs/>
              </w:rPr>
              <w:t xml:space="preserve"> T</w:t>
            </w:r>
            <w:r w:rsidR="004C28C6">
              <w:rPr>
                <w:bCs/>
              </w:rPr>
              <w:t>emperature</w:t>
            </w:r>
            <w:r>
              <w:rPr>
                <w:bCs/>
              </w:rPr>
              <w:t xml:space="preserve"> fluctuations.</w:t>
            </w:r>
          </w:p>
        </w:tc>
      </w:tr>
      <w:tr w:rsidR="00B17B1F" w:rsidRPr="00967280" w:rsidTr="00866841">
        <w:tc>
          <w:tcPr>
            <w:tcW w:w="2673" w:type="dxa"/>
          </w:tcPr>
          <w:p w:rsidR="00B17B1F" w:rsidRPr="00967280" w:rsidRDefault="00B17B1F" w:rsidP="00B17B1F">
            <w:pPr>
              <w:rPr>
                <w:b/>
                <w:i/>
                <w:lang w:val="sq-AL"/>
              </w:rPr>
            </w:pPr>
            <w:r w:rsidRPr="00967280">
              <w:rPr>
                <w:b/>
                <w:i/>
                <w:lang w:val="sq-AL"/>
              </w:rPr>
              <w:t>Week nine:</w:t>
            </w:r>
            <w:r w:rsidRPr="00967280">
              <w:rPr>
                <w:b/>
                <w:lang w:val="sq-AL"/>
              </w:rPr>
              <w:t xml:space="preserve">  </w:t>
            </w:r>
          </w:p>
        </w:tc>
        <w:tc>
          <w:tcPr>
            <w:tcW w:w="5957" w:type="dxa"/>
          </w:tcPr>
          <w:p w:rsidR="00B17B1F" w:rsidRPr="00EC609F" w:rsidRDefault="005F0692" w:rsidP="008769D3">
            <w:pPr>
              <w:autoSpaceDE w:val="0"/>
              <w:autoSpaceDN w:val="0"/>
              <w:adjustRightInd w:val="0"/>
              <w:rPr>
                <w:bCs/>
              </w:rPr>
            </w:pPr>
            <w:r>
              <w:rPr>
                <w:bCs/>
              </w:rPr>
              <w:t>Atmospheric pressure</w:t>
            </w:r>
            <w:r w:rsidR="004C28C6">
              <w:rPr>
                <w:bCs/>
              </w:rPr>
              <w:t xml:space="preserve"> </w:t>
            </w:r>
            <w:r>
              <w:rPr>
                <w:bCs/>
              </w:rPr>
              <w:t>and the winds. The mass of the atmosphere</w:t>
            </w:r>
            <w:r w:rsidR="004C28C6">
              <w:rPr>
                <w:bCs/>
              </w:rPr>
              <w:t xml:space="preserve">. </w:t>
            </w:r>
            <w:r w:rsidR="008769D3">
              <w:rPr>
                <w:bCs/>
              </w:rPr>
              <w:t>Barometric pressure</w:t>
            </w:r>
            <w:r w:rsidR="004C28C6">
              <w:rPr>
                <w:bCs/>
              </w:rPr>
              <w:t xml:space="preserve">. </w:t>
            </w:r>
            <w:r w:rsidR="008769D3">
              <w:rPr>
                <w:bCs/>
              </w:rPr>
              <w:t>Isobars</w:t>
            </w:r>
            <w:r w:rsidR="004C28C6">
              <w:rPr>
                <w:bCs/>
              </w:rPr>
              <w:t xml:space="preserve"> </w:t>
            </w:r>
            <w:r w:rsidR="008769D3">
              <w:rPr>
                <w:bCs/>
              </w:rPr>
              <w:t>and isohips</w:t>
            </w:r>
            <w:r w:rsidR="004C28C6">
              <w:rPr>
                <w:bCs/>
              </w:rPr>
              <w:t xml:space="preserve">, </w:t>
            </w:r>
            <w:r w:rsidR="008769D3">
              <w:rPr>
                <w:bCs/>
              </w:rPr>
              <w:t xml:space="preserve">Classification of </w:t>
            </w:r>
            <w:r w:rsidR="004C28C6">
              <w:rPr>
                <w:bCs/>
              </w:rPr>
              <w:t>the winds.</w:t>
            </w:r>
          </w:p>
        </w:tc>
      </w:tr>
      <w:tr w:rsidR="00B17B1F" w:rsidRPr="00967280" w:rsidTr="00866841">
        <w:tc>
          <w:tcPr>
            <w:tcW w:w="2673" w:type="dxa"/>
          </w:tcPr>
          <w:p w:rsidR="00B17B1F" w:rsidRPr="00967280" w:rsidRDefault="00B17B1F" w:rsidP="00B17B1F">
            <w:pPr>
              <w:rPr>
                <w:b/>
                <w:i/>
                <w:lang w:val="sq-AL"/>
              </w:rPr>
            </w:pPr>
            <w:r w:rsidRPr="00967280">
              <w:rPr>
                <w:b/>
                <w:i/>
                <w:lang w:val="sq-AL"/>
              </w:rPr>
              <w:t>Tenth week:</w:t>
            </w:r>
          </w:p>
        </w:tc>
        <w:tc>
          <w:tcPr>
            <w:tcW w:w="5957" w:type="dxa"/>
          </w:tcPr>
          <w:p w:rsidR="00B17B1F" w:rsidRPr="00EC609F" w:rsidRDefault="008769D3" w:rsidP="008769D3">
            <w:pPr>
              <w:autoSpaceDE w:val="0"/>
              <w:autoSpaceDN w:val="0"/>
              <w:adjustRightInd w:val="0"/>
              <w:rPr>
                <w:bCs/>
              </w:rPr>
            </w:pPr>
            <w:r>
              <w:rPr>
                <w:bCs/>
              </w:rPr>
              <w:t>Atmospheric stability. T</w:t>
            </w:r>
            <w:r w:rsidR="004C28C6">
              <w:rPr>
                <w:bCs/>
              </w:rPr>
              <w:t xml:space="preserve">he </w:t>
            </w:r>
            <w:r>
              <w:rPr>
                <w:bCs/>
              </w:rPr>
              <w:t>atmospheric humidity. Evaporation of the water in atmosphere</w:t>
            </w:r>
            <w:r w:rsidR="004C28C6">
              <w:rPr>
                <w:bCs/>
              </w:rPr>
              <w:t xml:space="preserve">. </w:t>
            </w:r>
            <w:r>
              <w:rPr>
                <w:bCs/>
              </w:rPr>
              <w:t xml:space="preserve"> Relative </w:t>
            </w:r>
            <w:r w:rsidR="004C28C6">
              <w:rPr>
                <w:bCs/>
              </w:rPr>
              <w:t>moisture.</w:t>
            </w:r>
          </w:p>
        </w:tc>
      </w:tr>
      <w:tr w:rsidR="00B17B1F" w:rsidRPr="00967280" w:rsidTr="00866841">
        <w:tc>
          <w:tcPr>
            <w:tcW w:w="2673" w:type="dxa"/>
          </w:tcPr>
          <w:p w:rsidR="00B17B1F" w:rsidRPr="00967280" w:rsidRDefault="00B17B1F" w:rsidP="00B17B1F">
            <w:pPr>
              <w:rPr>
                <w:b/>
                <w:i/>
                <w:lang w:val="sq-AL"/>
              </w:rPr>
            </w:pPr>
            <w:r w:rsidRPr="00967280">
              <w:rPr>
                <w:b/>
                <w:i/>
                <w:lang w:val="sq-AL"/>
              </w:rPr>
              <w:t xml:space="preserve">Eleventh week </w:t>
            </w:r>
            <w:r w:rsidRPr="00967280">
              <w:rPr>
                <w:b/>
                <w:lang w:val="sq-AL"/>
              </w:rPr>
              <w:t>:</w:t>
            </w:r>
          </w:p>
        </w:tc>
        <w:tc>
          <w:tcPr>
            <w:tcW w:w="5957" w:type="dxa"/>
          </w:tcPr>
          <w:p w:rsidR="00B17B1F" w:rsidRPr="00EC609F" w:rsidRDefault="008769D3" w:rsidP="008769D3">
            <w:pPr>
              <w:autoSpaceDE w:val="0"/>
              <w:autoSpaceDN w:val="0"/>
              <w:adjustRightInd w:val="0"/>
              <w:rPr>
                <w:bCs/>
              </w:rPr>
            </w:pPr>
            <w:r>
              <w:rPr>
                <w:bCs/>
              </w:rPr>
              <w:t>Clouds and perception</w:t>
            </w:r>
            <w:r w:rsidR="004C28C6">
              <w:rPr>
                <w:bCs/>
              </w:rPr>
              <w:t xml:space="preserve">. </w:t>
            </w:r>
            <w:r>
              <w:rPr>
                <w:bCs/>
              </w:rPr>
              <w:t>The movement of atmosphere</w:t>
            </w:r>
            <w:r w:rsidR="004C28C6">
              <w:rPr>
                <w:bCs/>
              </w:rPr>
              <w:t xml:space="preserve">. </w:t>
            </w:r>
            <w:r>
              <w:rPr>
                <w:bCs/>
              </w:rPr>
              <w:t xml:space="preserve">  Equation the wave. Atmospheric </w:t>
            </w:r>
            <w:r w:rsidR="004C28C6">
              <w:rPr>
                <w:bCs/>
              </w:rPr>
              <w:t xml:space="preserve">waves, </w:t>
            </w:r>
          </w:p>
        </w:tc>
      </w:tr>
      <w:tr w:rsidR="00B17B1F" w:rsidRPr="00967280" w:rsidTr="00866841">
        <w:tc>
          <w:tcPr>
            <w:tcW w:w="2673" w:type="dxa"/>
          </w:tcPr>
          <w:p w:rsidR="00B17B1F" w:rsidRPr="00967280" w:rsidRDefault="00B17B1F" w:rsidP="00B17B1F">
            <w:pPr>
              <w:rPr>
                <w:b/>
                <w:i/>
                <w:lang w:val="sq-AL"/>
              </w:rPr>
            </w:pPr>
            <w:r w:rsidRPr="00967280">
              <w:rPr>
                <w:b/>
                <w:i/>
                <w:lang w:val="sq-AL"/>
              </w:rPr>
              <w:t xml:space="preserve">Twelfth week </w:t>
            </w:r>
            <w:r w:rsidRPr="00967280">
              <w:rPr>
                <w:b/>
                <w:lang w:val="sq-AL"/>
              </w:rPr>
              <w:t>:</w:t>
            </w:r>
          </w:p>
        </w:tc>
        <w:tc>
          <w:tcPr>
            <w:tcW w:w="5957" w:type="dxa"/>
          </w:tcPr>
          <w:p w:rsidR="00B17B1F" w:rsidRPr="00EC609F" w:rsidRDefault="008769D3" w:rsidP="008769D3">
            <w:pPr>
              <w:autoSpaceDE w:val="0"/>
              <w:autoSpaceDN w:val="0"/>
              <w:adjustRightInd w:val="0"/>
              <w:rPr>
                <w:bCs/>
              </w:rPr>
            </w:pPr>
            <w:r>
              <w:rPr>
                <w:bCs/>
              </w:rPr>
              <w:t xml:space="preserve">The masses of air </w:t>
            </w:r>
            <w:r w:rsidR="004C28C6">
              <w:rPr>
                <w:bCs/>
              </w:rPr>
              <w:t xml:space="preserve">and the fronts. </w:t>
            </w:r>
            <w:r>
              <w:rPr>
                <w:bCs/>
              </w:rPr>
              <w:t>Classification of the m</w:t>
            </w:r>
            <w:r w:rsidR="004C28C6">
              <w:rPr>
                <w:bCs/>
              </w:rPr>
              <w:t>as</w:t>
            </w:r>
            <w:r>
              <w:rPr>
                <w:bCs/>
              </w:rPr>
              <w:t>ses air.</w:t>
            </w:r>
            <w:r w:rsidR="004C28C6">
              <w:rPr>
                <w:bCs/>
              </w:rPr>
              <w:t xml:space="preserve"> </w:t>
            </w:r>
            <w:r>
              <w:rPr>
                <w:bCs/>
              </w:rPr>
              <w:t>Modification of the air m</w:t>
            </w:r>
            <w:r w:rsidR="004C28C6">
              <w:rPr>
                <w:bCs/>
              </w:rPr>
              <w:t>as</w:t>
            </w:r>
            <w:r>
              <w:rPr>
                <w:bCs/>
              </w:rPr>
              <w:t>ses.</w:t>
            </w:r>
            <w:r w:rsidR="004C28C6">
              <w:rPr>
                <w:bCs/>
              </w:rPr>
              <w:t xml:space="preserve"> </w:t>
            </w:r>
            <w:r>
              <w:rPr>
                <w:bCs/>
              </w:rPr>
              <w:t>C</w:t>
            </w:r>
            <w:r w:rsidR="004C28C6">
              <w:rPr>
                <w:bCs/>
              </w:rPr>
              <w:t>yclones and anticyclones.</w:t>
            </w:r>
          </w:p>
        </w:tc>
      </w:tr>
      <w:tr w:rsidR="00B17B1F" w:rsidRPr="00967280" w:rsidTr="00866841">
        <w:tc>
          <w:tcPr>
            <w:tcW w:w="2673" w:type="dxa"/>
          </w:tcPr>
          <w:p w:rsidR="00B17B1F" w:rsidRPr="00967280" w:rsidRDefault="00B17B1F" w:rsidP="00B17B1F">
            <w:pPr>
              <w:rPr>
                <w:b/>
                <w:i/>
                <w:lang w:val="sq-AL"/>
              </w:rPr>
            </w:pPr>
            <w:r w:rsidRPr="00967280">
              <w:rPr>
                <w:b/>
                <w:i/>
                <w:lang w:val="sq-AL"/>
              </w:rPr>
              <w:t xml:space="preserve">Thirteenth week </w:t>
            </w:r>
            <w:r w:rsidRPr="00967280">
              <w:rPr>
                <w:b/>
                <w:lang w:val="sq-AL"/>
              </w:rPr>
              <w:t>:</w:t>
            </w:r>
          </w:p>
        </w:tc>
        <w:tc>
          <w:tcPr>
            <w:tcW w:w="5957" w:type="dxa"/>
          </w:tcPr>
          <w:p w:rsidR="00B17B1F" w:rsidRPr="00EC609F" w:rsidRDefault="008769D3" w:rsidP="00B17B1F">
            <w:pPr>
              <w:rPr>
                <w:lang w:val="sq-AL"/>
              </w:rPr>
            </w:pPr>
            <w:r>
              <w:rPr>
                <w:lang w:val="sq-AL"/>
              </w:rPr>
              <w:t xml:space="preserve">Tropical </w:t>
            </w:r>
            <w:r w:rsidR="004C28C6">
              <w:rPr>
                <w:lang w:val="sq-AL"/>
              </w:rPr>
              <w:t xml:space="preserve">storms. </w:t>
            </w:r>
            <w:r>
              <w:rPr>
                <w:lang w:val="sq-AL"/>
              </w:rPr>
              <w:t xml:space="preserve">Thunder </w:t>
            </w:r>
            <w:r w:rsidR="004C28C6">
              <w:rPr>
                <w:lang w:val="sq-AL"/>
              </w:rPr>
              <w:t xml:space="preserve">and tornadoes. </w:t>
            </w:r>
            <w:r>
              <w:rPr>
                <w:lang w:val="sq-AL"/>
              </w:rPr>
              <w:t xml:space="preserve">Weather </w:t>
            </w:r>
            <w:r w:rsidR="004C28C6">
              <w:rPr>
                <w:lang w:val="sq-AL"/>
              </w:rPr>
              <w:t>forecast</w:t>
            </w:r>
          </w:p>
        </w:tc>
      </w:tr>
      <w:tr w:rsidR="00B17B1F" w:rsidRPr="00967280" w:rsidTr="00866841">
        <w:tc>
          <w:tcPr>
            <w:tcW w:w="2673" w:type="dxa"/>
          </w:tcPr>
          <w:p w:rsidR="00B17B1F" w:rsidRPr="00967280" w:rsidRDefault="00B17B1F" w:rsidP="00B17B1F">
            <w:pPr>
              <w:rPr>
                <w:b/>
                <w:i/>
                <w:lang w:val="sq-AL"/>
              </w:rPr>
            </w:pPr>
            <w:r w:rsidRPr="00967280">
              <w:rPr>
                <w:b/>
                <w:i/>
                <w:lang w:val="sq-AL"/>
              </w:rPr>
              <w:t xml:space="preserve">Fourteenth week </w:t>
            </w:r>
            <w:r w:rsidRPr="00967280">
              <w:rPr>
                <w:b/>
                <w:lang w:val="sq-AL"/>
              </w:rPr>
              <w:t>:</w:t>
            </w:r>
          </w:p>
        </w:tc>
        <w:tc>
          <w:tcPr>
            <w:tcW w:w="5957" w:type="dxa"/>
          </w:tcPr>
          <w:p w:rsidR="00B17B1F" w:rsidRPr="00EC609F" w:rsidRDefault="008769D3" w:rsidP="00B17B1F">
            <w:pPr>
              <w:rPr>
                <w:lang w:val="sq-AL"/>
              </w:rPr>
            </w:pPr>
            <w:r>
              <w:rPr>
                <w:lang w:val="sq-AL"/>
              </w:rPr>
              <w:t>C</w:t>
            </w:r>
            <w:r w:rsidR="004C28C6">
              <w:rPr>
                <w:lang w:val="sq-AL"/>
              </w:rPr>
              <w:t>limate and climate change.</w:t>
            </w:r>
            <w:r>
              <w:rPr>
                <w:lang w:val="sq-AL"/>
              </w:rPr>
              <w:t xml:space="preserve"> The impact on corps</w:t>
            </w:r>
          </w:p>
        </w:tc>
      </w:tr>
      <w:tr w:rsidR="00B17B1F" w:rsidRPr="00967280" w:rsidTr="00866841">
        <w:tc>
          <w:tcPr>
            <w:tcW w:w="2673" w:type="dxa"/>
          </w:tcPr>
          <w:p w:rsidR="00B17B1F" w:rsidRPr="00967280" w:rsidRDefault="00B17B1F" w:rsidP="00B17B1F">
            <w:pPr>
              <w:rPr>
                <w:b/>
                <w:i/>
                <w:lang w:val="sq-AL"/>
              </w:rPr>
            </w:pPr>
            <w:r w:rsidRPr="00967280">
              <w:rPr>
                <w:b/>
                <w:i/>
                <w:lang w:val="sq-AL"/>
              </w:rPr>
              <w:t xml:space="preserve">Fifteenth week </w:t>
            </w:r>
            <w:r w:rsidRPr="00967280">
              <w:rPr>
                <w:b/>
                <w:lang w:val="sq-AL"/>
              </w:rPr>
              <w:t>:</w:t>
            </w:r>
          </w:p>
        </w:tc>
        <w:tc>
          <w:tcPr>
            <w:tcW w:w="5957" w:type="dxa"/>
          </w:tcPr>
          <w:p w:rsidR="00B17B1F" w:rsidRPr="00EC609F" w:rsidRDefault="008769D3" w:rsidP="008769D3">
            <w:pPr>
              <w:rPr>
                <w:lang w:val="sq-AL"/>
              </w:rPr>
            </w:pPr>
            <w:r>
              <w:rPr>
                <w:lang w:val="sq-AL"/>
              </w:rPr>
              <w:t xml:space="preserve">Observation </w:t>
            </w:r>
            <w:r w:rsidR="004C28C6">
              <w:rPr>
                <w:lang w:val="sq-AL"/>
              </w:rPr>
              <w:t xml:space="preserve">and meteorological measurements. standardization of measurements. </w:t>
            </w:r>
            <w:r>
              <w:rPr>
                <w:lang w:val="sq-AL"/>
              </w:rPr>
              <w:t>Air temperature measurement,</w:t>
            </w:r>
            <w:r w:rsidR="004C28C6">
              <w:rPr>
                <w:lang w:val="sq-AL"/>
              </w:rPr>
              <w:t xml:space="preserve"> atmospheric pressure</w:t>
            </w:r>
            <w:r>
              <w:rPr>
                <w:lang w:val="sq-AL"/>
              </w:rPr>
              <w:t>,</w:t>
            </w:r>
            <w:r w:rsidR="004C28C6">
              <w:rPr>
                <w:lang w:val="sq-AL"/>
              </w:rPr>
              <w:t xml:space="preserve"> </w:t>
            </w:r>
            <w:r>
              <w:rPr>
                <w:lang w:val="sq-AL"/>
              </w:rPr>
              <w:t>humidity</w:t>
            </w:r>
          </w:p>
        </w:tc>
      </w:tr>
    </w:tbl>
    <w:p w:rsidR="00CF116F" w:rsidRPr="00967280" w:rsidRDefault="00CF116F" w:rsidP="00D67209">
      <w:pPr>
        <w:pStyle w:val="NoSpacing"/>
        <w:rPr>
          <w:szCs w:val="28"/>
          <w:lang w:val="sq-AL"/>
        </w:rPr>
      </w:pPr>
    </w:p>
    <w:tbl>
      <w:tblPr>
        <w:tblpPr w:leftFromText="180" w:rightFromText="180"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02194" w:rsidRPr="00967280" w:rsidTr="00E02194">
        <w:tc>
          <w:tcPr>
            <w:tcW w:w="8856" w:type="dxa"/>
            <w:shd w:val="clear" w:color="auto" w:fill="B8CCE4"/>
          </w:tcPr>
          <w:p w:rsidR="00E02194" w:rsidRPr="00967280" w:rsidRDefault="00E02194" w:rsidP="00E02194">
            <w:pPr>
              <w:jc w:val="center"/>
              <w:rPr>
                <w:b/>
                <w:lang w:val="sq-AL"/>
              </w:rPr>
            </w:pPr>
            <w:r w:rsidRPr="00967280">
              <w:rPr>
                <w:b/>
                <w:lang w:val="sq-AL"/>
              </w:rPr>
              <w:t>Academic policies and rules of conduct:</w:t>
            </w:r>
          </w:p>
        </w:tc>
      </w:tr>
      <w:tr w:rsidR="00E02194" w:rsidRPr="00967280" w:rsidTr="00E02194">
        <w:trPr>
          <w:trHeight w:val="1088"/>
        </w:trPr>
        <w:tc>
          <w:tcPr>
            <w:tcW w:w="8856" w:type="dxa"/>
          </w:tcPr>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regular attendance at lectures and exercises</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etiquette rules such as: keeping calm in class</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entering the hall on time,</w:t>
            </w:r>
          </w:p>
          <w:p w:rsidR="00E02194" w:rsidRPr="00967280" w:rsidRDefault="00E02194" w:rsidP="00E02194">
            <w:pPr>
              <w:autoSpaceDE w:val="0"/>
              <w:autoSpaceDN w:val="0"/>
              <w:adjustRightInd w:val="0"/>
              <w:ind w:firstLine="912"/>
              <w:rPr>
                <w:color w:val="000000"/>
                <w:lang w:val="sq-AL" w:eastAsia="de-DE"/>
              </w:rPr>
            </w:pPr>
            <w:r w:rsidRPr="00967280">
              <w:rPr>
                <w:color w:val="000000"/>
                <w:lang w:val="sq-AL" w:eastAsia="de-DE"/>
              </w:rPr>
              <w:t>- disconnection of mobile phones</w:t>
            </w:r>
          </w:p>
        </w:tc>
      </w:tr>
    </w:tbl>
    <w:p w:rsidR="00AC703E" w:rsidRPr="00AC703E" w:rsidRDefault="00AC703E" w:rsidP="00E02194">
      <w:pPr>
        <w:rPr>
          <w:rFonts w:ascii="Calibri" w:hAnsi="Calibri"/>
          <w:b/>
          <w:sz w:val="28"/>
          <w:szCs w:val="28"/>
          <w:lang w:val="en-GB"/>
        </w:rPr>
      </w:pPr>
    </w:p>
    <w:sectPr w:rsidR="00AC703E" w:rsidRPr="00AC703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E9A" w:rsidRDefault="000E1E9A">
      <w:r>
        <w:separator/>
      </w:r>
    </w:p>
  </w:endnote>
  <w:endnote w:type="continuationSeparator" w:id="0">
    <w:p w:rsidR="000E1E9A" w:rsidRDefault="000E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57A">
      <w:rPr>
        <w:rStyle w:val="PageNumber"/>
        <w:noProof/>
      </w:rPr>
      <w:t>1</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E9A" w:rsidRDefault="000E1E9A">
      <w:r>
        <w:separator/>
      </w:r>
    </w:p>
  </w:footnote>
  <w:footnote w:type="continuationSeparator" w:id="0">
    <w:p w:rsidR="000E1E9A" w:rsidRDefault="000E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B6D4B"/>
    <w:multiLevelType w:val="hybridMultilevel"/>
    <w:tmpl w:val="49140646"/>
    <w:lvl w:ilvl="0" w:tplc="DFA2CCB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56CB"/>
    <w:rsid w:val="00012981"/>
    <w:rsid w:val="000240D6"/>
    <w:rsid w:val="00031020"/>
    <w:rsid w:val="00043592"/>
    <w:rsid w:val="00055494"/>
    <w:rsid w:val="00060E9F"/>
    <w:rsid w:val="00065022"/>
    <w:rsid w:val="00095E0C"/>
    <w:rsid w:val="000A1261"/>
    <w:rsid w:val="000C7848"/>
    <w:rsid w:val="000E10E0"/>
    <w:rsid w:val="000E1E9A"/>
    <w:rsid w:val="000E700C"/>
    <w:rsid w:val="000F02CA"/>
    <w:rsid w:val="000F2E66"/>
    <w:rsid w:val="000F4CFE"/>
    <w:rsid w:val="001013A3"/>
    <w:rsid w:val="00102557"/>
    <w:rsid w:val="00105C2D"/>
    <w:rsid w:val="0012381A"/>
    <w:rsid w:val="00123B06"/>
    <w:rsid w:val="00132604"/>
    <w:rsid w:val="001378B8"/>
    <w:rsid w:val="00143D4A"/>
    <w:rsid w:val="00157090"/>
    <w:rsid w:val="0016290C"/>
    <w:rsid w:val="00163348"/>
    <w:rsid w:val="0017624E"/>
    <w:rsid w:val="0017702B"/>
    <w:rsid w:val="00183923"/>
    <w:rsid w:val="001A54A1"/>
    <w:rsid w:val="001B1617"/>
    <w:rsid w:val="001E4D45"/>
    <w:rsid w:val="0021580C"/>
    <w:rsid w:val="002177ED"/>
    <w:rsid w:val="00226B74"/>
    <w:rsid w:val="002466FE"/>
    <w:rsid w:val="0025076B"/>
    <w:rsid w:val="002610A3"/>
    <w:rsid w:val="002846E1"/>
    <w:rsid w:val="00295281"/>
    <w:rsid w:val="002A1360"/>
    <w:rsid w:val="002C00FA"/>
    <w:rsid w:val="002D14DB"/>
    <w:rsid w:val="002D3069"/>
    <w:rsid w:val="00301E97"/>
    <w:rsid w:val="00302341"/>
    <w:rsid w:val="0030354C"/>
    <w:rsid w:val="00310A3B"/>
    <w:rsid w:val="003123DA"/>
    <w:rsid w:val="003317CA"/>
    <w:rsid w:val="00340F9A"/>
    <w:rsid w:val="003502DE"/>
    <w:rsid w:val="003565C2"/>
    <w:rsid w:val="003624B1"/>
    <w:rsid w:val="00377161"/>
    <w:rsid w:val="00381B41"/>
    <w:rsid w:val="003938A2"/>
    <w:rsid w:val="003A117A"/>
    <w:rsid w:val="003B5ABD"/>
    <w:rsid w:val="003B625C"/>
    <w:rsid w:val="003B74FB"/>
    <w:rsid w:val="003C0951"/>
    <w:rsid w:val="003C0C12"/>
    <w:rsid w:val="003E3193"/>
    <w:rsid w:val="003E62F3"/>
    <w:rsid w:val="00403FE2"/>
    <w:rsid w:val="004922CE"/>
    <w:rsid w:val="00497BAE"/>
    <w:rsid w:val="004C0CCA"/>
    <w:rsid w:val="004C28C6"/>
    <w:rsid w:val="004D26CD"/>
    <w:rsid w:val="00540FFC"/>
    <w:rsid w:val="00556C32"/>
    <w:rsid w:val="005876BD"/>
    <w:rsid w:val="00591DBC"/>
    <w:rsid w:val="005B17E4"/>
    <w:rsid w:val="005C4445"/>
    <w:rsid w:val="005C7259"/>
    <w:rsid w:val="005D4D71"/>
    <w:rsid w:val="005E147C"/>
    <w:rsid w:val="005F0692"/>
    <w:rsid w:val="00603DD2"/>
    <w:rsid w:val="00642AD7"/>
    <w:rsid w:val="006862FA"/>
    <w:rsid w:val="006C612D"/>
    <w:rsid w:val="006D0DDC"/>
    <w:rsid w:val="006D7FB4"/>
    <w:rsid w:val="006E4403"/>
    <w:rsid w:val="006F116D"/>
    <w:rsid w:val="006F48F2"/>
    <w:rsid w:val="007038CC"/>
    <w:rsid w:val="00746D8D"/>
    <w:rsid w:val="007566AC"/>
    <w:rsid w:val="00777D28"/>
    <w:rsid w:val="00781805"/>
    <w:rsid w:val="007B077F"/>
    <w:rsid w:val="007B1510"/>
    <w:rsid w:val="007B68A2"/>
    <w:rsid w:val="007C1DC8"/>
    <w:rsid w:val="007C3132"/>
    <w:rsid w:val="007E368B"/>
    <w:rsid w:val="007E6202"/>
    <w:rsid w:val="007F46C5"/>
    <w:rsid w:val="008055DB"/>
    <w:rsid w:val="008515B8"/>
    <w:rsid w:val="00866841"/>
    <w:rsid w:val="008769D3"/>
    <w:rsid w:val="008A439B"/>
    <w:rsid w:val="008A716D"/>
    <w:rsid w:val="008C245B"/>
    <w:rsid w:val="008C257A"/>
    <w:rsid w:val="008D0608"/>
    <w:rsid w:val="00903474"/>
    <w:rsid w:val="00957136"/>
    <w:rsid w:val="00967280"/>
    <w:rsid w:val="00977054"/>
    <w:rsid w:val="00990743"/>
    <w:rsid w:val="009958C7"/>
    <w:rsid w:val="009A2A15"/>
    <w:rsid w:val="009B3F0A"/>
    <w:rsid w:val="009C4CBC"/>
    <w:rsid w:val="009D4190"/>
    <w:rsid w:val="009E2AF8"/>
    <w:rsid w:val="009E321A"/>
    <w:rsid w:val="009F4790"/>
    <w:rsid w:val="00A336DE"/>
    <w:rsid w:val="00A47294"/>
    <w:rsid w:val="00A545BA"/>
    <w:rsid w:val="00A624FB"/>
    <w:rsid w:val="00A662A0"/>
    <w:rsid w:val="00A755B8"/>
    <w:rsid w:val="00A813B4"/>
    <w:rsid w:val="00AA2C57"/>
    <w:rsid w:val="00AA3C2B"/>
    <w:rsid w:val="00AB448D"/>
    <w:rsid w:val="00AB7E2D"/>
    <w:rsid w:val="00AC08ED"/>
    <w:rsid w:val="00AC703E"/>
    <w:rsid w:val="00AF4F92"/>
    <w:rsid w:val="00B14535"/>
    <w:rsid w:val="00B17B1F"/>
    <w:rsid w:val="00B17CCC"/>
    <w:rsid w:val="00B326C6"/>
    <w:rsid w:val="00B35215"/>
    <w:rsid w:val="00B815D1"/>
    <w:rsid w:val="00B82E90"/>
    <w:rsid w:val="00B931DE"/>
    <w:rsid w:val="00B96D9A"/>
    <w:rsid w:val="00BA636D"/>
    <w:rsid w:val="00BA6E9C"/>
    <w:rsid w:val="00BB1A1A"/>
    <w:rsid w:val="00BD3938"/>
    <w:rsid w:val="00BE4E24"/>
    <w:rsid w:val="00C6155B"/>
    <w:rsid w:val="00C74C58"/>
    <w:rsid w:val="00C9559E"/>
    <w:rsid w:val="00CF116F"/>
    <w:rsid w:val="00CF6E28"/>
    <w:rsid w:val="00D01597"/>
    <w:rsid w:val="00D10BC6"/>
    <w:rsid w:val="00D4537F"/>
    <w:rsid w:val="00D67209"/>
    <w:rsid w:val="00D92DAD"/>
    <w:rsid w:val="00DA544F"/>
    <w:rsid w:val="00DB2823"/>
    <w:rsid w:val="00DB7CF9"/>
    <w:rsid w:val="00DC5629"/>
    <w:rsid w:val="00DF29C3"/>
    <w:rsid w:val="00DF6543"/>
    <w:rsid w:val="00E02194"/>
    <w:rsid w:val="00E3144E"/>
    <w:rsid w:val="00E322AA"/>
    <w:rsid w:val="00E64FDE"/>
    <w:rsid w:val="00EA16D4"/>
    <w:rsid w:val="00EA71AF"/>
    <w:rsid w:val="00EC609F"/>
    <w:rsid w:val="00EE0E1F"/>
    <w:rsid w:val="00EF57F9"/>
    <w:rsid w:val="00F04222"/>
    <w:rsid w:val="00F05AEE"/>
    <w:rsid w:val="00F27A61"/>
    <w:rsid w:val="00F34158"/>
    <w:rsid w:val="00F4202C"/>
    <w:rsid w:val="00F47480"/>
    <w:rsid w:val="00F5660C"/>
    <w:rsid w:val="00FB050B"/>
    <w:rsid w:val="00FF4C0E"/>
    <w:rsid w:val="00FF6FBF"/>
    <w:rsid w:val="00FF759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D6A411-F082-4E65-8F1E-63AB015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B82E90"/>
    <w:pPr>
      <w:spacing w:after="75" w:line="264" w:lineRule="auto"/>
      <w:outlineLvl w:val="0"/>
    </w:pPr>
    <w:rPr>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eastAsia="en-US"/>
    </w:rPr>
  </w:style>
  <w:style w:type="character" w:styleId="Hyperlink">
    <w:name w:val="Hyperlink"/>
    <w:basedOn w:val="DefaultParagraphFont"/>
    <w:rsid w:val="00F05AEE"/>
    <w:rPr>
      <w:color w:val="0000FF"/>
      <w:u w:val="single"/>
    </w:rPr>
  </w:style>
  <w:style w:type="character" w:customStyle="1" w:styleId="Heading1Char">
    <w:name w:val="Heading 1 Char"/>
    <w:basedOn w:val="DefaultParagraphFont"/>
    <w:link w:val="Heading1"/>
    <w:uiPriority w:val="9"/>
    <w:rsid w:val="00B82E90"/>
    <w:rPr>
      <w:color w:val="000000"/>
      <w:kern w:val="36"/>
      <w:sz w:val="39"/>
      <w:szCs w:val="39"/>
    </w:rPr>
  </w:style>
  <w:style w:type="paragraph" w:styleId="NormalWeb">
    <w:name w:val="Normal (Web)"/>
    <w:basedOn w:val="Normal"/>
    <w:uiPriority w:val="99"/>
    <w:semiHidden/>
    <w:unhideWhenUsed/>
    <w:rsid w:val="00B82E90"/>
    <w:pPr>
      <w:spacing w:after="324"/>
    </w:pPr>
  </w:style>
  <w:style w:type="character" w:styleId="FollowedHyperlink">
    <w:name w:val="FollowedHyperlink"/>
    <w:basedOn w:val="DefaultParagraphFont"/>
    <w:uiPriority w:val="99"/>
    <w:semiHidden/>
    <w:unhideWhenUsed/>
    <w:rsid w:val="007E368B"/>
    <w:rPr>
      <w:color w:val="800080"/>
      <w:u w:val="single"/>
    </w:rPr>
  </w:style>
  <w:style w:type="paragraph" w:styleId="ListParagraph">
    <w:name w:val="List Paragraph"/>
    <w:basedOn w:val="Normal"/>
    <w:uiPriority w:val="34"/>
    <w:qFormat/>
    <w:rsid w:val="00AB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156">
      <w:bodyDiv w:val="1"/>
      <w:marLeft w:val="0"/>
      <w:marRight w:val="0"/>
      <w:marTop w:val="0"/>
      <w:marBottom w:val="0"/>
      <w:divBdr>
        <w:top w:val="none" w:sz="0" w:space="0" w:color="auto"/>
        <w:left w:val="none" w:sz="0" w:space="0" w:color="auto"/>
        <w:bottom w:val="none" w:sz="0" w:space="0" w:color="auto"/>
        <w:right w:val="none" w:sz="0" w:space="0" w:color="auto"/>
      </w:divBdr>
      <w:divsChild>
        <w:div w:id="184632728">
          <w:marLeft w:val="0"/>
          <w:marRight w:val="0"/>
          <w:marTop w:val="0"/>
          <w:marBottom w:val="0"/>
          <w:divBdr>
            <w:top w:val="none" w:sz="0" w:space="0" w:color="auto"/>
            <w:left w:val="none" w:sz="0" w:space="0" w:color="auto"/>
            <w:bottom w:val="none" w:sz="0" w:space="0" w:color="auto"/>
            <w:right w:val="none" w:sz="0" w:space="0" w:color="auto"/>
          </w:divBdr>
          <w:divsChild>
            <w:div w:id="56324938">
              <w:marLeft w:val="0"/>
              <w:marRight w:val="0"/>
              <w:marTop w:val="0"/>
              <w:marBottom w:val="0"/>
              <w:divBdr>
                <w:top w:val="none" w:sz="0" w:space="0" w:color="auto"/>
                <w:left w:val="none" w:sz="0" w:space="0" w:color="auto"/>
                <w:bottom w:val="none" w:sz="0" w:space="0" w:color="auto"/>
                <w:right w:val="none" w:sz="0" w:space="0" w:color="auto"/>
              </w:divBdr>
              <w:divsChild>
                <w:div w:id="1600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557">
      <w:bodyDiv w:val="1"/>
      <w:marLeft w:val="0"/>
      <w:marRight w:val="0"/>
      <w:marTop w:val="0"/>
      <w:marBottom w:val="0"/>
      <w:divBdr>
        <w:top w:val="none" w:sz="0" w:space="0" w:color="auto"/>
        <w:left w:val="none" w:sz="0" w:space="0" w:color="auto"/>
        <w:bottom w:val="none" w:sz="0" w:space="0" w:color="auto"/>
        <w:right w:val="none" w:sz="0" w:space="0" w:color="auto"/>
      </w:divBdr>
      <w:divsChild>
        <w:div w:id="2053535607">
          <w:marLeft w:val="0"/>
          <w:marRight w:val="0"/>
          <w:marTop w:val="0"/>
          <w:marBottom w:val="0"/>
          <w:divBdr>
            <w:top w:val="none" w:sz="0" w:space="0" w:color="auto"/>
            <w:left w:val="none" w:sz="0" w:space="0" w:color="auto"/>
            <w:bottom w:val="none" w:sz="0" w:space="0" w:color="auto"/>
            <w:right w:val="none" w:sz="0" w:space="0" w:color="auto"/>
          </w:divBdr>
          <w:divsChild>
            <w:div w:id="965084016">
              <w:marLeft w:val="0"/>
              <w:marRight w:val="0"/>
              <w:marTop w:val="0"/>
              <w:marBottom w:val="0"/>
              <w:divBdr>
                <w:top w:val="none" w:sz="0" w:space="0" w:color="auto"/>
                <w:left w:val="none" w:sz="0" w:space="0" w:color="auto"/>
                <w:bottom w:val="none" w:sz="0" w:space="0" w:color="auto"/>
                <w:right w:val="none" w:sz="0" w:space="0" w:color="auto"/>
              </w:divBdr>
              <w:divsChild>
                <w:div w:id="1988433993">
                  <w:marLeft w:val="0"/>
                  <w:marRight w:val="0"/>
                  <w:marTop w:val="0"/>
                  <w:marBottom w:val="0"/>
                  <w:divBdr>
                    <w:top w:val="none" w:sz="0" w:space="0" w:color="auto"/>
                    <w:left w:val="none" w:sz="0" w:space="0" w:color="auto"/>
                    <w:bottom w:val="none" w:sz="0" w:space="0" w:color="auto"/>
                    <w:right w:val="none" w:sz="0" w:space="0" w:color="auto"/>
                  </w:divBdr>
                  <w:divsChild>
                    <w:div w:id="2067020957">
                      <w:marLeft w:val="0"/>
                      <w:marRight w:val="0"/>
                      <w:marTop w:val="0"/>
                      <w:marBottom w:val="0"/>
                      <w:divBdr>
                        <w:top w:val="none" w:sz="0" w:space="0" w:color="auto"/>
                        <w:left w:val="none" w:sz="0" w:space="0" w:color="auto"/>
                        <w:bottom w:val="none" w:sz="0" w:space="0" w:color="auto"/>
                        <w:right w:val="none" w:sz="0" w:space="0" w:color="auto"/>
                      </w:divBdr>
                      <w:divsChild>
                        <w:div w:id="838958872">
                          <w:marLeft w:val="0"/>
                          <w:marRight w:val="0"/>
                          <w:marTop w:val="0"/>
                          <w:marBottom w:val="0"/>
                          <w:divBdr>
                            <w:top w:val="none" w:sz="0" w:space="0" w:color="auto"/>
                            <w:left w:val="none" w:sz="0" w:space="0" w:color="auto"/>
                            <w:bottom w:val="none" w:sz="0" w:space="0" w:color="auto"/>
                            <w:right w:val="none" w:sz="0" w:space="0" w:color="auto"/>
                          </w:divBdr>
                          <w:divsChild>
                            <w:div w:id="1280141764">
                              <w:marLeft w:val="0"/>
                              <w:marRight w:val="0"/>
                              <w:marTop w:val="0"/>
                              <w:marBottom w:val="0"/>
                              <w:divBdr>
                                <w:top w:val="none" w:sz="0" w:space="0" w:color="auto"/>
                                <w:left w:val="none" w:sz="0" w:space="0" w:color="auto"/>
                                <w:bottom w:val="none" w:sz="0" w:space="0" w:color="auto"/>
                                <w:right w:val="none" w:sz="0" w:space="0" w:color="auto"/>
                              </w:divBdr>
                              <w:divsChild>
                                <w:div w:id="659040080">
                                  <w:marLeft w:val="0"/>
                                  <w:marRight w:val="0"/>
                                  <w:marTop w:val="0"/>
                                  <w:marBottom w:val="0"/>
                                  <w:divBdr>
                                    <w:top w:val="none" w:sz="0" w:space="0" w:color="auto"/>
                                    <w:left w:val="none" w:sz="0" w:space="0" w:color="auto"/>
                                    <w:bottom w:val="none" w:sz="0" w:space="0" w:color="auto"/>
                                    <w:right w:val="none" w:sz="0" w:space="0" w:color="auto"/>
                                  </w:divBdr>
                                  <w:divsChild>
                                    <w:div w:id="2024742244">
                                      <w:marLeft w:val="0"/>
                                      <w:marRight w:val="0"/>
                                      <w:marTop w:val="0"/>
                                      <w:marBottom w:val="0"/>
                                      <w:divBdr>
                                        <w:top w:val="none" w:sz="0" w:space="0" w:color="auto"/>
                                        <w:left w:val="none" w:sz="0" w:space="0" w:color="auto"/>
                                        <w:bottom w:val="none" w:sz="0" w:space="0" w:color="auto"/>
                                        <w:right w:val="none" w:sz="0" w:space="0" w:color="auto"/>
                                      </w:divBdr>
                                      <w:divsChild>
                                        <w:div w:id="1313682389">
                                          <w:marLeft w:val="0"/>
                                          <w:marRight w:val="0"/>
                                          <w:marTop w:val="0"/>
                                          <w:marBottom w:val="0"/>
                                          <w:divBdr>
                                            <w:top w:val="none" w:sz="0" w:space="0" w:color="auto"/>
                                            <w:left w:val="none" w:sz="0" w:space="0" w:color="auto"/>
                                            <w:bottom w:val="none" w:sz="0" w:space="0" w:color="auto"/>
                                            <w:right w:val="none" w:sz="0" w:space="0" w:color="auto"/>
                                          </w:divBdr>
                                          <w:divsChild>
                                            <w:div w:id="851066626">
                                              <w:marLeft w:val="0"/>
                                              <w:marRight w:val="0"/>
                                              <w:marTop w:val="0"/>
                                              <w:marBottom w:val="0"/>
                                              <w:divBdr>
                                                <w:top w:val="none" w:sz="0" w:space="0" w:color="auto"/>
                                                <w:left w:val="none" w:sz="0" w:space="0" w:color="auto"/>
                                                <w:bottom w:val="none" w:sz="0" w:space="0" w:color="auto"/>
                                                <w:right w:val="none" w:sz="0" w:space="0" w:color="auto"/>
                                              </w:divBdr>
                                              <w:divsChild>
                                                <w:div w:id="334501714">
                                                  <w:marLeft w:val="0"/>
                                                  <w:marRight w:val="90"/>
                                                  <w:marTop w:val="0"/>
                                                  <w:marBottom w:val="0"/>
                                                  <w:divBdr>
                                                    <w:top w:val="none" w:sz="0" w:space="0" w:color="auto"/>
                                                    <w:left w:val="none" w:sz="0" w:space="0" w:color="auto"/>
                                                    <w:bottom w:val="none" w:sz="0" w:space="0" w:color="auto"/>
                                                    <w:right w:val="none" w:sz="0" w:space="0" w:color="auto"/>
                                                  </w:divBdr>
                                                  <w:divsChild>
                                                    <w:div w:id="435902774">
                                                      <w:marLeft w:val="0"/>
                                                      <w:marRight w:val="0"/>
                                                      <w:marTop w:val="0"/>
                                                      <w:marBottom w:val="0"/>
                                                      <w:divBdr>
                                                        <w:top w:val="none" w:sz="0" w:space="0" w:color="auto"/>
                                                        <w:left w:val="none" w:sz="0" w:space="0" w:color="auto"/>
                                                        <w:bottom w:val="none" w:sz="0" w:space="0" w:color="auto"/>
                                                        <w:right w:val="none" w:sz="0" w:space="0" w:color="auto"/>
                                                      </w:divBdr>
                                                      <w:divsChild>
                                                        <w:div w:id="1938706788">
                                                          <w:marLeft w:val="0"/>
                                                          <w:marRight w:val="0"/>
                                                          <w:marTop w:val="0"/>
                                                          <w:marBottom w:val="0"/>
                                                          <w:divBdr>
                                                            <w:top w:val="none" w:sz="0" w:space="0" w:color="auto"/>
                                                            <w:left w:val="none" w:sz="0" w:space="0" w:color="auto"/>
                                                            <w:bottom w:val="none" w:sz="0" w:space="0" w:color="auto"/>
                                                            <w:right w:val="none" w:sz="0" w:space="0" w:color="auto"/>
                                                          </w:divBdr>
                                                          <w:divsChild>
                                                            <w:div w:id="48114927">
                                                              <w:marLeft w:val="0"/>
                                                              <w:marRight w:val="0"/>
                                                              <w:marTop w:val="0"/>
                                                              <w:marBottom w:val="0"/>
                                                              <w:divBdr>
                                                                <w:top w:val="none" w:sz="0" w:space="0" w:color="auto"/>
                                                                <w:left w:val="none" w:sz="0" w:space="0" w:color="auto"/>
                                                                <w:bottom w:val="none" w:sz="0" w:space="0" w:color="auto"/>
                                                                <w:right w:val="none" w:sz="0" w:space="0" w:color="auto"/>
                                                              </w:divBdr>
                                                              <w:divsChild>
                                                                <w:div w:id="649139849">
                                                                  <w:marLeft w:val="0"/>
                                                                  <w:marRight w:val="0"/>
                                                                  <w:marTop w:val="0"/>
                                                                  <w:marBottom w:val="105"/>
                                                                  <w:divBdr>
                                                                    <w:top w:val="single" w:sz="6" w:space="0" w:color="EDEDED"/>
                                                                    <w:left w:val="single" w:sz="6" w:space="0" w:color="EDEDED"/>
                                                                    <w:bottom w:val="single" w:sz="6" w:space="0" w:color="EDEDED"/>
                                                                    <w:right w:val="single" w:sz="6" w:space="0" w:color="EDEDED"/>
                                                                  </w:divBdr>
                                                                  <w:divsChild>
                                                                    <w:div w:id="985623494">
                                                                      <w:marLeft w:val="0"/>
                                                                      <w:marRight w:val="0"/>
                                                                      <w:marTop w:val="0"/>
                                                                      <w:marBottom w:val="0"/>
                                                                      <w:divBdr>
                                                                        <w:top w:val="none" w:sz="0" w:space="0" w:color="auto"/>
                                                                        <w:left w:val="none" w:sz="0" w:space="0" w:color="auto"/>
                                                                        <w:bottom w:val="none" w:sz="0" w:space="0" w:color="auto"/>
                                                                        <w:right w:val="none" w:sz="0" w:space="0" w:color="auto"/>
                                                                      </w:divBdr>
                                                                      <w:divsChild>
                                                                        <w:div w:id="1636176375">
                                                                          <w:marLeft w:val="0"/>
                                                                          <w:marRight w:val="0"/>
                                                                          <w:marTop w:val="0"/>
                                                                          <w:marBottom w:val="0"/>
                                                                          <w:divBdr>
                                                                            <w:top w:val="none" w:sz="0" w:space="0" w:color="auto"/>
                                                                            <w:left w:val="none" w:sz="0" w:space="0" w:color="auto"/>
                                                                            <w:bottom w:val="none" w:sz="0" w:space="0" w:color="auto"/>
                                                                            <w:right w:val="none" w:sz="0" w:space="0" w:color="auto"/>
                                                                          </w:divBdr>
                                                                          <w:divsChild>
                                                                            <w:div w:id="1992173510">
                                                                              <w:marLeft w:val="0"/>
                                                                              <w:marRight w:val="0"/>
                                                                              <w:marTop w:val="0"/>
                                                                              <w:marBottom w:val="0"/>
                                                                              <w:divBdr>
                                                                                <w:top w:val="none" w:sz="0" w:space="0" w:color="auto"/>
                                                                                <w:left w:val="none" w:sz="0" w:space="0" w:color="auto"/>
                                                                                <w:bottom w:val="none" w:sz="0" w:space="0" w:color="auto"/>
                                                                                <w:right w:val="none" w:sz="0" w:space="0" w:color="auto"/>
                                                                              </w:divBdr>
                                                                              <w:divsChild>
                                                                                <w:div w:id="1418937675">
                                                                                  <w:marLeft w:val="180"/>
                                                                                  <w:marRight w:val="180"/>
                                                                                  <w:marTop w:val="0"/>
                                                                                  <w:marBottom w:val="0"/>
                                                                                  <w:divBdr>
                                                                                    <w:top w:val="none" w:sz="0" w:space="0" w:color="auto"/>
                                                                                    <w:left w:val="none" w:sz="0" w:space="0" w:color="auto"/>
                                                                                    <w:bottom w:val="none" w:sz="0" w:space="0" w:color="auto"/>
                                                                                    <w:right w:val="none" w:sz="0" w:space="0" w:color="auto"/>
                                                                                  </w:divBdr>
                                                                                  <w:divsChild>
                                                                                    <w:div w:id="1804928349">
                                                                                      <w:marLeft w:val="0"/>
                                                                                      <w:marRight w:val="0"/>
                                                                                      <w:marTop w:val="0"/>
                                                                                      <w:marBottom w:val="0"/>
                                                                                      <w:divBdr>
                                                                                        <w:top w:val="none" w:sz="0" w:space="0" w:color="auto"/>
                                                                                        <w:left w:val="none" w:sz="0" w:space="0" w:color="auto"/>
                                                                                        <w:bottom w:val="none" w:sz="0" w:space="0" w:color="auto"/>
                                                                                        <w:right w:val="none" w:sz="0" w:space="0" w:color="auto"/>
                                                                                      </w:divBdr>
                                                                                      <w:divsChild>
                                                                                        <w:div w:id="2088139584">
                                                                                          <w:marLeft w:val="0"/>
                                                                                          <w:marRight w:val="0"/>
                                                                                          <w:marTop w:val="0"/>
                                                                                          <w:marBottom w:val="0"/>
                                                                                          <w:divBdr>
                                                                                            <w:top w:val="none" w:sz="0" w:space="0" w:color="auto"/>
                                                                                            <w:left w:val="none" w:sz="0" w:space="0" w:color="auto"/>
                                                                                            <w:bottom w:val="none" w:sz="0" w:space="0" w:color="auto"/>
                                                                                            <w:right w:val="none" w:sz="0" w:space="0" w:color="auto"/>
                                                                                          </w:divBdr>
                                                                                          <w:divsChild>
                                                                                            <w:div w:id="608587731">
                                                                                              <w:marLeft w:val="0"/>
                                                                                              <w:marRight w:val="0"/>
                                                                                              <w:marTop w:val="0"/>
                                                                                              <w:marBottom w:val="0"/>
                                                                                              <w:divBdr>
                                                                                                <w:top w:val="none" w:sz="0" w:space="0" w:color="auto"/>
                                                                                                <w:left w:val="none" w:sz="0" w:space="0" w:color="auto"/>
                                                                                                <w:bottom w:val="none" w:sz="0" w:space="0" w:color="auto"/>
                                                                                                <w:right w:val="none" w:sz="0" w:space="0" w:color="auto"/>
                                                                                              </w:divBdr>
                                                                                              <w:divsChild>
                                                                                                <w:div w:id="2401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FAE5C07-081D-46E0-BE6E-4DCDAE4E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5442</CharactersWithSpaces>
  <SharedDoc>false</SharedDoc>
  <HLinks>
    <vt:vector size="6" baseType="variant">
      <vt:variant>
        <vt:i4>1835059</vt:i4>
      </vt:variant>
      <vt:variant>
        <vt:i4>0</vt:i4>
      </vt:variant>
      <vt:variant>
        <vt:i4>0</vt:i4>
      </vt:variant>
      <vt:variant>
        <vt:i4>5</vt:i4>
      </vt:variant>
      <vt:variant>
        <vt:lpwstr>mailto:stahirsylaj@yahoo.com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HP</cp:lastModifiedBy>
  <cp:revision>2</cp:revision>
  <cp:lastPrinted>2011-03-07T08:39:00Z</cp:lastPrinted>
  <dcterms:created xsi:type="dcterms:W3CDTF">2024-01-11T17:32:00Z</dcterms:created>
  <dcterms:modified xsi:type="dcterms:W3CDTF">2024-01-11T17:32:00Z</dcterms:modified>
</cp:coreProperties>
</file>