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0B67" w14:textId="77777777" w:rsidR="00CF116F" w:rsidRPr="000354BE" w:rsidRDefault="0018342B">
      <w:pPr>
        <w:rPr>
          <w:rFonts w:ascii="Calibri" w:hAnsi="Calibri"/>
        </w:rPr>
      </w:pPr>
      <w:r w:rsidRPr="000354BE">
        <w:rPr>
          <w:rFonts w:ascii="Calibri" w:hAnsi="Calibri" w:cs="Calibri"/>
          <w:b/>
        </w:rPr>
        <w:t>Hyrje në Teorinë e Shtetit dhe së Drejtës</w:t>
      </w:r>
    </w:p>
    <w:p w14:paraId="79C76361" w14:textId="77777777" w:rsidR="0018342B" w:rsidRPr="000354BE" w:rsidRDefault="0018342B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4"/>
        <w:gridCol w:w="1369"/>
        <w:gridCol w:w="1725"/>
        <w:gridCol w:w="1972"/>
      </w:tblGrid>
      <w:tr w:rsidR="00CF116F" w:rsidRPr="000354BE" w14:paraId="3674BF1D" w14:textId="77777777" w:rsidTr="00CD6E12">
        <w:tc>
          <w:tcPr>
            <w:tcW w:w="8856" w:type="dxa"/>
            <w:gridSpan w:val="4"/>
            <w:shd w:val="clear" w:color="auto" w:fill="D9D9D9"/>
          </w:tcPr>
          <w:p w14:paraId="713C6ED4" w14:textId="77777777" w:rsidR="00CF116F" w:rsidRPr="000354B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354BE">
              <w:rPr>
                <w:rFonts w:ascii="Calibri" w:hAnsi="Calibri"/>
                <w:b/>
                <w:lang w:val="sq-AL"/>
              </w:rPr>
              <w:t>Të dh</w:t>
            </w:r>
            <w:r w:rsidR="00FB050B" w:rsidRPr="000354BE">
              <w:rPr>
                <w:rFonts w:ascii="Calibri" w:hAnsi="Calibri"/>
                <w:b/>
                <w:lang w:val="sq-AL"/>
              </w:rPr>
              <w:t>ë</w:t>
            </w:r>
            <w:r w:rsidRPr="000354BE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0354BE">
              <w:rPr>
                <w:rFonts w:ascii="Calibri" w:hAnsi="Calibri"/>
                <w:b/>
                <w:lang w:val="sq-AL"/>
              </w:rPr>
              <w:t>ë</w:t>
            </w:r>
            <w:r w:rsidRPr="000354BE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0354BE">
              <w:rPr>
                <w:rFonts w:ascii="Calibri" w:hAnsi="Calibri"/>
                <w:b/>
                <w:lang w:val="sq-AL"/>
              </w:rPr>
              <w:t>ë</w:t>
            </w:r>
            <w:r w:rsidRPr="000354BE">
              <w:rPr>
                <w:rFonts w:ascii="Calibri" w:hAnsi="Calibri"/>
                <w:b/>
                <w:lang w:val="sq-AL"/>
              </w:rPr>
              <w:t>nd</w:t>
            </w:r>
            <w:r w:rsidR="00FB050B" w:rsidRPr="000354BE">
              <w:rPr>
                <w:rFonts w:ascii="Calibri" w:hAnsi="Calibri"/>
                <w:b/>
                <w:lang w:val="sq-AL"/>
              </w:rPr>
              <w:t>ë</w:t>
            </w:r>
            <w:r w:rsidRPr="000354BE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0354BE" w14:paraId="21A75821" w14:textId="77777777" w:rsidTr="00183923">
        <w:tc>
          <w:tcPr>
            <w:tcW w:w="3617" w:type="dxa"/>
          </w:tcPr>
          <w:p w14:paraId="37D49E5E" w14:textId="77777777" w:rsidR="00CF116F" w:rsidRPr="000354B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72CC4606" w14:textId="77777777" w:rsidR="00CF116F" w:rsidRPr="000354BE" w:rsidRDefault="00672097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>Fakulteti juridik</w:t>
            </w:r>
          </w:p>
        </w:tc>
      </w:tr>
      <w:tr w:rsidR="00CF116F" w:rsidRPr="000354BE" w14:paraId="7052858A" w14:textId="77777777" w:rsidTr="00183923">
        <w:tc>
          <w:tcPr>
            <w:tcW w:w="3617" w:type="dxa"/>
          </w:tcPr>
          <w:p w14:paraId="2BECBEE2" w14:textId="77777777" w:rsidR="00CF116F" w:rsidRPr="000354B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3463B639" w14:textId="77777777" w:rsidR="00CF116F" w:rsidRPr="000354BE" w:rsidRDefault="001F697E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354BE">
              <w:rPr>
                <w:rFonts w:ascii="Calibri" w:hAnsi="Calibri" w:cs="Calibri"/>
                <w:b/>
                <w:lang w:val="sq-AL"/>
              </w:rPr>
              <w:t>Hyrje në Teorinë e Shtetit dhe së Drejtës</w:t>
            </w:r>
          </w:p>
        </w:tc>
      </w:tr>
      <w:tr w:rsidR="00CF116F" w:rsidRPr="000354BE" w14:paraId="2B1D7030" w14:textId="77777777" w:rsidTr="00183923">
        <w:tc>
          <w:tcPr>
            <w:tcW w:w="3617" w:type="dxa"/>
          </w:tcPr>
          <w:p w14:paraId="28DA015C" w14:textId="77777777" w:rsidR="00CF116F" w:rsidRPr="000354BE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4E72F492" w14:textId="77777777" w:rsidR="00CF116F" w:rsidRPr="000354BE" w:rsidRDefault="00672097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proofErr w:type="spellStart"/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>Bachelor</w:t>
            </w:r>
            <w:proofErr w:type="spellEnd"/>
          </w:p>
        </w:tc>
      </w:tr>
      <w:tr w:rsidR="00781805" w:rsidRPr="000354BE" w14:paraId="592F3CD5" w14:textId="77777777" w:rsidTr="00183923">
        <w:tc>
          <w:tcPr>
            <w:tcW w:w="3617" w:type="dxa"/>
          </w:tcPr>
          <w:p w14:paraId="2365B18A" w14:textId="77777777" w:rsidR="00781805" w:rsidRPr="000354BE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0F58B548" w14:textId="77777777" w:rsidR="00781805" w:rsidRPr="000354BE" w:rsidRDefault="00C46A58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>E obligueshme</w:t>
            </w:r>
          </w:p>
        </w:tc>
      </w:tr>
      <w:tr w:rsidR="00CF116F" w:rsidRPr="000354BE" w14:paraId="65667FE5" w14:textId="77777777" w:rsidTr="00183923">
        <w:tc>
          <w:tcPr>
            <w:tcW w:w="3617" w:type="dxa"/>
          </w:tcPr>
          <w:p w14:paraId="043DA1A2" w14:textId="77777777" w:rsidR="00CF116F" w:rsidRPr="000354B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4B6E66B1" w14:textId="77777777" w:rsidR="00CF116F" w:rsidRPr="000354BE" w:rsidRDefault="00672097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>I</w:t>
            </w:r>
          </w:p>
        </w:tc>
      </w:tr>
      <w:tr w:rsidR="00CF116F" w:rsidRPr="000354BE" w14:paraId="5C8BC25C" w14:textId="77777777" w:rsidTr="00183923">
        <w:tc>
          <w:tcPr>
            <w:tcW w:w="3617" w:type="dxa"/>
          </w:tcPr>
          <w:p w14:paraId="28456E1A" w14:textId="77777777" w:rsidR="00CF116F" w:rsidRPr="000354B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0A9DA33B" w14:textId="77777777" w:rsidR="00CF116F" w:rsidRPr="000354BE" w:rsidRDefault="00672097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>3</w:t>
            </w:r>
            <w:r w:rsidR="00C46A58" w:rsidRPr="000354BE">
              <w:rPr>
                <w:rFonts w:ascii="Calibri" w:hAnsi="Calibri" w:cs="Calibri"/>
                <w:b/>
                <w:szCs w:val="28"/>
                <w:lang w:val="sq-AL"/>
              </w:rPr>
              <w:t xml:space="preserve"> + </w:t>
            </w:r>
            <w:r w:rsidR="001F697E" w:rsidRPr="000354BE">
              <w:rPr>
                <w:rFonts w:ascii="Calibri" w:hAnsi="Calibri" w:cs="Calibri"/>
                <w:b/>
                <w:szCs w:val="28"/>
                <w:lang w:val="sq-AL"/>
              </w:rPr>
              <w:t>1</w:t>
            </w:r>
          </w:p>
        </w:tc>
      </w:tr>
      <w:tr w:rsidR="00CF116F" w:rsidRPr="000354BE" w14:paraId="273AEE72" w14:textId="77777777" w:rsidTr="009143BF">
        <w:tc>
          <w:tcPr>
            <w:tcW w:w="3617" w:type="dxa"/>
            <w:tcBorders>
              <w:bottom w:val="single" w:sz="4" w:space="0" w:color="000000"/>
              <w:right w:val="single" w:sz="4" w:space="0" w:color="auto"/>
            </w:tcBorders>
          </w:tcPr>
          <w:p w14:paraId="78AC188A" w14:textId="77777777" w:rsidR="00CF116F" w:rsidRPr="000354B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D364D28" w14:textId="77777777" w:rsidR="00CF116F" w:rsidRPr="000354BE" w:rsidRDefault="001F697E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>7</w:t>
            </w:r>
          </w:p>
        </w:tc>
      </w:tr>
      <w:tr w:rsidR="00CF116F" w:rsidRPr="000354BE" w14:paraId="01228306" w14:textId="77777777" w:rsidTr="009143BF">
        <w:tc>
          <w:tcPr>
            <w:tcW w:w="3617" w:type="dxa"/>
            <w:tcBorders>
              <w:bottom w:val="single" w:sz="4" w:space="0" w:color="auto"/>
              <w:right w:val="single" w:sz="4" w:space="0" w:color="auto"/>
            </w:tcBorders>
          </w:tcPr>
          <w:p w14:paraId="1ADA4915" w14:textId="77777777" w:rsidR="00CF116F" w:rsidRPr="000354B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3270E9" w14:textId="77777777" w:rsidR="00CF116F" w:rsidRPr="000354BE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</w:p>
        </w:tc>
      </w:tr>
      <w:tr w:rsidR="00CF116F" w:rsidRPr="000354BE" w14:paraId="18E334DD" w14:textId="77777777" w:rsidTr="009143BF"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1A2" w14:textId="77777777" w:rsidR="00CF116F" w:rsidRPr="000354BE" w:rsidRDefault="000354BE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CF116F" w:rsidRPr="000354BE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C1CD07" w14:textId="77777777" w:rsidR="00CF116F" w:rsidRPr="000354BE" w:rsidRDefault="009143B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 xml:space="preserve">Dr. Gjyljeta Mushkolaj, Prof. </w:t>
            </w:r>
            <w:proofErr w:type="spellStart"/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>Asoc</w:t>
            </w:r>
            <w:proofErr w:type="spellEnd"/>
            <w:r w:rsidRPr="000354BE">
              <w:rPr>
                <w:rFonts w:ascii="Calibri" w:hAnsi="Calibri" w:cs="Calibri"/>
                <w:b/>
                <w:szCs w:val="28"/>
                <w:lang w:val="sq-AL"/>
              </w:rPr>
              <w:t>.</w:t>
            </w:r>
          </w:p>
        </w:tc>
      </w:tr>
      <w:tr w:rsidR="00CF116F" w:rsidRPr="000354BE" w14:paraId="1B3CDD69" w14:textId="77777777" w:rsidTr="009143BF">
        <w:tc>
          <w:tcPr>
            <w:tcW w:w="3617" w:type="dxa"/>
            <w:tcBorders>
              <w:top w:val="single" w:sz="4" w:space="0" w:color="auto"/>
            </w:tcBorders>
          </w:tcPr>
          <w:p w14:paraId="5F6FBDAA" w14:textId="77777777" w:rsidR="00CF116F" w:rsidRPr="000354B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354BE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</w:tcBorders>
          </w:tcPr>
          <w:p w14:paraId="5CCC0DDE" w14:textId="77777777" w:rsidR="00CF116F" w:rsidRPr="000354BE" w:rsidRDefault="00FD310C" w:rsidP="009143B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0354BE">
              <w:rPr>
                <w:noProof/>
                <w:lang w:eastAsia="sq-AL"/>
              </w:rPr>
              <w:drawing>
                <wp:inline distT="0" distB="0" distL="0" distR="0" wp14:anchorId="2AD26CA7" wp14:editId="659F09A0">
                  <wp:extent cx="9525" cy="9525"/>
                  <wp:effectExtent l="0" t="0" r="0" b="0"/>
                  <wp:docPr id="1" name="Picture 1" descr="cleard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eard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43BF" w:rsidRPr="000354BE">
              <w:rPr>
                <w:rFonts w:ascii="Calibri" w:hAnsi="Calibri" w:cs="Calibri"/>
                <w:b/>
                <w:color w:val="1155CC"/>
                <w:sz w:val="22"/>
                <w:szCs w:val="22"/>
                <w:u w:val="single"/>
              </w:rPr>
              <w:t>gjyljeta.mushkolaj@uni-pr.edu</w:t>
            </w:r>
          </w:p>
        </w:tc>
      </w:tr>
      <w:tr w:rsidR="00FB050B" w:rsidRPr="000354BE" w14:paraId="62AEB461" w14:textId="77777777" w:rsidTr="00CD6E12">
        <w:tc>
          <w:tcPr>
            <w:tcW w:w="8856" w:type="dxa"/>
            <w:gridSpan w:val="4"/>
            <w:shd w:val="clear" w:color="auto" w:fill="D9D9D9"/>
          </w:tcPr>
          <w:p w14:paraId="0906BDDE" w14:textId="77777777" w:rsidR="00FB050B" w:rsidRPr="000354BE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0354BE" w14:paraId="4F31EFA7" w14:textId="77777777" w:rsidTr="00183923">
        <w:tc>
          <w:tcPr>
            <w:tcW w:w="3617" w:type="dxa"/>
          </w:tcPr>
          <w:p w14:paraId="634AD90F" w14:textId="77777777" w:rsidR="00CF116F" w:rsidRPr="000354B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354BE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4975FCE6" w14:textId="77777777" w:rsidR="001F697E" w:rsidRPr="000354BE" w:rsidRDefault="001F697E" w:rsidP="00BC285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Hyrja në Teorinë e së Drejtës dhe Shtetit i nj</w:t>
            </w:r>
            <w:r w:rsidR="00645275" w:rsidRPr="000354BE">
              <w:rPr>
                <w:rFonts w:ascii="Calibri" w:hAnsi="Calibri" w:cs="Calibri"/>
                <w:sz w:val="22"/>
                <w:szCs w:val="22"/>
              </w:rPr>
              <w:t>eh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studentët me konceptin e së drejtës dhe të shtetit në përgjithësi dhe jo me të drejtën e një juridiksioni të caktuar. Ky kurs synon t'u ofrojë studentëve të drejtësisë njohuri globale të koncepteve themelore juridike, teori</w:t>
            </w:r>
            <w:r w:rsidR="00AE2BB0" w:rsidRPr="000354BE">
              <w:rPr>
                <w:rFonts w:ascii="Calibri" w:hAnsi="Calibri" w:cs="Calibri"/>
                <w:sz w:val="22"/>
                <w:szCs w:val="22"/>
              </w:rPr>
              <w:t>ve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elementare të së drejtës dhe shtetit.</w:t>
            </w:r>
            <w:r w:rsidR="00AE2BB0" w:rsidRPr="000354BE">
              <w:rPr>
                <w:rFonts w:ascii="Calibri" w:hAnsi="Calibri" w:cs="Calibri"/>
                <w:sz w:val="22"/>
                <w:szCs w:val="22"/>
              </w:rPr>
              <w:t xml:space="preserve"> Shpjegohet koncepti i shtetit, analizohen funksionet themelore të shtetit dhe shqyrtohen marrëdhëniet ndërmjet shtetit dhe bashkësisë ndërkombëtare. Studiohet koncepti i interpretimit dhe zbatimit të ligjit dhe diskutohet statusi epistemologjik i shkencave juridike.</w:t>
            </w:r>
          </w:p>
          <w:p w14:paraId="4E73E556" w14:textId="77777777" w:rsidR="007C3132" w:rsidRPr="000354BE" w:rsidRDefault="002349CF" w:rsidP="00BC285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Në pjesën e parë, studentë</w:t>
            </w:r>
            <w:r w:rsidR="00BC2855" w:rsidRPr="000354BE">
              <w:rPr>
                <w:rFonts w:ascii="Calibri" w:hAnsi="Calibri" w:cs="Calibri"/>
                <w:sz w:val="22"/>
                <w:szCs w:val="22"/>
              </w:rPr>
              <w:t>t njihen me rolin e T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eorisë së  </w:t>
            </w:r>
            <w:r w:rsidR="00BC2855" w:rsidRPr="000354BE">
              <w:rPr>
                <w:rFonts w:ascii="Calibri" w:hAnsi="Calibri" w:cs="Calibri"/>
                <w:sz w:val="22"/>
                <w:szCs w:val="22"/>
              </w:rPr>
              <w:t>të</w:t>
            </w:r>
            <w:r w:rsidR="00C23FB4" w:rsidRPr="000354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drejtës </w:t>
            </w:r>
            <w:r w:rsidR="00BC2855" w:rsidRPr="000354BE">
              <w:rPr>
                <w:rFonts w:ascii="Calibri" w:hAnsi="Calibri" w:cs="Calibri"/>
                <w:sz w:val="22"/>
                <w:szCs w:val="22"/>
              </w:rPr>
              <w:t>në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shkenca</w:t>
            </w:r>
            <w:r w:rsidR="00BC2855" w:rsidRPr="000354BE">
              <w:rPr>
                <w:rFonts w:ascii="Calibri" w:hAnsi="Calibri" w:cs="Calibri"/>
                <w:sz w:val="22"/>
                <w:szCs w:val="22"/>
              </w:rPr>
              <w:t>t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juridike </w:t>
            </w:r>
            <w:r w:rsidR="00C23FB4" w:rsidRPr="000354BE">
              <w:rPr>
                <w:rFonts w:ascii="Calibri" w:hAnsi="Calibri" w:cs="Calibri"/>
                <w:sz w:val="22"/>
                <w:szCs w:val="22"/>
              </w:rPr>
              <w:t>n</w:t>
            </w:r>
            <w:r w:rsidR="00BC2855" w:rsidRPr="000354BE">
              <w:rPr>
                <w:rFonts w:ascii="Calibri" w:hAnsi="Calibri" w:cs="Calibri"/>
                <w:sz w:val="22"/>
                <w:szCs w:val="22"/>
              </w:rPr>
              <w:t>ë pë</w:t>
            </w:r>
            <w:r w:rsidR="00C23FB4" w:rsidRPr="000354BE">
              <w:rPr>
                <w:rFonts w:ascii="Calibri" w:hAnsi="Calibri" w:cs="Calibri"/>
                <w:sz w:val="22"/>
                <w:szCs w:val="22"/>
              </w:rPr>
              <w:t>rgjith</w:t>
            </w:r>
            <w:r w:rsidR="00BC2855" w:rsidRPr="000354BE">
              <w:rPr>
                <w:rFonts w:ascii="Calibri" w:hAnsi="Calibri" w:cs="Calibri"/>
                <w:sz w:val="22"/>
                <w:szCs w:val="22"/>
              </w:rPr>
              <w:t>ë</w:t>
            </w:r>
            <w:r w:rsidR="00C23FB4" w:rsidRPr="000354BE"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dhe në studimet juridike. Shpjegohen teoritë më të rëndësishme për origjinën e shtetit dhe të së drejtës dhe për shkencat juridike në përgjithësi. Më pastaj analizohe</w:t>
            </w:r>
            <w:r w:rsidR="00AE2BB0" w:rsidRPr="000354BE">
              <w:rPr>
                <w:rFonts w:ascii="Calibri" w:hAnsi="Calibri" w:cs="Calibri"/>
                <w:sz w:val="22"/>
                <w:szCs w:val="22"/>
              </w:rPr>
              <w:t xml:space="preserve">n trajtat e shtetit, 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struktura e shtetit, organet </w:t>
            </w:r>
            <w:r w:rsidR="00C23FB4" w:rsidRPr="000354BE">
              <w:rPr>
                <w:rFonts w:ascii="Calibri" w:hAnsi="Calibri" w:cs="Calibri"/>
                <w:sz w:val="22"/>
                <w:szCs w:val="22"/>
              </w:rPr>
              <w:t xml:space="preserve">dhe funksionet e tij. 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Në pjesën e dytë paraqitet koncepti i normave juridike, ndarja e normave juridike bazuar në kriteret e ndryshme si dhe struktura e normave juridike. Analizohet koncepti i marrëdhënieve juridike  dhe diskutohen elementet bazë të marrëdhënies juridike (</w:t>
            </w:r>
            <w:r w:rsidR="000354BE" w:rsidRPr="000354BE">
              <w:rPr>
                <w:rFonts w:ascii="Calibri" w:hAnsi="Calibri" w:cs="Calibri"/>
                <w:sz w:val="22"/>
                <w:szCs w:val="22"/>
              </w:rPr>
              <w:t>subjektet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e së drejtës, objekti i së drejtës, e drejta subjektive dhe detyrimi juridik). Shpjegohet koncepti i aktit juridik dhe diskutohen burimet e së drejtës (kushtetuta, ligji, aktet shtetërore nënligjore, aktet e personave publik dhe privat, e drejta zakonore, si dhe shkenca juridike). Pjesa e tretë paraqet studimin e konceptit të sistemit juridik dhe diskutohen njësitë themelore të sistemit juridik (norma juridike, institutet e së drejtës, degët e </w:t>
            </w:r>
            <w:r w:rsidRPr="000354B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së drejtës, grupet e së drejtës). Më tutje, shqyrtohen teknikat themelore të interpretimit, mënyrat e </w:t>
            </w:r>
            <w:r w:rsidR="000354BE" w:rsidRPr="000354BE">
              <w:rPr>
                <w:rFonts w:ascii="Calibri" w:hAnsi="Calibri" w:cs="Calibri"/>
                <w:sz w:val="22"/>
                <w:szCs w:val="22"/>
              </w:rPr>
              <w:t>zgjidhjes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së </w:t>
            </w:r>
            <w:r w:rsidR="000354BE" w:rsidRPr="000354BE">
              <w:rPr>
                <w:rFonts w:ascii="Calibri" w:hAnsi="Calibri" w:cs="Calibri"/>
                <w:sz w:val="22"/>
                <w:szCs w:val="22"/>
              </w:rPr>
              <w:t>çështjeve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rreth zbrazëtirave juridike. Së fundi, shqyrtohen teori të ndryshme në lidhje me esencën dhe strukturën e së drejtës (teorisë së të drejtës natyrore, shkollën historike, teori e pastër e ligjit, </w:t>
            </w:r>
            <w:r w:rsidR="000354BE" w:rsidRPr="000354BE">
              <w:rPr>
                <w:rFonts w:ascii="Calibri" w:hAnsi="Calibri" w:cs="Calibri"/>
                <w:sz w:val="22"/>
                <w:szCs w:val="22"/>
              </w:rPr>
              <w:t>etj.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CF116F" w:rsidRPr="000354BE" w14:paraId="4071A7D4" w14:textId="77777777" w:rsidTr="00183923">
        <w:tc>
          <w:tcPr>
            <w:tcW w:w="3617" w:type="dxa"/>
          </w:tcPr>
          <w:p w14:paraId="49C3CA96" w14:textId="77777777" w:rsidR="00CF116F" w:rsidRPr="000354B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354BE">
              <w:rPr>
                <w:rFonts w:ascii="Calibri" w:hAnsi="Calibri"/>
                <w:b/>
                <w:lang w:val="sq-AL"/>
              </w:rPr>
              <w:lastRenderedPageBreak/>
              <w:t>Qëllimet e lëndës:</w:t>
            </w:r>
          </w:p>
        </w:tc>
        <w:tc>
          <w:tcPr>
            <w:tcW w:w="5239" w:type="dxa"/>
            <w:gridSpan w:val="3"/>
          </w:tcPr>
          <w:p w14:paraId="773FAC10" w14:textId="77777777" w:rsidR="00E21FEF" w:rsidRPr="000354BE" w:rsidRDefault="00E21FEF" w:rsidP="00E21FEF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Qëllimet e studimit të </w:t>
            </w:r>
            <w:r w:rsidR="00AE2BB0" w:rsidRPr="000354BE">
              <w:rPr>
                <w:rFonts w:ascii="Calibri" w:hAnsi="Calibri" w:cs="Calibri"/>
                <w:sz w:val="22"/>
                <w:szCs w:val="22"/>
                <w:lang w:val="sq-AL"/>
              </w:rPr>
              <w:t>l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="00AE2BB0" w:rsidRPr="000354BE">
              <w:rPr>
                <w:rFonts w:ascii="Calibri" w:hAnsi="Calibri" w:cs="Calibri"/>
                <w:sz w:val="22"/>
                <w:szCs w:val="22"/>
                <w:lang w:val="sq-AL"/>
              </w:rPr>
              <w:t>nd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="00AE2BB0" w:rsidRPr="000354BE">
              <w:rPr>
                <w:rFonts w:ascii="Calibri" w:hAnsi="Calibri" w:cs="Calibri"/>
                <w:sz w:val="22"/>
                <w:szCs w:val="22"/>
                <w:lang w:val="sq-AL"/>
              </w:rPr>
              <w:t>s Hyrje n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="00AE2BB0"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Teori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në</w:t>
            </w:r>
            <w:r w:rsidR="00AE2BB0"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e shtetit dhe t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="00AE2BB0"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s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="00AE2BB0"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drejt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="00AE2BB0" w:rsidRPr="000354BE">
              <w:rPr>
                <w:rFonts w:ascii="Calibri" w:hAnsi="Calibri" w:cs="Calibri"/>
                <w:sz w:val="22"/>
                <w:szCs w:val="22"/>
                <w:lang w:val="sq-AL"/>
              </w:rPr>
              <w:t>s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është që studenti të:</w:t>
            </w:r>
          </w:p>
          <w:p w14:paraId="60B8DE44" w14:textId="77777777" w:rsidR="00E21FEF" w:rsidRPr="000354BE" w:rsidRDefault="00E21FEF" w:rsidP="00E21FEF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identifikojë, kuptoj, emërtoj dhe të dalloj konceptet themelore të </w:t>
            </w:r>
            <w:proofErr w:type="spellStart"/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të</w:t>
            </w:r>
            <w:proofErr w:type="spellEnd"/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drejtës;</w:t>
            </w:r>
          </w:p>
          <w:p w14:paraId="2F33CBAB" w14:textId="77777777" w:rsidR="00C23FB4" w:rsidRPr="000354BE" w:rsidRDefault="00E21FEF" w:rsidP="00E21FEF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të kuptoj thelbin dhe formën, si dhe elementet bazë, organet dhe funksionet e shtetit;</w:t>
            </w:r>
          </w:p>
          <w:p w14:paraId="71192759" w14:textId="77777777" w:rsidR="00E21FEF" w:rsidRPr="000354BE" w:rsidRDefault="00E21FEF" w:rsidP="00E21FEF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të identifikoj dhe përshkruaj institutet themelore, parimet, funksionet dhe vlerat e së drejtës;</w:t>
            </w:r>
          </w:p>
          <w:p w14:paraId="6D07856E" w14:textId="77777777" w:rsidR="00E21FEF" w:rsidRPr="000354BE" w:rsidRDefault="00E21FEF" w:rsidP="00E21FEF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të dalloj dhe të identifikojë llojet kryesore të burimeve të së drejtës;</w:t>
            </w:r>
          </w:p>
          <w:p w14:paraId="5496AFCA" w14:textId="77777777" w:rsidR="00E21FEF" w:rsidRPr="000354BE" w:rsidRDefault="00E21FEF" w:rsidP="00E21FEF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të grupojë dhe të identifikojë elementet e sistemit juridik;</w:t>
            </w:r>
          </w:p>
          <w:p w14:paraId="33E2C8B4" w14:textId="77777777" w:rsidR="00E21FEF" w:rsidRPr="000354BE" w:rsidRDefault="00E21FEF" w:rsidP="00E21FEF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të njihet me qasjet themelore teorike ndaj shtetit dhe të së drejtës;</w:t>
            </w:r>
          </w:p>
          <w:p w14:paraId="1E3A5F95" w14:textId="77777777" w:rsidR="007C3132" w:rsidRPr="000354BE" w:rsidRDefault="00E21FEF" w:rsidP="00E21FEF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të emërtojë dhe të përshkruaj teknikat themelore të së drejtës.</w:t>
            </w:r>
          </w:p>
        </w:tc>
      </w:tr>
      <w:tr w:rsidR="00CF116F" w:rsidRPr="000354BE" w14:paraId="54CECD0F" w14:textId="77777777" w:rsidTr="00183923">
        <w:tc>
          <w:tcPr>
            <w:tcW w:w="3617" w:type="dxa"/>
          </w:tcPr>
          <w:p w14:paraId="63403B8B" w14:textId="77777777" w:rsidR="00CF116F" w:rsidRPr="000354B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354BE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323920EF" w14:textId="77777777" w:rsidR="00BC2855" w:rsidRPr="000354BE" w:rsidRDefault="007C551F" w:rsidP="00BC2855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Pas përvetësimit me sukses të kursit, studenti do të : </w:t>
            </w:r>
          </w:p>
          <w:p w14:paraId="54B137B5" w14:textId="77777777" w:rsidR="007C551F" w:rsidRPr="000354BE" w:rsidRDefault="007C551F" w:rsidP="00BC2855">
            <w:pPr>
              <w:pStyle w:val="NoSpacing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aftësohet për të identifikuar dhe përmbledh faktet dhe elementet kryesore të së drejtës; </w:t>
            </w:r>
          </w:p>
          <w:p w14:paraId="2DB2EE27" w14:textId="77777777" w:rsidR="007C551F" w:rsidRPr="000354BE" w:rsidRDefault="007C551F" w:rsidP="00BC2855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zotëroj aftësinë e argumentimit sistematik dhe kuptimplotë të qëndrimeve të veta; </w:t>
            </w:r>
          </w:p>
          <w:p w14:paraId="44670803" w14:textId="77777777" w:rsidR="007C551F" w:rsidRPr="000354BE" w:rsidRDefault="007C551F" w:rsidP="00BC2855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krijojë bazat e aftësisë së arsyetimit ligjor; dhe</w:t>
            </w:r>
          </w:p>
          <w:p w14:paraId="3FAB3D9F" w14:textId="77777777" w:rsidR="00CF116F" w:rsidRPr="000354BE" w:rsidRDefault="007C551F" w:rsidP="00BC2855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zotërojë bazat e shprehjes ligjore të shkruar.</w:t>
            </w:r>
          </w:p>
          <w:p w14:paraId="2767D122" w14:textId="77777777" w:rsidR="007C3132" w:rsidRPr="000354BE" w:rsidRDefault="007C3132" w:rsidP="00CF116F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FF7590" w:rsidRPr="000354BE" w14:paraId="6307DDCE" w14:textId="77777777" w:rsidTr="00CD6E12">
        <w:tc>
          <w:tcPr>
            <w:tcW w:w="8856" w:type="dxa"/>
            <w:gridSpan w:val="4"/>
            <w:shd w:val="clear" w:color="auto" w:fill="D9D9D9"/>
          </w:tcPr>
          <w:p w14:paraId="1C9D8BC6" w14:textId="77777777" w:rsidR="00FF7590" w:rsidRPr="000354BE" w:rsidRDefault="00FF7590" w:rsidP="00CF116F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FB050B" w:rsidRPr="000354BE" w14:paraId="6B99A567" w14:textId="77777777" w:rsidTr="00CD6E12">
        <w:tc>
          <w:tcPr>
            <w:tcW w:w="8856" w:type="dxa"/>
            <w:gridSpan w:val="4"/>
            <w:shd w:val="clear" w:color="auto" w:fill="D9D9D9"/>
          </w:tcPr>
          <w:p w14:paraId="3FD50E7D" w14:textId="77777777" w:rsidR="00FB050B" w:rsidRPr="000354BE" w:rsidRDefault="00183923" w:rsidP="00183923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Kontributi nё </w:t>
            </w:r>
            <w:r w:rsidR="000354BE" w:rsidRPr="000354BE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ngarkesën</w:t>
            </w:r>
            <w:r w:rsidRPr="000354BE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e studentit (gjё qё duhet tё korrespondoj me rezultatet e tё nxёnit tё studentit)</w:t>
            </w:r>
          </w:p>
        </w:tc>
      </w:tr>
      <w:tr w:rsidR="00183923" w:rsidRPr="000354BE" w14:paraId="6C7358B3" w14:textId="77777777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006B5203" w14:textId="77777777" w:rsidR="00183923" w:rsidRPr="000354BE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354BE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35FEA7" w14:textId="77777777" w:rsidR="00183923" w:rsidRPr="000354BE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4BE">
              <w:rPr>
                <w:rFonts w:ascii="Calibri" w:hAnsi="Calibri" w:cs="Calibri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7240A" w14:textId="77777777" w:rsidR="00183923" w:rsidRPr="000354BE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4BE">
              <w:rPr>
                <w:rFonts w:ascii="Calibri" w:hAnsi="Calibri" w:cs="Calibri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4FAE4AAB" w14:textId="77777777" w:rsidR="00183923" w:rsidRPr="000354BE" w:rsidRDefault="000354BE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4BE">
              <w:rPr>
                <w:rFonts w:ascii="Calibri" w:hAnsi="Calibri" w:cs="Calibri"/>
                <w:b/>
                <w:sz w:val="22"/>
                <w:szCs w:val="22"/>
              </w:rPr>
              <w:t>Gjithsej</w:t>
            </w:r>
          </w:p>
        </w:tc>
      </w:tr>
      <w:tr w:rsidR="00645275" w:rsidRPr="000354BE" w14:paraId="2233F5A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01EB3A1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DF0D8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D61A3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C479BE2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45</w:t>
            </w:r>
          </w:p>
        </w:tc>
      </w:tr>
      <w:tr w:rsidR="00645275" w:rsidRPr="000354BE" w14:paraId="5129DE9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E631B19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3605A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44778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F169A49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15</w:t>
            </w:r>
          </w:p>
        </w:tc>
      </w:tr>
      <w:tr w:rsidR="00645275" w:rsidRPr="000354BE" w14:paraId="4868566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E4D8BFE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06525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4F60F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CD09170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275" w:rsidRPr="000354BE" w14:paraId="59D6C46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C833D1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8B6CF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A13E4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3A9F2DC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15</w:t>
            </w:r>
          </w:p>
        </w:tc>
      </w:tr>
      <w:tr w:rsidR="00645275" w:rsidRPr="000354BE" w14:paraId="6FC6B98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F388ACB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14125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D1983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0E86DBE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275" w:rsidRPr="000354BE" w14:paraId="4A693AB3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5C7A5DE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2FB68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3A2BF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CE72451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  2</w:t>
            </w:r>
          </w:p>
        </w:tc>
      </w:tr>
      <w:tr w:rsidR="00645275" w:rsidRPr="000354BE" w14:paraId="4E6D683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1FDC7DC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90CCD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CF20E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1FEFE45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30</w:t>
            </w:r>
          </w:p>
        </w:tc>
      </w:tr>
      <w:tr w:rsidR="00645275" w:rsidRPr="000354BE" w14:paraId="276A302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440D4D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lastRenderedPageBreak/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F1E77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06664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064D5C8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30</w:t>
            </w:r>
          </w:p>
        </w:tc>
      </w:tr>
      <w:tr w:rsidR="00645275" w:rsidRPr="000354BE" w14:paraId="5DD722C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FC506A1" w14:textId="77777777" w:rsidR="00645275" w:rsidRPr="000354BE" w:rsidRDefault="000354BE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Përgatitja</w:t>
            </w:r>
            <w:r w:rsidR="00645275" w:rsidRPr="000354BE">
              <w:rPr>
                <w:rFonts w:ascii="Calibri" w:hAnsi="Calibri" w:cs="Arial"/>
                <w:sz w:val="22"/>
                <w:szCs w:val="22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C2183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E5BF4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DA96C6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 12</w:t>
            </w:r>
          </w:p>
        </w:tc>
      </w:tr>
      <w:tr w:rsidR="00645275" w:rsidRPr="000354BE" w14:paraId="5516290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15E78C6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1228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15449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DEB407F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  6</w:t>
            </w:r>
          </w:p>
        </w:tc>
      </w:tr>
      <w:tr w:rsidR="00645275" w:rsidRPr="000354BE" w14:paraId="0718082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E307956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>Projektet,prezentimet ,</w:t>
            </w:r>
            <w:r w:rsidR="000354BE" w:rsidRPr="000354BE">
              <w:rPr>
                <w:rFonts w:ascii="Calibri" w:hAnsi="Calibri" w:cs="Arial"/>
                <w:sz w:val="22"/>
                <w:szCs w:val="22"/>
              </w:rPr>
              <w:t>etj.</w:t>
            </w:r>
          </w:p>
          <w:p w14:paraId="34ABADE3" w14:textId="77777777" w:rsidR="00645275" w:rsidRPr="000354BE" w:rsidRDefault="00645275" w:rsidP="00645275">
            <w:pPr>
              <w:rPr>
                <w:rFonts w:ascii="Calibri" w:hAnsi="Calibri" w:cs="Arial"/>
                <w:sz w:val="22"/>
                <w:szCs w:val="22"/>
              </w:rPr>
            </w:pPr>
            <w:r w:rsidRPr="000354B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AA88B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0B67D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4592A9" w14:textId="77777777" w:rsidR="00645275" w:rsidRPr="000354BE" w:rsidRDefault="00645275" w:rsidP="0064527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</w:rPr>
              <w:t xml:space="preserve">   20</w:t>
            </w:r>
          </w:p>
        </w:tc>
      </w:tr>
      <w:tr w:rsidR="00FF7590" w:rsidRPr="000354BE" w14:paraId="25A773A6" w14:textId="77777777" w:rsidTr="00CD6E12">
        <w:tc>
          <w:tcPr>
            <w:tcW w:w="8856" w:type="dxa"/>
            <w:gridSpan w:val="4"/>
            <w:shd w:val="clear" w:color="auto" w:fill="D9D9D9"/>
          </w:tcPr>
          <w:p w14:paraId="3FFE9BB0" w14:textId="77777777" w:rsidR="00FF7590" w:rsidRPr="000354BE" w:rsidRDefault="00FF7590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83923" w:rsidRPr="000354BE" w14:paraId="6343064E" w14:textId="77777777" w:rsidTr="00183923">
        <w:tc>
          <w:tcPr>
            <w:tcW w:w="3617" w:type="dxa"/>
          </w:tcPr>
          <w:p w14:paraId="240C7070" w14:textId="77777777" w:rsidR="00183923" w:rsidRPr="000354B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354BE">
              <w:rPr>
                <w:rFonts w:ascii="Calibri" w:hAnsi="Calibri"/>
                <w:b/>
                <w:lang w:val="sq-AL"/>
              </w:rPr>
              <w:t xml:space="preserve">Metodologjia e </w:t>
            </w:r>
            <w:r w:rsidR="000354BE" w:rsidRPr="000354BE">
              <w:rPr>
                <w:rFonts w:ascii="Calibri" w:hAnsi="Calibri"/>
                <w:b/>
                <w:lang w:val="sq-AL"/>
              </w:rPr>
              <w:t>mësimdhënies</w:t>
            </w:r>
            <w:r w:rsidRPr="000354BE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0C4236F5" w14:textId="77777777" w:rsidR="00183923" w:rsidRPr="000354BE" w:rsidRDefault="00C23FB4" w:rsidP="009143BF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Sesionet e lëndës përbëhen nga ligjëratat, ushtrimet, diskutimet në klasë dhe një  prezantim </w:t>
            </w:r>
            <w:r w:rsidR="00C80F92" w:rsidRPr="000354BE">
              <w:rPr>
                <w:rFonts w:ascii="Calibri" w:hAnsi="Calibri" w:cs="Calibri"/>
                <w:sz w:val="22"/>
                <w:szCs w:val="22"/>
                <w:lang w:val="sq-AL"/>
              </w:rPr>
              <w:t>gojor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pesë 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minutash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nga secili student gjatë se</w:t>
            </w:r>
            <w:r w:rsidR="00C80F92" w:rsidRPr="000354BE">
              <w:rPr>
                <w:rFonts w:ascii="Calibri" w:hAnsi="Calibri" w:cs="Calibri"/>
                <w:sz w:val="22"/>
                <w:szCs w:val="22"/>
                <w:lang w:val="sq-AL"/>
              </w:rPr>
              <w:t>mestrit. Studentët pritet të ken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ë lexuar materialet e caktuara para </w:t>
            </w:r>
            <w:r w:rsidR="00C80F92" w:rsidRPr="000354BE">
              <w:rPr>
                <w:rFonts w:ascii="Calibri" w:hAnsi="Calibri" w:cs="Calibri"/>
                <w:sz w:val="22"/>
                <w:szCs w:val="22"/>
                <w:lang w:val="sq-AL"/>
              </w:rPr>
              <w:t>orëve të</w:t>
            </w:r>
            <w:r w:rsidR="009143BF"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ligj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="009143BF" w:rsidRPr="000354BE">
              <w:rPr>
                <w:rFonts w:ascii="Calibri" w:hAnsi="Calibri" w:cs="Calibri"/>
                <w:sz w:val="22"/>
                <w:szCs w:val="22"/>
                <w:lang w:val="sq-AL"/>
              </w:rPr>
              <w:t>ratave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, të arri</w:t>
            </w:r>
            <w:r w:rsidR="009143BF" w:rsidRPr="000354BE">
              <w:rPr>
                <w:rFonts w:ascii="Calibri" w:hAnsi="Calibri" w:cs="Calibri"/>
                <w:sz w:val="22"/>
                <w:szCs w:val="22"/>
                <w:lang w:val="sq-AL"/>
              </w:rPr>
              <w:t>jn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ë </w:t>
            </w:r>
            <w:r w:rsidR="009143BF"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me 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kohë dhe të jenë të përgatitur për të marrë pjesë plotësisht në diskutimet në klasë. Studentët kërkohet të marrin pjesë në të gjitha 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ligjëratat</w:t>
            </w:r>
            <w:r w:rsidR="009143BF"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dhe ushtrimet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, sepse kollokuiumi dhe provimi përfundimtar do të përfshijë pyetje në lidhje me materialet e mbuluara vetëm në orët e ligjëratave dhe të ushtrimeve, si dhe materiale të caktuara si detyrë</w:t>
            </w:r>
            <w:r w:rsidR="009143BF"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gjatë orëve të ligjëratave dhe të ushtrimeve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. Pjesëmarrja në ligjërata dhe në ushtrime është e detyrueshme dhe do të mbahet evidencë e prezencës së studentëve.</w:t>
            </w:r>
          </w:p>
        </w:tc>
      </w:tr>
      <w:tr w:rsidR="00183923" w:rsidRPr="000354BE" w14:paraId="06D86820" w14:textId="77777777" w:rsidTr="00183923">
        <w:tc>
          <w:tcPr>
            <w:tcW w:w="3617" w:type="dxa"/>
          </w:tcPr>
          <w:p w14:paraId="1D55CC1C" w14:textId="77777777" w:rsidR="00183923" w:rsidRPr="000354B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7F84059E" w14:textId="77777777" w:rsidR="00183923" w:rsidRPr="000354BE" w:rsidRDefault="00183923" w:rsidP="00183923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183923" w:rsidRPr="000354BE" w14:paraId="51E6DD0C" w14:textId="77777777" w:rsidTr="00183923">
        <w:tc>
          <w:tcPr>
            <w:tcW w:w="3617" w:type="dxa"/>
          </w:tcPr>
          <w:p w14:paraId="371F527E" w14:textId="77777777" w:rsidR="00183923" w:rsidRPr="000354BE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354BE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47AC6E76" w14:textId="77777777" w:rsidR="007E3E82" w:rsidRPr="000354BE" w:rsidRDefault="007E3E82" w:rsidP="007E3E82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Nota përfundimtare në këtë l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nd</w:t>
            </w:r>
            <w:r w:rsidR="000354BE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do të përcaktohet si vijon:</w:t>
            </w:r>
          </w:p>
          <w:p w14:paraId="3D1671AB" w14:textId="77777777" w:rsidR="007E3E82" w:rsidRPr="000354BE" w:rsidRDefault="007E3E82" w:rsidP="007E3E82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  <w:p w14:paraId="21138DEE" w14:textId="77777777" w:rsidR="007E3E82" w:rsidRPr="000354BE" w:rsidRDefault="007E3E82" w:rsidP="007E3E82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10% - Pjesëmarrja aktive (n</w:t>
            </w:r>
            <w:r w:rsidR="00C46A58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p</w:t>
            </w:r>
            <w:r w:rsidR="00C46A58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rmjet t</w:t>
            </w:r>
            <w:r w:rsidR="00C46A58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diskutimeve)   n</w:t>
            </w:r>
            <w:r w:rsidR="00C46A58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ligj</w:t>
            </w:r>
            <w:r w:rsidR="00C46A58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rata dhe n</w:t>
            </w:r>
            <w:r w:rsidR="00C46A58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ushtrime</w:t>
            </w:r>
          </w:p>
          <w:p w14:paraId="0638B104" w14:textId="77777777" w:rsidR="007E3E82" w:rsidRPr="000354BE" w:rsidRDefault="007E3E82" w:rsidP="007E3E82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10% - Prezantimi gojor </w:t>
            </w:r>
          </w:p>
          <w:p w14:paraId="47EB99DB" w14:textId="77777777" w:rsidR="007E3E82" w:rsidRPr="000354BE" w:rsidRDefault="007E3E82" w:rsidP="007E3E82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10% - Nj</w:t>
            </w:r>
            <w:r w:rsidR="00C46A58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ese prej pesë faqesh e dor</w:t>
            </w:r>
            <w:r w:rsidR="00C46A58" w:rsidRPr="000354BE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zuar para prezantimit gojor (në të njëjtën temë)</w:t>
            </w:r>
          </w:p>
          <w:p w14:paraId="347A3143" w14:textId="77777777" w:rsidR="007E3E82" w:rsidRPr="000354BE" w:rsidRDefault="007E3E82" w:rsidP="007E3E82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>30% - Kollokuiumi</w:t>
            </w:r>
          </w:p>
          <w:p w14:paraId="4EC0B4DA" w14:textId="77777777" w:rsidR="00183923" w:rsidRPr="000354BE" w:rsidRDefault="007E3E82" w:rsidP="007E3E82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sz w:val="22"/>
                <w:szCs w:val="22"/>
                <w:lang w:val="sq-AL"/>
              </w:rPr>
              <w:t xml:space="preserve">40% - Provimi final </w:t>
            </w:r>
          </w:p>
        </w:tc>
      </w:tr>
      <w:tr w:rsidR="00183923" w:rsidRPr="000354BE" w14:paraId="3CE1FB6F" w14:textId="77777777" w:rsidTr="00CD6E12">
        <w:tc>
          <w:tcPr>
            <w:tcW w:w="8856" w:type="dxa"/>
            <w:gridSpan w:val="4"/>
            <w:shd w:val="clear" w:color="auto" w:fill="D9D9D9"/>
          </w:tcPr>
          <w:p w14:paraId="20BAE4A3" w14:textId="77777777" w:rsidR="00183923" w:rsidRPr="000354BE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0354BE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645275" w:rsidRPr="000354BE" w14:paraId="25F44B6F" w14:textId="77777777" w:rsidTr="00183923">
        <w:tc>
          <w:tcPr>
            <w:tcW w:w="3617" w:type="dxa"/>
          </w:tcPr>
          <w:p w14:paraId="4477B055" w14:textId="77777777" w:rsidR="00645275" w:rsidRPr="000354BE" w:rsidRDefault="00645275" w:rsidP="0064527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354BE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30787D4F" w14:textId="48A610B2" w:rsidR="00645275" w:rsidRPr="000354BE" w:rsidRDefault="00645275" w:rsidP="00645275">
            <w:pPr>
              <w:rPr>
                <w:rFonts w:ascii="Calibri" w:hAnsi="Calibri" w:cs="Calibri"/>
              </w:rPr>
            </w:pPr>
            <w:proofErr w:type="spellStart"/>
            <w:r w:rsidRPr="000354BE">
              <w:rPr>
                <w:rFonts w:ascii="Calibri" w:hAnsi="Calibri" w:cs="Calibri"/>
              </w:rPr>
              <w:t>Dr.sc.Osman</w:t>
            </w:r>
            <w:proofErr w:type="spellEnd"/>
            <w:r w:rsidRPr="000354BE">
              <w:rPr>
                <w:rFonts w:ascii="Calibri" w:hAnsi="Calibri" w:cs="Calibri"/>
              </w:rPr>
              <w:t xml:space="preserve"> Ismaili: FILLET E SË DREJTËS, Universiteti i Prishtinës, Fakulteti Juridik, Prishtinë, 20</w:t>
            </w:r>
            <w:r w:rsidR="00C17CC7">
              <w:rPr>
                <w:rFonts w:ascii="Calibri" w:hAnsi="Calibri" w:cs="Calibri"/>
              </w:rPr>
              <w:t>23</w:t>
            </w:r>
          </w:p>
          <w:p w14:paraId="196C016A" w14:textId="77777777" w:rsidR="00645275" w:rsidRPr="000354BE" w:rsidRDefault="00645275" w:rsidP="00645275">
            <w:pPr>
              <w:shd w:val="clear" w:color="auto" w:fill="FFFFFF"/>
              <w:spacing w:before="120"/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 xml:space="preserve">Omari, Luan. "Parime dhe institucione te se </w:t>
            </w:r>
            <w:r w:rsidR="000354BE" w:rsidRPr="000354BE">
              <w:rPr>
                <w:rFonts w:ascii="Calibri" w:hAnsi="Calibri" w:cs="Calibri"/>
                <w:color w:val="222222"/>
                <w:shd w:val="clear" w:color="auto" w:fill="FFFFFF"/>
              </w:rPr>
              <w:t>drejtës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publike (Principles and institutions of public law)." </w:t>
            </w:r>
            <w:r w:rsidRPr="000354BE"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  <w:t>Publishing Elena Gjika, 6th Publish Tirana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 (2004).</w:t>
            </w:r>
          </w:p>
          <w:p w14:paraId="5F7EFE72" w14:textId="77777777" w:rsidR="00645275" w:rsidRPr="000354BE" w:rsidRDefault="00645275" w:rsidP="0018342B">
            <w:pPr>
              <w:shd w:val="clear" w:color="auto" w:fill="FFFFFF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275" w:rsidRPr="000354BE" w14:paraId="25C84EA9" w14:textId="77777777" w:rsidTr="00183923">
        <w:tc>
          <w:tcPr>
            <w:tcW w:w="3617" w:type="dxa"/>
          </w:tcPr>
          <w:p w14:paraId="27FEAA02" w14:textId="77777777" w:rsidR="00645275" w:rsidRPr="000354BE" w:rsidRDefault="00645275" w:rsidP="0064527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354BE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6FCCC98B" w14:textId="77777777" w:rsidR="00645275" w:rsidRPr="000354BE" w:rsidRDefault="00645275" w:rsidP="0064527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Rawls, John. </w:t>
            </w:r>
            <w:r w:rsidRPr="000354BE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Drejtësia si paanshmëri (</w:t>
            </w:r>
            <w:r w:rsidRPr="000354BE"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  <w:t>Justice as fairness: A restatement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 xml:space="preserve">). 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>ISP &amp; Dita, 2007</w:t>
            </w:r>
          </w:p>
          <w:p w14:paraId="1E5CC9E4" w14:textId="77777777" w:rsidR="00645275" w:rsidRPr="000354BE" w:rsidRDefault="00645275" w:rsidP="0064527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lastRenderedPageBreak/>
              <w:t>Aristotle, Aristotle. 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>Kushtetuta e athinasve</w:t>
            </w:r>
            <w:r w:rsidRPr="000354BE"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  <w:t xml:space="preserve"> (The Athenian Constitution)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ISP &amp; Maluka</w:t>
            </w:r>
            <w:r w:rsidRPr="000354BE">
              <w:rPr>
                <w:rFonts w:ascii="Calibri" w:hAnsi="Calibri" w:cs="Calibri"/>
                <w:color w:val="000000"/>
              </w:rPr>
              <w:t xml:space="preserve">, 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>2010</w:t>
            </w:r>
          </w:p>
          <w:p w14:paraId="68B9F4FC" w14:textId="77777777" w:rsidR="00645275" w:rsidRPr="000354BE" w:rsidRDefault="00645275" w:rsidP="00645275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Mill, John Stuart. “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Mbi lirinë 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("On liberty)." (1975).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>Julvin 2, 2015</w:t>
            </w:r>
          </w:p>
          <w:p w14:paraId="40F85A7D" w14:textId="77777777" w:rsidR="00645275" w:rsidRPr="000354BE" w:rsidRDefault="00645275" w:rsidP="00645275">
            <w:pPr>
              <w:pStyle w:val="NormalWeb"/>
              <w:shd w:val="clear" w:color="auto" w:fill="FFFFFF"/>
              <w:spacing w:before="120" w:beforeAutospacing="0" w:after="150" w:afterAutospacing="0"/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Hart, Herbert Lionel Adolphus,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Koncepti i së drejtës</w:t>
            </w:r>
            <w:r w:rsidRPr="000354BE"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  <w:t xml:space="preserve"> (The concept of law)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ISP &amp; Dita 2000, 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2006.</w:t>
            </w:r>
          </w:p>
          <w:p w14:paraId="12B43951" w14:textId="77777777" w:rsidR="00645275" w:rsidRPr="000354BE" w:rsidRDefault="00645275" w:rsidP="00645275">
            <w:pPr>
              <w:spacing w:before="120" w:after="12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Locke, John. 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>Traktati i dytë për qeverisjen dhe shkrime të tjera</w:t>
            </w:r>
            <w:r w:rsidRPr="000354BE"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  <w:t xml:space="preserve"> (Second treatise of government and a letter concerning toleration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 xml:space="preserve">.) </w:t>
            </w:r>
            <w:r w:rsidRPr="000354BE">
              <w:rPr>
                <w:rFonts w:ascii="Calibri" w:hAnsi="Calibri" w:cs="Calibri"/>
                <w:color w:val="000000"/>
                <w:shd w:val="clear" w:color="auto" w:fill="FFFFFF"/>
              </w:rPr>
              <w:t>IPLS &amp; Dita 2000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, 2005.</w:t>
            </w:r>
          </w:p>
          <w:p w14:paraId="27078BFA" w14:textId="77777777" w:rsidR="00645275" w:rsidRPr="000354BE" w:rsidRDefault="00645275" w:rsidP="00645275">
            <w:pPr>
              <w:shd w:val="clear" w:color="auto" w:fill="FFFFFF"/>
              <w:spacing w:before="120"/>
              <w:rPr>
                <w:rFonts w:ascii="Calibri" w:hAnsi="Calibri" w:cs="Calibri"/>
                <w:shd w:val="clear" w:color="auto" w:fill="FFFFFF"/>
              </w:rPr>
            </w:pPr>
            <w:r w:rsidRPr="000354BE">
              <w:rPr>
                <w:rFonts w:ascii="Calibri" w:hAnsi="Calibri" w:cs="Calibri"/>
                <w:shd w:val="clear" w:color="auto" w:fill="FFFFFF"/>
              </w:rPr>
              <w:t>Kelsen, Hans.</w:t>
            </w:r>
            <w:r w:rsidRPr="000354BE">
              <w:rPr>
                <w:rStyle w:val="apple-converted-space"/>
                <w:rFonts w:ascii="Calibri" w:hAnsi="Calibri" w:cs="Calibri"/>
                <w:shd w:val="clear" w:color="auto" w:fill="FFFFFF"/>
              </w:rPr>
              <w:t> </w:t>
            </w:r>
            <w:r w:rsidRPr="000354BE">
              <w:rPr>
                <w:rFonts w:ascii="Calibri" w:hAnsi="Calibri" w:cs="Calibri"/>
                <w:i/>
                <w:iCs/>
                <w:shd w:val="clear" w:color="auto" w:fill="FFFFFF"/>
              </w:rPr>
              <w:t>General theory of law and state</w:t>
            </w:r>
            <w:r w:rsidRPr="000354BE">
              <w:rPr>
                <w:rFonts w:ascii="Calibri" w:hAnsi="Calibri" w:cs="Calibri"/>
                <w:shd w:val="clear" w:color="auto" w:fill="FFFFFF"/>
              </w:rPr>
              <w:t>. Vol. 1. The Lawbook Exchange, Ltd., 1945.</w:t>
            </w:r>
          </w:p>
          <w:p w14:paraId="6791CE75" w14:textId="77777777" w:rsidR="00645275" w:rsidRPr="000354BE" w:rsidRDefault="00645275" w:rsidP="00645275">
            <w:pPr>
              <w:shd w:val="clear" w:color="auto" w:fill="FFFFFF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hd w:val="clear" w:color="auto" w:fill="FFFFFF"/>
              </w:rPr>
              <w:t>Kelsen, Hans.</w:t>
            </w:r>
            <w:r w:rsidRPr="000354BE">
              <w:rPr>
                <w:rStyle w:val="apple-converted-space"/>
                <w:rFonts w:ascii="Calibri" w:hAnsi="Calibri" w:cs="Calibri"/>
                <w:shd w:val="clear" w:color="auto" w:fill="FFFFFF"/>
              </w:rPr>
              <w:t> </w:t>
            </w:r>
            <w:r w:rsidRPr="000354BE">
              <w:rPr>
                <w:rFonts w:ascii="Calibri" w:hAnsi="Calibri" w:cs="Calibri"/>
                <w:i/>
                <w:iCs/>
                <w:shd w:val="clear" w:color="auto" w:fill="FFFFFF"/>
              </w:rPr>
              <w:t>Pure theory of law</w:t>
            </w:r>
            <w:r w:rsidRPr="000354BE">
              <w:rPr>
                <w:rFonts w:ascii="Calibri" w:hAnsi="Calibri" w:cs="Calibri"/>
                <w:shd w:val="clear" w:color="auto" w:fill="FFFFFF"/>
              </w:rPr>
              <w:t>. Univ of California Press, 1967.</w:t>
            </w:r>
            <w:r w:rsidRPr="000354B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Kelsen, Hans.</w:t>
            </w:r>
            <w:r w:rsidRPr="000354BE">
              <w:rPr>
                <w:rStyle w:val="apple-converted-space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  <w:r w:rsidRPr="000354BE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Pure theory of law</w:t>
            </w:r>
            <w:r w:rsidRPr="000354B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Univ of California Press, 1967.</w:t>
            </w:r>
          </w:p>
          <w:p w14:paraId="5FAA5A22" w14:textId="77777777" w:rsidR="00645275" w:rsidRPr="000354BE" w:rsidRDefault="00645275" w:rsidP="00645275">
            <w:pPr>
              <w:shd w:val="clear" w:color="auto" w:fill="FFFFFF"/>
              <w:spacing w:before="12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0354B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Hart, Herbert Lionel Adolphus. "The Concept of Law, with a postscript." (1994).</w:t>
            </w:r>
          </w:p>
          <w:p w14:paraId="2550BF51" w14:textId="77777777" w:rsidR="00645275" w:rsidRPr="000354BE" w:rsidRDefault="0018342B" w:rsidP="00645275">
            <w:pPr>
              <w:shd w:val="clear" w:color="auto" w:fill="FFFFFF"/>
              <w:spacing w:before="120"/>
              <w:rPr>
                <w:rFonts w:ascii="Calibri" w:hAnsi="Calibri" w:cs="Calibri"/>
                <w:shd w:val="clear" w:color="auto" w:fill="FFFFFF"/>
              </w:rPr>
            </w:pP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Omari, Luan. </w:t>
            </w:r>
            <w:r w:rsidRPr="000354BE"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  <w:t>Shteti i së Drejtës</w:t>
            </w:r>
            <w:r w:rsidRPr="000354BE">
              <w:rPr>
                <w:rFonts w:ascii="Calibri" w:hAnsi="Calibri" w:cs="Calibri"/>
                <w:color w:val="222222"/>
                <w:shd w:val="clear" w:color="auto" w:fill="FFFFFF"/>
              </w:rPr>
              <w:t>. Akademia e Shkencave e Shqipërisë, 2002.</w:t>
            </w:r>
          </w:p>
        </w:tc>
      </w:tr>
    </w:tbl>
    <w:p w14:paraId="107E60C5" w14:textId="77777777" w:rsidR="0093147C" w:rsidRPr="000354BE" w:rsidRDefault="0093147C" w:rsidP="0093147C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5952"/>
      </w:tblGrid>
      <w:tr w:rsidR="00D67209" w:rsidRPr="000354BE" w14:paraId="0C808E81" w14:textId="77777777" w:rsidTr="00CD6E12">
        <w:tc>
          <w:tcPr>
            <w:tcW w:w="8856" w:type="dxa"/>
            <w:gridSpan w:val="2"/>
            <w:shd w:val="clear" w:color="auto" w:fill="D9D9D9"/>
          </w:tcPr>
          <w:p w14:paraId="5B5321F5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</w:rPr>
              <w:t xml:space="preserve">Plani i dizejnuar i mësimit:  </w:t>
            </w:r>
          </w:p>
          <w:p w14:paraId="1F4A9D48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0354BE" w14:paraId="67B1520D" w14:textId="77777777" w:rsidTr="00CD6E12">
        <w:tc>
          <w:tcPr>
            <w:tcW w:w="2718" w:type="dxa"/>
            <w:shd w:val="clear" w:color="auto" w:fill="D9D9D9"/>
          </w:tcPr>
          <w:p w14:paraId="3AE798F2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14:paraId="61E34A96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</w:rPr>
              <w:t>Ligjerata që do të zhvillohet</w:t>
            </w:r>
          </w:p>
        </w:tc>
      </w:tr>
      <w:tr w:rsidR="00D67209" w:rsidRPr="000354BE" w14:paraId="26E46115" w14:textId="77777777" w:rsidTr="00D67209">
        <w:tc>
          <w:tcPr>
            <w:tcW w:w="2718" w:type="dxa"/>
          </w:tcPr>
          <w:p w14:paraId="18A5BCB4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29450229" w14:textId="77777777" w:rsidR="00A13387" w:rsidRPr="000354BE" w:rsidRDefault="00A13387" w:rsidP="00A13387">
            <w:pPr>
              <w:tabs>
                <w:tab w:val="right" w:leader="hyphen" w:pos="7371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 xml:space="preserve">Nocioni i </w:t>
            </w:r>
            <w:r w:rsidR="000354BE">
              <w:rPr>
                <w:rFonts w:ascii="Calibri" w:hAnsi="Calibri" w:cs="Calibri"/>
                <w:sz w:val="22"/>
                <w:szCs w:val="22"/>
              </w:rPr>
              <w:t>Teorisë së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të drejtës</w:t>
            </w:r>
          </w:p>
          <w:p w14:paraId="57709E48" w14:textId="77777777" w:rsidR="00A13387" w:rsidRPr="000354BE" w:rsidRDefault="00A13387" w:rsidP="00C45F10">
            <w:pPr>
              <w:tabs>
                <w:tab w:val="right" w:leader="hyphen" w:pos="7371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 xml:space="preserve">Raporti ndërmjet </w:t>
            </w:r>
            <w:r w:rsidR="000354BE">
              <w:rPr>
                <w:rFonts w:ascii="Calibri" w:hAnsi="Calibri" w:cs="Calibri"/>
                <w:sz w:val="22"/>
                <w:szCs w:val="22"/>
              </w:rPr>
              <w:t>Teorisë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së </w:t>
            </w:r>
            <w:r w:rsidR="000354BE">
              <w:rPr>
                <w:rFonts w:ascii="Calibri" w:hAnsi="Calibri" w:cs="Calibri"/>
                <w:sz w:val="22"/>
                <w:szCs w:val="22"/>
              </w:rPr>
              <w:t xml:space="preserve">të 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drejtës dhe shkencave të tjera</w:t>
            </w:r>
            <w:r w:rsidR="00C45F10" w:rsidRPr="000354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juridike e shoqërore</w:t>
            </w:r>
          </w:p>
          <w:p w14:paraId="167523A0" w14:textId="77777777" w:rsidR="00D67209" w:rsidRPr="000354BE" w:rsidRDefault="00A13387" w:rsidP="00872F99">
            <w:pPr>
              <w:tabs>
                <w:tab w:val="right" w:leader="hyphen" w:pos="7371"/>
              </w:tabs>
              <w:spacing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 xml:space="preserve">Metodat </w:t>
            </w:r>
            <w:r w:rsidR="00872F99" w:rsidRPr="000354BE">
              <w:rPr>
                <w:rFonts w:ascii="Calibri" w:hAnsi="Calibri" w:cs="Calibri"/>
                <w:sz w:val="22"/>
                <w:szCs w:val="22"/>
              </w:rPr>
              <w:t>e studimit të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354BE">
              <w:rPr>
                <w:rFonts w:ascii="Calibri" w:hAnsi="Calibri" w:cs="Calibri"/>
                <w:sz w:val="22"/>
                <w:szCs w:val="22"/>
              </w:rPr>
              <w:t xml:space="preserve"> Teorisë</w:t>
            </w:r>
            <w:r w:rsidR="000354BE" w:rsidRPr="000354BE">
              <w:rPr>
                <w:rFonts w:ascii="Calibri" w:hAnsi="Calibri" w:cs="Calibri"/>
                <w:sz w:val="22"/>
                <w:szCs w:val="22"/>
              </w:rPr>
              <w:t xml:space="preserve"> së </w:t>
            </w:r>
            <w:r w:rsidR="000354BE">
              <w:rPr>
                <w:rFonts w:ascii="Calibri" w:hAnsi="Calibri" w:cs="Calibri"/>
                <w:sz w:val="22"/>
                <w:szCs w:val="22"/>
              </w:rPr>
              <w:t xml:space="preserve">të </w:t>
            </w:r>
            <w:r w:rsidR="000354BE" w:rsidRPr="000354BE">
              <w:rPr>
                <w:rFonts w:ascii="Calibri" w:hAnsi="Calibri" w:cs="Calibri"/>
                <w:sz w:val="22"/>
                <w:szCs w:val="22"/>
              </w:rPr>
              <w:t>drejtës</w:t>
            </w:r>
          </w:p>
        </w:tc>
      </w:tr>
      <w:tr w:rsidR="00D67209" w:rsidRPr="000354BE" w14:paraId="4893E6F9" w14:textId="77777777" w:rsidTr="00D67209">
        <w:tc>
          <w:tcPr>
            <w:tcW w:w="2718" w:type="dxa"/>
          </w:tcPr>
          <w:p w14:paraId="226D1FB3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14:paraId="4F65CAED" w14:textId="77777777" w:rsidR="001D1835" w:rsidRPr="000354BE" w:rsidRDefault="001D1835" w:rsidP="00C45F10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shtetit</w:t>
            </w:r>
          </w:p>
          <w:p w14:paraId="0F26C915" w14:textId="77777777" w:rsidR="00C45F10" w:rsidRPr="000354BE" w:rsidRDefault="00C45F10" w:rsidP="00C45F10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Elementet e shtetit</w:t>
            </w:r>
          </w:p>
          <w:p w14:paraId="5DFCDC15" w14:textId="77777777" w:rsidR="00D67209" w:rsidRPr="000354BE" w:rsidRDefault="00C45F10" w:rsidP="007E3E82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Shtetësia</w:t>
            </w:r>
            <w:r w:rsidR="007E3E82" w:rsidRPr="000354B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0354BE" w:rsidRPr="000354BE">
              <w:rPr>
                <w:rFonts w:ascii="Calibri" w:hAnsi="Calibri" w:cs="Calibri"/>
                <w:sz w:val="22"/>
                <w:szCs w:val="22"/>
              </w:rPr>
              <w:t>kuptimi</w:t>
            </w:r>
            <w:r w:rsidR="007E3E82" w:rsidRPr="000354BE">
              <w:rPr>
                <w:rFonts w:ascii="Calibri" w:hAnsi="Calibri" w:cs="Calibri"/>
                <w:sz w:val="22"/>
                <w:szCs w:val="22"/>
              </w:rPr>
              <w:t>, r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ë</w:t>
            </w:r>
            <w:r w:rsidR="007E3E82" w:rsidRPr="000354BE">
              <w:rPr>
                <w:rFonts w:ascii="Calibri" w:hAnsi="Calibri" w:cs="Calibri"/>
                <w:sz w:val="22"/>
                <w:szCs w:val="22"/>
              </w:rPr>
              <w:t>nd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ë</w:t>
            </w:r>
            <w:r w:rsidR="007E3E82" w:rsidRPr="000354BE">
              <w:rPr>
                <w:rFonts w:ascii="Calibri" w:hAnsi="Calibri" w:cs="Calibri"/>
                <w:sz w:val="22"/>
                <w:szCs w:val="22"/>
              </w:rPr>
              <w:t>sia dhe m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ë</w:t>
            </w:r>
            <w:r w:rsidR="007E3E82" w:rsidRPr="000354BE">
              <w:rPr>
                <w:rFonts w:ascii="Calibri" w:hAnsi="Calibri" w:cs="Calibri"/>
                <w:sz w:val="22"/>
                <w:szCs w:val="22"/>
              </w:rPr>
              <w:t>nyrat e fitimit t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ë</w:t>
            </w:r>
            <w:r w:rsidR="007E3E82" w:rsidRPr="000354BE">
              <w:rPr>
                <w:rFonts w:ascii="Calibri" w:hAnsi="Calibri" w:cs="Calibri"/>
                <w:sz w:val="22"/>
                <w:szCs w:val="22"/>
              </w:rPr>
              <w:t xml:space="preserve"> saj</w:t>
            </w:r>
          </w:p>
        </w:tc>
      </w:tr>
      <w:tr w:rsidR="00D67209" w:rsidRPr="000354BE" w14:paraId="2917CE9B" w14:textId="77777777" w:rsidTr="00D67209">
        <w:tc>
          <w:tcPr>
            <w:tcW w:w="2718" w:type="dxa"/>
          </w:tcPr>
          <w:p w14:paraId="6D10B406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  <w:i/>
              </w:rPr>
              <w:t>Java e tretë</w:t>
            </w:r>
            <w:r w:rsidRPr="000354BE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34D734A7" w14:textId="77777777" w:rsidR="007E3E82" w:rsidRPr="000354BE" w:rsidRDefault="007E3E82" w:rsidP="007E3E82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Raporti i shtetit dhe i së drejtës me dukuritë tjera shoqërore</w:t>
            </w:r>
          </w:p>
          <w:p w14:paraId="3F0BC8DA" w14:textId="77777777" w:rsidR="007E3E82" w:rsidRPr="000354BE" w:rsidRDefault="007E3E82" w:rsidP="007E3E82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Zhvillimi i shtetit dhe i së drejtës</w:t>
            </w:r>
          </w:p>
          <w:p w14:paraId="42253966" w14:textId="77777777" w:rsidR="00D67209" w:rsidRPr="000354BE" w:rsidRDefault="007E3E82" w:rsidP="007E3E82">
            <w:pPr>
              <w:spacing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Ndryshimet n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shtet dhe t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 drejt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ë</w:t>
            </w:r>
          </w:p>
        </w:tc>
      </w:tr>
      <w:tr w:rsidR="00D67209" w:rsidRPr="000354BE" w14:paraId="75E061E5" w14:textId="77777777" w:rsidTr="00D67209">
        <w:tc>
          <w:tcPr>
            <w:tcW w:w="2718" w:type="dxa"/>
          </w:tcPr>
          <w:p w14:paraId="115DCDE7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14:paraId="56B0D63B" w14:textId="77777777" w:rsidR="007E3E82" w:rsidRPr="000354BE" w:rsidRDefault="007E3E82" w:rsidP="007E3E82">
            <w:p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Shteti si organizatë dhe aparat</w:t>
            </w:r>
          </w:p>
          <w:p w14:paraId="591781EE" w14:textId="77777777" w:rsidR="00D67209" w:rsidRPr="000354BE" w:rsidRDefault="007E3E82" w:rsidP="00872F99">
            <w:p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Llojet e organeve shtet</w:t>
            </w:r>
            <w:r w:rsidR="00872F99" w:rsidRPr="000354BE">
              <w:rPr>
                <w:rFonts w:ascii="Calibri" w:hAnsi="Calibri" w:cs="Calibri"/>
                <w:sz w:val="22"/>
                <w:szCs w:val="22"/>
              </w:rPr>
              <w:t>ë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rore</w:t>
            </w:r>
          </w:p>
        </w:tc>
      </w:tr>
      <w:tr w:rsidR="00D67209" w:rsidRPr="000354BE" w14:paraId="2828D8EC" w14:textId="77777777" w:rsidTr="00D67209">
        <w:tc>
          <w:tcPr>
            <w:tcW w:w="2718" w:type="dxa"/>
          </w:tcPr>
          <w:p w14:paraId="3C18979C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  <w:i/>
              </w:rPr>
              <w:t>Java e pestë:</w:t>
            </w:r>
            <w:r w:rsidRPr="000354BE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167D1A9C" w14:textId="77777777" w:rsidR="007E3E82" w:rsidRPr="000354BE" w:rsidRDefault="007E3E82" w:rsidP="007E3E82">
            <w:p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Llojet e trajtave shtetërore</w:t>
            </w:r>
          </w:p>
          <w:p w14:paraId="58728B77" w14:textId="77777777" w:rsidR="007E3E82" w:rsidRPr="000354BE" w:rsidRDefault="007E3E82" w:rsidP="007E3E82">
            <w:p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Trajta e sundimit</w:t>
            </w:r>
          </w:p>
          <w:p w14:paraId="3D5D484B" w14:textId="77777777" w:rsidR="007E3E82" w:rsidRPr="000354BE" w:rsidRDefault="007E3E82" w:rsidP="007E3E82">
            <w:p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shefit të shtetit</w:t>
            </w:r>
          </w:p>
          <w:p w14:paraId="3EAB4CF2" w14:textId="77777777" w:rsidR="007E3E82" w:rsidRPr="000354BE" w:rsidRDefault="007E3E82" w:rsidP="009A0DDF">
            <w:pPr>
              <w:numPr>
                <w:ilvl w:val="0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Monarkia dhe llojet e saj</w:t>
            </w:r>
          </w:p>
          <w:p w14:paraId="4CB3C8BD" w14:textId="77777777" w:rsidR="00D67209" w:rsidRPr="000354BE" w:rsidRDefault="007E3E82" w:rsidP="009A0DDF">
            <w:pPr>
              <w:numPr>
                <w:ilvl w:val="0"/>
                <w:numId w:val="16"/>
              </w:num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Republikës</w:t>
            </w:r>
          </w:p>
        </w:tc>
      </w:tr>
      <w:tr w:rsidR="00D67209" w:rsidRPr="000354BE" w14:paraId="396044DA" w14:textId="77777777" w:rsidTr="00D67209">
        <w:tc>
          <w:tcPr>
            <w:tcW w:w="2718" w:type="dxa"/>
          </w:tcPr>
          <w:p w14:paraId="42169C8B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  <w:i/>
              </w:rPr>
              <w:lastRenderedPageBreak/>
              <w:t>Java e gjashtë</w:t>
            </w:r>
            <w:r w:rsidRPr="000354BE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78804CEB" w14:textId="77777777" w:rsidR="00C46A58" w:rsidRPr="000354BE" w:rsidRDefault="009A0DDF" w:rsidP="00C63BE5">
            <w:p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trajtës së rregullimit shtetëror</w:t>
            </w:r>
          </w:p>
          <w:p w14:paraId="6D13DE10" w14:textId="77777777" w:rsidR="009A0DDF" w:rsidRPr="000354BE" w:rsidRDefault="009A0DDF" w:rsidP="00C63BE5">
            <w:p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Shteti i përbërë</w:t>
            </w:r>
          </w:p>
          <w:p w14:paraId="2E3AEE0B" w14:textId="77777777" w:rsidR="009A0DDF" w:rsidRPr="000354BE" w:rsidRDefault="009A0DDF" w:rsidP="009A0DDF">
            <w:pPr>
              <w:numPr>
                <w:ilvl w:val="0"/>
                <w:numId w:val="14"/>
              </w:num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354BE">
              <w:rPr>
                <w:rFonts w:ascii="Calibri" w:hAnsi="Calibri" w:cs="Calibri"/>
                <w:i/>
                <w:sz w:val="22"/>
                <w:szCs w:val="22"/>
              </w:rPr>
              <w:t>Konfederata</w:t>
            </w:r>
          </w:p>
          <w:p w14:paraId="25CAFAEF" w14:textId="77777777" w:rsidR="009A0DDF" w:rsidRPr="000354BE" w:rsidRDefault="009A0DDF" w:rsidP="009A0DDF">
            <w:pPr>
              <w:numPr>
                <w:ilvl w:val="0"/>
                <w:numId w:val="14"/>
              </w:num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354BE">
              <w:rPr>
                <w:rFonts w:ascii="Calibri" w:hAnsi="Calibri" w:cs="Calibri"/>
                <w:i/>
                <w:sz w:val="22"/>
                <w:szCs w:val="22"/>
              </w:rPr>
              <w:t>Federata</w:t>
            </w:r>
          </w:p>
          <w:p w14:paraId="77095B9E" w14:textId="77777777" w:rsidR="009A0DDF" w:rsidRPr="000354BE" w:rsidRDefault="009A0DDF" w:rsidP="009A0DDF">
            <w:pPr>
              <w:numPr>
                <w:ilvl w:val="0"/>
                <w:numId w:val="9"/>
              </w:num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Shteti i thjeshtë (unitar)</w:t>
            </w:r>
          </w:p>
          <w:p w14:paraId="3D0CB076" w14:textId="77777777" w:rsidR="009A0DDF" w:rsidRPr="000354BE" w:rsidRDefault="009A0DDF" w:rsidP="009A0DDF">
            <w:pPr>
              <w:numPr>
                <w:ilvl w:val="0"/>
                <w:numId w:val="15"/>
              </w:numPr>
              <w:spacing w:line="264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354BE">
              <w:rPr>
                <w:rFonts w:ascii="Calibri" w:hAnsi="Calibri" w:cs="Calibri"/>
                <w:i/>
                <w:sz w:val="22"/>
                <w:szCs w:val="22"/>
              </w:rPr>
              <w:t xml:space="preserve">Nocioni i centralizimit  </w:t>
            </w:r>
          </w:p>
          <w:p w14:paraId="2ADA86A5" w14:textId="77777777" w:rsidR="009A0DDF" w:rsidRPr="000354BE" w:rsidRDefault="009A0DDF" w:rsidP="009A0DDF">
            <w:pPr>
              <w:numPr>
                <w:ilvl w:val="0"/>
                <w:numId w:val="15"/>
              </w:numPr>
              <w:spacing w:line="264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354BE">
              <w:rPr>
                <w:rFonts w:ascii="Calibri" w:hAnsi="Calibri" w:cs="Calibri"/>
                <w:i/>
                <w:sz w:val="22"/>
                <w:szCs w:val="22"/>
              </w:rPr>
              <w:t>Nocioni i decentralizimit</w:t>
            </w:r>
          </w:p>
          <w:p w14:paraId="1C6C3160" w14:textId="77777777" w:rsidR="009A0DDF" w:rsidRPr="000354BE" w:rsidRDefault="009A0DDF" w:rsidP="009A0DDF">
            <w:pPr>
              <w:numPr>
                <w:ilvl w:val="0"/>
                <w:numId w:val="9"/>
              </w:num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Unioni real dhe personal</w:t>
            </w:r>
          </w:p>
          <w:p w14:paraId="7DAEE3A6" w14:textId="77777777" w:rsidR="00D67209" w:rsidRPr="000354BE" w:rsidRDefault="009A0DDF" w:rsidP="009A0DDF">
            <w:pPr>
              <w:numPr>
                <w:ilvl w:val="0"/>
                <w:numId w:val="9"/>
              </w:num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Protektorati</w:t>
            </w:r>
          </w:p>
        </w:tc>
      </w:tr>
      <w:tr w:rsidR="00D67209" w:rsidRPr="000354BE" w14:paraId="5B6D5371" w14:textId="77777777" w:rsidTr="00D67209">
        <w:tc>
          <w:tcPr>
            <w:tcW w:w="2718" w:type="dxa"/>
          </w:tcPr>
          <w:p w14:paraId="3D3E2840" w14:textId="77777777" w:rsidR="00D67209" w:rsidRPr="000354BE" w:rsidRDefault="00D67209" w:rsidP="00D67209">
            <w:pPr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  <w:i/>
              </w:rPr>
              <w:t>Java e shtatë:</w:t>
            </w:r>
            <w:r w:rsidRPr="000354BE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149AFCEA" w14:textId="77777777" w:rsidR="009A0DDF" w:rsidRPr="000354BE" w:rsidRDefault="009A0DDF" w:rsidP="009A0DDF">
            <w:pPr>
              <w:numPr>
                <w:ilvl w:val="0"/>
                <w:numId w:val="18"/>
              </w:num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Parimi i ndarjes së pushtetit shtetëror</w:t>
            </w:r>
          </w:p>
          <w:p w14:paraId="18E5526F" w14:textId="77777777" w:rsidR="009A0DDF" w:rsidRPr="000354BE" w:rsidRDefault="009A0DDF" w:rsidP="009A0DDF">
            <w:pPr>
              <w:numPr>
                <w:ilvl w:val="0"/>
                <w:numId w:val="19"/>
              </w:num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354BE">
              <w:rPr>
                <w:rFonts w:ascii="Calibri" w:hAnsi="Calibri" w:cs="Calibri"/>
                <w:i/>
                <w:sz w:val="22"/>
                <w:szCs w:val="22"/>
              </w:rPr>
              <w:t>Sistemi presidencial</w:t>
            </w:r>
          </w:p>
          <w:p w14:paraId="3098335C" w14:textId="77777777" w:rsidR="009A0DDF" w:rsidRPr="000354BE" w:rsidRDefault="009A0DDF" w:rsidP="009A0DDF">
            <w:pPr>
              <w:numPr>
                <w:ilvl w:val="0"/>
                <w:numId w:val="19"/>
              </w:num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354BE">
              <w:rPr>
                <w:rFonts w:ascii="Calibri" w:hAnsi="Calibri" w:cs="Calibri"/>
                <w:i/>
                <w:sz w:val="22"/>
                <w:szCs w:val="22"/>
              </w:rPr>
              <w:t>Sistemi parlamentar</w:t>
            </w:r>
          </w:p>
          <w:p w14:paraId="59F70B64" w14:textId="77777777" w:rsidR="009A0DDF" w:rsidRPr="000354BE" w:rsidRDefault="009A0DDF" w:rsidP="009A0DDF">
            <w:pPr>
              <w:numPr>
                <w:ilvl w:val="0"/>
                <w:numId w:val="19"/>
              </w:num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354BE">
              <w:rPr>
                <w:rFonts w:ascii="Calibri" w:hAnsi="Calibri" w:cs="Calibri"/>
                <w:i/>
                <w:sz w:val="22"/>
                <w:szCs w:val="22"/>
              </w:rPr>
              <w:t>Sistemi i përzier</w:t>
            </w:r>
          </w:p>
          <w:p w14:paraId="757CD34A" w14:textId="77777777" w:rsidR="00D67209" w:rsidRDefault="009A0DDF" w:rsidP="009A0DDF">
            <w:pPr>
              <w:numPr>
                <w:ilvl w:val="0"/>
                <w:numId w:val="18"/>
              </w:numPr>
              <w:tabs>
                <w:tab w:val="num" w:pos="72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Parimi i unitetit të pushtetit shtetëror</w:t>
            </w:r>
          </w:p>
          <w:p w14:paraId="50C2C786" w14:textId="77777777" w:rsidR="00AD048E" w:rsidRPr="000354BE" w:rsidRDefault="00AD048E" w:rsidP="00AD048E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Demokracia; Diktatura; Autokracia; </w:t>
            </w:r>
            <w:r w:rsidR="00931005">
              <w:rPr>
                <w:rFonts w:ascii="Calibri" w:hAnsi="Calibri" w:cs="Calibri"/>
                <w:sz w:val="22"/>
                <w:szCs w:val="22"/>
              </w:rPr>
              <w:t>Totalitarizmi; Oligarkia</w:t>
            </w:r>
          </w:p>
        </w:tc>
      </w:tr>
      <w:tr w:rsidR="00D67209" w:rsidRPr="000354BE" w14:paraId="1155A7CA" w14:textId="77777777" w:rsidTr="00D67209">
        <w:tc>
          <w:tcPr>
            <w:tcW w:w="2718" w:type="dxa"/>
          </w:tcPr>
          <w:p w14:paraId="0C27083F" w14:textId="77777777" w:rsidR="00D67209" w:rsidRPr="000354BE" w:rsidRDefault="00D67209" w:rsidP="00D67209">
            <w:pPr>
              <w:rPr>
                <w:rFonts w:ascii="Calibri" w:hAnsi="Calibri"/>
                <w:b/>
                <w:i/>
              </w:rPr>
            </w:pPr>
            <w:r w:rsidRPr="000354BE">
              <w:rPr>
                <w:rFonts w:ascii="Calibri" w:hAnsi="Calibri"/>
                <w:b/>
                <w:i/>
              </w:rPr>
              <w:t>Java e tetë:</w:t>
            </w:r>
            <w:r w:rsidRPr="000354BE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0740578" w14:textId="77777777" w:rsidR="008D4074" w:rsidRPr="000354BE" w:rsidRDefault="008D4074" w:rsidP="008D4074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Katër teoritë më të rëndësishme të së drejtës</w:t>
            </w:r>
          </w:p>
          <w:p w14:paraId="0E02A95C" w14:textId="77777777" w:rsidR="008D4074" w:rsidRPr="000354BE" w:rsidRDefault="008D4074" w:rsidP="008D4074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• E drejta natyrore</w:t>
            </w:r>
          </w:p>
          <w:p w14:paraId="1727DCF5" w14:textId="77777777" w:rsidR="008D4074" w:rsidRPr="000354BE" w:rsidRDefault="008D4074" w:rsidP="008D4074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• Pozitivizmi ligjor</w:t>
            </w:r>
          </w:p>
          <w:p w14:paraId="6F544EC2" w14:textId="77777777" w:rsidR="008D4074" w:rsidRPr="000354BE" w:rsidRDefault="008D4074" w:rsidP="008D4074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• Realizmi ligjor</w:t>
            </w:r>
          </w:p>
          <w:p w14:paraId="105E6BAE" w14:textId="77777777" w:rsidR="00D67209" w:rsidRPr="000354BE" w:rsidRDefault="008D4074" w:rsidP="00C63BE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• Studimet kritike të së drejtës</w:t>
            </w:r>
          </w:p>
        </w:tc>
      </w:tr>
      <w:tr w:rsidR="00D67209" w:rsidRPr="000354BE" w14:paraId="7DEB18FF" w14:textId="77777777" w:rsidTr="00D67209">
        <w:tc>
          <w:tcPr>
            <w:tcW w:w="2718" w:type="dxa"/>
          </w:tcPr>
          <w:p w14:paraId="1E129EFE" w14:textId="77777777" w:rsidR="00D67209" w:rsidRPr="000354BE" w:rsidRDefault="00D67209" w:rsidP="00D67209">
            <w:pPr>
              <w:rPr>
                <w:rFonts w:ascii="Calibri" w:hAnsi="Calibri"/>
                <w:b/>
                <w:i/>
              </w:rPr>
            </w:pPr>
            <w:r w:rsidRPr="000354BE">
              <w:rPr>
                <w:rFonts w:ascii="Calibri" w:hAnsi="Calibri"/>
                <w:b/>
                <w:i/>
              </w:rPr>
              <w:t>Java e nëntë:</w:t>
            </w:r>
            <w:r w:rsidRPr="000354BE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B6A2900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rendit juridik</w:t>
            </w:r>
            <w:r w:rsidR="00872F99" w:rsidRPr="000354B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2B3BDB7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normës juridike</w:t>
            </w:r>
          </w:p>
          <w:p w14:paraId="0481F1B9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Llojet e normave juridike</w:t>
            </w:r>
          </w:p>
          <w:p w14:paraId="0822EA54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Vlefshmëria e normës juridike në territor (hapësirë)</w:t>
            </w:r>
          </w:p>
          <w:p w14:paraId="3E843AC2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Vlefshmëria kohore e normave juridike</w:t>
            </w:r>
          </w:p>
          <w:p w14:paraId="71CEFEB0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Fuqia prapavepruese (retroaktive) e normave juridike</w:t>
            </w:r>
          </w:p>
          <w:p w14:paraId="2D0D9A74" w14:textId="77777777" w:rsidR="00D67209" w:rsidRPr="000354BE" w:rsidRDefault="00C63BE5" w:rsidP="00C63BE5">
            <w:pPr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Struktura e normës juridike</w:t>
            </w:r>
          </w:p>
        </w:tc>
      </w:tr>
      <w:tr w:rsidR="00D67209" w:rsidRPr="000354BE" w14:paraId="353CBDEA" w14:textId="77777777" w:rsidTr="00D67209">
        <w:tc>
          <w:tcPr>
            <w:tcW w:w="2718" w:type="dxa"/>
          </w:tcPr>
          <w:p w14:paraId="3F2AEC11" w14:textId="77777777" w:rsidR="00D67209" w:rsidRPr="000354BE" w:rsidRDefault="00D67209" w:rsidP="00D67209">
            <w:pPr>
              <w:rPr>
                <w:rFonts w:ascii="Calibri" w:hAnsi="Calibri"/>
                <w:b/>
                <w:i/>
              </w:rPr>
            </w:pPr>
            <w:r w:rsidRPr="000354BE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14:paraId="6CAF24B6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marrëdhënieve juridike</w:t>
            </w:r>
          </w:p>
          <w:p w14:paraId="16204079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Elementet e marrëdhënies juridike</w:t>
            </w:r>
          </w:p>
          <w:p w14:paraId="6E561A3A" w14:textId="77777777" w:rsidR="00C63BE5" w:rsidRPr="000354BE" w:rsidRDefault="00C63BE5" w:rsidP="00C63BE5">
            <w:pPr>
              <w:numPr>
                <w:ilvl w:val="0"/>
                <w:numId w:val="18"/>
              </w:numPr>
              <w:tabs>
                <w:tab w:val="num" w:pos="780"/>
                <w:tab w:val="left" w:pos="1260"/>
              </w:tabs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Subjektet e së drejtës (Personat fizikë dhe Personat juridik)</w:t>
            </w:r>
          </w:p>
          <w:p w14:paraId="78390CB7" w14:textId="77777777" w:rsidR="00C63BE5" w:rsidRPr="000354BE" w:rsidRDefault="00C63BE5" w:rsidP="00C63BE5">
            <w:pPr>
              <w:numPr>
                <w:ilvl w:val="0"/>
                <w:numId w:val="18"/>
              </w:num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Autorizimi juridik (E drejta subjektive, Keqpërdorimi i autorizimit, Keqpërdorimi i së drejtës subjektive, Kompetenca dhe Keqpërdorimi i kompetencës)</w:t>
            </w:r>
          </w:p>
          <w:p w14:paraId="3FA9CD2E" w14:textId="77777777" w:rsidR="00C63BE5" w:rsidRPr="000354BE" w:rsidRDefault="00C63BE5" w:rsidP="00C63BE5">
            <w:pPr>
              <w:numPr>
                <w:ilvl w:val="0"/>
                <w:numId w:val="18"/>
              </w:num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Obligimi juridik (detyrimi)</w:t>
            </w:r>
          </w:p>
          <w:p w14:paraId="70312B8F" w14:textId="77777777" w:rsidR="00C63BE5" w:rsidRPr="000354BE" w:rsidRDefault="00C63BE5" w:rsidP="00C63BE5">
            <w:pPr>
              <w:spacing w:line="264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Gjendja juridike (statusi)</w:t>
            </w:r>
          </w:p>
          <w:p w14:paraId="29610297" w14:textId="77777777" w:rsidR="00C63BE5" w:rsidRPr="000354BE" w:rsidRDefault="00C63BE5" w:rsidP="00C63BE5">
            <w:pPr>
              <w:numPr>
                <w:ilvl w:val="0"/>
                <w:numId w:val="20"/>
              </w:num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Objekti i së drejtës</w:t>
            </w:r>
          </w:p>
          <w:p w14:paraId="09AD153A" w14:textId="77777777" w:rsidR="00C63BE5" w:rsidRPr="000354BE" w:rsidRDefault="00C63BE5" w:rsidP="00C63BE5">
            <w:pPr>
              <w:spacing w:line="264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Faktet juridike</w:t>
            </w:r>
          </w:p>
          <w:p w14:paraId="501418A7" w14:textId="77777777" w:rsidR="00C63BE5" w:rsidRPr="000354BE" w:rsidRDefault="00C63BE5" w:rsidP="00C63BE5">
            <w:pPr>
              <w:spacing w:line="264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 xml:space="preserve">Parashkrimi dhe </w:t>
            </w:r>
            <w:proofErr w:type="spellStart"/>
            <w:r w:rsidRPr="000354BE">
              <w:rPr>
                <w:rFonts w:ascii="Calibri" w:hAnsi="Calibri" w:cs="Calibri"/>
                <w:sz w:val="22"/>
                <w:szCs w:val="22"/>
              </w:rPr>
              <w:t>dorëmbajtja</w:t>
            </w:r>
            <w:proofErr w:type="spellEnd"/>
          </w:p>
          <w:p w14:paraId="2E029C8E" w14:textId="77777777" w:rsidR="00D67209" w:rsidRPr="000354BE" w:rsidRDefault="00D67209" w:rsidP="00D6720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67209" w:rsidRPr="000354BE" w14:paraId="02668602" w14:textId="77777777" w:rsidTr="00D67209">
        <w:tc>
          <w:tcPr>
            <w:tcW w:w="2718" w:type="dxa"/>
          </w:tcPr>
          <w:p w14:paraId="764E9B09" w14:textId="77777777" w:rsidR="00D67209" w:rsidRPr="000354BE" w:rsidRDefault="00D67209" w:rsidP="00D67209">
            <w:pPr>
              <w:rPr>
                <w:rFonts w:ascii="Calibri" w:hAnsi="Calibri"/>
                <w:b/>
                <w:i/>
              </w:rPr>
            </w:pPr>
            <w:r w:rsidRPr="000354BE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0354BE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0354BE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409EB117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aktit juridik</w:t>
            </w:r>
          </w:p>
          <w:p w14:paraId="22FC8CE9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Elementet e aktit juridik</w:t>
            </w:r>
          </w:p>
          <w:p w14:paraId="4DB67A0B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Akti i </w:t>
            </w:r>
            <w:proofErr w:type="spellStart"/>
            <w:r w:rsidRPr="000354BE">
              <w:rPr>
                <w:rFonts w:ascii="Calibri" w:hAnsi="Calibri" w:cs="Calibri"/>
                <w:sz w:val="22"/>
                <w:szCs w:val="22"/>
              </w:rPr>
              <w:t>përgjithëshëm</w:t>
            </w:r>
            <w:proofErr w:type="spellEnd"/>
            <w:r w:rsidRPr="000354BE">
              <w:rPr>
                <w:rFonts w:ascii="Calibri" w:hAnsi="Calibri" w:cs="Calibri"/>
                <w:sz w:val="22"/>
                <w:szCs w:val="22"/>
              </w:rPr>
              <w:t xml:space="preserve"> juridik si burim i së drejtës (Kushtetuta, Ligji, Aktet e përgjithshme juridike me fuqi nënligjore)</w:t>
            </w:r>
          </w:p>
          <w:p w14:paraId="6C74E90F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Rëndësia e zakoneve dhe e shkencës juridike</w:t>
            </w:r>
          </w:p>
          <w:p w14:paraId="5C1DE852" w14:textId="77777777" w:rsidR="00D67209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Akti individual juridik</w:t>
            </w:r>
          </w:p>
        </w:tc>
      </w:tr>
      <w:tr w:rsidR="00D67209" w:rsidRPr="000354BE" w14:paraId="179B81CB" w14:textId="77777777" w:rsidTr="00D67209">
        <w:tc>
          <w:tcPr>
            <w:tcW w:w="2718" w:type="dxa"/>
          </w:tcPr>
          <w:p w14:paraId="322FA3A3" w14:textId="77777777" w:rsidR="00D67209" w:rsidRPr="000354BE" w:rsidRDefault="00D67209" w:rsidP="00D67209">
            <w:pPr>
              <w:rPr>
                <w:rFonts w:ascii="Calibri" w:hAnsi="Calibri"/>
                <w:b/>
                <w:i/>
              </w:rPr>
            </w:pPr>
            <w:r w:rsidRPr="000354BE">
              <w:rPr>
                <w:rFonts w:ascii="Calibri" w:hAnsi="Calibri"/>
                <w:b/>
                <w:i/>
              </w:rPr>
              <w:lastRenderedPageBreak/>
              <w:t>Java e dymbëdhjetë</w:t>
            </w:r>
            <w:r w:rsidRPr="000354BE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68A584CC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Ligjshmëria</w:t>
            </w:r>
          </w:p>
          <w:p w14:paraId="30E47C1F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Fuqia juridike</w:t>
            </w:r>
          </w:p>
          <w:p w14:paraId="487A8E53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Mjetet juridike</w:t>
            </w:r>
          </w:p>
          <w:p w14:paraId="20B2D08F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Sanksionet ndaj kundërligjshmërisë</w:t>
            </w:r>
          </w:p>
          <w:p w14:paraId="06F7BF97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Plotfuqishmëria</w:t>
            </w:r>
          </w:p>
          <w:p w14:paraId="697DBBD3" w14:textId="77777777" w:rsidR="00D67209" w:rsidRPr="000354BE" w:rsidRDefault="00C63BE5" w:rsidP="00C63B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Përmbarimi (ekzekutimi)</w:t>
            </w:r>
          </w:p>
        </w:tc>
      </w:tr>
      <w:tr w:rsidR="00D67209" w:rsidRPr="000354BE" w14:paraId="07B075ED" w14:textId="77777777" w:rsidTr="00D67209">
        <w:tc>
          <w:tcPr>
            <w:tcW w:w="2718" w:type="dxa"/>
          </w:tcPr>
          <w:p w14:paraId="43CF110D" w14:textId="77777777" w:rsidR="00D67209" w:rsidRPr="000354BE" w:rsidRDefault="00D67209" w:rsidP="00D67209">
            <w:pPr>
              <w:rPr>
                <w:rFonts w:ascii="Calibri" w:hAnsi="Calibri"/>
                <w:b/>
                <w:i/>
              </w:rPr>
            </w:pPr>
            <w:r w:rsidRPr="000354BE">
              <w:rPr>
                <w:rFonts w:ascii="Calibri" w:hAnsi="Calibri"/>
                <w:b/>
                <w:i/>
              </w:rPr>
              <w:t>Java e trembëdhjetë</w:t>
            </w:r>
            <w:r w:rsidRPr="000354BE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79CE046C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zbatimit të së drejtës</w:t>
            </w:r>
          </w:p>
          <w:p w14:paraId="6F8CA83B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Procesi i zbatimit të normës juridike</w:t>
            </w:r>
          </w:p>
          <w:p w14:paraId="021EC929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Provat juridike</w:t>
            </w:r>
          </w:p>
          <w:p w14:paraId="7217E8C2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 xml:space="preserve">Supozimet dhe </w:t>
            </w:r>
            <w:proofErr w:type="spellStart"/>
            <w:r w:rsidRPr="000354BE">
              <w:rPr>
                <w:rFonts w:ascii="Calibri" w:hAnsi="Calibri" w:cs="Calibri"/>
                <w:sz w:val="22"/>
                <w:szCs w:val="22"/>
              </w:rPr>
              <w:t>fiksionet</w:t>
            </w:r>
            <w:proofErr w:type="spellEnd"/>
          </w:p>
          <w:p w14:paraId="1A494388" w14:textId="77777777" w:rsidR="00D67209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E drejta pozitive</w:t>
            </w:r>
          </w:p>
        </w:tc>
      </w:tr>
      <w:tr w:rsidR="00D67209" w:rsidRPr="000354BE" w14:paraId="54FBC603" w14:textId="77777777" w:rsidTr="00C46A58">
        <w:tc>
          <w:tcPr>
            <w:tcW w:w="2718" w:type="dxa"/>
          </w:tcPr>
          <w:p w14:paraId="17A8BD72" w14:textId="77777777" w:rsidR="00D67209" w:rsidRPr="000354BE" w:rsidRDefault="00D67209" w:rsidP="00D67209">
            <w:pPr>
              <w:rPr>
                <w:rFonts w:ascii="Calibri" w:hAnsi="Calibri"/>
                <w:b/>
                <w:i/>
              </w:rPr>
            </w:pPr>
            <w:r w:rsidRPr="000354BE">
              <w:rPr>
                <w:rFonts w:ascii="Calibri" w:hAnsi="Calibri"/>
                <w:b/>
                <w:i/>
              </w:rPr>
              <w:t>Java e katërmbëdhjetë</w:t>
            </w:r>
            <w:r w:rsidRPr="000354BE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bottom w:val="single" w:sz="4" w:space="0" w:color="000000"/>
            </w:tcBorders>
          </w:tcPr>
          <w:p w14:paraId="3F7888AB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interpretimit të së drejtës</w:t>
            </w:r>
          </w:p>
          <w:p w14:paraId="0E1FE230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Interpretuesit e së drejtës</w:t>
            </w:r>
          </w:p>
          <w:p w14:paraId="78350BA6" w14:textId="77777777" w:rsidR="00C63BE5" w:rsidRPr="000354BE" w:rsidRDefault="00C63BE5" w:rsidP="00C63BE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Procedura e interpretimit</w:t>
            </w:r>
          </w:p>
          <w:p w14:paraId="260CD2B2" w14:textId="77777777" w:rsidR="00D67209" w:rsidRPr="000354BE" w:rsidRDefault="00872F99" w:rsidP="00872F99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Interpretimi sipas teknikes së interpretimit (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Interpretimi gjuhësor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, i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nterpretimi ekstensiv dhe interpretimi restriktiv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, i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nterpretimi i lidhur dhe interpretimi i lirë</w:t>
            </w:r>
            <w:r w:rsidRPr="000354BE">
              <w:rPr>
                <w:rFonts w:ascii="Calibri" w:hAnsi="Calibri" w:cs="Calibri"/>
                <w:sz w:val="22"/>
                <w:szCs w:val="22"/>
              </w:rPr>
              <w:t>, i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nterpretimi subjektiv dhe objektiv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>Interpretimi statik dhe evolutiv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, dhe </w:t>
            </w:r>
            <w:r w:rsidR="00AD048E" w:rsidRPr="000354BE">
              <w:rPr>
                <w:rFonts w:ascii="Calibri" w:hAnsi="Calibri" w:cs="Calibri"/>
                <w:sz w:val="22"/>
                <w:szCs w:val="22"/>
              </w:rPr>
              <w:t>Interpretimi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 xml:space="preserve"> logjik</w:t>
            </w:r>
            <w:r w:rsidRPr="000354BE">
              <w:rPr>
                <w:rFonts w:ascii="Calibri" w:hAnsi="Calibri" w:cs="Calibri"/>
                <w:sz w:val="22"/>
                <w:szCs w:val="22"/>
              </w:rPr>
              <w:t xml:space="preserve">, interpretimi sistematik, interpretimi historik, interpretimi </w:t>
            </w:r>
            <w:proofErr w:type="spellStart"/>
            <w:r w:rsidRPr="000354BE">
              <w:rPr>
                <w:rFonts w:ascii="Calibri" w:hAnsi="Calibri" w:cs="Calibri"/>
                <w:sz w:val="22"/>
                <w:szCs w:val="22"/>
              </w:rPr>
              <w:t>teleologjik</w:t>
            </w:r>
            <w:proofErr w:type="spellEnd"/>
            <w:r w:rsidRPr="000354BE">
              <w:rPr>
                <w:rFonts w:ascii="Calibri" w:hAnsi="Calibri" w:cs="Calibri"/>
                <w:sz w:val="22"/>
                <w:szCs w:val="22"/>
              </w:rPr>
              <w:t>).</w:t>
            </w:r>
            <w:r w:rsidR="00C63BE5" w:rsidRPr="000354B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D67209" w:rsidRPr="000354BE" w14:paraId="1B77A75B" w14:textId="77777777" w:rsidTr="00C46A58">
        <w:tc>
          <w:tcPr>
            <w:tcW w:w="2718" w:type="dxa"/>
          </w:tcPr>
          <w:p w14:paraId="59E848A4" w14:textId="77777777" w:rsidR="00D67209" w:rsidRPr="000354BE" w:rsidRDefault="00D67209" w:rsidP="00D67209">
            <w:pPr>
              <w:rPr>
                <w:rFonts w:ascii="Calibri" w:hAnsi="Calibri"/>
                <w:b/>
                <w:i/>
              </w:rPr>
            </w:pPr>
            <w:r w:rsidRPr="000354BE">
              <w:rPr>
                <w:rFonts w:ascii="Calibri" w:hAnsi="Calibri"/>
                <w:b/>
                <w:i/>
              </w:rPr>
              <w:t>Java e pesëmbëdhjetë</w:t>
            </w:r>
            <w:r w:rsidRPr="000354BE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bottom w:val="nil"/>
            </w:tcBorders>
          </w:tcPr>
          <w:p w14:paraId="3F379677" w14:textId="77777777" w:rsidR="00872F99" w:rsidRPr="000354BE" w:rsidRDefault="00872F99" w:rsidP="00872F99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Nocioni i sistemit të së drejtës</w:t>
            </w:r>
          </w:p>
          <w:p w14:paraId="529439BB" w14:textId="77777777" w:rsidR="00D67209" w:rsidRPr="000354BE" w:rsidRDefault="00872F99" w:rsidP="00872F99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4BE">
              <w:rPr>
                <w:rFonts w:ascii="Calibri" w:hAnsi="Calibri" w:cs="Calibri"/>
                <w:sz w:val="22"/>
                <w:szCs w:val="22"/>
              </w:rPr>
              <w:t>Elementet e sistemit të së drejtës (Institucionet juridike, degët juridike, lëmenjtë juridike, e drejta ndërkombëtare dhe e drejta e brendshme, e drejta materiale dhe e drejta formale, e drejta publike dhe e drejta private)</w:t>
            </w:r>
          </w:p>
        </w:tc>
      </w:tr>
    </w:tbl>
    <w:p w14:paraId="585C2187" w14:textId="77777777" w:rsidR="00CF116F" w:rsidRPr="000354BE" w:rsidRDefault="00CF116F" w:rsidP="00D67209">
      <w:pPr>
        <w:pStyle w:val="NoSpacing"/>
        <w:rPr>
          <w:szCs w:val="28"/>
          <w:lang w:val="sq-AL"/>
        </w:rPr>
      </w:pPr>
    </w:p>
    <w:p w14:paraId="617F1F38" w14:textId="77777777" w:rsidR="006F116D" w:rsidRPr="000354BE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0354BE" w14:paraId="216111DC" w14:textId="77777777" w:rsidTr="00CD6E12">
        <w:tc>
          <w:tcPr>
            <w:tcW w:w="8856" w:type="dxa"/>
            <w:shd w:val="clear" w:color="auto" w:fill="D9D9D9"/>
          </w:tcPr>
          <w:p w14:paraId="64DD85C0" w14:textId="77777777" w:rsidR="00CF116F" w:rsidRPr="000354BE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0354BE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0354BE" w14:paraId="669B02CF" w14:textId="77777777" w:rsidTr="007E6202">
        <w:trPr>
          <w:trHeight w:val="1088"/>
        </w:trPr>
        <w:tc>
          <w:tcPr>
            <w:tcW w:w="8856" w:type="dxa"/>
          </w:tcPr>
          <w:p w14:paraId="23F6E91C" w14:textId="77777777" w:rsidR="006F116D" w:rsidRPr="000354BE" w:rsidRDefault="008D4074" w:rsidP="00EE4485">
            <w:pPr>
              <w:rPr>
                <w:rFonts w:asciiTheme="minorHAnsi" w:hAnsiTheme="minorHAnsi" w:cstheme="minorHAnsi"/>
              </w:rPr>
            </w:pPr>
            <w:r w:rsidRPr="000354BE">
              <w:rPr>
                <w:rFonts w:asciiTheme="minorHAnsi" w:hAnsiTheme="minorHAnsi" w:cstheme="minorHAnsi"/>
              </w:rPr>
              <w:t xml:space="preserve">E gjithë puna e studentit duhet të jetë e pavarur. Studentët duhet të njihen me Kodin etik të Universitetit të Prishtinës, i cili kërkon që të gjithë, studentët dhe personeli akademik të ruajnë standardet më të larta të ndershmërisë dhe integritetit akademik. Mashtrimi, plagjiatura, gënjeshtra dhe vjedhja janë </w:t>
            </w:r>
            <w:r w:rsidR="00AD048E" w:rsidRPr="000354BE">
              <w:rPr>
                <w:rFonts w:asciiTheme="minorHAnsi" w:hAnsiTheme="minorHAnsi" w:cstheme="minorHAnsi"/>
              </w:rPr>
              <w:t>rreptësishtë</w:t>
            </w:r>
            <w:r w:rsidRPr="000354BE">
              <w:rPr>
                <w:rFonts w:asciiTheme="minorHAnsi" w:hAnsiTheme="minorHAnsi" w:cstheme="minorHAnsi"/>
              </w:rPr>
              <w:t xml:space="preserve"> të ndaluara. </w:t>
            </w:r>
          </w:p>
          <w:p w14:paraId="525995E3" w14:textId="77777777" w:rsidR="00A03663" w:rsidRPr="000354BE" w:rsidRDefault="00A03663" w:rsidP="00EE4485">
            <w:pPr>
              <w:rPr>
                <w:rFonts w:asciiTheme="minorHAnsi" w:hAnsiTheme="minorHAnsi" w:cstheme="minorHAnsi"/>
              </w:rPr>
            </w:pPr>
            <w:r w:rsidRPr="000354BE">
              <w:rPr>
                <w:rFonts w:asciiTheme="minorHAnsi" w:hAnsiTheme="minorHAnsi" w:cstheme="minorHAnsi"/>
              </w:rPr>
              <w:t xml:space="preserve">Telefonat mobil/të mençur dhe pajisjet tjera elektronike nuk lejohet të ekspozohen  dhe të përdoren gjatë orëve të mësimit. </w:t>
            </w:r>
          </w:p>
          <w:p w14:paraId="51D80094" w14:textId="77777777" w:rsidR="00A03663" w:rsidRPr="000354BE" w:rsidRDefault="00A03663" w:rsidP="00EE4485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354BE">
              <w:rPr>
                <w:rFonts w:asciiTheme="minorHAnsi" w:hAnsiTheme="minorHAnsi" w:cstheme="minorHAnsi"/>
              </w:rPr>
              <w:t>Kërkohet nga</w:t>
            </w:r>
            <w:r w:rsidR="00096055" w:rsidRPr="000354BE">
              <w:rPr>
                <w:rFonts w:asciiTheme="minorHAnsi" w:hAnsiTheme="minorHAnsi" w:cstheme="minorHAnsi"/>
              </w:rPr>
              <w:t xml:space="preserve"> të gjithë që</w:t>
            </w:r>
            <w:r w:rsidRPr="000354BE">
              <w:rPr>
                <w:rFonts w:asciiTheme="minorHAnsi" w:hAnsiTheme="minorHAnsi" w:cstheme="minorHAnsi"/>
              </w:rPr>
              <w:t xml:space="preserve"> të jenë të sjellshëm dhe të respektueshëm ndaj të tjerëve gjatë diskutimeve dhe </w:t>
            </w:r>
            <w:r w:rsidR="00096055" w:rsidRPr="000354BE">
              <w:rPr>
                <w:rFonts w:asciiTheme="minorHAnsi" w:hAnsiTheme="minorHAnsi" w:cstheme="minorHAnsi"/>
              </w:rPr>
              <w:t xml:space="preserve">nuk </w:t>
            </w:r>
            <w:r w:rsidRPr="000354BE">
              <w:rPr>
                <w:rFonts w:asciiTheme="minorHAnsi" w:hAnsiTheme="minorHAnsi" w:cstheme="minorHAnsi"/>
              </w:rPr>
              <w:t>lejohet të përdor</w:t>
            </w:r>
            <w:r w:rsidR="00096055" w:rsidRPr="000354BE">
              <w:rPr>
                <w:rFonts w:asciiTheme="minorHAnsi" w:hAnsiTheme="minorHAnsi" w:cstheme="minorHAnsi"/>
              </w:rPr>
              <w:t>e</w:t>
            </w:r>
            <w:r w:rsidRPr="000354BE">
              <w:rPr>
                <w:rFonts w:asciiTheme="minorHAnsi" w:hAnsiTheme="minorHAnsi" w:cstheme="minorHAnsi"/>
              </w:rPr>
              <w:t>t gjuhë e pahijshme.</w:t>
            </w:r>
          </w:p>
        </w:tc>
      </w:tr>
    </w:tbl>
    <w:p w14:paraId="63C79F41" w14:textId="77777777" w:rsidR="00CF116F" w:rsidRPr="000354BE" w:rsidRDefault="00CF116F">
      <w:pPr>
        <w:rPr>
          <w:rFonts w:ascii="Calibri" w:hAnsi="Calibri"/>
          <w:b/>
          <w:sz w:val="28"/>
          <w:szCs w:val="28"/>
        </w:rPr>
      </w:pPr>
    </w:p>
    <w:p w14:paraId="7C357B91" w14:textId="77777777" w:rsidR="00B815D1" w:rsidRPr="000354BE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0354BE" w:rsidSect="00C46A58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96F6" w14:textId="77777777" w:rsidR="00FC2E4E" w:rsidRDefault="00FC2E4E">
      <w:r>
        <w:separator/>
      </w:r>
    </w:p>
  </w:endnote>
  <w:endnote w:type="continuationSeparator" w:id="0">
    <w:p w14:paraId="1ADA328B" w14:textId="77777777" w:rsidR="00FC2E4E" w:rsidRDefault="00FC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0785" w14:textId="77777777" w:rsidR="007C551F" w:rsidRDefault="00150AA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5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D2C58" w14:textId="77777777" w:rsidR="007C551F" w:rsidRDefault="007C551F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1BEB" w14:textId="77777777" w:rsidR="007C551F" w:rsidRDefault="00150AA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5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718">
      <w:rPr>
        <w:rStyle w:val="PageNumber"/>
        <w:noProof/>
      </w:rPr>
      <w:t>5</w:t>
    </w:r>
    <w:r>
      <w:rPr>
        <w:rStyle w:val="PageNumber"/>
      </w:rPr>
      <w:fldChar w:fldCharType="end"/>
    </w:r>
  </w:p>
  <w:p w14:paraId="2994D25A" w14:textId="77777777" w:rsidR="007C551F" w:rsidRDefault="007C551F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7F3E" w14:textId="77777777" w:rsidR="00FC2E4E" w:rsidRDefault="00FC2E4E">
      <w:r>
        <w:separator/>
      </w:r>
    </w:p>
  </w:footnote>
  <w:footnote w:type="continuationSeparator" w:id="0">
    <w:p w14:paraId="48BB41CC" w14:textId="77777777" w:rsidR="00FC2E4E" w:rsidRDefault="00FC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45"/>
    <w:multiLevelType w:val="hybridMultilevel"/>
    <w:tmpl w:val="C46A9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7511"/>
    <w:multiLevelType w:val="multilevel"/>
    <w:tmpl w:val="99B426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21C369CE"/>
    <w:multiLevelType w:val="hybridMultilevel"/>
    <w:tmpl w:val="B87C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6380A"/>
    <w:multiLevelType w:val="multilevel"/>
    <w:tmpl w:val="A9349AE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7"/>
        </w:tabs>
        <w:ind w:left="81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97"/>
        </w:tabs>
        <w:ind w:left="2197" w:hanging="1800"/>
      </w:pPr>
      <w:rPr>
        <w:rFonts w:hint="default"/>
      </w:rPr>
    </w:lvl>
  </w:abstractNum>
  <w:abstractNum w:abstractNumId="4" w15:restartNumberingAfterBreak="0">
    <w:nsid w:val="2A565397"/>
    <w:multiLevelType w:val="hybridMultilevel"/>
    <w:tmpl w:val="2FB6D7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951D2"/>
    <w:multiLevelType w:val="hybridMultilevel"/>
    <w:tmpl w:val="F74CBF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51B0"/>
    <w:multiLevelType w:val="hybridMultilevel"/>
    <w:tmpl w:val="1CD0A1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26C43"/>
    <w:multiLevelType w:val="multilevel"/>
    <w:tmpl w:val="56E4D3B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17"/>
        </w:tabs>
        <w:ind w:left="81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97"/>
        </w:tabs>
        <w:ind w:left="2197" w:hanging="1800"/>
      </w:pPr>
      <w:rPr>
        <w:rFonts w:hint="default"/>
      </w:rPr>
    </w:lvl>
  </w:abstractNum>
  <w:abstractNum w:abstractNumId="8" w15:restartNumberingAfterBreak="0">
    <w:nsid w:val="412864E0"/>
    <w:multiLevelType w:val="hybridMultilevel"/>
    <w:tmpl w:val="6A862A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827852"/>
    <w:multiLevelType w:val="hybridMultilevel"/>
    <w:tmpl w:val="F00E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B6E11"/>
    <w:multiLevelType w:val="multilevel"/>
    <w:tmpl w:val="A524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D3827"/>
    <w:multiLevelType w:val="hybridMultilevel"/>
    <w:tmpl w:val="DAD0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4210A"/>
    <w:multiLevelType w:val="multilevel"/>
    <w:tmpl w:val="CEE847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19A586E"/>
    <w:multiLevelType w:val="hybridMultilevel"/>
    <w:tmpl w:val="FBA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2D46"/>
    <w:multiLevelType w:val="hybridMultilevel"/>
    <w:tmpl w:val="4FF4ADEC"/>
    <w:lvl w:ilvl="0" w:tplc="A900F1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9137DEB"/>
    <w:multiLevelType w:val="multilevel"/>
    <w:tmpl w:val="0DBE9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62286418"/>
    <w:multiLevelType w:val="hybridMultilevel"/>
    <w:tmpl w:val="79F4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30C7A"/>
    <w:multiLevelType w:val="hybridMultilevel"/>
    <w:tmpl w:val="A526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661B6"/>
    <w:multiLevelType w:val="multilevel"/>
    <w:tmpl w:val="A0A6B1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 w15:restartNumberingAfterBreak="0">
    <w:nsid w:val="710A589D"/>
    <w:multiLevelType w:val="hybridMultilevel"/>
    <w:tmpl w:val="B37C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54B69"/>
    <w:multiLevelType w:val="hybridMultilevel"/>
    <w:tmpl w:val="5DC82D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55B6EA0"/>
    <w:multiLevelType w:val="hybridMultilevel"/>
    <w:tmpl w:val="A2344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5399A"/>
    <w:multiLevelType w:val="hybridMultilevel"/>
    <w:tmpl w:val="9C40E562"/>
    <w:lvl w:ilvl="0" w:tplc="0F7A1A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0467501">
    <w:abstractNumId w:val="17"/>
  </w:num>
  <w:num w:numId="2" w16cid:durableId="78795745">
    <w:abstractNumId w:val="3"/>
  </w:num>
  <w:num w:numId="3" w16cid:durableId="545221116">
    <w:abstractNumId w:val="7"/>
  </w:num>
  <w:num w:numId="4" w16cid:durableId="1332759100">
    <w:abstractNumId w:val="14"/>
  </w:num>
  <w:num w:numId="5" w16cid:durableId="809371006">
    <w:abstractNumId w:val="15"/>
  </w:num>
  <w:num w:numId="6" w16cid:durableId="1046568624">
    <w:abstractNumId w:val="18"/>
  </w:num>
  <w:num w:numId="7" w16cid:durableId="1122961877">
    <w:abstractNumId w:val="1"/>
  </w:num>
  <w:num w:numId="8" w16cid:durableId="2113166319">
    <w:abstractNumId w:val="22"/>
  </w:num>
  <w:num w:numId="9" w16cid:durableId="1979677365">
    <w:abstractNumId w:val="9"/>
  </w:num>
  <w:num w:numId="10" w16cid:durableId="825055246">
    <w:abstractNumId w:val="8"/>
  </w:num>
  <w:num w:numId="11" w16cid:durableId="1404334608">
    <w:abstractNumId w:val="4"/>
  </w:num>
  <w:num w:numId="12" w16cid:durableId="219559900">
    <w:abstractNumId w:val="6"/>
  </w:num>
  <w:num w:numId="13" w16cid:durableId="978919666">
    <w:abstractNumId w:val="20"/>
  </w:num>
  <w:num w:numId="14" w16cid:durableId="1348289579">
    <w:abstractNumId w:val="0"/>
  </w:num>
  <w:num w:numId="15" w16cid:durableId="1621296491">
    <w:abstractNumId w:val="5"/>
  </w:num>
  <w:num w:numId="16" w16cid:durableId="1865705318">
    <w:abstractNumId w:val="16"/>
  </w:num>
  <w:num w:numId="17" w16cid:durableId="1500777070">
    <w:abstractNumId w:val="12"/>
  </w:num>
  <w:num w:numId="18" w16cid:durableId="1459453896">
    <w:abstractNumId w:val="13"/>
  </w:num>
  <w:num w:numId="19" w16cid:durableId="803890402">
    <w:abstractNumId w:val="21"/>
  </w:num>
  <w:num w:numId="20" w16cid:durableId="1977101330">
    <w:abstractNumId w:val="19"/>
  </w:num>
  <w:num w:numId="21" w16cid:durableId="1958441362">
    <w:abstractNumId w:val="11"/>
  </w:num>
  <w:num w:numId="22" w16cid:durableId="118493925">
    <w:abstractNumId w:val="2"/>
  </w:num>
  <w:num w:numId="23" w16cid:durableId="1064837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31020"/>
    <w:rsid w:val="000354BE"/>
    <w:rsid w:val="00043592"/>
    <w:rsid w:val="00060E9F"/>
    <w:rsid w:val="0007719E"/>
    <w:rsid w:val="00096055"/>
    <w:rsid w:val="00102557"/>
    <w:rsid w:val="00105C2D"/>
    <w:rsid w:val="00110A8E"/>
    <w:rsid w:val="00132604"/>
    <w:rsid w:val="00150AA1"/>
    <w:rsid w:val="0018342B"/>
    <w:rsid w:val="00183923"/>
    <w:rsid w:val="001D1835"/>
    <w:rsid w:val="001F697E"/>
    <w:rsid w:val="0021580C"/>
    <w:rsid w:val="002177ED"/>
    <w:rsid w:val="002349CF"/>
    <w:rsid w:val="002466FE"/>
    <w:rsid w:val="002505C4"/>
    <w:rsid w:val="002610A3"/>
    <w:rsid w:val="002C00FA"/>
    <w:rsid w:val="002D3069"/>
    <w:rsid w:val="0030354C"/>
    <w:rsid w:val="00381B41"/>
    <w:rsid w:val="003B625C"/>
    <w:rsid w:val="003E3193"/>
    <w:rsid w:val="003F7E04"/>
    <w:rsid w:val="004C0CCA"/>
    <w:rsid w:val="004D0571"/>
    <w:rsid w:val="00583A8C"/>
    <w:rsid w:val="005D0C70"/>
    <w:rsid w:val="005D1F92"/>
    <w:rsid w:val="00603DD2"/>
    <w:rsid w:val="006276FD"/>
    <w:rsid w:val="00645275"/>
    <w:rsid w:val="00672097"/>
    <w:rsid w:val="006C1DB8"/>
    <w:rsid w:val="006D7FB4"/>
    <w:rsid w:val="006F116D"/>
    <w:rsid w:val="007038CC"/>
    <w:rsid w:val="00746D8D"/>
    <w:rsid w:val="00777D28"/>
    <w:rsid w:val="00781805"/>
    <w:rsid w:val="007B1510"/>
    <w:rsid w:val="007B68A2"/>
    <w:rsid w:val="007C3132"/>
    <w:rsid w:val="007C551F"/>
    <w:rsid w:val="007E3E82"/>
    <w:rsid w:val="007E6202"/>
    <w:rsid w:val="007F46C5"/>
    <w:rsid w:val="00845831"/>
    <w:rsid w:val="00872F99"/>
    <w:rsid w:val="008A439B"/>
    <w:rsid w:val="008A716D"/>
    <w:rsid w:val="008D0608"/>
    <w:rsid w:val="008D4074"/>
    <w:rsid w:val="00903474"/>
    <w:rsid w:val="009143BF"/>
    <w:rsid w:val="00931005"/>
    <w:rsid w:val="0093147C"/>
    <w:rsid w:val="009A0DDF"/>
    <w:rsid w:val="009B3F0A"/>
    <w:rsid w:val="009E2AF8"/>
    <w:rsid w:val="00A03663"/>
    <w:rsid w:val="00A13387"/>
    <w:rsid w:val="00A545BA"/>
    <w:rsid w:val="00A662A0"/>
    <w:rsid w:val="00A81E07"/>
    <w:rsid w:val="00AA2C57"/>
    <w:rsid w:val="00AA3C2B"/>
    <w:rsid w:val="00AB51DD"/>
    <w:rsid w:val="00AC08ED"/>
    <w:rsid w:val="00AD048E"/>
    <w:rsid w:val="00AE2BB0"/>
    <w:rsid w:val="00B35215"/>
    <w:rsid w:val="00B815D1"/>
    <w:rsid w:val="00B97718"/>
    <w:rsid w:val="00BA6E9C"/>
    <w:rsid w:val="00BB1A1A"/>
    <w:rsid w:val="00BC2855"/>
    <w:rsid w:val="00BD3A2A"/>
    <w:rsid w:val="00C17CC7"/>
    <w:rsid w:val="00C23FB4"/>
    <w:rsid w:val="00C45F10"/>
    <w:rsid w:val="00C46A58"/>
    <w:rsid w:val="00C6155B"/>
    <w:rsid w:val="00C63BE5"/>
    <w:rsid w:val="00C80F92"/>
    <w:rsid w:val="00CD6E12"/>
    <w:rsid w:val="00CF116F"/>
    <w:rsid w:val="00D10BC6"/>
    <w:rsid w:val="00D462D0"/>
    <w:rsid w:val="00D67209"/>
    <w:rsid w:val="00D72B36"/>
    <w:rsid w:val="00D80C6D"/>
    <w:rsid w:val="00DB2823"/>
    <w:rsid w:val="00DD6F1C"/>
    <w:rsid w:val="00DF40E4"/>
    <w:rsid w:val="00DF6543"/>
    <w:rsid w:val="00E10F8D"/>
    <w:rsid w:val="00E21FEF"/>
    <w:rsid w:val="00E64FDE"/>
    <w:rsid w:val="00EE4485"/>
    <w:rsid w:val="00EF57F9"/>
    <w:rsid w:val="00F04222"/>
    <w:rsid w:val="00F34158"/>
    <w:rsid w:val="00F47480"/>
    <w:rsid w:val="00F531E8"/>
    <w:rsid w:val="00F54883"/>
    <w:rsid w:val="00F5660C"/>
    <w:rsid w:val="00FB050B"/>
    <w:rsid w:val="00FC2E4E"/>
    <w:rsid w:val="00FD310C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7185"/>
  <w15:docId w15:val="{92EB4320-30DA-41CC-AD13-7D620A5B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AA1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B51DD"/>
  </w:style>
  <w:style w:type="paragraph" w:styleId="NormalWeb">
    <w:name w:val="Normal (Web)"/>
    <w:basedOn w:val="Normal"/>
    <w:uiPriority w:val="99"/>
    <w:unhideWhenUsed/>
    <w:rsid w:val="00645275"/>
    <w:pPr>
      <w:spacing w:before="100" w:beforeAutospacing="1" w:after="100" w:afterAutospacing="1"/>
    </w:pPr>
    <w:rPr>
      <w:lang w:eastAsia="sq-AL"/>
    </w:rPr>
  </w:style>
  <w:style w:type="paragraph" w:styleId="BalloonText">
    <w:name w:val="Balloon Text"/>
    <w:basedOn w:val="Normal"/>
    <w:link w:val="BalloonTextChar"/>
    <w:rsid w:val="00B9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718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3A6E-0238-4511-83C1-25D32CFC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Naser Gjinovci</cp:lastModifiedBy>
  <cp:revision>3</cp:revision>
  <cp:lastPrinted>2011-03-07T09:39:00Z</cp:lastPrinted>
  <dcterms:created xsi:type="dcterms:W3CDTF">2025-11-11T01:04:00Z</dcterms:created>
  <dcterms:modified xsi:type="dcterms:W3CDTF">2025-11-11T01:59:00Z</dcterms:modified>
</cp:coreProperties>
</file>