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193" w:rsidRPr="007A7534" w:rsidRDefault="003B3AAB" w:rsidP="00585875">
      <w:pPr>
        <w:rPr>
          <w:b/>
          <w:sz w:val="32"/>
          <w:szCs w:val="32"/>
          <w:u w:val="single"/>
        </w:rPr>
      </w:pPr>
      <w:r w:rsidRPr="007A7534">
        <w:rPr>
          <w:b/>
          <w:sz w:val="32"/>
          <w:szCs w:val="32"/>
          <w:u w:val="single"/>
        </w:rPr>
        <w:t>Course</w:t>
      </w:r>
      <w:r w:rsidR="00781805" w:rsidRPr="007A7534">
        <w:rPr>
          <w:b/>
          <w:sz w:val="32"/>
          <w:szCs w:val="32"/>
          <w:u w:val="single"/>
        </w:rPr>
        <w:t xml:space="preserve"> </w:t>
      </w:r>
      <w:r w:rsidR="002D3069" w:rsidRPr="007A7534">
        <w:rPr>
          <w:b/>
          <w:sz w:val="32"/>
          <w:szCs w:val="32"/>
          <w:u w:val="single"/>
        </w:rPr>
        <w:t>SYL</w:t>
      </w:r>
      <w:r w:rsidR="00781805" w:rsidRPr="007A7534">
        <w:rPr>
          <w:b/>
          <w:sz w:val="32"/>
          <w:szCs w:val="32"/>
          <w:u w:val="single"/>
        </w:rPr>
        <w:t>L</w:t>
      </w:r>
      <w:r w:rsidR="004C0CCA" w:rsidRPr="007A7534">
        <w:rPr>
          <w:b/>
          <w:sz w:val="32"/>
          <w:szCs w:val="32"/>
          <w:u w:val="single"/>
        </w:rPr>
        <w:t>ABUS</w:t>
      </w:r>
      <w:r w:rsidR="00781805" w:rsidRPr="007A7534">
        <w:rPr>
          <w:b/>
          <w:sz w:val="32"/>
          <w:szCs w:val="32"/>
          <w:u w:val="single"/>
        </w:rPr>
        <w:t xml:space="preserve"> </w:t>
      </w:r>
      <w:r w:rsidR="00B12322">
        <w:rPr>
          <w:b/>
          <w:sz w:val="32"/>
          <w:szCs w:val="32"/>
          <w:u w:val="single"/>
        </w:rPr>
        <w:t>form</w:t>
      </w:r>
    </w:p>
    <w:p w:rsidR="00CF116F" w:rsidRPr="003B3AAB" w:rsidRDefault="00CF116F" w:rsidP="00585875">
      <w:pPr>
        <w:rPr>
          <w:rFonts w:ascii="Calibri" w:hAnsi="Calibri"/>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360"/>
        <w:gridCol w:w="539"/>
        <w:gridCol w:w="1425"/>
        <w:gridCol w:w="1770"/>
        <w:gridCol w:w="2116"/>
      </w:tblGrid>
      <w:tr w:rsidR="00CF116F" w:rsidRPr="00584FA0" w:rsidTr="00BB7518">
        <w:tc>
          <w:tcPr>
            <w:tcW w:w="8928" w:type="dxa"/>
            <w:gridSpan w:val="6"/>
            <w:shd w:val="clear" w:color="auto" w:fill="B8CCE4"/>
          </w:tcPr>
          <w:p w:rsidR="00CF116F" w:rsidRPr="00A36558" w:rsidRDefault="00236441" w:rsidP="00585875">
            <w:pPr>
              <w:pStyle w:val="NoSpacing"/>
              <w:rPr>
                <w:b/>
                <w:sz w:val="22"/>
                <w:szCs w:val="22"/>
              </w:rPr>
            </w:pPr>
            <w:r w:rsidRPr="00A36558">
              <w:rPr>
                <w:b/>
                <w:sz w:val="22"/>
                <w:szCs w:val="22"/>
              </w:rPr>
              <w:t>Basic data of the subject</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Academic Unit</w:t>
            </w:r>
            <w:r w:rsidR="00CF116F" w:rsidRPr="00A36558">
              <w:rPr>
                <w:b/>
                <w:sz w:val="22"/>
                <w:szCs w:val="22"/>
              </w:rPr>
              <w:t xml:space="preserve">: </w:t>
            </w:r>
          </w:p>
        </w:tc>
        <w:tc>
          <w:tcPr>
            <w:tcW w:w="5850" w:type="dxa"/>
            <w:gridSpan w:val="4"/>
          </w:tcPr>
          <w:p w:rsidR="00CF116F" w:rsidRPr="00A36558" w:rsidRDefault="00DC0821" w:rsidP="00584FA0">
            <w:pPr>
              <w:pStyle w:val="NoSpacing"/>
              <w:jc w:val="center"/>
              <w:rPr>
                <w:b/>
                <w:sz w:val="22"/>
                <w:szCs w:val="22"/>
              </w:rPr>
            </w:pPr>
            <w:r w:rsidRPr="00A36558">
              <w:rPr>
                <w:b/>
                <w:sz w:val="22"/>
                <w:szCs w:val="22"/>
              </w:rPr>
              <w:t>Faculty of Mathematics &amp; Natural Sciences</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Course title</w:t>
            </w:r>
            <w:r w:rsidR="00CF116F" w:rsidRPr="00A36558">
              <w:rPr>
                <w:b/>
                <w:sz w:val="22"/>
                <w:szCs w:val="22"/>
              </w:rPr>
              <w:t>:</w:t>
            </w:r>
          </w:p>
        </w:tc>
        <w:tc>
          <w:tcPr>
            <w:tcW w:w="5850" w:type="dxa"/>
            <w:gridSpan w:val="4"/>
          </w:tcPr>
          <w:p w:rsidR="00CF116F" w:rsidRPr="00A36558" w:rsidRDefault="00B12322" w:rsidP="00584FA0">
            <w:pPr>
              <w:pStyle w:val="NoSpacing"/>
              <w:jc w:val="center"/>
              <w:rPr>
                <w:b/>
                <w:sz w:val="22"/>
                <w:szCs w:val="22"/>
              </w:rPr>
            </w:pPr>
            <w:proofErr w:type="spellStart"/>
            <w:r>
              <w:rPr>
                <w:b/>
                <w:sz w:val="22"/>
                <w:szCs w:val="22"/>
              </w:rPr>
              <w:t>Dosimetry</w:t>
            </w:r>
            <w:proofErr w:type="spellEnd"/>
            <w:r>
              <w:rPr>
                <w:b/>
                <w:sz w:val="22"/>
                <w:szCs w:val="22"/>
              </w:rPr>
              <w:t xml:space="preserve"> and Radiation Protection</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Level</w:t>
            </w:r>
            <w:r w:rsidR="00CF116F" w:rsidRPr="00A36558">
              <w:rPr>
                <w:b/>
                <w:sz w:val="22"/>
                <w:szCs w:val="22"/>
              </w:rPr>
              <w:t>:</w:t>
            </w:r>
          </w:p>
        </w:tc>
        <w:tc>
          <w:tcPr>
            <w:tcW w:w="5850" w:type="dxa"/>
            <w:gridSpan w:val="4"/>
          </w:tcPr>
          <w:p w:rsidR="00A17C2C" w:rsidRPr="00A36558" w:rsidRDefault="00B12322" w:rsidP="00584FA0">
            <w:pPr>
              <w:pStyle w:val="NoSpacing"/>
              <w:jc w:val="center"/>
              <w:rPr>
                <w:b/>
                <w:sz w:val="22"/>
                <w:szCs w:val="22"/>
              </w:rPr>
            </w:pPr>
            <w:r>
              <w:rPr>
                <w:b/>
                <w:sz w:val="22"/>
                <w:szCs w:val="22"/>
              </w:rPr>
              <w:t>Master (</w:t>
            </w:r>
            <w:proofErr w:type="spellStart"/>
            <w:r>
              <w:rPr>
                <w:b/>
                <w:sz w:val="22"/>
                <w:szCs w:val="22"/>
              </w:rPr>
              <w:t>M</w:t>
            </w:r>
            <w:r w:rsidR="00DC0821" w:rsidRPr="00A36558">
              <w:rPr>
                <w:b/>
                <w:sz w:val="22"/>
                <w:szCs w:val="22"/>
              </w:rPr>
              <w:t>sc</w:t>
            </w:r>
            <w:proofErr w:type="spellEnd"/>
            <w:r w:rsidR="00DC0821" w:rsidRPr="00A36558">
              <w:rPr>
                <w:b/>
                <w:sz w:val="22"/>
                <w:szCs w:val="22"/>
              </w:rPr>
              <w:t>)</w:t>
            </w:r>
          </w:p>
        </w:tc>
      </w:tr>
      <w:tr w:rsidR="00781805" w:rsidRPr="00FA69A0" w:rsidTr="00FB79E5">
        <w:tc>
          <w:tcPr>
            <w:tcW w:w="3078" w:type="dxa"/>
            <w:gridSpan w:val="2"/>
            <w:tcBorders>
              <w:top w:val="single" w:sz="4" w:space="0" w:color="auto"/>
            </w:tcBorders>
          </w:tcPr>
          <w:p w:rsidR="00781805" w:rsidRPr="00A36558" w:rsidRDefault="00236441" w:rsidP="00585875">
            <w:pPr>
              <w:pStyle w:val="NoSpacing"/>
              <w:rPr>
                <w:b/>
                <w:sz w:val="22"/>
                <w:szCs w:val="22"/>
              </w:rPr>
            </w:pPr>
            <w:r w:rsidRPr="00A36558">
              <w:rPr>
                <w:b/>
                <w:sz w:val="22"/>
                <w:szCs w:val="22"/>
              </w:rPr>
              <w:t>Course status</w:t>
            </w:r>
            <w:r w:rsidR="00781805" w:rsidRPr="00A36558">
              <w:rPr>
                <w:b/>
                <w:sz w:val="22"/>
                <w:szCs w:val="22"/>
              </w:rPr>
              <w:t>:</w:t>
            </w:r>
          </w:p>
        </w:tc>
        <w:tc>
          <w:tcPr>
            <w:tcW w:w="5850" w:type="dxa"/>
            <w:gridSpan w:val="4"/>
            <w:tcBorders>
              <w:top w:val="single" w:sz="4" w:space="0" w:color="auto"/>
            </w:tcBorders>
          </w:tcPr>
          <w:p w:rsidR="00781805" w:rsidRPr="00A36558" w:rsidRDefault="00DA2CB6" w:rsidP="00584FA0">
            <w:pPr>
              <w:pStyle w:val="NoSpacing"/>
              <w:jc w:val="center"/>
              <w:rPr>
                <w:b/>
                <w:sz w:val="22"/>
                <w:szCs w:val="22"/>
              </w:rPr>
            </w:pPr>
            <w:r>
              <w:rPr>
                <w:b/>
                <w:sz w:val="22"/>
                <w:szCs w:val="22"/>
              </w:rPr>
              <w:t>Elective</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Study year</w:t>
            </w:r>
            <w:r w:rsidR="00584FA0" w:rsidRPr="00A36558">
              <w:rPr>
                <w:b/>
                <w:sz w:val="22"/>
                <w:szCs w:val="22"/>
              </w:rPr>
              <w:t>/Semester</w:t>
            </w:r>
            <w:r w:rsidR="00CF116F" w:rsidRPr="00A36558">
              <w:rPr>
                <w:b/>
                <w:sz w:val="22"/>
                <w:szCs w:val="22"/>
              </w:rPr>
              <w:t>:</w:t>
            </w:r>
          </w:p>
        </w:tc>
        <w:tc>
          <w:tcPr>
            <w:tcW w:w="5850" w:type="dxa"/>
            <w:gridSpan w:val="4"/>
          </w:tcPr>
          <w:p w:rsidR="00CF116F" w:rsidRPr="00A36558" w:rsidRDefault="005B1B99" w:rsidP="005B1B99">
            <w:pPr>
              <w:pStyle w:val="NoSpacing"/>
              <w:jc w:val="center"/>
              <w:rPr>
                <w:b/>
                <w:sz w:val="22"/>
                <w:szCs w:val="22"/>
              </w:rPr>
            </w:pPr>
            <w:r>
              <w:rPr>
                <w:b/>
                <w:sz w:val="22"/>
                <w:szCs w:val="22"/>
              </w:rPr>
              <w:t>Second</w:t>
            </w:r>
            <w:r w:rsidR="00B12322">
              <w:rPr>
                <w:b/>
                <w:sz w:val="22"/>
                <w:szCs w:val="22"/>
              </w:rPr>
              <w:t xml:space="preserve"> Year/</w:t>
            </w:r>
            <w:r>
              <w:rPr>
                <w:b/>
                <w:sz w:val="22"/>
                <w:szCs w:val="22"/>
              </w:rPr>
              <w:t>Winter</w:t>
            </w:r>
            <w:r w:rsidR="006752C5">
              <w:rPr>
                <w:b/>
                <w:sz w:val="22"/>
                <w:szCs w:val="22"/>
              </w:rPr>
              <w:t xml:space="preserve"> </w:t>
            </w:r>
            <w:r w:rsidR="00B12322">
              <w:rPr>
                <w:b/>
                <w:sz w:val="22"/>
                <w:szCs w:val="22"/>
              </w:rPr>
              <w:t>Semester (I</w:t>
            </w:r>
            <w:r>
              <w:rPr>
                <w:b/>
                <w:sz w:val="22"/>
                <w:szCs w:val="22"/>
              </w:rPr>
              <w:t>I/3</w:t>
            </w:r>
            <w:r w:rsidR="00584FA0" w:rsidRPr="00A36558">
              <w:rPr>
                <w:b/>
                <w:sz w:val="22"/>
                <w:szCs w:val="22"/>
              </w:rPr>
              <w:t>)</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Number of hours per week</w:t>
            </w:r>
            <w:r w:rsidR="00CF116F" w:rsidRPr="00A36558">
              <w:rPr>
                <w:b/>
                <w:sz w:val="22"/>
                <w:szCs w:val="22"/>
              </w:rPr>
              <w:t>:</w:t>
            </w:r>
          </w:p>
        </w:tc>
        <w:tc>
          <w:tcPr>
            <w:tcW w:w="5850" w:type="dxa"/>
            <w:gridSpan w:val="4"/>
          </w:tcPr>
          <w:p w:rsidR="00CF116F" w:rsidRPr="00A36558" w:rsidRDefault="005B1B99" w:rsidP="0056641E">
            <w:pPr>
              <w:pStyle w:val="NoSpacing"/>
              <w:jc w:val="center"/>
              <w:rPr>
                <w:b/>
                <w:sz w:val="22"/>
                <w:szCs w:val="22"/>
              </w:rPr>
            </w:pPr>
            <w:r>
              <w:rPr>
                <w:b/>
                <w:sz w:val="22"/>
                <w:szCs w:val="22"/>
              </w:rPr>
              <w:t>1</w:t>
            </w:r>
            <w:r w:rsidR="00DC0821" w:rsidRPr="00A36558">
              <w:rPr>
                <w:b/>
                <w:sz w:val="22"/>
                <w:szCs w:val="22"/>
              </w:rPr>
              <w:t xml:space="preserve"> +</w:t>
            </w:r>
            <w:r w:rsidR="00B12322">
              <w:rPr>
                <w:b/>
                <w:sz w:val="22"/>
                <w:szCs w:val="22"/>
              </w:rPr>
              <w:t xml:space="preserve"> 0</w:t>
            </w:r>
            <w:r w:rsidR="006752C5">
              <w:rPr>
                <w:b/>
                <w:sz w:val="22"/>
                <w:szCs w:val="22"/>
              </w:rPr>
              <w:t xml:space="preserve"> </w:t>
            </w:r>
            <w:r w:rsidR="0056641E">
              <w:rPr>
                <w:b/>
                <w:sz w:val="22"/>
                <w:szCs w:val="22"/>
              </w:rPr>
              <w:t>+</w:t>
            </w:r>
            <w:r w:rsidR="006752C5">
              <w:rPr>
                <w:b/>
                <w:sz w:val="22"/>
                <w:szCs w:val="22"/>
              </w:rPr>
              <w:t xml:space="preserve"> </w:t>
            </w:r>
            <w:r w:rsidR="00B12322">
              <w:rPr>
                <w:b/>
                <w:sz w:val="22"/>
                <w:szCs w:val="22"/>
              </w:rPr>
              <w:t>1</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Credit value</w:t>
            </w:r>
            <w:r w:rsidR="00CF116F" w:rsidRPr="00A36558">
              <w:rPr>
                <w:b/>
                <w:sz w:val="22"/>
                <w:szCs w:val="22"/>
              </w:rPr>
              <w:t xml:space="preserve"> – ECTS:</w:t>
            </w:r>
          </w:p>
        </w:tc>
        <w:tc>
          <w:tcPr>
            <w:tcW w:w="5850" w:type="dxa"/>
            <w:gridSpan w:val="4"/>
          </w:tcPr>
          <w:p w:rsidR="00CF116F" w:rsidRPr="00A36558" w:rsidRDefault="00B12322" w:rsidP="00584FA0">
            <w:pPr>
              <w:pStyle w:val="NoSpacing"/>
              <w:jc w:val="center"/>
              <w:rPr>
                <w:b/>
                <w:sz w:val="22"/>
                <w:szCs w:val="22"/>
              </w:rPr>
            </w:pPr>
            <w:r>
              <w:rPr>
                <w:b/>
                <w:sz w:val="22"/>
                <w:szCs w:val="22"/>
              </w:rPr>
              <w:t>3</w:t>
            </w:r>
          </w:p>
        </w:tc>
      </w:tr>
      <w:tr w:rsidR="00CF116F" w:rsidRPr="00584FA0" w:rsidTr="00FB79E5">
        <w:tc>
          <w:tcPr>
            <w:tcW w:w="3078" w:type="dxa"/>
            <w:gridSpan w:val="2"/>
            <w:tcBorders>
              <w:top w:val="single" w:sz="4" w:space="0" w:color="auto"/>
            </w:tcBorders>
          </w:tcPr>
          <w:p w:rsidR="00CF116F" w:rsidRPr="00A36558" w:rsidRDefault="00236441" w:rsidP="00585875">
            <w:pPr>
              <w:pStyle w:val="NoSpacing"/>
              <w:rPr>
                <w:b/>
                <w:sz w:val="22"/>
                <w:szCs w:val="22"/>
              </w:rPr>
            </w:pPr>
            <w:r w:rsidRPr="00A36558">
              <w:rPr>
                <w:b/>
                <w:sz w:val="22"/>
                <w:szCs w:val="22"/>
              </w:rPr>
              <w:t>Time / location</w:t>
            </w:r>
            <w:r w:rsidR="00CF116F" w:rsidRPr="00A36558">
              <w:rPr>
                <w:b/>
                <w:sz w:val="22"/>
                <w:szCs w:val="22"/>
              </w:rPr>
              <w:t>:</w:t>
            </w:r>
          </w:p>
        </w:tc>
        <w:tc>
          <w:tcPr>
            <w:tcW w:w="5850" w:type="dxa"/>
            <w:gridSpan w:val="4"/>
            <w:tcBorders>
              <w:top w:val="single" w:sz="4" w:space="0" w:color="auto"/>
            </w:tcBorders>
          </w:tcPr>
          <w:p w:rsidR="00CF116F" w:rsidRPr="00A36558" w:rsidRDefault="006752C5" w:rsidP="00584FA0">
            <w:pPr>
              <w:pStyle w:val="NoSpacing"/>
              <w:jc w:val="center"/>
              <w:rPr>
                <w:b/>
                <w:sz w:val="22"/>
                <w:szCs w:val="22"/>
              </w:rPr>
            </w:pPr>
            <w:r>
              <w:rPr>
                <w:b/>
                <w:sz w:val="22"/>
                <w:szCs w:val="22"/>
              </w:rPr>
              <w:t>-</w:t>
            </w:r>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Lecturer</w:t>
            </w:r>
            <w:r w:rsidR="00CF116F" w:rsidRPr="00A36558">
              <w:rPr>
                <w:b/>
                <w:sz w:val="22"/>
                <w:szCs w:val="22"/>
              </w:rPr>
              <w:t>:</w:t>
            </w:r>
          </w:p>
        </w:tc>
        <w:tc>
          <w:tcPr>
            <w:tcW w:w="5850" w:type="dxa"/>
            <w:gridSpan w:val="4"/>
          </w:tcPr>
          <w:p w:rsidR="00CF116F" w:rsidRPr="00A36558" w:rsidRDefault="00DC0821" w:rsidP="006752C5">
            <w:pPr>
              <w:pStyle w:val="NoSpacing"/>
              <w:jc w:val="center"/>
              <w:rPr>
                <w:b/>
                <w:sz w:val="22"/>
                <w:szCs w:val="22"/>
              </w:rPr>
            </w:pPr>
            <w:r w:rsidRPr="00A36558">
              <w:rPr>
                <w:b/>
                <w:sz w:val="22"/>
                <w:szCs w:val="22"/>
              </w:rPr>
              <w:t xml:space="preserve">Prof. </w:t>
            </w:r>
            <w:proofErr w:type="spellStart"/>
            <w:r w:rsidR="0027779C">
              <w:rPr>
                <w:b/>
                <w:sz w:val="22"/>
                <w:szCs w:val="22"/>
              </w:rPr>
              <w:t>Asoc</w:t>
            </w:r>
            <w:proofErr w:type="spellEnd"/>
            <w:r w:rsidR="006752C5">
              <w:rPr>
                <w:b/>
                <w:sz w:val="22"/>
                <w:szCs w:val="22"/>
              </w:rPr>
              <w:t xml:space="preserve">. </w:t>
            </w:r>
            <w:r w:rsidRPr="00A36558">
              <w:rPr>
                <w:b/>
                <w:sz w:val="22"/>
                <w:szCs w:val="22"/>
              </w:rPr>
              <w:t xml:space="preserve">Dr. </w:t>
            </w:r>
            <w:proofErr w:type="spellStart"/>
            <w:r w:rsidR="006752C5">
              <w:rPr>
                <w:b/>
                <w:sz w:val="22"/>
                <w:szCs w:val="22"/>
              </w:rPr>
              <w:t>Gazmend</w:t>
            </w:r>
            <w:proofErr w:type="spellEnd"/>
            <w:r w:rsidR="006752C5">
              <w:rPr>
                <w:b/>
                <w:sz w:val="22"/>
                <w:szCs w:val="22"/>
              </w:rPr>
              <w:t xml:space="preserve"> </w:t>
            </w:r>
            <w:proofErr w:type="spellStart"/>
            <w:r w:rsidR="006752C5">
              <w:rPr>
                <w:b/>
                <w:sz w:val="22"/>
                <w:szCs w:val="22"/>
              </w:rPr>
              <w:t>Nafezi</w:t>
            </w:r>
            <w:proofErr w:type="spellEnd"/>
          </w:p>
        </w:tc>
      </w:tr>
      <w:tr w:rsidR="00CF116F" w:rsidRPr="00584FA0" w:rsidTr="00A36558">
        <w:tc>
          <w:tcPr>
            <w:tcW w:w="3078" w:type="dxa"/>
            <w:gridSpan w:val="2"/>
          </w:tcPr>
          <w:p w:rsidR="00CF116F" w:rsidRPr="00A36558" w:rsidRDefault="00236441" w:rsidP="00585875">
            <w:pPr>
              <w:pStyle w:val="NoSpacing"/>
              <w:rPr>
                <w:b/>
                <w:sz w:val="22"/>
                <w:szCs w:val="22"/>
              </w:rPr>
            </w:pPr>
            <w:r w:rsidRPr="00A36558">
              <w:rPr>
                <w:b/>
                <w:sz w:val="22"/>
                <w:szCs w:val="22"/>
              </w:rPr>
              <w:t>Contact details</w:t>
            </w:r>
            <w:r w:rsidR="00CF116F" w:rsidRPr="00A36558">
              <w:rPr>
                <w:b/>
                <w:sz w:val="22"/>
                <w:szCs w:val="22"/>
              </w:rPr>
              <w:t xml:space="preserve">: </w:t>
            </w:r>
          </w:p>
        </w:tc>
        <w:tc>
          <w:tcPr>
            <w:tcW w:w="5850" w:type="dxa"/>
            <w:gridSpan w:val="4"/>
          </w:tcPr>
          <w:p w:rsidR="00CF116F" w:rsidRPr="00A36558" w:rsidRDefault="004C3390" w:rsidP="006752C5">
            <w:pPr>
              <w:pStyle w:val="NoSpacing"/>
              <w:jc w:val="center"/>
              <w:rPr>
                <w:b/>
                <w:sz w:val="22"/>
                <w:szCs w:val="22"/>
              </w:rPr>
            </w:pPr>
            <w:hyperlink r:id="rId7" w:history="1">
              <w:r w:rsidR="006752C5" w:rsidRPr="002A5AEF">
                <w:rPr>
                  <w:rStyle w:val="Hyperlink"/>
                  <w:b/>
                  <w:sz w:val="22"/>
                  <w:szCs w:val="22"/>
                </w:rPr>
                <w:t>gazmend.nafezi@uni-pr.edu</w:t>
              </w:r>
            </w:hyperlink>
          </w:p>
        </w:tc>
      </w:tr>
      <w:tr w:rsidR="00FB79E5" w:rsidRPr="00584FA0" w:rsidTr="007A7534">
        <w:tc>
          <w:tcPr>
            <w:tcW w:w="3078" w:type="dxa"/>
            <w:gridSpan w:val="2"/>
            <w:tcBorders>
              <w:top w:val="single" w:sz="4" w:space="0" w:color="auto"/>
              <w:right w:val="single" w:sz="4" w:space="0" w:color="auto"/>
            </w:tcBorders>
          </w:tcPr>
          <w:p w:rsidR="00FB79E5" w:rsidRPr="00584FA0" w:rsidRDefault="00FB79E5" w:rsidP="00585875">
            <w:pPr>
              <w:pStyle w:val="NoSpacing"/>
              <w:rPr>
                <w:b/>
                <w:sz w:val="22"/>
                <w:szCs w:val="22"/>
              </w:rPr>
            </w:pPr>
            <w:r w:rsidRPr="00584FA0">
              <w:rPr>
                <w:b/>
                <w:sz w:val="22"/>
                <w:szCs w:val="22"/>
              </w:rPr>
              <w:t>Course description</w:t>
            </w:r>
          </w:p>
        </w:tc>
        <w:tc>
          <w:tcPr>
            <w:tcW w:w="5850" w:type="dxa"/>
            <w:gridSpan w:val="4"/>
            <w:tcBorders>
              <w:left w:val="single" w:sz="4" w:space="0" w:color="auto"/>
            </w:tcBorders>
          </w:tcPr>
          <w:p w:rsidR="00B12322" w:rsidRPr="00BF1A91" w:rsidRDefault="00B12322" w:rsidP="00B12322">
            <w:pPr>
              <w:pStyle w:val="NormalWeb"/>
              <w:shd w:val="clear" w:color="auto" w:fill="FFFFFF"/>
              <w:spacing w:before="0" w:beforeAutospacing="0" w:after="0" w:afterAutospacing="0"/>
              <w:jc w:val="both"/>
              <w:rPr>
                <w:color w:val="000000"/>
                <w:szCs w:val="22"/>
                <w:shd w:val="clear" w:color="auto" w:fill="FFFFFF"/>
              </w:rPr>
            </w:pPr>
            <w:r w:rsidRPr="00BF1A91">
              <w:rPr>
                <w:color w:val="000000"/>
                <w:szCs w:val="22"/>
                <w:shd w:val="clear" w:color="auto" w:fill="FFFFFF"/>
              </w:rPr>
              <w:t xml:space="preserve">Students will learn basic knowledge about particle interaction with matter and basic </w:t>
            </w:r>
            <w:proofErr w:type="spellStart"/>
            <w:r w:rsidRPr="00BF1A91">
              <w:rPr>
                <w:color w:val="000000"/>
                <w:szCs w:val="22"/>
                <w:shd w:val="clear" w:color="auto" w:fill="FFFFFF"/>
              </w:rPr>
              <w:t>dosimetry</w:t>
            </w:r>
            <w:proofErr w:type="spellEnd"/>
            <w:r w:rsidRPr="00BF1A91">
              <w:rPr>
                <w:color w:val="000000"/>
                <w:szCs w:val="22"/>
                <w:shd w:val="clear" w:color="auto" w:fill="FFFFFF"/>
              </w:rPr>
              <w:t xml:space="preserve"> units and dose calculations. Also in the base of this course is understanding of basic physics of particle interactions with matter and understanding of accurate </w:t>
            </w:r>
            <w:proofErr w:type="spellStart"/>
            <w:r w:rsidRPr="00BF1A91">
              <w:rPr>
                <w:color w:val="000000"/>
                <w:szCs w:val="22"/>
                <w:shd w:val="clear" w:color="auto" w:fill="FFFFFF"/>
              </w:rPr>
              <w:t>dosimetry</w:t>
            </w:r>
            <w:proofErr w:type="spellEnd"/>
            <w:r w:rsidRPr="00BF1A91">
              <w:rPr>
                <w:color w:val="000000"/>
                <w:szCs w:val="22"/>
                <w:shd w:val="clear" w:color="auto" w:fill="FFFFFF"/>
              </w:rPr>
              <w:t xml:space="preserve">. The main objective of module is the ability of students to solve </w:t>
            </w:r>
            <w:r>
              <w:rPr>
                <w:color w:val="000000"/>
                <w:szCs w:val="22"/>
                <w:shd w:val="clear" w:color="auto" w:fill="FFFFFF"/>
              </w:rPr>
              <w:t xml:space="preserve">independently </w:t>
            </w:r>
            <w:r w:rsidRPr="00BF1A91">
              <w:rPr>
                <w:color w:val="000000"/>
                <w:szCs w:val="22"/>
                <w:shd w:val="clear" w:color="auto" w:fill="FFFFFF"/>
              </w:rPr>
              <w:t xml:space="preserve">concrete </w:t>
            </w:r>
            <w:proofErr w:type="spellStart"/>
            <w:r w:rsidRPr="00BF1A91">
              <w:rPr>
                <w:color w:val="000000"/>
                <w:szCs w:val="22"/>
                <w:shd w:val="clear" w:color="auto" w:fill="FFFFFF"/>
              </w:rPr>
              <w:t>dosimetry</w:t>
            </w:r>
            <w:proofErr w:type="spellEnd"/>
            <w:r w:rsidRPr="00BF1A91">
              <w:rPr>
                <w:color w:val="000000"/>
                <w:szCs w:val="22"/>
                <w:shd w:val="clear" w:color="auto" w:fill="FFFFFF"/>
              </w:rPr>
              <w:t xml:space="preserve"> problems and ability to connect theoretical concepts with practical examples. </w:t>
            </w:r>
          </w:p>
          <w:p w:rsidR="00FB79E5" w:rsidRPr="001910E4" w:rsidRDefault="00FB79E5" w:rsidP="007A7534">
            <w:pPr>
              <w:autoSpaceDE w:val="0"/>
              <w:autoSpaceDN w:val="0"/>
              <w:adjustRightInd w:val="0"/>
              <w:jc w:val="both"/>
              <w:rPr>
                <w:rFonts w:eastAsia="Calibri"/>
                <w:sz w:val="22"/>
                <w:szCs w:val="22"/>
              </w:rPr>
            </w:pPr>
          </w:p>
        </w:tc>
      </w:tr>
      <w:tr w:rsidR="00FB79E5" w:rsidRPr="00584FA0" w:rsidTr="007A7534">
        <w:tc>
          <w:tcPr>
            <w:tcW w:w="3078" w:type="dxa"/>
            <w:gridSpan w:val="2"/>
            <w:tcBorders>
              <w:right w:val="single" w:sz="4" w:space="0" w:color="auto"/>
            </w:tcBorders>
          </w:tcPr>
          <w:p w:rsidR="00FB79E5" w:rsidRPr="00584FA0" w:rsidRDefault="00FB79E5" w:rsidP="00585875">
            <w:pPr>
              <w:pStyle w:val="NoSpacing"/>
              <w:rPr>
                <w:b/>
                <w:sz w:val="22"/>
                <w:szCs w:val="22"/>
              </w:rPr>
            </w:pPr>
            <w:r w:rsidRPr="00584FA0">
              <w:rPr>
                <w:b/>
                <w:sz w:val="22"/>
                <w:szCs w:val="22"/>
              </w:rPr>
              <w:t>Course objectives:</w:t>
            </w:r>
          </w:p>
        </w:tc>
        <w:tc>
          <w:tcPr>
            <w:tcW w:w="5850" w:type="dxa"/>
            <w:gridSpan w:val="4"/>
            <w:tcBorders>
              <w:left w:val="single" w:sz="4" w:space="0" w:color="auto"/>
            </w:tcBorders>
          </w:tcPr>
          <w:p w:rsidR="004F68DB" w:rsidRDefault="004F68DB" w:rsidP="004F68DB">
            <w:pPr>
              <w:pStyle w:val="NormalWeb"/>
              <w:shd w:val="clear" w:color="auto" w:fill="FFFFFF"/>
              <w:spacing w:before="0" w:beforeAutospacing="0" w:after="0" w:afterAutospacing="0"/>
              <w:jc w:val="both"/>
              <w:rPr>
                <w:color w:val="000000"/>
                <w:szCs w:val="22"/>
                <w:shd w:val="clear" w:color="auto" w:fill="FFFFFF"/>
              </w:rPr>
            </w:pPr>
            <w:r>
              <w:rPr>
                <w:color w:val="000000"/>
                <w:szCs w:val="22"/>
                <w:shd w:val="clear" w:color="auto" w:fill="FFFFFF"/>
              </w:rPr>
              <w:t>The course will introduce students with Ionizing radiation,</w:t>
            </w:r>
          </w:p>
          <w:p w:rsidR="004F68DB" w:rsidRDefault="004F68DB" w:rsidP="004F68DB">
            <w:pPr>
              <w:pStyle w:val="NormalWeb"/>
              <w:shd w:val="clear" w:color="auto" w:fill="FFFFFF"/>
              <w:spacing w:before="0" w:beforeAutospacing="0" w:after="0" w:afterAutospacing="0"/>
              <w:jc w:val="both"/>
              <w:rPr>
                <w:color w:val="000000"/>
                <w:szCs w:val="22"/>
                <w:shd w:val="clear" w:color="auto" w:fill="FFFFFF"/>
              </w:rPr>
            </w:pPr>
            <w:r w:rsidRPr="003C5CC1">
              <w:rPr>
                <w:color w:val="000000"/>
                <w:szCs w:val="22"/>
                <w:shd w:val="clear" w:color="auto" w:fill="FFFFFF"/>
              </w:rPr>
              <w:t>Interaction of</w:t>
            </w:r>
            <w:r>
              <w:rPr>
                <w:color w:val="000000"/>
                <w:szCs w:val="22"/>
                <w:shd w:val="clear" w:color="auto" w:fill="FFFFFF"/>
              </w:rPr>
              <w:t xml:space="preserve"> neutral particles with matter and </w:t>
            </w:r>
            <w:r w:rsidRPr="003C5CC1">
              <w:rPr>
                <w:color w:val="000000"/>
                <w:szCs w:val="22"/>
                <w:shd w:val="clear" w:color="auto" w:fill="FFFFFF"/>
              </w:rPr>
              <w:t xml:space="preserve">Interactions of </w:t>
            </w:r>
            <w:r>
              <w:rPr>
                <w:color w:val="000000"/>
                <w:szCs w:val="22"/>
                <w:shd w:val="clear" w:color="auto" w:fill="FFFFFF"/>
              </w:rPr>
              <w:t>charged particles with matters</w:t>
            </w:r>
          </w:p>
          <w:p w:rsidR="00FB79E5" w:rsidRPr="00E203DB" w:rsidRDefault="004F68DB" w:rsidP="004F68DB">
            <w:pPr>
              <w:pStyle w:val="NormalWeb"/>
              <w:shd w:val="clear" w:color="auto" w:fill="FFFFFF"/>
              <w:spacing w:before="0" w:beforeAutospacing="0" w:after="0" w:afterAutospacing="0"/>
              <w:jc w:val="both"/>
              <w:rPr>
                <w:color w:val="000000"/>
                <w:sz w:val="22"/>
                <w:szCs w:val="22"/>
                <w:shd w:val="clear" w:color="auto" w:fill="FFFFFF"/>
              </w:rPr>
            </w:pPr>
            <w:r>
              <w:rPr>
                <w:color w:val="000000"/>
                <w:szCs w:val="22"/>
                <w:shd w:val="clear" w:color="auto" w:fill="FFFFFF"/>
              </w:rPr>
              <w:t>The students will understand r</w:t>
            </w:r>
            <w:r w:rsidRPr="003C5CC1">
              <w:rPr>
                <w:color w:val="000000"/>
                <w:szCs w:val="22"/>
                <w:shd w:val="clear" w:color="auto" w:fill="FFFFFF"/>
              </w:rPr>
              <w:t>adioactive decay</w:t>
            </w:r>
            <w:proofErr w:type="gramStart"/>
            <w:r>
              <w:rPr>
                <w:color w:val="000000"/>
                <w:szCs w:val="22"/>
                <w:shd w:val="clear" w:color="auto" w:fill="FFFFFF"/>
              </w:rPr>
              <w:t>,</w:t>
            </w:r>
            <w:proofErr w:type="gramEnd"/>
            <w:r>
              <w:rPr>
                <w:color w:val="000000"/>
                <w:szCs w:val="22"/>
                <w:shd w:val="clear" w:color="auto" w:fill="FFFFFF"/>
              </w:rPr>
              <w:br/>
              <w:t xml:space="preserve">Photon and electron sources, Ionization chambers, </w:t>
            </w:r>
            <w:proofErr w:type="spellStart"/>
            <w:r w:rsidRPr="003C5CC1">
              <w:rPr>
                <w:color w:val="000000"/>
                <w:szCs w:val="22"/>
                <w:shd w:val="clear" w:color="auto" w:fill="FFFFFF"/>
              </w:rPr>
              <w:t>Dosimetry</w:t>
            </w:r>
            <w:proofErr w:type="spellEnd"/>
            <w:r w:rsidRPr="003C5CC1">
              <w:rPr>
                <w:color w:val="000000"/>
                <w:szCs w:val="22"/>
                <w:shd w:val="clear" w:color="auto" w:fill="FFFFFF"/>
              </w:rPr>
              <w:t xml:space="preserve"> and calibration of photon and electron beams using ionization chambers</w:t>
            </w:r>
            <w:r>
              <w:rPr>
                <w:color w:val="000000"/>
                <w:szCs w:val="22"/>
                <w:shd w:val="clear" w:color="auto" w:fill="FFFFFF"/>
              </w:rPr>
              <w:t xml:space="preserve">, </w:t>
            </w:r>
            <w:r w:rsidRPr="003C5CC1">
              <w:rPr>
                <w:color w:val="000000"/>
                <w:szCs w:val="22"/>
                <w:shd w:val="clear" w:color="auto" w:fill="FFFFFF"/>
              </w:rPr>
              <w:t>Calibration protocols</w:t>
            </w:r>
            <w:r>
              <w:rPr>
                <w:color w:val="000000"/>
                <w:szCs w:val="22"/>
                <w:shd w:val="clear" w:color="auto" w:fill="FFFFFF"/>
              </w:rPr>
              <w:t xml:space="preserve">, </w:t>
            </w:r>
            <w:r w:rsidRPr="003C5CC1">
              <w:rPr>
                <w:color w:val="000000"/>
                <w:szCs w:val="22"/>
                <w:shd w:val="clear" w:color="auto" w:fill="FFFFFF"/>
              </w:rPr>
              <w:t xml:space="preserve">Integral </w:t>
            </w:r>
            <w:proofErr w:type="spellStart"/>
            <w:r w:rsidRPr="003C5CC1">
              <w:rPr>
                <w:color w:val="000000"/>
                <w:szCs w:val="22"/>
                <w:shd w:val="clear" w:color="auto" w:fill="FFFFFF"/>
              </w:rPr>
              <w:t>dosimetry</w:t>
            </w:r>
            <w:proofErr w:type="spellEnd"/>
            <w:r>
              <w:rPr>
                <w:color w:val="000000"/>
                <w:szCs w:val="22"/>
                <w:shd w:val="clear" w:color="auto" w:fill="FFFFFF"/>
              </w:rPr>
              <w:t>, R</w:t>
            </w:r>
            <w:r w:rsidRPr="003C5CC1">
              <w:rPr>
                <w:color w:val="000000"/>
                <w:szCs w:val="22"/>
                <w:shd w:val="clear" w:color="auto" w:fill="FFFFFF"/>
              </w:rPr>
              <w:t>adiation detectors</w:t>
            </w:r>
            <w:r>
              <w:rPr>
                <w:color w:val="000000"/>
                <w:szCs w:val="22"/>
                <w:shd w:val="clear" w:color="auto" w:fill="FFFFFF"/>
              </w:rPr>
              <w:t>.</w:t>
            </w:r>
          </w:p>
        </w:tc>
      </w:tr>
      <w:tr w:rsidR="00FB79E5" w:rsidRPr="00584FA0" w:rsidTr="007A7534">
        <w:tc>
          <w:tcPr>
            <w:tcW w:w="3078" w:type="dxa"/>
            <w:gridSpan w:val="2"/>
            <w:tcBorders>
              <w:right w:val="single" w:sz="4" w:space="0" w:color="auto"/>
            </w:tcBorders>
          </w:tcPr>
          <w:p w:rsidR="00FB79E5" w:rsidRPr="00584FA0" w:rsidRDefault="00FB79E5" w:rsidP="00585875">
            <w:pPr>
              <w:pStyle w:val="NoSpacing"/>
              <w:rPr>
                <w:b/>
                <w:sz w:val="22"/>
                <w:szCs w:val="22"/>
              </w:rPr>
            </w:pPr>
            <w:r w:rsidRPr="00584FA0">
              <w:rPr>
                <w:b/>
                <w:sz w:val="22"/>
                <w:szCs w:val="22"/>
              </w:rPr>
              <w:t xml:space="preserve"> Learning outcomes:</w:t>
            </w:r>
          </w:p>
        </w:tc>
        <w:tc>
          <w:tcPr>
            <w:tcW w:w="5850" w:type="dxa"/>
            <w:gridSpan w:val="4"/>
            <w:tcBorders>
              <w:left w:val="single" w:sz="4" w:space="0" w:color="auto"/>
            </w:tcBorders>
          </w:tcPr>
          <w:p w:rsidR="00FB79E5" w:rsidRPr="001910E4" w:rsidRDefault="00FB79E5" w:rsidP="00932508">
            <w:pPr>
              <w:pStyle w:val="ListParagraph"/>
              <w:ind w:left="0"/>
              <w:jc w:val="both"/>
              <w:rPr>
                <w:b/>
                <w:sz w:val="22"/>
                <w:szCs w:val="22"/>
              </w:rPr>
            </w:pPr>
            <w:r w:rsidRPr="001910E4">
              <w:rPr>
                <w:b/>
                <w:sz w:val="22"/>
                <w:szCs w:val="22"/>
              </w:rPr>
              <w:t xml:space="preserve">Specific Course Learning Objectives Include: </w:t>
            </w:r>
          </w:p>
          <w:p w:rsidR="004F68DB" w:rsidRDefault="004F68DB" w:rsidP="004F68DB">
            <w:pPr>
              <w:pStyle w:val="NormalWeb"/>
              <w:shd w:val="clear" w:color="auto" w:fill="FFFFFF"/>
              <w:spacing w:before="0" w:beforeAutospacing="0" w:after="0" w:afterAutospacing="0"/>
              <w:jc w:val="both"/>
              <w:rPr>
                <w:color w:val="000000"/>
                <w:sz w:val="22"/>
                <w:szCs w:val="22"/>
                <w:shd w:val="clear" w:color="auto" w:fill="FFFFFF"/>
              </w:rPr>
            </w:pPr>
          </w:p>
          <w:p w:rsidR="004F68DB" w:rsidRDefault="004F68DB" w:rsidP="004F68DB">
            <w:pPr>
              <w:pStyle w:val="NormalWeb"/>
              <w:shd w:val="clear" w:color="auto" w:fill="FFFFFF"/>
              <w:spacing w:before="0" w:beforeAutospacing="0" w:after="0" w:afterAutospacing="0"/>
              <w:jc w:val="both"/>
              <w:rPr>
                <w:color w:val="000000"/>
                <w:sz w:val="22"/>
                <w:szCs w:val="22"/>
                <w:shd w:val="clear" w:color="auto" w:fill="FFFFFF"/>
              </w:rPr>
            </w:pPr>
            <w:r w:rsidRPr="003C5CC1">
              <w:rPr>
                <w:color w:val="000000"/>
                <w:sz w:val="22"/>
                <w:szCs w:val="22"/>
                <w:shd w:val="clear" w:color="auto" w:fill="FFFFFF"/>
              </w:rPr>
              <w:t>Obtaining basic knowledge of direct and indirect interaction of radiation with matter.</w:t>
            </w:r>
          </w:p>
          <w:p w:rsidR="004F68DB" w:rsidRDefault="004F68DB" w:rsidP="004F68DB">
            <w:pPr>
              <w:pStyle w:val="NormalWeb"/>
              <w:shd w:val="clear" w:color="auto" w:fill="FFFFFF"/>
              <w:spacing w:before="0" w:beforeAutospacing="0" w:after="0" w:afterAutospacing="0"/>
              <w:jc w:val="both"/>
              <w:rPr>
                <w:color w:val="000000"/>
                <w:sz w:val="22"/>
                <w:szCs w:val="22"/>
                <w:shd w:val="clear" w:color="auto" w:fill="FFFFFF"/>
              </w:rPr>
            </w:pPr>
            <w:r w:rsidRPr="003C5CC1">
              <w:rPr>
                <w:color w:val="000000"/>
                <w:sz w:val="22"/>
                <w:szCs w:val="22"/>
                <w:shd w:val="clear" w:color="auto" w:fill="FFFFFF"/>
              </w:rPr>
              <w:t>Understanding of the energy deposition in matter.</w:t>
            </w:r>
          </w:p>
          <w:p w:rsidR="004F68DB" w:rsidRDefault="004F68DB" w:rsidP="004F68DB">
            <w:pPr>
              <w:pStyle w:val="NormalWeb"/>
              <w:shd w:val="clear" w:color="auto" w:fill="FFFFFF"/>
              <w:spacing w:before="0" w:beforeAutospacing="0" w:after="0" w:afterAutospacing="0"/>
              <w:jc w:val="both"/>
              <w:rPr>
                <w:color w:val="000000"/>
                <w:sz w:val="22"/>
                <w:szCs w:val="22"/>
                <w:shd w:val="clear" w:color="auto" w:fill="FFFFFF"/>
              </w:rPr>
            </w:pPr>
            <w:r w:rsidRPr="003C5CC1">
              <w:rPr>
                <w:color w:val="000000"/>
                <w:sz w:val="22"/>
                <w:szCs w:val="22"/>
                <w:shd w:val="clear" w:color="auto" w:fill="FFFFFF"/>
              </w:rPr>
              <w:t xml:space="preserve">Knowing basic </w:t>
            </w:r>
            <w:proofErr w:type="spellStart"/>
            <w:r w:rsidRPr="003C5CC1">
              <w:rPr>
                <w:color w:val="000000"/>
                <w:sz w:val="22"/>
                <w:szCs w:val="22"/>
                <w:shd w:val="clear" w:color="auto" w:fill="FFFFFF"/>
              </w:rPr>
              <w:t>dosimetry</w:t>
            </w:r>
            <w:proofErr w:type="spellEnd"/>
            <w:r w:rsidRPr="003C5CC1">
              <w:rPr>
                <w:color w:val="000000"/>
                <w:sz w:val="22"/>
                <w:szCs w:val="22"/>
                <w:shd w:val="clear" w:color="auto" w:fill="FFFFFF"/>
              </w:rPr>
              <w:t xml:space="preserve"> methods using different ionization detectors.</w:t>
            </w:r>
          </w:p>
          <w:p w:rsidR="004F68DB" w:rsidRDefault="004F68DB" w:rsidP="004F68DB">
            <w:pPr>
              <w:pStyle w:val="NormalWeb"/>
              <w:shd w:val="clear" w:color="auto" w:fill="FFFFFF"/>
              <w:spacing w:before="0" w:beforeAutospacing="0" w:after="0" w:afterAutospacing="0"/>
              <w:jc w:val="both"/>
              <w:rPr>
                <w:color w:val="000000"/>
                <w:sz w:val="22"/>
                <w:szCs w:val="22"/>
                <w:shd w:val="clear" w:color="auto" w:fill="FFFFFF"/>
              </w:rPr>
            </w:pPr>
            <w:r w:rsidRPr="003C5CC1">
              <w:rPr>
                <w:color w:val="000000"/>
                <w:sz w:val="22"/>
                <w:szCs w:val="22"/>
                <w:shd w:val="clear" w:color="auto" w:fill="FFFFFF"/>
              </w:rPr>
              <w:t xml:space="preserve">Use of basic physics concepts for solving problems in </w:t>
            </w:r>
            <w:proofErr w:type="spellStart"/>
            <w:r w:rsidRPr="003C5CC1">
              <w:rPr>
                <w:color w:val="000000"/>
                <w:sz w:val="22"/>
                <w:szCs w:val="22"/>
                <w:shd w:val="clear" w:color="auto" w:fill="FFFFFF"/>
              </w:rPr>
              <w:t>dosimetry</w:t>
            </w:r>
            <w:proofErr w:type="spellEnd"/>
            <w:r w:rsidRPr="003C5CC1">
              <w:rPr>
                <w:color w:val="000000"/>
                <w:sz w:val="22"/>
                <w:szCs w:val="22"/>
                <w:shd w:val="clear" w:color="auto" w:fill="FFFFFF"/>
              </w:rPr>
              <w:t>, radiotherapy and imaging using ionizing radiation (CT, PET).</w:t>
            </w:r>
          </w:p>
          <w:p w:rsidR="004F68DB" w:rsidRDefault="004F68DB" w:rsidP="004F68DB">
            <w:pPr>
              <w:pStyle w:val="NormalWeb"/>
              <w:shd w:val="clear" w:color="auto" w:fill="FFFFFF"/>
              <w:spacing w:before="0" w:beforeAutospacing="0" w:after="0" w:afterAutospacing="0"/>
              <w:jc w:val="both"/>
              <w:rPr>
                <w:color w:val="000000"/>
                <w:sz w:val="22"/>
                <w:szCs w:val="22"/>
                <w:shd w:val="clear" w:color="auto" w:fill="FFFFFF"/>
              </w:rPr>
            </w:pPr>
            <w:r w:rsidRPr="003C5CC1">
              <w:rPr>
                <w:color w:val="000000"/>
                <w:sz w:val="22"/>
                <w:szCs w:val="22"/>
                <w:shd w:val="clear" w:color="auto" w:fill="FFFFFF"/>
              </w:rPr>
              <w:t>Critical evaluation of theoretical predictions in comparison to experimental results of ionizing radiation.</w:t>
            </w:r>
            <w:r w:rsidRPr="003C5CC1">
              <w:rPr>
                <w:color w:val="000000"/>
                <w:sz w:val="22"/>
                <w:szCs w:val="22"/>
                <w:shd w:val="clear" w:color="auto" w:fill="FFFFFF"/>
              </w:rPr>
              <w:br/>
              <w:t>Ability to collect data and explain obtained results.</w:t>
            </w:r>
          </w:p>
          <w:p w:rsidR="004F68DB" w:rsidRPr="003C5CC1" w:rsidRDefault="004F68DB" w:rsidP="004F68DB">
            <w:pPr>
              <w:pStyle w:val="NormalWeb"/>
              <w:shd w:val="clear" w:color="auto" w:fill="FFFFFF"/>
              <w:spacing w:before="0" w:beforeAutospacing="0" w:after="0" w:afterAutospacing="0"/>
              <w:jc w:val="both"/>
              <w:rPr>
                <w:color w:val="000000"/>
                <w:sz w:val="22"/>
                <w:szCs w:val="22"/>
                <w:shd w:val="clear" w:color="auto" w:fill="FFFFFF"/>
              </w:rPr>
            </w:pPr>
            <w:r w:rsidRPr="003C5CC1">
              <w:rPr>
                <w:color w:val="000000"/>
                <w:sz w:val="22"/>
                <w:szCs w:val="22"/>
                <w:shd w:val="clear" w:color="auto" w:fill="FFFFFF"/>
              </w:rPr>
              <w:t>Ability to communicate with experts from similar fields (engineering, medical fields).</w:t>
            </w:r>
          </w:p>
          <w:p w:rsidR="00FB79E5" w:rsidRPr="001910E4" w:rsidRDefault="00FB79E5" w:rsidP="006752C5">
            <w:pPr>
              <w:spacing w:line="276" w:lineRule="auto"/>
              <w:jc w:val="both"/>
            </w:pPr>
          </w:p>
        </w:tc>
      </w:tr>
      <w:tr w:rsidR="00FA69A0" w:rsidRPr="00584FA0" w:rsidTr="00BB7518">
        <w:tc>
          <w:tcPr>
            <w:tcW w:w="8928" w:type="dxa"/>
            <w:gridSpan w:val="6"/>
            <w:shd w:val="clear" w:color="auto" w:fill="B8CCE4"/>
          </w:tcPr>
          <w:p w:rsidR="00FA69A0" w:rsidRPr="001910E4" w:rsidRDefault="00FA69A0" w:rsidP="00585875">
            <w:pPr>
              <w:pStyle w:val="NoSpacing"/>
              <w:jc w:val="center"/>
              <w:rPr>
                <w:b/>
                <w:sz w:val="22"/>
                <w:szCs w:val="22"/>
              </w:rPr>
            </w:pPr>
            <w:r w:rsidRPr="001910E4">
              <w:rPr>
                <w:b/>
                <w:sz w:val="22"/>
                <w:szCs w:val="22"/>
              </w:rPr>
              <w:t>Contribution on student load (must correspond with learning outcomes)</w:t>
            </w:r>
          </w:p>
        </w:tc>
      </w:tr>
      <w:tr w:rsidR="00FB79E5" w:rsidRPr="00584FA0" w:rsidTr="00BB7518">
        <w:tc>
          <w:tcPr>
            <w:tcW w:w="3617" w:type="dxa"/>
            <w:gridSpan w:val="3"/>
            <w:tcBorders>
              <w:right w:val="single" w:sz="4" w:space="0" w:color="auto"/>
            </w:tcBorders>
            <w:shd w:val="clear" w:color="auto" w:fill="B8CCE4"/>
          </w:tcPr>
          <w:p w:rsidR="00FB79E5" w:rsidRPr="001910E4" w:rsidRDefault="00FB79E5" w:rsidP="00585875">
            <w:pPr>
              <w:rPr>
                <w:b/>
                <w:sz w:val="22"/>
                <w:szCs w:val="22"/>
              </w:rPr>
            </w:pPr>
            <w:r w:rsidRPr="001910E4">
              <w:rPr>
                <w:b/>
                <w:sz w:val="22"/>
                <w:szCs w:val="22"/>
              </w:rPr>
              <w:t xml:space="preserve">Activity </w:t>
            </w:r>
          </w:p>
        </w:tc>
        <w:tc>
          <w:tcPr>
            <w:tcW w:w="1425" w:type="dxa"/>
            <w:tcBorders>
              <w:left w:val="single" w:sz="4" w:space="0" w:color="auto"/>
              <w:right w:val="single" w:sz="4" w:space="0" w:color="auto"/>
            </w:tcBorders>
            <w:shd w:val="clear" w:color="auto" w:fill="B8CCE4"/>
          </w:tcPr>
          <w:p w:rsidR="00FB79E5" w:rsidRPr="001910E4" w:rsidRDefault="00FB79E5" w:rsidP="00585875">
            <w:pPr>
              <w:rPr>
                <w:b/>
                <w:sz w:val="22"/>
                <w:szCs w:val="22"/>
              </w:rPr>
            </w:pPr>
            <w:r w:rsidRPr="001910E4">
              <w:rPr>
                <w:b/>
                <w:sz w:val="22"/>
                <w:szCs w:val="22"/>
              </w:rPr>
              <w:t>Hours</w:t>
            </w:r>
          </w:p>
        </w:tc>
        <w:tc>
          <w:tcPr>
            <w:tcW w:w="1770" w:type="dxa"/>
            <w:tcBorders>
              <w:left w:val="single" w:sz="4" w:space="0" w:color="auto"/>
              <w:right w:val="single" w:sz="4" w:space="0" w:color="auto"/>
            </w:tcBorders>
            <w:shd w:val="clear" w:color="auto" w:fill="B8CCE4"/>
          </w:tcPr>
          <w:p w:rsidR="00FB79E5" w:rsidRPr="001910E4" w:rsidRDefault="004F68DB" w:rsidP="00585875">
            <w:pPr>
              <w:rPr>
                <w:b/>
                <w:sz w:val="22"/>
                <w:szCs w:val="22"/>
              </w:rPr>
            </w:pPr>
            <w:r w:rsidRPr="001910E4">
              <w:rPr>
                <w:b/>
                <w:sz w:val="22"/>
                <w:szCs w:val="22"/>
              </w:rPr>
              <w:t>W</w:t>
            </w:r>
            <w:r w:rsidR="00FB79E5" w:rsidRPr="001910E4">
              <w:rPr>
                <w:b/>
                <w:sz w:val="22"/>
                <w:szCs w:val="22"/>
              </w:rPr>
              <w:t>eek</w:t>
            </w:r>
          </w:p>
        </w:tc>
        <w:tc>
          <w:tcPr>
            <w:tcW w:w="2116" w:type="dxa"/>
            <w:tcBorders>
              <w:left w:val="single" w:sz="4" w:space="0" w:color="auto"/>
            </w:tcBorders>
            <w:shd w:val="clear" w:color="auto" w:fill="B8CCE4"/>
          </w:tcPr>
          <w:p w:rsidR="00FB79E5" w:rsidRPr="001910E4" w:rsidRDefault="00FB79E5" w:rsidP="00585875">
            <w:pPr>
              <w:rPr>
                <w:b/>
                <w:sz w:val="22"/>
                <w:szCs w:val="22"/>
              </w:rPr>
            </w:pPr>
            <w:r w:rsidRPr="001910E4">
              <w:rPr>
                <w:b/>
                <w:sz w:val="22"/>
                <w:szCs w:val="22"/>
              </w:rPr>
              <w:t xml:space="preserve">Total /hours </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proofErr w:type="spellStart"/>
            <w:r>
              <w:lastRenderedPageBreak/>
              <w:t>Lessions</w:t>
            </w:r>
            <w:proofErr w:type="spellEnd"/>
          </w:p>
        </w:tc>
        <w:tc>
          <w:tcPr>
            <w:tcW w:w="1425" w:type="dxa"/>
            <w:tcBorders>
              <w:left w:val="single" w:sz="4" w:space="0" w:color="auto"/>
              <w:right w:val="single" w:sz="4" w:space="0" w:color="auto"/>
            </w:tcBorders>
            <w:shd w:val="clear" w:color="auto" w:fill="FFFFFF"/>
          </w:tcPr>
          <w:p w:rsidR="006752C5" w:rsidRPr="00A237C2" w:rsidRDefault="005B1B99" w:rsidP="006752C5">
            <w:pPr>
              <w:spacing w:before="60"/>
              <w:jc w:val="center"/>
            </w:pPr>
            <w:r>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15</w:t>
            </w:r>
          </w:p>
        </w:tc>
        <w:tc>
          <w:tcPr>
            <w:tcW w:w="2116" w:type="dxa"/>
            <w:tcBorders>
              <w:left w:val="single" w:sz="4" w:space="0" w:color="auto"/>
            </w:tcBorders>
            <w:shd w:val="clear" w:color="auto" w:fill="FFFFFF"/>
          </w:tcPr>
          <w:p w:rsidR="006752C5" w:rsidRPr="00A237C2" w:rsidRDefault="005B1B99" w:rsidP="006752C5">
            <w:pPr>
              <w:spacing w:before="60"/>
              <w:jc w:val="center"/>
            </w:pPr>
            <w:r>
              <w:t>15</w:t>
            </w:r>
          </w:p>
        </w:tc>
      </w:tr>
      <w:tr w:rsidR="006752C5" w:rsidRPr="00584FA0" w:rsidTr="00BB7518">
        <w:trPr>
          <w:trHeight w:val="215"/>
        </w:trPr>
        <w:tc>
          <w:tcPr>
            <w:tcW w:w="3617" w:type="dxa"/>
            <w:gridSpan w:val="3"/>
            <w:tcBorders>
              <w:right w:val="single" w:sz="4" w:space="0" w:color="auto"/>
            </w:tcBorders>
            <w:shd w:val="clear" w:color="auto" w:fill="FFFFFF"/>
          </w:tcPr>
          <w:p w:rsidR="006752C5" w:rsidRPr="00A237C2" w:rsidRDefault="006752C5" w:rsidP="006752C5">
            <w:pPr>
              <w:spacing w:before="60"/>
            </w:pPr>
            <w:proofErr w:type="spellStart"/>
            <w:r>
              <w:t>Theoritocal</w:t>
            </w:r>
            <w:proofErr w:type="spellEnd"/>
            <w:r>
              <w:t xml:space="preserve"> exercises</w:t>
            </w:r>
            <w:r w:rsidRPr="00A237C2">
              <w:t>/</w:t>
            </w:r>
            <w:r>
              <w:t>experiments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15</w:t>
            </w:r>
          </w:p>
        </w:tc>
        <w:tc>
          <w:tcPr>
            <w:tcW w:w="2116" w:type="dxa"/>
            <w:tcBorders>
              <w:left w:val="single" w:sz="4" w:space="0" w:color="auto"/>
            </w:tcBorders>
            <w:shd w:val="clear" w:color="auto" w:fill="FFFFFF"/>
          </w:tcPr>
          <w:p w:rsidR="006752C5" w:rsidRPr="00A237C2" w:rsidRDefault="006752C5" w:rsidP="006752C5">
            <w:pPr>
              <w:spacing w:before="60"/>
              <w:jc w:val="center"/>
            </w:pPr>
            <w:r>
              <w:t>15</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Practical work</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4</w:t>
            </w:r>
          </w:p>
        </w:tc>
        <w:tc>
          <w:tcPr>
            <w:tcW w:w="2116" w:type="dxa"/>
            <w:tcBorders>
              <w:left w:val="single" w:sz="4" w:space="0" w:color="auto"/>
            </w:tcBorders>
            <w:shd w:val="clear" w:color="auto" w:fill="FFFFFF"/>
          </w:tcPr>
          <w:p w:rsidR="006752C5" w:rsidRPr="00A237C2" w:rsidRDefault="006752C5" w:rsidP="006752C5">
            <w:pPr>
              <w:spacing w:before="60"/>
              <w:jc w:val="center"/>
            </w:pPr>
            <w:r>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Contact with lecturer/consultations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5</w:t>
            </w:r>
          </w:p>
        </w:tc>
        <w:tc>
          <w:tcPr>
            <w:tcW w:w="2116" w:type="dxa"/>
            <w:tcBorders>
              <w:left w:val="single" w:sz="4" w:space="0" w:color="auto"/>
            </w:tcBorders>
            <w:shd w:val="clear" w:color="auto" w:fill="FFFFFF"/>
          </w:tcPr>
          <w:p w:rsidR="006752C5" w:rsidRPr="00A237C2" w:rsidRDefault="006752C5" w:rsidP="006752C5">
            <w:pPr>
              <w:spacing w:before="60"/>
              <w:jc w:val="center"/>
            </w:pPr>
            <w:r>
              <w:t>5</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Field exercises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2116" w:type="dxa"/>
            <w:tcBorders>
              <w:left w:val="single" w:sz="4" w:space="0" w:color="auto"/>
            </w:tcBorders>
            <w:shd w:val="clear" w:color="auto" w:fill="FFFFFF"/>
          </w:tcPr>
          <w:p w:rsidR="006752C5" w:rsidRPr="00A237C2" w:rsidRDefault="006752C5" w:rsidP="006752C5">
            <w:pPr>
              <w:spacing w:before="60"/>
              <w:jc w:val="center"/>
            </w:pPr>
            <w:r>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rsidRPr="00103EF3">
              <w:t>colloquium</w:t>
            </w:r>
            <w:r>
              <w:t>s</w:t>
            </w:r>
            <w:r w:rsidRPr="00A237C2">
              <w:t>,</w:t>
            </w:r>
            <w:r>
              <w:t xml:space="preserve"> seminars</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2116" w:type="dxa"/>
            <w:tcBorders>
              <w:left w:val="single" w:sz="4" w:space="0" w:color="auto"/>
            </w:tcBorders>
            <w:shd w:val="clear" w:color="auto" w:fill="FFFFFF"/>
          </w:tcPr>
          <w:p w:rsidR="006752C5" w:rsidRPr="00A237C2" w:rsidRDefault="006752C5" w:rsidP="006752C5">
            <w:pPr>
              <w:spacing w:before="60"/>
              <w:jc w:val="center"/>
            </w:pPr>
            <w:r>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Homework</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5</w:t>
            </w:r>
          </w:p>
        </w:tc>
        <w:tc>
          <w:tcPr>
            <w:tcW w:w="2116" w:type="dxa"/>
            <w:tcBorders>
              <w:left w:val="single" w:sz="4" w:space="0" w:color="auto"/>
            </w:tcBorders>
            <w:shd w:val="clear" w:color="auto" w:fill="FFFFFF"/>
          </w:tcPr>
          <w:p w:rsidR="006752C5" w:rsidRPr="00A237C2" w:rsidRDefault="006752C5" w:rsidP="006752C5">
            <w:pPr>
              <w:spacing w:before="60"/>
              <w:jc w:val="center"/>
            </w:pPr>
            <w:r>
              <w:t>10</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proofErr w:type="spellStart"/>
            <w:r>
              <w:t>Self study</w:t>
            </w:r>
            <w:proofErr w:type="spellEnd"/>
            <w:r>
              <w:t xml:space="preserve"> time</w:t>
            </w:r>
            <w:r w:rsidRPr="00A237C2">
              <w:t xml:space="preserve"> </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15</w:t>
            </w:r>
          </w:p>
        </w:tc>
        <w:tc>
          <w:tcPr>
            <w:tcW w:w="2116" w:type="dxa"/>
            <w:tcBorders>
              <w:left w:val="single" w:sz="4" w:space="0" w:color="auto"/>
            </w:tcBorders>
            <w:shd w:val="clear" w:color="auto" w:fill="FFFFFF"/>
          </w:tcPr>
          <w:p w:rsidR="006752C5" w:rsidRPr="00A237C2" w:rsidRDefault="006752C5" w:rsidP="006752C5">
            <w:pPr>
              <w:spacing w:before="60"/>
              <w:jc w:val="center"/>
            </w:pPr>
            <w:r>
              <w:t>15</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Final exam preparation</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t>9</w:t>
            </w:r>
          </w:p>
        </w:tc>
        <w:tc>
          <w:tcPr>
            <w:tcW w:w="2116" w:type="dxa"/>
            <w:tcBorders>
              <w:left w:val="single" w:sz="4" w:space="0" w:color="auto"/>
            </w:tcBorders>
            <w:shd w:val="clear" w:color="auto" w:fill="FFFFFF"/>
          </w:tcPr>
          <w:p w:rsidR="006752C5" w:rsidRPr="00A237C2" w:rsidRDefault="006752C5" w:rsidP="006752C5">
            <w:pPr>
              <w:spacing w:before="60"/>
              <w:jc w:val="center"/>
            </w:pPr>
            <w:r>
              <w:t>9</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Evaluation time (tests, q</w:t>
            </w:r>
            <w:r w:rsidRPr="00A237C2">
              <w:t xml:space="preserve">uiz, </w:t>
            </w:r>
            <w:r>
              <w:t>final exam</w:t>
            </w:r>
            <w:r w:rsidRPr="00A237C2">
              <w:t>)</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2</w:t>
            </w:r>
          </w:p>
        </w:tc>
        <w:tc>
          <w:tcPr>
            <w:tcW w:w="2116" w:type="dxa"/>
            <w:tcBorders>
              <w:left w:val="single" w:sz="4" w:space="0" w:color="auto"/>
            </w:tcBorders>
            <w:shd w:val="clear" w:color="auto" w:fill="FFFFFF"/>
          </w:tcPr>
          <w:p w:rsidR="006752C5" w:rsidRPr="00A237C2" w:rsidRDefault="006752C5" w:rsidP="006752C5">
            <w:pPr>
              <w:spacing w:before="60"/>
              <w:jc w:val="center"/>
            </w:pPr>
            <w:r w:rsidRPr="00A237C2">
              <w:t>4</w:t>
            </w:r>
          </w:p>
        </w:tc>
      </w:tr>
      <w:tr w:rsidR="006752C5" w:rsidRPr="00584FA0" w:rsidTr="00BB7518">
        <w:tc>
          <w:tcPr>
            <w:tcW w:w="3617" w:type="dxa"/>
            <w:gridSpan w:val="3"/>
            <w:tcBorders>
              <w:right w:val="single" w:sz="4" w:space="0" w:color="auto"/>
            </w:tcBorders>
            <w:shd w:val="clear" w:color="auto" w:fill="FFFFFF"/>
          </w:tcPr>
          <w:p w:rsidR="006752C5" w:rsidRPr="00A237C2" w:rsidRDefault="006752C5" w:rsidP="006752C5">
            <w:pPr>
              <w:spacing w:before="60"/>
            </w:pPr>
            <w:r>
              <w:t>Projects, presentations ,etc.</w:t>
            </w:r>
          </w:p>
        </w:tc>
        <w:tc>
          <w:tcPr>
            <w:tcW w:w="1425"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2</w:t>
            </w:r>
          </w:p>
        </w:tc>
        <w:tc>
          <w:tcPr>
            <w:tcW w:w="1770" w:type="dxa"/>
            <w:tcBorders>
              <w:left w:val="single" w:sz="4" w:space="0" w:color="auto"/>
              <w:right w:val="single" w:sz="4" w:space="0" w:color="auto"/>
            </w:tcBorders>
            <w:shd w:val="clear" w:color="auto" w:fill="FFFFFF"/>
          </w:tcPr>
          <w:p w:rsidR="006752C5" w:rsidRPr="00A237C2" w:rsidRDefault="006752C5" w:rsidP="006752C5">
            <w:pPr>
              <w:spacing w:before="60"/>
              <w:jc w:val="center"/>
            </w:pPr>
            <w:r w:rsidRPr="00A237C2">
              <w:t>1</w:t>
            </w:r>
          </w:p>
        </w:tc>
        <w:tc>
          <w:tcPr>
            <w:tcW w:w="2116" w:type="dxa"/>
            <w:tcBorders>
              <w:left w:val="single" w:sz="4" w:space="0" w:color="auto"/>
            </w:tcBorders>
            <w:shd w:val="clear" w:color="auto" w:fill="FFFFFF"/>
          </w:tcPr>
          <w:p w:rsidR="006752C5" w:rsidRPr="00A237C2" w:rsidRDefault="006752C5" w:rsidP="006752C5">
            <w:pPr>
              <w:spacing w:before="60"/>
              <w:jc w:val="center"/>
            </w:pPr>
            <w:r w:rsidRPr="00A237C2">
              <w:t>2</w:t>
            </w:r>
          </w:p>
        </w:tc>
      </w:tr>
      <w:tr w:rsidR="0056641E" w:rsidRPr="00584FA0" w:rsidTr="00584FA0">
        <w:trPr>
          <w:trHeight w:val="287"/>
        </w:trPr>
        <w:tc>
          <w:tcPr>
            <w:tcW w:w="3617" w:type="dxa"/>
            <w:gridSpan w:val="3"/>
            <w:tcBorders>
              <w:right w:val="single" w:sz="4" w:space="0" w:color="auto"/>
            </w:tcBorders>
            <w:shd w:val="clear" w:color="auto" w:fill="B8CCE4"/>
          </w:tcPr>
          <w:p w:rsidR="0056641E" w:rsidRPr="001910E4" w:rsidRDefault="0056641E" w:rsidP="00585875">
            <w:pPr>
              <w:rPr>
                <w:b/>
                <w:sz w:val="22"/>
                <w:szCs w:val="22"/>
              </w:rPr>
            </w:pPr>
            <w:r w:rsidRPr="001910E4">
              <w:rPr>
                <w:b/>
                <w:sz w:val="22"/>
                <w:szCs w:val="22"/>
              </w:rPr>
              <w:t>Total</w:t>
            </w:r>
          </w:p>
        </w:tc>
        <w:tc>
          <w:tcPr>
            <w:tcW w:w="1425" w:type="dxa"/>
            <w:tcBorders>
              <w:left w:val="single" w:sz="4" w:space="0" w:color="auto"/>
              <w:right w:val="single" w:sz="4" w:space="0" w:color="auto"/>
            </w:tcBorders>
            <w:shd w:val="clear" w:color="auto" w:fill="B8CCE4"/>
          </w:tcPr>
          <w:p w:rsidR="0056641E" w:rsidRPr="001707AA" w:rsidRDefault="0056641E" w:rsidP="007A54D1">
            <w:pPr>
              <w:jc w:val="center"/>
              <w:rPr>
                <w:b/>
              </w:rPr>
            </w:pPr>
          </w:p>
        </w:tc>
        <w:tc>
          <w:tcPr>
            <w:tcW w:w="1770" w:type="dxa"/>
            <w:tcBorders>
              <w:left w:val="single" w:sz="4" w:space="0" w:color="auto"/>
              <w:right w:val="single" w:sz="4" w:space="0" w:color="auto"/>
            </w:tcBorders>
            <w:shd w:val="clear" w:color="auto" w:fill="B8CCE4"/>
          </w:tcPr>
          <w:p w:rsidR="0056641E" w:rsidRPr="001707AA" w:rsidRDefault="0056641E" w:rsidP="007A54D1">
            <w:pPr>
              <w:jc w:val="center"/>
              <w:rPr>
                <w:b/>
              </w:rPr>
            </w:pPr>
          </w:p>
        </w:tc>
        <w:tc>
          <w:tcPr>
            <w:tcW w:w="2116" w:type="dxa"/>
            <w:tcBorders>
              <w:left w:val="single" w:sz="4" w:space="0" w:color="auto"/>
            </w:tcBorders>
            <w:shd w:val="clear" w:color="auto" w:fill="B8CCE4"/>
          </w:tcPr>
          <w:p w:rsidR="0056641E" w:rsidRPr="001707AA" w:rsidRDefault="005B1B99" w:rsidP="007A54D1">
            <w:pPr>
              <w:jc w:val="center"/>
              <w:rPr>
                <w:b/>
              </w:rPr>
            </w:pPr>
            <w:r>
              <w:rPr>
                <w:b/>
              </w:rPr>
              <w:t>85</w:t>
            </w:r>
          </w:p>
        </w:tc>
      </w:tr>
      <w:tr w:rsidR="00FB79E5" w:rsidRPr="00584FA0" w:rsidTr="004C5292">
        <w:tc>
          <w:tcPr>
            <w:tcW w:w="3617" w:type="dxa"/>
            <w:gridSpan w:val="3"/>
          </w:tcPr>
          <w:p w:rsidR="00FB79E5" w:rsidRPr="001910E4" w:rsidRDefault="00FB79E5" w:rsidP="00585875">
            <w:pPr>
              <w:pStyle w:val="NoSpacing"/>
              <w:rPr>
                <w:b/>
                <w:sz w:val="22"/>
                <w:szCs w:val="22"/>
              </w:rPr>
            </w:pPr>
            <w:r w:rsidRPr="001910E4">
              <w:rPr>
                <w:b/>
                <w:sz w:val="22"/>
                <w:szCs w:val="22"/>
              </w:rPr>
              <w:t xml:space="preserve">Teaching methods  </w:t>
            </w:r>
          </w:p>
        </w:tc>
        <w:tc>
          <w:tcPr>
            <w:tcW w:w="5311" w:type="dxa"/>
            <w:gridSpan w:val="3"/>
          </w:tcPr>
          <w:p w:rsidR="00FB79E5" w:rsidRPr="001910E4" w:rsidRDefault="00FB79E5" w:rsidP="00584FA0">
            <w:pPr>
              <w:jc w:val="both"/>
              <w:rPr>
                <w:i/>
                <w:sz w:val="22"/>
                <w:szCs w:val="22"/>
              </w:rPr>
            </w:pPr>
            <w:r w:rsidRPr="001910E4">
              <w:rPr>
                <w:sz w:val="22"/>
                <w:szCs w:val="22"/>
              </w:rPr>
              <w:t xml:space="preserve">Teaching methodology </w:t>
            </w:r>
            <w:r w:rsidR="004F68DB">
              <w:rPr>
                <w:sz w:val="22"/>
                <w:szCs w:val="22"/>
              </w:rPr>
              <w:t>is based on: Lectures, experiments</w:t>
            </w:r>
            <w:r w:rsidRPr="001910E4">
              <w:rPr>
                <w:sz w:val="22"/>
                <w:szCs w:val="22"/>
              </w:rPr>
              <w:t>, seminars and debates.</w:t>
            </w:r>
          </w:p>
        </w:tc>
      </w:tr>
      <w:tr w:rsidR="00FB79E5" w:rsidRPr="00584FA0" w:rsidTr="004C5292">
        <w:tc>
          <w:tcPr>
            <w:tcW w:w="3617" w:type="dxa"/>
            <w:gridSpan w:val="3"/>
          </w:tcPr>
          <w:p w:rsidR="00FB79E5" w:rsidRPr="001910E4" w:rsidRDefault="00FB79E5" w:rsidP="00585875">
            <w:pPr>
              <w:pStyle w:val="NoSpacing"/>
              <w:rPr>
                <w:b/>
                <w:sz w:val="22"/>
                <w:szCs w:val="22"/>
              </w:rPr>
            </w:pPr>
            <w:r w:rsidRPr="001910E4">
              <w:rPr>
                <w:b/>
                <w:sz w:val="22"/>
                <w:szCs w:val="22"/>
              </w:rPr>
              <w:t>Evaluation methods</w:t>
            </w:r>
          </w:p>
        </w:tc>
        <w:tc>
          <w:tcPr>
            <w:tcW w:w="5311" w:type="dxa"/>
            <w:gridSpan w:val="3"/>
          </w:tcPr>
          <w:p w:rsidR="006752C5" w:rsidRDefault="006752C5" w:rsidP="006752C5">
            <w:pPr>
              <w:widowControl w:val="0"/>
              <w:overflowPunct w:val="0"/>
              <w:autoSpaceDE w:val="0"/>
              <w:autoSpaceDN w:val="0"/>
              <w:adjustRightInd w:val="0"/>
              <w:spacing w:before="60"/>
              <w:jc w:val="both"/>
            </w:pPr>
            <w:r w:rsidRPr="00550AB2">
              <w:t>Lecture Attendance 5%</w:t>
            </w:r>
            <w:r>
              <w:t xml:space="preserve">. </w:t>
            </w:r>
            <w:r w:rsidRPr="00550AB2">
              <w:t>Experimental Attendance 5%</w:t>
            </w:r>
            <w:r>
              <w:t xml:space="preserve">. </w:t>
            </w:r>
            <w:r w:rsidRPr="00550AB2">
              <w:t>Homework Exercises 10%</w:t>
            </w:r>
            <w:r>
              <w:t xml:space="preserve">. </w:t>
            </w:r>
            <w:r w:rsidRPr="00550AB2">
              <w:t>First Colloquium 20%</w:t>
            </w:r>
            <w:r>
              <w:t xml:space="preserve">. </w:t>
            </w:r>
            <w:r w:rsidRPr="00550AB2">
              <w:t>Second Colloquium 20%</w:t>
            </w:r>
            <w:r>
              <w:t xml:space="preserve">. </w:t>
            </w:r>
            <w:r w:rsidRPr="00550AB2">
              <w:t>Final exam 40%</w:t>
            </w:r>
          </w:p>
          <w:p w:rsidR="00FB79E5" w:rsidRPr="001910E4" w:rsidRDefault="00FB79E5" w:rsidP="00584FA0">
            <w:pPr>
              <w:pStyle w:val="NoSpacing"/>
              <w:rPr>
                <w:i/>
                <w:sz w:val="22"/>
                <w:szCs w:val="22"/>
              </w:rPr>
            </w:pPr>
          </w:p>
        </w:tc>
      </w:tr>
      <w:tr w:rsidR="00FB79E5" w:rsidRPr="00584FA0" w:rsidTr="00BB7518">
        <w:tc>
          <w:tcPr>
            <w:tcW w:w="8928" w:type="dxa"/>
            <w:gridSpan w:val="6"/>
            <w:shd w:val="clear" w:color="auto" w:fill="B8CCE4"/>
          </w:tcPr>
          <w:p w:rsidR="00FB79E5" w:rsidRPr="001910E4" w:rsidRDefault="00FB79E5" w:rsidP="00585875">
            <w:pPr>
              <w:pStyle w:val="NoSpacing"/>
              <w:rPr>
                <w:b/>
                <w:sz w:val="22"/>
                <w:szCs w:val="22"/>
              </w:rPr>
            </w:pPr>
            <w:r w:rsidRPr="001910E4">
              <w:rPr>
                <w:b/>
                <w:sz w:val="22"/>
                <w:szCs w:val="22"/>
              </w:rPr>
              <w:t>Literature:</w:t>
            </w:r>
          </w:p>
        </w:tc>
      </w:tr>
      <w:tr w:rsidR="00FB79E5" w:rsidRPr="00584FA0" w:rsidTr="004C5292">
        <w:tc>
          <w:tcPr>
            <w:tcW w:w="2718" w:type="dxa"/>
          </w:tcPr>
          <w:p w:rsidR="00FB79E5" w:rsidRPr="00584FA0" w:rsidRDefault="00FB79E5" w:rsidP="00585875">
            <w:pPr>
              <w:pStyle w:val="NoSpacing"/>
              <w:rPr>
                <w:b/>
                <w:sz w:val="22"/>
                <w:szCs w:val="22"/>
              </w:rPr>
            </w:pPr>
            <w:r w:rsidRPr="00584FA0">
              <w:rPr>
                <w:b/>
                <w:sz w:val="22"/>
                <w:szCs w:val="22"/>
              </w:rPr>
              <w:t xml:space="preserve">Basic Literature:  </w:t>
            </w:r>
          </w:p>
          <w:p w:rsidR="00FB79E5" w:rsidRPr="00584FA0" w:rsidRDefault="00FB79E5" w:rsidP="00585875">
            <w:pPr>
              <w:pStyle w:val="NoSpacing"/>
              <w:rPr>
                <w:b/>
                <w:sz w:val="22"/>
                <w:szCs w:val="22"/>
              </w:rPr>
            </w:pPr>
          </w:p>
        </w:tc>
        <w:tc>
          <w:tcPr>
            <w:tcW w:w="6210" w:type="dxa"/>
            <w:gridSpan w:val="5"/>
          </w:tcPr>
          <w:p w:rsidR="004F68DB" w:rsidRPr="005B1B99" w:rsidRDefault="004F68DB" w:rsidP="004F68DB">
            <w:pPr>
              <w:numPr>
                <w:ilvl w:val="0"/>
                <w:numId w:val="23"/>
              </w:numPr>
              <w:shd w:val="clear" w:color="auto" w:fill="FFFFFF"/>
              <w:spacing w:before="100" w:beforeAutospacing="1" w:after="100" w:afterAutospacing="1"/>
            </w:pPr>
            <w:r>
              <w:t xml:space="preserve">Fundamentals of Radiation </w:t>
            </w:r>
            <w:proofErr w:type="spellStart"/>
            <w:r>
              <w:t>Dosimetry</w:t>
            </w:r>
            <w:proofErr w:type="spellEnd"/>
            <w:r>
              <w:t xml:space="preserve"> and Radiological Physics, Alex F </w:t>
            </w:r>
            <w:proofErr w:type="spellStart"/>
            <w:r>
              <w:t>Bielajew</w:t>
            </w:r>
            <w:proofErr w:type="spellEnd"/>
            <w:r>
              <w:t xml:space="preserve"> </w:t>
            </w:r>
            <w:proofErr w:type="gramStart"/>
            <w:r>
              <w:t>The</w:t>
            </w:r>
            <w:proofErr w:type="gramEnd"/>
            <w:r>
              <w:t xml:space="preserve"> University of Michigan, 2005, USA.</w:t>
            </w:r>
          </w:p>
          <w:p w:rsidR="004F68DB" w:rsidRPr="003C3AF9" w:rsidRDefault="004F68DB" w:rsidP="004F68DB">
            <w:pPr>
              <w:pStyle w:val="ListParagraph"/>
              <w:numPr>
                <w:ilvl w:val="0"/>
                <w:numId w:val="23"/>
              </w:numPr>
              <w:autoSpaceDE w:val="0"/>
              <w:autoSpaceDN w:val="0"/>
              <w:adjustRightInd w:val="0"/>
              <w:jc w:val="both"/>
            </w:pPr>
            <w:r w:rsidRPr="0011538A">
              <w:t>D.R. Dance</w:t>
            </w:r>
            <w:r>
              <w:t>,</w:t>
            </w:r>
            <w:r w:rsidRPr="0011538A">
              <w:t xml:space="preserve"> S. </w:t>
            </w:r>
            <w:proofErr w:type="spellStart"/>
            <w:r w:rsidRPr="0011538A">
              <w:t>Christofides</w:t>
            </w:r>
            <w:proofErr w:type="spellEnd"/>
            <w:r>
              <w:t>,</w:t>
            </w:r>
            <w:r w:rsidRPr="0011538A">
              <w:t xml:space="preserve"> A.D.A. </w:t>
            </w:r>
            <w:proofErr w:type="spellStart"/>
            <w:r w:rsidRPr="0011538A">
              <w:t>Maidment</w:t>
            </w:r>
            <w:proofErr w:type="spellEnd"/>
            <w:r>
              <w:t>,</w:t>
            </w:r>
            <w:r w:rsidRPr="0011538A">
              <w:t xml:space="preserve"> I.D. McLean</w:t>
            </w:r>
            <w:r>
              <w:t xml:space="preserve"> and</w:t>
            </w:r>
            <w:r w:rsidRPr="0011538A">
              <w:t xml:space="preserve"> K.H. Ng</w:t>
            </w:r>
            <w:r>
              <w:t>: Diagnostic Radiology Physics: a handbook for</w:t>
            </w:r>
            <w:r w:rsidRPr="0011538A">
              <w:t xml:space="preserve"> </w:t>
            </w:r>
            <w:r>
              <w:t>teachers and stud</w:t>
            </w:r>
            <w:r w:rsidRPr="0011538A">
              <w:t>ents</w:t>
            </w:r>
            <w:r>
              <w:t xml:space="preserve">, IAEA 2014. </w:t>
            </w:r>
            <w:r w:rsidRPr="005B1B99">
              <w:t xml:space="preserve"> </w:t>
            </w:r>
          </w:p>
          <w:p w:rsidR="004F68DB" w:rsidRPr="005B1B99" w:rsidRDefault="004F68DB" w:rsidP="004F68DB">
            <w:pPr>
              <w:numPr>
                <w:ilvl w:val="0"/>
                <w:numId w:val="23"/>
              </w:numPr>
              <w:shd w:val="clear" w:color="auto" w:fill="FFFFFF"/>
              <w:spacing w:before="100" w:beforeAutospacing="1" w:after="100" w:afterAutospacing="1"/>
            </w:pPr>
            <w:proofErr w:type="spellStart"/>
            <w:r w:rsidRPr="005B1B99">
              <w:t>Dozimetri</w:t>
            </w:r>
            <w:proofErr w:type="spellEnd"/>
            <w:r w:rsidRPr="005B1B99">
              <w:t xml:space="preserve"> </w:t>
            </w:r>
            <w:proofErr w:type="spellStart"/>
            <w:r w:rsidRPr="005B1B99">
              <w:t>dhe</w:t>
            </w:r>
            <w:proofErr w:type="spellEnd"/>
            <w:r w:rsidRPr="005B1B99">
              <w:t xml:space="preserve"> </w:t>
            </w:r>
            <w:proofErr w:type="spellStart"/>
            <w:r w:rsidRPr="005B1B99">
              <w:t>mbrojtje</w:t>
            </w:r>
            <w:proofErr w:type="spellEnd"/>
            <w:r w:rsidRPr="005B1B99">
              <w:t xml:space="preserve"> </w:t>
            </w:r>
            <w:proofErr w:type="spellStart"/>
            <w:r w:rsidRPr="005B1B99">
              <w:t>nga</w:t>
            </w:r>
            <w:proofErr w:type="spellEnd"/>
            <w:r w:rsidRPr="005B1B99">
              <w:t xml:space="preserve"> </w:t>
            </w:r>
            <w:proofErr w:type="spellStart"/>
            <w:r w:rsidRPr="005B1B99">
              <w:t>rrezatimi</w:t>
            </w:r>
            <w:proofErr w:type="spellEnd"/>
            <w:r w:rsidRPr="005B1B99">
              <w:t xml:space="preserve">, </w:t>
            </w:r>
            <w:proofErr w:type="spellStart"/>
            <w:r w:rsidRPr="005B1B99">
              <w:t>Konstandin</w:t>
            </w:r>
            <w:proofErr w:type="spellEnd"/>
            <w:r w:rsidRPr="005B1B99">
              <w:t xml:space="preserve"> </w:t>
            </w:r>
            <w:proofErr w:type="spellStart"/>
            <w:r w:rsidRPr="005B1B99">
              <w:t>Dollani</w:t>
            </w:r>
            <w:proofErr w:type="spellEnd"/>
            <w:r w:rsidRPr="005B1B99">
              <w:t xml:space="preserve">, 2005, </w:t>
            </w:r>
            <w:proofErr w:type="spellStart"/>
            <w:r w:rsidRPr="005B1B99">
              <w:t>Tiranë</w:t>
            </w:r>
            <w:proofErr w:type="spellEnd"/>
          </w:p>
          <w:p w:rsidR="00FB79E5" w:rsidRPr="005B1B99" w:rsidRDefault="00FB79E5" w:rsidP="004F68DB">
            <w:pPr>
              <w:shd w:val="clear" w:color="auto" w:fill="FFFFFF"/>
              <w:spacing w:before="100" w:beforeAutospacing="1" w:after="100" w:afterAutospacing="1"/>
              <w:ind w:left="720"/>
            </w:pPr>
          </w:p>
        </w:tc>
      </w:tr>
      <w:tr w:rsidR="00FB79E5" w:rsidRPr="00584FA0" w:rsidTr="0087318A">
        <w:trPr>
          <w:trHeight w:val="1448"/>
        </w:trPr>
        <w:tc>
          <w:tcPr>
            <w:tcW w:w="2718" w:type="dxa"/>
          </w:tcPr>
          <w:p w:rsidR="00FB79E5" w:rsidRPr="00584FA0" w:rsidRDefault="00FB79E5" w:rsidP="00585875">
            <w:pPr>
              <w:pStyle w:val="NoSpacing"/>
              <w:rPr>
                <w:b/>
                <w:sz w:val="22"/>
                <w:szCs w:val="22"/>
              </w:rPr>
            </w:pPr>
            <w:r w:rsidRPr="00584FA0">
              <w:rPr>
                <w:b/>
                <w:sz w:val="22"/>
                <w:szCs w:val="22"/>
              </w:rPr>
              <w:t xml:space="preserve">Additional Literature </w:t>
            </w:r>
          </w:p>
        </w:tc>
        <w:tc>
          <w:tcPr>
            <w:tcW w:w="6210" w:type="dxa"/>
            <w:gridSpan w:val="5"/>
          </w:tcPr>
          <w:p w:rsidR="004F68DB" w:rsidRPr="005B1B99" w:rsidRDefault="004F68DB" w:rsidP="006752C5">
            <w:pPr>
              <w:pStyle w:val="NoSpacing"/>
              <w:numPr>
                <w:ilvl w:val="0"/>
                <w:numId w:val="33"/>
              </w:numPr>
              <w:jc w:val="both"/>
            </w:pPr>
            <w:bookmarkStart w:id="0" w:name="_GoBack"/>
            <w:bookmarkEnd w:id="0"/>
            <w:proofErr w:type="spellStart"/>
            <w:r w:rsidRPr="005B1B99">
              <w:t>Radioaktiviteti</w:t>
            </w:r>
            <w:proofErr w:type="spellEnd"/>
            <w:r w:rsidRPr="005B1B99">
              <w:t xml:space="preserve"> – </w:t>
            </w:r>
            <w:proofErr w:type="spellStart"/>
            <w:r w:rsidRPr="005B1B99">
              <w:t>Ndotja</w:t>
            </w:r>
            <w:proofErr w:type="spellEnd"/>
            <w:r w:rsidRPr="005B1B99">
              <w:t xml:space="preserve"> </w:t>
            </w:r>
            <w:proofErr w:type="spellStart"/>
            <w:r w:rsidRPr="005B1B99">
              <w:t>dhe</w:t>
            </w:r>
            <w:proofErr w:type="spellEnd"/>
            <w:r w:rsidRPr="005B1B99">
              <w:t xml:space="preserve"> </w:t>
            </w:r>
            <w:proofErr w:type="spellStart"/>
            <w:r w:rsidRPr="005B1B99">
              <w:t>mbrojtja</w:t>
            </w:r>
            <w:proofErr w:type="spellEnd"/>
            <w:r w:rsidRPr="005B1B99">
              <w:t xml:space="preserve">, </w:t>
            </w:r>
            <w:proofErr w:type="spellStart"/>
            <w:r w:rsidRPr="005B1B99">
              <w:t>Fadil</w:t>
            </w:r>
            <w:proofErr w:type="spellEnd"/>
            <w:r w:rsidRPr="005B1B99">
              <w:t xml:space="preserve"> </w:t>
            </w:r>
            <w:proofErr w:type="spellStart"/>
            <w:r w:rsidRPr="005B1B99">
              <w:t>Hasani</w:t>
            </w:r>
            <w:proofErr w:type="spellEnd"/>
            <w:r w:rsidRPr="005B1B99">
              <w:t xml:space="preserve">, 2020, </w:t>
            </w:r>
            <w:proofErr w:type="spellStart"/>
            <w:r w:rsidRPr="005B1B99">
              <w:t>Prishtinë</w:t>
            </w:r>
            <w:proofErr w:type="spellEnd"/>
            <w:r w:rsidRPr="001910E4">
              <w:t xml:space="preserve"> </w:t>
            </w:r>
          </w:p>
          <w:p w:rsidR="00FB79E5" w:rsidRPr="005B1B99" w:rsidRDefault="006752C5" w:rsidP="006752C5">
            <w:pPr>
              <w:pStyle w:val="NoSpacing"/>
              <w:numPr>
                <w:ilvl w:val="0"/>
                <w:numId w:val="33"/>
              </w:numPr>
              <w:jc w:val="both"/>
            </w:pPr>
            <w:r>
              <w:t>Didactic and presentations materials from the lecturer.</w:t>
            </w:r>
            <w:r w:rsidRPr="001910E4">
              <w:t xml:space="preserve"> </w:t>
            </w:r>
            <w:r w:rsidR="001910E4" w:rsidRPr="001910E4">
              <w:t xml:space="preserve">“Principles of Electronic Instrumentation” (3rd Ed.) by </w:t>
            </w:r>
          </w:p>
        </w:tc>
      </w:tr>
    </w:tbl>
    <w:p w:rsidR="002F2DC0" w:rsidRPr="00584FA0" w:rsidRDefault="002F2DC0" w:rsidP="00585875">
      <w:pPr>
        <w:rPr>
          <w:vanish/>
          <w:sz w:val="22"/>
          <w:szCs w:val="22"/>
        </w:rPr>
      </w:pPr>
    </w:p>
    <w:tbl>
      <w:tblPr>
        <w:tblpPr w:leftFromText="180" w:rightFromText="180" w:vertAnchor="text" w:horzAnchor="margin" w:tblpY="4"/>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2"/>
        <w:gridCol w:w="7466"/>
      </w:tblGrid>
      <w:tr w:rsidR="00D67209" w:rsidRPr="00584FA0" w:rsidTr="002F6630">
        <w:tc>
          <w:tcPr>
            <w:tcW w:w="8928" w:type="dxa"/>
            <w:gridSpan w:val="2"/>
            <w:shd w:val="clear" w:color="auto" w:fill="B8CCE4"/>
          </w:tcPr>
          <w:p w:rsidR="00D67209" w:rsidRPr="00584FA0" w:rsidRDefault="003B3AAB" w:rsidP="002F6630">
            <w:pPr>
              <w:rPr>
                <w:b/>
                <w:sz w:val="22"/>
                <w:szCs w:val="22"/>
              </w:rPr>
            </w:pPr>
            <w:r w:rsidRPr="00584FA0">
              <w:rPr>
                <w:b/>
                <w:sz w:val="22"/>
                <w:szCs w:val="22"/>
              </w:rPr>
              <w:t>Designed study plan</w:t>
            </w:r>
            <w:r w:rsidR="00584FA0">
              <w:rPr>
                <w:b/>
                <w:sz w:val="22"/>
                <w:szCs w:val="22"/>
              </w:rPr>
              <w:t xml:space="preserve"> - Lecture</w:t>
            </w:r>
            <w:r w:rsidR="00D67209" w:rsidRPr="00584FA0">
              <w:rPr>
                <w:b/>
                <w:sz w:val="22"/>
                <w:szCs w:val="22"/>
              </w:rPr>
              <w:t xml:space="preserve">:  </w:t>
            </w:r>
          </w:p>
        </w:tc>
      </w:tr>
      <w:tr w:rsidR="00D67209" w:rsidRPr="00584FA0" w:rsidTr="005814BE">
        <w:tc>
          <w:tcPr>
            <w:tcW w:w="1462" w:type="dxa"/>
            <w:shd w:val="clear" w:color="auto" w:fill="B8CCE4"/>
          </w:tcPr>
          <w:p w:rsidR="00D67209" w:rsidRPr="00584FA0" w:rsidRDefault="003B3AAB" w:rsidP="002F6630">
            <w:pPr>
              <w:rPr>
                <w:b/>
                <w:sz w:val="22"/>
                <w:szCs w:val="22"/>
              </w:rPr>
            </w:pPr>
            <w:r w:rsidRPr="00584FA0">
              <w:rPr>
                <w:b/>
                <w:sz w:val="22"/>
                <w:szCs w:val="22"/>
              </w:rPr>
              <w:t>Week</w:t>
            </w:r>
          </w:p>
        </w:tc>
        <w:tc>
          <w:tcPr>
            <w:tcW w:w="7466" w:type="dxa"/>
            <w:shd w:val="clear" w:color="auto" w:fill="B8CCE4"/>
          </w:tcPr>
          <w:p w:rsidR="00D67209" w:rsidRPr="00584FA0" w:rsidRDefault="003B3AAB" w:rsidP="002F6630">
            <w:pPr>
              <w:rPr>
                <w:b/>
                <w:sz w:val="22"/>
                <w:szCs w:val="22"/>
              </w:rPr>
            </w:pPr>
            <w:r w:rsidRPr="00584FA0">
              <w:rPr>
                <w:b/>
                <w:sz w:val="22"/>
                <w:szCs w:val="22"/>
              </w:rPr>
              <w:t xml:space="preserve">Lectures </w:t>
            </w:r>
            <w:r w:rsidR="00475248" w:rsidRPr="00584FA0">
              <w:rPr>
                <w:b/>
                <w:sz w:val="22"/>
                <w:szCs w:val="22"/>
              </w:rPr>
              <w:t xml:space="preserve">which </w:t>
            </w:r>
            <w:r w:rsidRPr="00584FA0">
              <w:rPr>
                <w:b/>
                <w:sz w:val="22"/>
                <w:szCs w:val="22"/>
              </w:rPr>
              <w:t>will be held</w:t>
            </w:r>
          </w:p>
        </w:tc>
      </w:tr>
      <w:tr w:rsidR="004F68DB" w:rsidRPr="00584FA0" w:rsidTr="005814BE">
        <w:tc>
          <w:tcPr>
            <w:tcW w:w="1462" w:type="dxa"/>
          </w:tcPr>
          <w:p w:rsidR="004F68DB" w:rsidRPr="00584FA0" w:rsidRDefault="004F68DB" w:rsidP="004F68DB">
            <w:pPr>
              <w:rPr>
                <w:b/>
                <w:i/>
                <w:sz w:val="22"/>
                <w:szCs w:val="22"/>
              </w:rPr>
            </w:pPr>
            <w:r w:rsidRPr="00584FA0">
              <w:rPr>
                <w:b/>
                <w:i/>
                <w:sz w:val="22"/>
                <w:szCs w:val="22"/>
              </w:rPr>
              <w:t>First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 xml:space="preserve">Ionizing radiation: sources of ionizing radiation, basic quantities that describe interactions of radiation with matter (cross sections, flux, </w:t>
            </w:r>
            <w:proofErr w:type="spellStart"/>
            <w:r w:rsidRPr="00082582">
              <w:rPr>
                <w:color w:val="000000"/>
                <w:szCs w:val="22"/>
                <w:shd w:val="clear" w:color="auto" w:fill="FFFFFF"/>
              </w:rPr>
              <w:t>kerma</w:t>
            </w:r>
            <w:proofErr w:type="spellEnd"/>
            <w:r w:rsidRPr="00082582">
              <w:rPr>
                <w:color w:val="000000"/>
                <w:szCs w:val="22"/>
                <w:shd w:val="clear" w:color="auto" w:fill="FFFFFF"/>
              </w:rPr>
              <w:t>, dose, exposure)</w:t>
            </w:r>
          </w:p>
        </w:tc>
      </w:tr>
      <w:tr w:rsidR="004F68DB" w:rsidRPr="00584FA0" w:rsidTr="005814BE">
        <w:tc>
          <w:tcPr>
            <w:tcW w:w="1462" w:type="dxa"/>
          </w:tcPr>
          <w:p w:rsidR="004F68DB" w:rsidRPr="00584FA0" w:rsidRDefault="004F68DB" w:rsidP="004F68DB">
            <w:pPr>
              <w:rPr>
                <w:b/>
                <w:i/>
                <w:sz w:val="22"/>
                <w:szCs w:val="22"/>
              </w:rPr>
            </w:pPr>
            <w:r w:rsidRPr="00584FA0">
              <w:rPr>
                <w:b/>
                <w:i/>
                <w:sz w:val="22"/>
                <w:szCs w:val="22"/>
              </w:rPr>
              <w:t>Second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Interaction of neutral particles with matter</w:t>
            </w:r>
          </w:p>
        </w:tc>
      </w:tr>
      <w:tr w:rsidR="004F68DB" w:rsidRPr="00584FA0" w:rsidTr="005814BE">
        <w:tc>
          <w:tcPr>
            <w:tcW w:w="1462" w:type="dxa"/>
          </w:tcPr>
          <w:p w:rsidR="004F68DB" w:rsidRPr="00584FA0" w:rsidRDefault="004F68DB" w:rsidP="004F68DB">
            <w:pPr>
              <w:rPr>
                <w:b/>
                <w:i/>
                <w:sz w:val="22"/>
                <w:szCs w:val="22"/>
              </w:rPr>
            </w:pPr>
            <w:r w:rsidRPr="00584FA0">
              <w:rPr>
                <w:b/>
                <w:i/>
                <w:sz w:val="22"/>
                <w:szCs w:val="22"/>
              </w:rPr>
              <w:t>Third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Interactions of charged particles with matters</w:t>
            </w:r>
          </w:p>
        </w:tc>
      </w:tr>
      <w:tr w:rsidR="004F68DB" w:rsidRPr="00584FA0" w:rsidTr="005B1B99">
        <w:trPr>
          <w:trHeight w:val="1070"/>
        </w:trPr>
        <w:tc>
          <w:tcPr>
            <w:tcW w:w="1462" w:type="dxa"/>
          </w:tcPr>
          <w:p w:rsidR="004F68DB" w:rsidRPr="00584FA0" w:rsidRDefault="004F68DB" w:rsidP="004F68DB">
            <w:pPr>
              <w:rPr>
                <w:b/>
                <w:i/>
                <w:sz w:val="22"/>
                <w:szCs w:val="22"/>
              </w:rPr>
            </w:pPr>
            <w:r w:rsidRPr="00584FA0">
              <w:rPr>
                <w:b/>
                <w:i/>
                <w:sz w:val="22"/>
                <w:szCs w:val="22"/>
              </w:rPr>
              <w:lastRenderedPageBreak/>
              <w:t>Fourth  week:</w:t>
            </w:r>
          </w:p>
        </w:tc>
        <w:tc>
          <w:tcPr>
            <w:tcW w:w="7466" w:type="dxa"/>
          </w:tcPr>
          <w:p w:rsidR="004F68DB" w:rsidRPr="004F68DB" w:rsidRDefault="004F68DB" w:rsidP="004F68DB">
            <w:pPr>
              <w:pStyle w:val="NormalWeb"/>
              <w:shd w:val="clear" w:color="auto" w:fill="FFFFFF"/>
              <w:spacing w:after="0"/>
              <w:jc w:val="both"/>
              <w:rPr>
                <w:color w:val="000000"/>
                <w:szCs w:val="22"/>
                <w:shd w:val="clear" w:color="auto" w:fill="FFFFFF"/>
              </w:rPr>
            </w:pPr>
            <w:r w:rsidRPr="00082582">
              <w:rPr>
                <w:color w:val="000000"/>
                <w:szCs w:val="22"/>
                <w:shd w:val="clear" w:color="auto" w:fill="FFFFFF"/>
              </w:rPr>
              <w:t>Radioactive decay: activity, decay constants, decay times, equilibrium states</w:t>
            </w:r>
            <w:r w:rsidRPr="00082582">
              <w:rPr>
                <w:color w:val="000000"/>
                <w:szCs w:val="22"/>
                <w:shd w:val="clear" w:color="auto" w:fill="FFFFFF"/>
              </w:rPr>
              <w:br/>
              <w:t>Photon and electron sources: fluorescence, bremsstrahlung, X-ray, linear accelerators, filtration</w:t>
            </w:r>
            <w:r w:rsidR="005B1B99">
              <w:rPr>
                <w:color w:val="000000"/>
                <w:szCs w:val="22"/>
                <w:shd w:val="clear" w:color="auto" w:fill="FFFFFF"/>
              </w:rPr>
              <w:t xml:space="preserve"> </w:t>
            </w:r>
            <w:r w:rsidRPr="00082582">
              <w:rPr>
                <w:color w:val="000000"/>
                <w:szCs w:val="22"/>
                <w:shd w:val="clear" w:color="auto" w:fill="FFFFFF"/>
              </w:rPr>
              <w:t>stability</w:t>
            </w:r>
          </w:p>
        </w:tc>
      </w:tr>
      <w:tr w:rsidR="004F68DB" w:rsidRPr="00584FA0" w:rsidTr="005814BE">
        <w:tc>
          <w:tcPr>
            <w:tcW w:w="1462" w:type="dxa"/>
          </w:tcPr>
          <w:p w:rsidR="004F68DB" w:rsidRPr="00584FA0" w:rsidRDefault="004F68DB" w:rsidP="004F68DB">
            <w:pPr>
              <w:rPr>
                <w:b/>
                <w:i/>
                <w:sz w:val="22"/>
                <w:szCs w:val="22"/>
              </w:rPr>
            </w:pPr>
            <w:r w:rsidRPr="00584FA0">
              <w:rPr>
                <w:b/>
                <w:i/>
                <w:sz w:val="22"/>
                <w:szCs w:val="22"/>
              </w:rPr>
              <w:t>Fifth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Calibration protocols: photon beam calibration, electron beam calibration</w:t>
            </w:r>
            <w:r w:rsidRPr="00082582">
              <w:rPr>
                <w:color w:val="000000"/>
                <w:szCs w:val="22"/>
                <w:shd w:val="clear" w:color="auto" w:fill="FFFFFF"/>
              </w:rPr>
              <w:br/>
              <w:t xml:space="preserve">Integral </w:t>
            </w:r>
            <w:proofErr w:type="spellStart"/>
            <w:r w:rsidRPr="00082582">
              <w:rPr>
                <w:color w:val="000000"/>
                <w:szCs w:val="22"/>
                <w:shd w:val="clear" w:color="auto" w:fill="FFFFFF"/>
              </w:rPr>
              <w:t>dosimetry</w:t>
            </w:r>
            <w:proofErr w:type="spellEnd"/>
            <w:r w:rsidRPr="00082582">
              <w:rPr>
                <w:color w:val="000000"/>
                <w:szCs w:val="22"/>
                <w:shd w:val="clear" w:color="auto" w:fill="FFFFFF"/>
              </w:rPr>
              <w:t xml:space="preserve">: </w:t>
            </w:r>
            <w:proofErr w:type="spellStart"/>
            <w:r w:rsidRPr="00082582">
              <w:rPr>
                <w:color w:val="000000"/>
                <w:szCs w:val="22"/>
                <w:shd w:val="clear" w:color="auto" w:fill="FFFFFF"/>
              </w:rPr>
              <w:t>thermoluminescence</w:t>
            </w:r>
            <w:proofErr w:type="spellEnd"/>
            <w:r w:rsidRPr="00082582">
              <w:rPr>
                <w:color w:val="000000"/>
                <w:szCs w:val="22"/>
                <w:shd w:val="clear" w:color="auto" w:fill="FFFFFF"/>
              </w:rPr>
              <w:t xml:space="preserve"> </w:t>
            </w:r>
            <w:proofErr w:type="spellStart"/>
            <w:r w:rsidRPr="00082582">
              <w:rPr>
                <w:color w:val="000000"/>
                <w:szCs w:val="22"/>
                <w:shd w:val="clear" w:color="auto" w:fill="FFFFFF"/>
              </w:rPr>
              <w:t>dosimetry</w:t>
            </w:r>
            <w:proofErr w:type="spellEnd"/>
            <w:r w:rsidRPr="00082582">
              <w:rPr>
                <w:color w:val="000000"/>
                <w:szCs w:val="22"/>
                <w:shd w:val="clear" w:color="auto" w:fill="FFFFFF"/>
              </w:rPr>
              <w:t xml:space="preserve">, </w:t>
            </w:r>
            <w:proofErr w:type="spellStart"/>
            <w:r w:rsidRPr="00082582">
              <w:rPr>
                <w:color w:val="000000"/>
                <w:szCs w:val="22"/>
                <w:shd w:val="clear" w:color="auto" w:fill="FFFFFF"/>
              </w:rPr>
              <w:t>flim</w:t>
            </w:r>
            <w:proofErr w:type="spellEnd"/>
            <w:r w:rsidRPr="00082582">
              <w:rPr>
                <w:color w:val="000000"/>
                <w:szCs w:val="22"/>
                <w:shd w:val="clear" w:color="auto" w:fill="FFFFFF"/>
              </w:rPr>
              <w:t xml:space="preserve"> </w:t>
            </w:r>
            <w:proofErr w:type="spellStart"/>
            <w:r w:rsidRPr="00082582">
              <w:rPr>
                <w:color w:val="000000"/>
                <w:szCs w:val="22"/>
                <w:shd w:val="clear" w:color="auto" w:fill="FFFFFF"/>
              </w:rPr>
              <w:t>dosimetry</w:t>
            </w:r>
            <w:proofErr w:type="spellEnd"/>
            <w:r w:rsidRPr="00082582">
              <w:rPr>
                <w:color w:val="000000"/>
                <w:szCs w:val="22"/>
                <w:shd w:val="clear" w:color="auto" w:fill="FFFFFF"/>
              </w:rPr>
              <w:t xml:space="preserve">, chemical </w:t>
            </w:r>
            <w:proofErr w:type="spellStart"/>
            <w:r w:rsidRPr="00082582">
              <w:rPr>
                <w:color w:val="000000"/>
                <w:szCs w:val="22"/>
                <w:shd w:val="clear" w:color="auto" w:fill="FFFFFF"/>
              </w:rPr>
              <w:t>dosimetry</w:t>
            </w:r>
            <w:proofErr w:type="spellEnd"/>
            <w:r w:rsidRPr="00082582">
              <w:rPr>
                <w:color w:val="000000"/>
                <w:szCs w:val="22"/>
                <w:shd w:val="clear" w:color="auto" w:fill="FFFFFF"/>
              </w:rPr>
              <w:t xml:space="preserve">, </w:t>
            </w:r>
            <w:proofErr w:type="spellStart"/>
            <w:r w:rsidRPr="00082582">
              <w:rPr>
                <w:color w:val="000000"/>
                <w:szCs w:val="22"/>
                <w:shd w:val="clear" w:color="auto" w:fill="FFFFFF"/>
              </w:rPr>
              <w:t>calorimetry</w:t>
            </w:r>
            <w:proofErr w:type="spellEnd"/>
            <w:r w:rsidRPr="00082582">
              <w:rPr>
                <w:color w:val="000000"/>
                <w:szCs w:val="22"/>
                <w:shd w:val="clear" w:color="auto" w:fill="FFFFFF"/>
              </w:rPr>
              <w:t xml:space="preserve">, advantages and disadvantages of various types of </w:t>
            </w:r>
            <w:proofErr w:type="spellStart"/>
            <w:r w:rsidRPr="00082582">
              <w:rPr>
                <w:color w:val="000000"/>
                <w:szCs w:val="22"/>
                <w:shd w:val="clear" w:color="auto" w:fill="FFFFFF"/>
              </w:rPr>
              <w:t>dosimetry</w:t>
            </w:r>
            <w:proofErr w:type="spellEnd"/>
          </w:p>
        </w:tc>
      </w:tr>
      <w:tr w:rsidR="004F68DB" w:rsidRPr="00584FA0" w:rsidTr="005814BE">
        <w:trPr>
          <w:trHeight w:val="275"/>
        </w:trPr>
        <w:tc>
          <w:tcPr>
            <w:tcW w:w="1462" w:type="dxa"/>
          </w:tcPr>
          <w:p w:rsidR="004F68DB" w:rsidRPr="00584FA0" w:rsidRDefault="004F68DB" w:rsidP="004F68DB">
            <w:pPr>
              <w:rPr>
                <w:b/>
                <w:i/>
                <w:sz w:val="22"/>
                <w:szCs w:val="22"/>
              </w:rPr>
            </w:pPr>
            <w:r w:rsidRPr="00584FA0">
              <w:rPr>
                <w:b/>
                <w:i/>
                <w:sz w:val="22"/>
                <w:szCs w:val="22"/>
              </w:rPr>
              <w:t>Sixth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 xml:space="preserve">Radiation detectors: proportional counters, </w:t>
            </w:r>
            <w:proofErr w:type="spellStart"/>
            <w:r w:rsidRPr="00082582">
              <w:rPr>
                <w:color w:val="000000"/>
                <w:szCs w:val="22"/>
                <w:shd w:val="clear" w:color="auto" w:fill="FFFFFF"/>
              </w:rPr>
              <w:t>Gaiger</w:t>
            </w:r>
            <w:proofErr w:type="spellEnd"/>
            <w:r w:rsidRPr="00082582">
              <w:rPr>
                <w:color w:val="000000"/>
                <w:szCs w:val="22"/>
                <w:shd w:val="clear" w:color="auto" w:fill="FFFFFF"/>
              </w:rPr>
              <w:t>-Mueller counters, scintillation detectors, semiconductor detectors</w:t>
            </w:r>
          </w:p>
        </w:tc>
      </w:tr>
      <w:tr w:rsidR="004F68DB" w:rsidRPr="00584FA0" w:rsidTr="005814BE">
        <w:tc>
          <w:tcPr>
            <w:tcW w:w="1462" w:type="dxa"/>
          </w:tcPr>
          <w:p w:rsidR="004F68DB" w:rsidRPr="00584FA0" w:rsidRDefault="004F68DB" w:rsidP="004F68DB">
            <w:pPr>
              <w:rPr>
                <w:b/>
                <w:i/>
                <w:sz w:val="22"/>
                <w:szCs w:val="22"/>
              </w:rPr>
            </w:pPr>
            <w:r w:rsidRPr="00584FA0">
              <w:rPr>
                <w:b/>
                <w:i/>
                <w:sz w:val="22"/>
                <w:szCs w:val="22"/>
              </w:rPr>
              <w:t>Seventh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 xml:space="preserve">Ionizing radiation: sources of ionizing radiation, basic quantities that describe interactions of radiation with matter (cross sections, flux, </w:t>
            </w:r>
            <w:proofErr w:type="spellStart"/>
            <w:r w:rsidRPr="00082582">
              <w:rPr>
                <w:color w:val="000000"/>
                <w:szCs w:val="22"/>
                <w:shd w:val="clear" w:color="auto" w:fill="FFFFFF"/>
              </w:rPr>
              <w:t>kerma</w:t>
            </w:r>
            <w:proofErr w:type="spellEnd"/>
            <w:r w:rsidRPr="00082582">
              <w:rPr>
                <w:color w:val="000000"/>
                <w:szCs w:val="22"/>
                <w:shd w:val="clear" w:color="auto" w:fill="FFFFFF"/>
              </w:rPr>
              <w:t>, dose, exposure)</w:t>
            </w:r>
          </w:p>
        </w:tc>
      </w:tr>
      <w:tr w:rsidR="004F68DB" w:rsidRPr="00584FA0" w:rsidTr="005814BE">
        <w:trPr>
          <w:trHeight w:val="347"/>
        </w:trPr>
        <w:tc>
          <w:tcPr>
            <w:tcW w:w="1462" w:type="dxa"/>
          </w:tcPr>
          <w:p w:rsidR="004F68DB" w:rsidRPr="00584FA0" w:rsidRDefault="004F68DB" w:rsidP="004F68DB">
            <w:pPr>
              <w:rPr>
                <w:b/>
                <w:i/>
                <w:sz w:val="22"/>
                <w:szCs w:val="22"/>
              </w:rPr>
            </w:pPr>
            <w:r w:rsidRPr="00584FA0">
              <w:rPr>
                <w:b/>
                <w:i/>
                <w:sz w:val="22"/>
                <w:szCs w:val="22"/>
              </w:rPr>
              <w:t>Eighth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Interaction of neutral particles with matter</w:t>
            </w:r>
          </w:p>
        </w:tc>
      </w:tr>
      <w:tr w:rsidR="004F68DB" w:rsidRPr="00584FA0" w:rsidTr="005814BE">
        <w:tc>
          <w:tcPr>
            <w:tcW w:w="1462" w:type="dxa"/>
          </w:tcPr>
          <w:p w:rsidR="004F68DB" w:rsidRPr="00584FA0" w:rsidRDefault="004F68DB" w:rsidP="004F68DB">
            <w:pPr>
              <w:rPr>
                <w:b/>
                <w:i/>
                <w:sz w:val="22"/>
                <w:szCs w:val="22"/>
              </w:rPr>
            </w:pPr>
            <w:r w:rsidRPr="00584FA0">
              <w:rPr>
                <w:b/>
                <w:i/>
                <w:sz w:val="22"/>
                <w:szCs w:val="22"/>
              </w:rPr>
              <w:t>Ninth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Interactions of charged particles with matters</w:t>
            </w:r>
          </w:p>
        </w:tc>
      </w:tr>
      <w:tr w:rsidR="004F68DB" w:rsidRPr="00584FA0" w:rsidTr="005814BE">
        <w:tc>
          <w:tcPr>
            <w:tcW w:w="1462" w:type="dxa"/>
          </w:tcPr>
          <w:p w:rsidR="004F68DB" w:rsidRPr="00584FA0" w:rsidRDefault="004F68DB" w:rsidP="004F68DB">
            <w:pPr>
              <w:ind w:left="720" w:hanging="720"/>
              <w:rPr>
                <w:b/>
                <w:i/>
                <w:sz w:val="22"/>
                <w:szCs w:val="22"/>
              </w:rPr>
            </w:pPr>
            <w:r w:rsidRPr="00584FA0">
              <w:rPr>
                <w:b/>
                <w:i/>
                <w:sz w:val="22"/>
                <w:szCs w:val="22"/>
              </w:rPr>
              <w:t>Tenth  week:</w:t>
            </w:r>
          </w:p>
        </w:tc>
        <w:tc>
          <w:tcPr>
            <w:tcW w:w="7466" w:type="dxa"/>
          </w:tcPr>
          <w:p w:rsidR="004F68DB" w:rsidRPr="00082582" w:rsidRDefault="004F68DB" w:rsidP="005B1B99">
            <w:pPr>
              <w:pStyle w:val="NormalWeb"/>
              <w:shd w:val="clear" w:color="auto" w:fill="FFFFFF"/>
              <w:spacing w:after="0"/>
              <w:jc w:val="both"/>
              <w:rPr>
                <w:color w:val="000000"/>
                <w:shd w:val="clear" w:color="auto" w:fill="FFFFFF"/>
              </w:rPr>
            </w:pPr>
            <w:r w:rsidRPr="00082582">
              <w:rPr>
                <w:color w:val="000000"/>
                <w:szCs w:val="22"/>
                <w:shd w:val="clear" w:color="auto" w:fill="FFFFFF"/>
              </w:rPr>
              <w:t>Ionization chambers: free ionization chambers, cavity ionization chambers, charge and current measurements, saturation and recombination, ionization, excitation and average energy of ion pair production</w:t>
            </w:r>
          </w:p>
        </w:tc>
      </w:tr>
      <w:tr w:rsidR="004F68DB" w:rsidRPr="00584FA0" w:rsidTr="005814BE">
        <w:tc>
          <w:tcPr>
            <w:tcW w:w="1462" w:type="dxa"/>
          </w:tcPr>
          <w:p w:rsidR="004F68DB" w:rsidRPr="00584FA0" w:rsidRDefault="004F68DB" w:rsidP="004F68DB">
            <w:pPr>
              <w:rPr>
                <w:b/>
                <w:i/>
                <w:sz w:val="22"/>
                <w:szCs w:val="22"/>
              </w:rPr>
            </w:pPr>
            <w:r w:rsidRPr="00584FA0">
              <w:rPr>
                <w:b/>
                <w:i/>
                <w:sz w:val="22"/>
                <w:szCs w:val="22"/>
              </w:rPr>
              <w:t>Eleventh  week:</w:t>
            </w:r>
          </w:p>
        </w:tc>
        <w:tc>
          <w:tcPr>
            <w:tcW w:w="7466" w:type="dxa"/>
          </w:tcPr>
          <w:p w:rsidR="004F68DB" w:rsidRPr="00082582" w:rsidRDefault="005B1B99" w:rsidP="004F68DB">
            <w:pPr>
              <w:pStyle w:val="NormalWeb"/>
              <w:shd w:val="clear" w:color="auto" w:fill="FFFFFF"/>
              <w:spacing w:after="0"/>
              <w:jc w:val="both"/>
              <w:rPr>
                <w:color w:val="000000"/>
                <w:shd w:val="clear" w:color="auto" w:fill="FFFFFF"/>
              </w:rPr>
            </w:pPr>
            <w:proofErr w:type="spellStart"/>
            <w:r w:rsidRPr="00082582">
              <w:rPr>
                <w:color w:val="000000"/>
                <w:szCs w:val="22"/>
                <w:shd w:val="clear" w:color="auto" w:fill="FFFFFF"/>
              </w:rPr>
              <w:t>Dosimetry</w:t>
            </w:r>
            <w:proofErr w:type="spellEnd"/>
            <w:r w:rsidRPr="00082582">
              <w:rPr>
                <w:color w:val="000000"/>
                <w:szCs w:val="22"/>
                <w:shd w:val="clear" w:color="auto" w:fill="FFFFFF"/>
              </w:rPr>
              <w:t xml:space="preserve"> and calibration of photon and electron beams using ionization chambers: absolute </w:t>
            </w:r>
            <w:proofErr w:type="spellStart"/>
            <w:r w:rsidRPr="00082582">
              <w:rPr>
                <w:color w:val="000000"/>
                <w:szCs w:val="22"/>
                <w:shd w:val="clear" w:color="auto" w:fill="FFFFFF"/>
              </w:rPr>
              <w:t>dosimetry</w:t>
            </w:r>
            <w:proofErr w:type="spellEnd"/>
            <w:r w:rsidRPr="00082582">
              <w:rPr>
                <w:color w:val="000000"/>
                <w:szCs w:val="22"/>
                <w:shd w:val="clear" w:color="auto" w:fill="FFFFFF"/>
              </w:rPr>
              <w:t>, calibration, standards, calibration in air, calibration in phantoms</w:t>
            </w:r>
          </w:p>
        </w:tc>
      </w:tr>
      <w:tr w:rsidR="004F68DB" w:rsidRPr="00584FA0" w:rsidTr="005814BE">
        <w:tc>
          <w:tcPr>
            <w:tcW w:w="1462" w:type="dxa"/>
          </w:tcPr>
          <w:p w:rsidR="004F68DB" w:rsidRPr="00584FA0" w:rsidRDefault="004F68DB" w:rsidP="004F68DB">
            <w:pPr>
              <w:rPr>
                <w:b/>
                <w:i/>
                <w:sz w:val="22"/>
                <w:szCs w:val="22"/>
              </w:rPr>
            </w:pPr>
            <w:r w:rsidRPr="00584FA0">
              <w:rPr>
                <w:b/>
                <w:i/>
                <w:sz w:val="22"/>
                <w:szCs w:val="22"/>
              </w:rPr>
              <w:t>Twelfth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 xml:space="preserve">Radiation detectors: proportional counters, </w:t>
            </w:r>
            <w:proofErr w:type="spellStart"/>
            <w:r w:rsidRPr="00082582">
              <w:rPr>
                <w:color w:val="000000"/>
                <w:szCs w:val="22"/>
                <w:shd w:val="clear" w:color="auto" w:fill="FFFFFF"/>
              </w:rPr>
              <w:t>Gaiger</w:t>
            </w:r>
            <w:proofErr w:type="spellEnd"/>
            <w:r w:rsidRPr="00082582">
              <w:rPr>
                <w:color w:val="000000"/>
                <w:szCs w:val="22"/>
                <w:shd w:val="clear" w:color="auto" w:fill="FFFFFF"/>
              </w:rPr>
              <w:t>-Mueller counters, scintillation detectors, semiconductor detectors</w:t>
            </w:r>
          </w:p>
        </w:tc>
      </w:tr>
      <w:tr w:rsidR="004F68DB" w:rsidRPr="00584FA0" w:rsidTr="005814BE">
        <w:tc>
          <w:tcPr>
            <w:tcW w:w="1462" w:type="dxa"/>
          </w:tcPr>
          <w:p w:rsidR="004F68DB" w:rsidRPr="00584FA0" w:rsidRDefault="004F68DB" w:rsidP="004F68DB">
            <w:pPr>
              <w:rPr>
                <w:b/>
                <w:i/>
                <w:sz w:val="22"/>
                <w:szCs w:val="22"/>
              </w:rPr>
            </w:pPr>
            <w:r w:rsidRPr="00584FA0">
              <w:rPr>
                <w:b/>
                <w:i/>
                <w:sz w:val="22"/>
                <w:szCs w:val="22"/>
              </w:rPr>
              <w:t>Thirteenth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 xml:space="preserve">Ionizing radiation: sources of ionizing radiation, basic quantities that describe interactions of radiation with matter (cross sections, flux, </w:t>
            </w:r>
            <w:proofErr w:type="spellStart"/>
            <w:r w:rsidRPr="00082582">
              <w:rPr>
                <w:color w:val="000000"/>
                <w:szCs w:val="22"/>
                <w:shd w:val="clear" w:color="auto" w:fill="FFFFFF"/>
              </w:rPr>
              <w:t>kerma</w:t>
            </w:r>
            <w:proofErr w:type="spellEnd"/>
            <w:r w:rsidRPr="00082582">
              <w:rPr>
                <w:color w:val="000000"/>
                <w:szCs w:val="22"/>
                <w:shd w:val="clear" w:color="auto" w:fill="FFFFFF"/>
              </w:rPr>
              <w:t>, dose, exposure)</w:t>
            </w:r>
          </w:p>
        </w:tc>
      </w:tr>
      <w:tr w:rsidR="004F68DB" w:rsidRPr="00584FA0" w:rsidTr="005814BE">
        <w:trPr>
          <w:trHeight w:val="350"/>
        </w:trPr>
        <w:tc>
          <w:tcPr>
            <w:tcW w:w="1462" w:type="dxa"/>
          </w:tcPr>
          <w:p w:rsidR="004F68DB" w:rsidRPr="00584FA0" w:rsidRDefault="004F68DB" w:rsidP="004F68DB">
            <w:pPr>
              <w:rPr>
                <w:b/>
                <w:i/>
                <w:sz w:val="22"/>
                <w:szCs w:val="22"/>
              </w:rPr>
            </w:pPr>
            <w:r w:rsidRPr="00584FA0">
              <w:rPr>
                <w:b/>
                <w:i/>
                <w:sz w:val="22"/>
                <w:szCs w:val="22"/>
              </w:rPr>
              <w:t>Fourteenth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Interaction of neutral particles with matter</w:t>
            </w:r>
          </w:p>
        </w:tc>
      </w:tr>
      <w:tr w:rsidR="004F68DB" w:rsidRPr="00584FA0" w:rsidTr="005814BE">
        <w:tc>
          <w:tcPr>
            <w:tcW w:w="1462" w:type="dxa"/>
          </w:tcPr>
          <w:p w:rsidR="004F68DB" w:rsidRPr="00584FA0" w:rsidRDefault="004F68DB" w:rsidP="004F68DB">
            <w:pPr>
              <w:rPr>
                <w:b/>
                <w:i/>
                <w:sz w:val="22"/>
                <w:szCs w:val="22"/>
              </w:rPr>
            </w:pPr>
            <w:r w:rsidRPr="00584FA0">
              <w:rPr>
                <w:b/>
                <w:i/>
                <w:sz w:val="22"/>
                <w:szCs w:val="22"/>
              </w:rPr>
              <w:t>Fifteenth  week:</w:t>
            </w:r>
          </w:p>
        </w:tc>
        <w:tc>
          <w:tcPr>
            <w:tcW w:w="7466" w:type="dxa"/>
          </w:tcPr>
          <w:p w:rsidR="004F68DB" w:rsidRPr="00082582" w:rsidRDefault="004F68DB" w:rsidP="004F68DB">
            <w:pPr>
              <w:pStyle w:val="NormalWeb"/>
              <w:shd w:val="clear" w:color="auto" w:fill="FFFFFF"/>
              <w:spacing w:after="0"/>
              <w:jc w:val="both"/>
              <w:rPr>
                <w:color w:val="000000"/>
                <w:shd w:val="clear" w:color="auto" w:fill="FFFFFF"/>
              </w:rPr>
            </w:pPr>
            <w:r w:rsidRPr="00082582">
              <w:rPr>
                <w:color w:val="000000"/>
                <w:szCs w:val="22"/>
                <w:shd w:val="clear" w:color="auto" w:fill="FFFFFF"/>
              </w:rPr>
              <w:t>Interactions of charged particles with matters</w:t>
            </w:r>
          </w:p>
        </w:tc>
      </w:tr>
      <w:tr w:rsidR="005814BE" w:rsidRPr="00584FA0" w:rsidTr="005814BE">
        <w:trPr>
          <w:trHeight w:val="458"/>
        </w:trPr>
        <w:tc>
          <w:tcPr>
            <w:tcW w:w="8928" w:type="dxa"/>
            <w:gridSpan w:val="2"/>
            <w:shd w:val="clear" w:color="auto" w:fill="00B0F0"/>
          </w:tcPr>
          <w:p w:rsidR="005814BE" w:rsidRPr="00082582" w:rsidRDefault="005814BE" w:rsidP="005814BE">
            <w:pPr>
              <w:rPr>
                <w:color w:val="000000"/>
                <w:szCs w:val="22"/>
                <w:shd w:val="clear" w:color="auto" w:fill="FFFFFF"/>
              </w:rPr>
            </w:pPr>
            <w:r w:rsidRPr="00584FA0">
              <w:rPr>
                <w:b/>
                <w:sz w:val="22"/>
                <w:szCs w:val="22"/>
              </w:rPr>
              <w:t>Designed study plan</w:t>
            </w:r>
            <w:r>
              <w:rPr>
                <w:b/>
                <w:sz w:val="22"/>
                <w:szCs w:val="22"/>
              </w:rPr>
              <w:t xml:space="preserve"> - Exercises</w:t>
            </w:r>
            <w:r w:rsidRPr="00584FA0">
              <w:rPr>
                <w:b/>
                <w:sz w:val="22"/>
                <w:szCs w:val="22"/>
              </w:rPr>
              <w:t xml:space="preserve">:  </w:t>
            </w:r>
          </w:p>
        </w:tc>
      </w:tr>
      <w:tr w:rsidR="005814BE" w:rsidRPr="00584FA0" w:rsidTr="005814BE">
        <w:tc>
          <w:tcPr>
            <w:tcW w:w="1462" w:type="dxa"/>
            <w:shd w:val="clear" w:color="auto" w:fill="00B0F0"/>
          </w:tcPr>
          <w:p w:rsidR="005814BE" w:rsidRPr="00584FA0" w:rsidRDefault="005814BE" w:rsidP="005814BE">
            <w:pPr>
              <w:rPr>
                <w:b/>
                <w:sz w:val="22"/>
                <w:szCs w:val="22"/>
              </w:rPr>
            </w:pPr>
            <w:r w:rsidRPr="00584FA0">
              <w:rPr>
                <w:b/>
                <w:sz w:val="22"/>
                <w:szCs w:val="22"/>
              </w:rPr>
              <w:t>Week</w:t>
            </w:r>
          </w:p>
        </w:tc>
        <w:tc>
          <w:tcPr>
            <w:tcW w:w="7466" w:type="dxa"/>
            <w:shd w:val="clear" w:color="auto" w:fill="00B0F0"/>
          </w:tcPr>
          <w:p w:rsidR="005814BE" w:rsidRPr="00584FA0" w:rsidRDefault="005814BE" w:rsidP="005814BE">
            <w:pPr>
              <w:rPr>
                <w:b/>
                <w:sz w:val="22"/>
                <w:szCs w:val="22"/>
              </w:rPr>
            </w:pPr>
            <w:r>
              <w:rPr>
                <w:b/>
                <w:sz w:val="22"/>
                <w:szCs w:val="22"/>
              </w:rPr>
              <w:t>Exercises</w:t>
            </w:r>
            <w:r w:rsidRPr="00584FA0">
              <w:rPr>
                <w:b/>
                <w:sz w:val="22"/>
                <w:szCs w:val="22"/>
              </w:rPr>
              <w:t xml:space="preserve"> which will be held</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1.</w:t>
            </w:r>
          </w:p>
        </w:tc>
        <w:tc>
          <w:tcPr>
            <w:tcW w:w="7466" w:type="dxa"/>
          </w:tcPr>
          <w:p w:rsidR="005814BE" w:rsidRPr="00010F7C" w:rsidRDefault="005814BE" w:rsidP="005814BE">
            <w:pPr>
              <w:pStyle w:val="NoSpacing"/>
              <w:rPr>
                <w:rFonts w:ascii="Calibri" w:hAnsi="Calibri"/>
                <w:sz w:val="22"/>
                <w:szCs w:val="22"/>
              </w:rPr>
            </w:pPr>
            <w:r>
              <w:rPr>
                <w:rFonts w:ascii="Calibri" w:hAnsi="Calibri"/>
                <w:sz w:val="22"/>
                <w:szCs w:val="22"/>
              </w:rPr>
              <w:t>Determination of radioactive source activity</w:t>
            </w:r>
            <w:r w:rsidRPr="00010F7C">
              <w:rPr>
                <w:rFonts w:ascii="Calibri" w:hAnsi="Calibri"/>
                <w:sz w:val="22"/>
                <w:szCs w:val="22"/>
              </w:rPr>
              <w:t xml:space="preserve"> </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2.</w:t>
            </w:r>
          </w:p>
        </w:tc>
        <w:tc>
          <w:tcPr>
            <w:tcW w:w="7466" w:type="dxa"/>
          </w:tcPr>
          <w:p w:rsidR="005814BE" w:rsidRPr="00010F7C" w:rsidRDefault="005814BE" w:rsidP="005814BE">
            <w:pPr>
              <w:pStyle w:val="NoSpacing"/>
              <w:rPr>
                <w:rFonts w:ascii="Calibri" w:hAnsi="Calibri"/>
                <w:sz w:val="22"/>
                <w:szCs w:val="22"/>
              </w:rPr>
            </w:pPr>
            <w:r>
              <w:rPr>
                <w:rFonts w:ascii="Calibri" w:hAnsi="Calibri"/>
                <w:sz w:val="22"/>
                <w:szCs w:val="22"/>
              </w:rPr>
              <w:t>Determination of</w:t>
            </w:r>
            <w:r w:rsidRPr="00010F7C">
              <w:rPr>
                <w:rFonts w:ascii="Calibri" w:hAnsi="Calibri"/>
                <w:sz w:val="22"/>
                <w:szCs w:val="22"/>
              </w:rPr>
              <w:t xml:space="preserve"> HVL</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3</w:t>
            </w:r>
          </w:p>
        </w:tc>
        <w:tc>
          <w:tcPr>
            <w:tcW w:w="7466" w:type="dxa"/>
          </w:tcPr>
          <w:p w:rsidR="005814BE" w:rsidRPr="00010F7C" w:rsidRDefault="005814BE" w:rsidP="005814BE">
            <w:pPr>
              <w:rPr>
                <w:rFonts w:ascii="Calibri" w:hAnsi="Calibri"/>
                <w:sz w:val="22"/>
                <w:szCs w:val="22"/>
              </w:rPr>
            </w:pPr>
            <w:r>
              <w:rPr>
                <w:rFonts w:ascii="Calibri" w:hAnsi="Calibri"/>
                <w:sz w:val="22"/>
                <w:szCs w:val="22"/>
              </w:rPr>
              <w:t>Measurements with</w:t>
            </w:r>
            <w:r w:rsidRPr="00010F7C">
              <w:rPr>
                <w:rFonts w:ascii="Calibri" w:hAnsi="Calibri"/>
                <w:sz w:val="22"/>
                <w:szCs w:val="22"/>
              </w:rPr>
              <w:t xml:space="preserve"> GM</w:t>
            </w:r>
            <w:r>
              <w:rPr>
                <w:rFonts w:ascii="Calibri" w:hAnsi="Calibri"/>
                <w:sz w:val="22"/>
                <w:szCs w:val="22"/>
              </w:rPr>
              <w:t xml:space="preserve"> detector</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4.</w:t>
            </w:r>
          </w:p>
        </w:tc>
        <w:tc>
          <w:tcPr>
            <w:tcW w:w="7466" w:type="dxa"/>
          </w:tcPr>
          <w:p w:rsidR="005814BE" w:rsidRPr="00010F7C" w:rsidRDefault="005814BE" w:rsidP="005814BE">
            <w:pPr>
              <w:pStyle w:val="NoSpacing"/>
              <w:rPr>
                <w:rFonts w:ascii="Calibri" w:hAnsi="Calibri"/>
                <w:i/>
                <w:sz w:val="22"/>
                <w:szCs w:val="22"/>
                <w:lang w:val="sq-AL"/>
              </w:rPr>
            </w:pPr>
            <w:r>
              <w:rPr>
                <w:rFonts w:ascii="Calibri" w:hAnsi="Calibri"/>
                <w:sz w:val="22"/>
                <w:szCs w:val="22"/>
              </w:rPr>
              <w:t xml:space="preserve">Measurements of </w:t>
            </w:r>
            <w:proofErr w:type="spellStart"/>
            <w:r>
              <w:rPr>
                <w:rFonts w:ascii="Calibri" w:hAnsi="Calibri"/>
                <w:sz w:val="22"/>
                <w:szCs w:val="22"/>
              </w:rPr>
              <w:t>a</w:t>
            </w:r>
            <w:r w:rsidRPr="00010F7C">
              <w:rPr>
                <w:rFonts w:ascii="Calibri" w:hAnsi="Calibri"/>
                <w:sz w:val="22"/>
                <w:szCs w:val="22"/>
              </w:rPr>
              <w:t>lfa</w:t>
            </w:r>
            <w:proofErr w:type="spellEnd"/>
            <w:r>
              <w:rPr>
                <w:rFonts w:ascii="Calibri" w:hAnsi="Calibri"/>
                <w:sz w:val="22"/>
                <w:szCs w:val="22"/>
              </w:rPr>
              <w:t xml:space="preserve"> radiation with</w:t>
            </w:r>
            <w:r w:rsidRPr="00010F7C">
              <w:rPr>
                <w:rFonts w:ascii="Calibri" w:hAnsi="Calibri"/>
                <w:sz w:val="22"/>
                <w:szCs w:val="22"/>
              </w:rPr>
              <w:t xml:space="preserve"> SSTND</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5.</w:t>
            </w:r>
          </w:p>
        </w:tc>
        <w:tc>
          <w:tcPr>
            <w:tcW w:w="7466" w:type="dxa"/>
          </w:tcPr>
          <w:p w:rsidR="005814BE" w:rsidRPr="00010F7C" w:rsidRDefault="005814BE" w:rsidP="005814BE">
            <w:pPr>
              <w:pStyle w:val="NoSpacing"/>
              <w:rPr>
                <w:rFonts w:ascii="Calibri" w:hAnsi="Calibri"/>
                <w:sz w:val="22"/>
                <w:szCs w:val="22"/>
                <w:lang w:val="sq-AL"/>
              </w:rPr>
            </w:pPr>
            <w:r>
              <w:rPr>
                <w:rFonts w:ascii="Calibri" w:hAnsi="Calibri"/>
                <w:sz w:val="22"/>
                <w:szCs w:val="22"/>
              </w:rPr>
              <w:t xml:space="preserve">Measurements of </w:t>
            </w:r>
            <w:r w:rsidR="00B676C8">
              <w:rPr>
                <w:rFonts w:ascii="Calibri" w:hAnsi="Calibri"/>
                <w:sz w:val="22"/>
                <w:szCs w:val="22"/>
                <w:lang w:val="sq-AL"/>
              </w:rPr>
              <w:t>gamma radiation with</w:t>
            </w:r>
            <w:r w:rsidRPr="00010F7C">
              <w:rPr>
                <w:rFonts w:ascii="Calibri" w:hAnsi="Calibri"/>
                <w:sz w:val="22"/>
                <w:szCs w:val="22"/>
                <w:lang w:val="sq-AL"/>
              </w:rPr>
              <w:t xml:space="preserve"> Alpha GUARD</w:t>
            </w:r>
            <w:r w:rsidR="00B676C8">
              <w:rPr>
                <w:rFonts w:ascii="Calibri" w:hAnsi="Calibri"/>
                <w:sz w:val="22"/>
                <w:szCs w:val="22"/>
                <w:lang w:val="sq-AL"/>
              </w:rPr>
              <w:t xml:space="preserve"> detector</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6.</w:t>
            </w:r>
          </w:p>
        </w:tc>
        <w:tc>
          <w:tcPr>
            <w:tcW w:w="7466" w:type="dxa"/>
          </w:tcPr>
          <w:p w:rsidR="005814BE" w:rsidRPr="00010F7C" w:rsidRDefault="00B676C8" w:rsidP="005814BE">
            <w:pPr>
              <w:rPr>
                <w:rFonts w:ascii="Calibri" w:hAnsi="Calibri"/>
                <w:sz w:val="22"/>
                <w:szCs w:val="22"/>
              </w:rPr>
            </w:pPr>
            <w:r>
              <w:rPr>
                <w:rFonts w:ascii="Calibri" w:hAnsi="Calibri"/>
                <w:sz w:val="22"/>
                <w:szCs w:val="22"/>
              </w:rPr>
              <w:t>Determination of radon concentration and dose calculation</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7.</w:t>
            </w:r>
          </w:p>
        </w:tc>
        <w:tc>
          <w:tcPr>
            <w:tcW w:w="7466" w:type="dxa"/>
          </w:tcPr>
          <w:p w:rsidR="005814BE" w:rsidRPr="00010F7C" w:rsidRDefault="00B676C8" w:rsidP="005814BE">
            <w:pPr>
              <w:pStyle w:val="ListParagraph"/>
              <w:ind w:left="0"/>
              <w:rPr>
                <w:bCs/>
              </w:rPr>
            </w:pPr>
            <w:r>
              <w:rPr>
                <w:rFonts w:ascii="Calibri" w:hAnsi="Calibri"/>
                <w:sz w:val="22"/>
                <w:szCs w:val="22"/>
              </w:rPr>
              <w:t xml:space="preserve">Determination of </w:t>
            </w:r>
            <w:proofErr w:type="spellStart"/>
            <w:r>
              <w:rPr>
                <w:rFonts w:ascii="Calibri" w:hAnsi="Calibri"/>
                <w:sz w:val="22"/>
                <w:szCs w:val="22"/>
              </w:rPr>
              <w:t>thoron</w:t>
            </w:r>
            <w:proofErr w:type="spellEnd"/>
            <w:r>
              <w:rPr>
                <w:rFonts w:ascii="Calibri" w:hAnsi="Calibri"/>
                <w:sz w:val="22"/>
                <w:szCs w:val="22"/>
              </w:rPr>
              <w:t xml:space="preserve"> concentration and dose calculation</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8.</w:t>
            </w:r>
          </w:p>
        </w:tc>
        <w:tc>
          <w:tcPr>
            <w:tcW w:w="7466" w:type="dxa"/>
          </w:tcPr>
          <w:p w:rsidR="005814BE" w:rsidRPr="00010F7C" w:rsidRDefault="00B676C8" w:rsidP="005814BE">
            <w:pPr>
              <w:rPr>
                <w:rFonts w:ascii="Calibri" w:hAnsi="Calibri"/>
                <w:sz w:val="22"/>
                <w:szCs w:val="22"/>
              </w:rPr>
            </w:pPr>
            <w:r>
              <w:rPr>
                <w:rFonts w:ascii="Calibri" w:hAnsi="Calibri"/>
                <w:sz w:val="22"/>
                <w:szCs w:val="22"/>
              </w:rPr>
              <w:t>Measurements of radioisotopes with scintillator detector</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9.</w:t>
            </w:r>
          </w:p>
        </w:tc>
        <w:tc>
          <w:tcPr>
            <w:tcW w:w="7466" w:type="dxa"/>
          </w:tcPr>
          <w:p w:rsidR="005814BE" w:rsidRPr="00010F7C" w:rsidRDefault="00B676C8" w:rsidP="005814BE">
            <w:pPr>
              <w:pStyle w:val="ListParagraph"/>
              <w:ind w:left="0"/>
              <w:rPr>
                <w:bCs/>
              </w:rPr>
            </w:pPr>
            <w:r>
              <w:rPr>
                <w:rFonts w:ascii="Calibri" w:hAnsi="Calibri"/>
                <w:sz w:val="22"/>
                <w:szCs w:val="22"/>
              </w:rPr>
              <w:t>Determination of absolute and equivalent doses</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10.</w:t>
            </w:r>
          </w:p>
        </w:tc>
        <w:tc>
          <w:tcPr>
            <w:tcW w:w="7466" w:type="dxa"/>
          </w:tcPr>
          <w:p w:rsidR="005814BE" w:rsidRPr="00010F7C" w:rsidRDefault="00B676C8" w:rsidP="005814BE">
            <w:pPr>
              <w:pStyle w:val="ListParagraph"/>
              <w:ind w:left="0"/>
            </w:pPr>
            <w:r>
              <w:rPr>
                <w:rFonts w:ascii="Calibri" w:hAnsi="Calibri"/>
                <w:sz w:val="22"/>
                <w:szCs w:val="22"/>
              </w:rPr>
              <w:t>Measurements</w:t>
            </w:r>
            <w:r w:rsidRPr="00010F7C">
              <w:t xml:space="preserve"> </w:t>
            </w:r>
            <w:r>
              <w:t xml:space="preserve">with </w:t>
            </w:r>
            <w:r w:rsidR="005814BE" w:rsidRPr="00010F7C">
              <w:t>TLD</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11.</w:t>
            </w:r>
          </w:p>
        </w:tc>
        <w:tc>
          <w:tcPr>
            <w:tcW w:w="7466" w:type="dxa"/>
          </w:tcPr>
          <w:p w:rsidR="005814BE" w:rsidRPr="00010F7C" w:rsidRDefault="00B676C8" w:rsidP="00B676C8">
            <w:pPr>
              <w:rPr>
                <w:sz w:val="22"/>
                <w:szCs w:val="22"/>
              </w:rPr>
            </w:pPr>
            <w:r>
              <w:rPr>
                <w:rFonts w:ascii="Calibri" w:hAnsi="Calibri"/>
                <w:sz w:val="22"/>
                <w:szCs w:val="22"/>
              </w:rPr>
              <w:t xml:space="preserve">Measurements of radioisotopes in water and soil </w:t>
            </w:r>
          </w:p>
        </w:tc>
      </w:tr>
      <w:tr w:rsidR="005814BE" w:rsidRPr="00584FA0" w:rsidTr="005814BE">
        <w:tc>
          <w:tcPr>
            <w:tcW w:w="1462" w:type="dxa"/>
          </w:tcPr>
          <w:p w:rsidR="005814BE" w:rsidRPr="00010F7C" w:rsidRDefault="005814BE" w:rsidP="005814BE">
            <w:pPr>
              <w:rPr>
                <w:rFonts w:ascii="Calibri" w:hAnsi="Calibri"/>
                <w:sz w:val="22"/>
                <w:szCs w:val="22"/>
              </w:rPr>
            </w:pPr>
            <w:r w:rsidRPr="00010F7C">
              <w:rPr>
                <w:rFonts w:ascii="Calibri" w:hAnsi="Calibri"/>
                <w:sz w:val="22"/>
                <w:szCs w:val="22"/>
              </w:rPr>
              <w:t>12.</w:t>
            </w:r>
          </w:p>
        </w:tc>
        <w:tc>
          <w:tcPr>
            <w:tcW w:w="7466" w:type="dxa"/>
          </w:tcPr>
          <w:p w:rsidR="005814BE" w:rsidRDefault="00B676C8" w:rsidP="005814BE">
            <w:pPr>
              <w:pStyle w:val="ListParagraph"/>
              <w:ind w:left="0"/>
            </w:pPr>
            <w:r>
              <w:rPr>
                <w:rFonts w:ascii="Calibri" w:hAnsi="Calibri"/>
                <w:sz w:val="22"/>
                <w:szCs w:val="22"/>
              </w:rPr>
              <w:t>Determination</w:t>
            </w:r>
            <w:r w:rsidRPr="00010F7C">
              <w:t xml:space="preserve"> </w:t>
            </w:r>
            <w:r>
              <w:t xml:space="preserve">of activity with reference materials </w:t>
            </w:r>
          </w:p>
          <w:p w:rsidR="005B1B99" w:rsidRPr="00010F7C" w:rsidRDefault="005B1B99" w:rsidP="005814BE">
            <w:pPr>
              <w:pStyle w:val="ListParagraph"/>
              <w:ind w:left="0"/>
              <w:rPr>
                <w:i/>
              </w:rPr>
            </w:pPr>
          </w:p>
        </w:tc>
      </w:tr>
    </w:tbl>
    <w:p w:rsidR="0014342B" w:rsidRPr="00584FA0" w:rsidRDefault="0014342B" w:rsidP="00585875">
      <w:pPr>
        <w:rPr>
          <w:vanish/>
          <w:sz w:val="22"/>
          <w:szCs w:val="22"/>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CF116F" w:rsidRPr="00584FA0" w:rsidTr="00A55F40">
        <w:tc>
          <w:tcPr>
            <w:tcW w:w="8928" w:type="dxa"/>
            <w:shd w:val="clear" w:color="auto" w:fill="B8CCE4"/>
          </w:tcPr>
          <w:p w:rsidR="00CF116F" w:rsidRPr="00584FA0" w:rsidRDefault="0078607F" w:rsidP="00585875">
            <w:pPr>
              <w:jc w:val="center"/>
              <w:rPr>
                <w:b/>
                <w:sz w:val="22"/>
                <w:szCs w:val="22"/>
              </w:rPr>
            </w:pPr>
            <w:r w:rsidRPr="00584FA0">
              <w:rPr>
                <w:b/>
                <w:sz w:val="22"/>
                <w:szCs w:val="22"/>
              </w:rPr>
              <w:lastRenderedPageBreak/>
              <w:t>Academic policies and rules of conduct:</w:t>
            </w:r>
          </w:p>
        </w:tc>
      </w:tr>
      <w:tr w:rsidR="00CF116F" w:rsidRPr="00584FA0" w:rsidTr="00827D92">
        <w:trPr>
          <w:trHeight w:val="800"/>
        </w:trPr>
        <w:tc>
          <w:tcPr>
            <w:tcW w:w="8928" w:type="dxa"/>
          </w:tcPr>
          <w:p w:rsidR="00585875" w:rsidRPr="00584FA0" w:rsidRDefault="00772317" w:rsidP="00623AE0">
            <w:pPr>
              <w:jc w:val="both"/>
              <w:rPr>
                <w:sz w:val="22"/>
                <w:szCs w:val="22"/>
              </w:rPr>
            </w:pPr>
            <w:r>
              <w:rPr>
                <w:sz w:val="22"/>
                <w:szCs w:val="22"/>
              </w:rPr>
              <w:t>Regular attendance of students in classes and exercises is mandatory. During the lectures and exercises the use of cell phones are not allowed. Respecting the statute of University and ethical code related to lessons schedule is mandatory.</w:t>
            </w:r>
          </w:p>
        </w:tc>
      </w:tr>
    </w:tbl>
    <w:p w:rsidR="00CF116F" w:rsidRPr="003B3AAB" w:rsidRDefault="00CF116F" w:rsidP="00585875">
      <w:pPr>
        <w:rPr>
          <w:rFonts w:ascii="Calibri" w:hAnsi="Calibri"/>
          <w:b/>
          <w:sz w:val="28"/>
          <w:szCs w:val="28"/>
        </w:rPr>
      </w:pPr>
    </w:p>
    <w:p w:rsidR="00B815D1" w:rsidRPr="003B3AAB" w:rsidRDefault="00B815D1" w:rsidP="00585875">
      <w:pPr>
        <w:rPr>
          <w:rFonts w:ascii="Calibri" w:hAnsi="Calibri"/>
          <w:b/>
          <w:sz w:val="28"/>
          <w:szCs w:val="28"/>
        </w:rPr>
      </w:pPr>
    </w:p>
    <w:sectPr w:rsidR="00B815D1" w:rsidRPr="003B3AAB" w:rsidSect="00483F1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390" w:rsidRDefault="004C3390">
      <w:r>
        <w:separator/>
      </w:r>
    </w:p>
  </w:endnote>
  <w:endnote w:type="continuationSeparator" w:id="0">
    <w:p w:rsidR="004C3390" w:rsidRDefault="004C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C43D9F"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C43D9F"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87318A">
      <w:rPr>
        <w:rStyle w:val="PageNumber"/>
        <w:noProof/>
      </w:rPr>
      <w:t>3</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390" w:rsidRDefault="004C3390">
      <w:r>
        <w:separator/>
      </w:r>
    </w:p>
  </w:footnote>
  <w:footnote w:type="continuationSeparator" w:id="0">
    <w:p w:rsidR="004C3390" w:rsidRDefault="004C3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12C8"/>
    <w:multiLevelType w:val="hybridMultilevel"/>
    <w:tmpl w:val="4AB21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C194A"/>
    <w:multiLevelType w:val="hybridMultilevel"/>
    <w:tmpl w:val="9ABE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301EB"/>
    <w:multiLevelType w:val="hybridMultilevel"/>
    <w:tmpl w:val="14E4C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B7825"/>
    <w:multiLevelType w:val="hybridMultilevel"/>
    <w:tmpl w:val="05AA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744AE"/>
    <w:multiLevelType w:val="hybridMultilevel"/>
    <w:tmpl w:val="2E84D4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16FBA"/>
    <w:multiLevelType w:val="hybridMultilevel"/>
    <w:tmpl w:val="05E0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545AF"/>
    <w:multiLevelType w:val="hybridMultilevel"/>
    <w:tmpl w:val="2C40E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34266"/>
    <w:multiLevelType w:val="hybridMultilevel"/>
    <w:tmpl w:val="5F9428E0"/>
    <w:lvl w:ilvl="0" w:tplc="8002396C">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3A4EF8"/>
    <w:multiLevelType w:val="hybridMultilevel"/>
    <w:tmpl w:val="E8047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33723"/>
    <w:multiLevelType w:val="hybridMultilevel"/>
    <w:tmpl w:val="05AA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0D7B31"/>
    <w:multiLevelType w:val="hybridMultilevel"/>
    <w:tmpl w:val="6F4C2806"/>
    <w:lvl w:ilvl="0" w:tplc="04090017">
      <w:start w:val="1"/>
      <w:numFmt w:val="lowerLetter"/>
      <w:lvlText w:val="%1)"/>
      <w:lvlJc w:val="left"/>
      <w:pPr>
        <w:ind w:left="45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B791F"/>
    <w:multiLevelType w:val="hybridMultilevel"/>
    <w:tmpl w:val="E3C23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726C6"/>
    <w:multiLevelType w:val="hybridMultilevel"/>
    <w:tmpl w:val="A508BF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8FD0497"/>
    <w:multiLevelType w:val="hybridMultilevel"/>
    <w:tmpl w:val="A156E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AA1E7E"/>
    <w:multiLevelType w:val="hybridMultilevel"/>
    <w:tmpl w:val="A8741908"/>
    <w:lvl w:ilvl="0" w:tplc="A3127E28">
      <w:start w:val="1"/>
      <w:numFmt w:val="lowerLetter"/>
      <w:lvlText w:val="%1)"/>
      <w:lvlJc w:val="left"/>
      <w:pPr>
        <w:tabs>
          <w:tab w:val="num" w:pos="1080"/>
        </w:tabs>
        <w:ind w:left="1080" w:hanging="360"/>
      </w:pPr>
    </w:lvl>
    <w:lvl w:ilvl="1" w:tplc="92847B56">
      <w:start w:val="1"/>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2765BB5"/>
    <w:multiLevelType w:val="hybridMultilevel"/>
    <w:tmpl w:val="0F1CF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B4D31"/>
    <w:multiLevelType w:val="hybridMultilevel"/>
    <w:tmpl w:val="509015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76B150F"/>
    <w:multiLevelType w:val="hybridMultilevel"/>
    <w:tmpl w:val="A2FAB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0D485B"/>
    <w:multiLevelType w:val="hybridMultilevel"/>
    <w:tmpl w:val="9CFE5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84DA3"/>
    <w:multiLevelType w:val="hybridMultilevel"/>
    <w:tmpl w:val="2C0AF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A22E3"/>
    <w:multiLevelType w:val="hybridMultilevel"/>
    <w:tmpl w:val="05E0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1034F"/>
    <w:multiLevelType w:val="hybridMultilevel"/>
    <w:tmpl w:val="3AAE8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B1506"/>
    <w:multiLevelType w:val="hybridMultilevel"/>
    <w:tmpl w:val="589850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89109CD"/>
    <w:multiLevelType w:val="hybridMultilevel"/>
    <w:tmpl w:val="39B06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AB1B7F"/>
    <w:multiLevelType w:val="hybridMultilevel"/>
    <w:tmpl w:val="3B545E64"/>
    <w:lvl w:ilvl="0" w:tplc="79E6C86C">
      <w:start w:val="1"/>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9570A5"/>
    <w:multiLevelType w:val="hybridMultilevel"/>
    <w:tmpl w:val="E5F226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2A3A2A"/>
    <w:multiLevelType w:val="hybridMultilevel"/>
    <w:tmpl w:val="682279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C033EC"/>
    <w:multiLevelType w:val="hybridMultilevel"/>
    <w:tmpl w:val="3182D6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F0E03"/>
    <w:multiLevelType w:val="hybridMultilevel"/>
    <w:tmpl w:val="7F08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7D3134"/>
    <w:multiLevelType w:val="hybridMultilevel"/>
    <w:tmpl w:val="E70C48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387115"/>
    <w:multiLevelType w:val="hybridMultilevel"/>
    <w:tmpl w:val="6F4C2806"/>
    <w:lvl w:ilvl="0" w:tplc="04090017">
      <w:start w:val="1"/>
      <w:numFmt w:val="lowerLetter"/>
      <w:lvlText w:val="%1)"/>
      <w:lvlJc w:val="left"/>
      <w:pPr>
        <w:ind w:left="45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C23799"/>
    <w:multiLevelType w:val="hybridMultilevel"/>
    <w:tmpl w:val="6E644D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C17628E"/>
    <w:multiLevelType w:val="hybridMultilevel"/>
    <w:tmpl w:val="0550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4"/>
  </w:num>
  <w:num w:numId="5">
    <w:abstractNumId w:val="0"/>
  </w:num>
  <w:num w:numId="6">
    <w:abstractNumId w:val="17"/>
  </w:num>
  <w:num w:numId="7">
    <w:abstractNumId w:val="32"/>
  </w:num>
  <w:num w:numId="8">
    <w:abstractNumId w:val="3"/>
  </w:num>
  <w:num w:numId="9">
    <w:abstractNumId w:val="23"/>
  </w:num>
  <w:num w:numId="10">
    <w:abstractNumId w:val="28"/>
  </w:num>
  <w:num w:numId="11">
    <w:abstractNumId w:val="9"/>
  </w:num>
  <w:num w:numId="12">
    <w:abstractNumId w:val="18"/>
  </w:num>
  <w:num w:numId="13">
    <w:abstractNumId w:val="29"/>
  </w:num>
  <w:num w:numId="14">
    <w:abstractNumId w:val="26"/>
  </w:num>
  <w:num w:numId="15">
    <w:abstractNumId w:val="4"/>
  </w:num>
  <w:num w:numId="16">
    <w:abstractNumId w:val="1"/>
  </w:num>
  <w:num w:numId="17">
    <w:abstractNumId w:val="2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7"/>
  </w:num>
  <w:num w:numId="22">
    <w:abstractNumId w:val="13"/>
  </w:num>
  <w:num w:numId="23">
    <w:abstractNumId w:val="5"/>
  </w:num>
  <w:num w:numId="24">
    <w:abstractNumId w:val="20"/>
  </w:num>
  <w:num w:numId="25">
    <w:abstractNumId w:val="30"/>
  </w:num>
  <w:num w:numId="26">
    <w:abstractNumId w:val="11"/>
  </w:num>
  <w:num w:numId="27">
    <w:abstractNumId w:val="10"/>
  </w:num>
  <w:num w:numId="28">
    <w:abstractNumId w:val="8"/>
  </w:num>
  <w:num w:numId="29">
    <w:abstractNumId w:val="6"/>
  </w:num>
  <w:num w:numId="30">
    <w:abstractNumId w:val="19"/>
  </w:num>
  <w:num w:numId="31">
    <w:abstractNumId w:val="15"/>
  </w:num>
  <w:num w:numId="32">
    <w:abstractNumId w:val="31"/>
  </w:num>
  <w:num w:numId="33">
    <w:abstractNumId w:val="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05F79"/>
    <w:rsid w:val="00006E3E"/>
    <w:rsid w:val="00012981"/>
    <w:rsid w:val="00015860"/>
    <w:rsid w:val="00031020"/>
    <w:rsid w:val="00032EF2"/>
    <w:rsid w:val="00043592"/>
    <w:rsid w:val="00057A38"/>
    <w:rsid w:val="00060E9F"/>
    <w:rsid w:val="0006672F"/>
    <w:rsid w:val="000701CD"/>
    <w:rsid w:val="00085D20"/>
    <w:rsid w:val="00086ACA"/>
    <w:rsid w:val="00097289"/>
    <w:rsid w:val="000A33FC"/>
    <w:rsid w:val="000C10CE"/>
    <w:rsid w:val="000C7E9D"/>
    <w:rsid w:val="000D06AF"/>
    <w:rsid w:val="000D18AA"/>
    <w:rsid w:val="000F4021"/>
    <w:rsid w:val="000F55CF"/>
    <w:rsid w:val="00102557"/>
    <w:rsid w:val="00105C2D"/>
    <w:rsid w:val="00120F34"/>
    <w:rsid w:val="00132604"/>
    <w:rsid w:val="0014342B"/>
    <w:rsid w:val="00164F02"/>
    <w:rsid w:val="00165B9D"/>
    <w:rsid w:val="001663A7"/>
    <w:rsid w:val="00180732"/>
    <w:rsid w:val="00183773"/>
    <w:rsid w:val="00183923"/>
    <w:rsid w:val="001910E4"/>
    <w:rsid w:val="001C42BE"/>
    <w:rsid w:val="001D00B6"/>
    <w:rsid w:val="001D3224"/>
    <w:rsid w:val="001E4A45"/>
    <w:rsid w:val="002002FF"/>
    <w:rsid w:val="0021580C"/>
    <w:rsid w:val="002177ED"/>
    <w:rsid w:val="00236441"/>
    <w:rsid w:val="002417D9"/>
    <w:rsid w:val="002466FE"/>
    <w:rsid w:val="00246802"/>
    <w:rsid w:val="00250A06"/>
    <w:rsid w:val="00255CDA"/>
    <w:rsid w:val="00257161"/>
    <w:rsid w:val="002610A3"/>
    <w:rsid w:val="002703E7"/>
    <w:rsid w:val="00276DA4"/>
    <w:rsid w:val="0027779C"/>
    <w:rsid w:val="002A22DB"/>
    <w:rsid w:val="002A6C8B"/>
    <w:rsid w:val="002B2BF4"/>
    <w:rsid w:val="002B4190"/>
    <w:rsid w:val="002C00FA"/>
    <w:rsid w:val="002C31C0"/>
    <w:rsid w:val="002D3069"/>
    <w:rsid w:val="002E54BB"/>
    <w:rsid w:val="002F2DC0"/>
    <w:rsid w:val="002F6630"/>
    <w:rsid w:val="003028B7"/>
    <w:rsid w:val="0030354C"/>
    <w:rsid w:val="00305892"/>
    <w:rsid w:val="00340752"/>
    <w:rsid w:val="00340AB1"/>
    <w:rsid w:val="003456A0"/>
    <w:rsid w:val="003604B7"/>
    <w:rsid w:val="0036198E"/>
    <w:rsid w:val="00367213"/>
    <w:rsid w:val="00373704"/>
    <w:rsid w:val="00373A9D"/>
    <w:rsid w:val="00373F99"/>
    <w:rsid w:val="00381B41"/>
    <w:rsid w:val="00381F55"/>
    <w:rsid w:val="003919CA"/>
    <w:rsid w:val="00394787"/>
    <w:rsid w:val="00397F4B"/>
    <w:rsid w:val="003A2B7F"/>
    <w:rsid w:val="003B3AAB"/>
    <w:rsid w:val="003B458E"/>
    <w:rsid w:val="003B625C"/>
    <w:rsid w:val="003D4FDD"/>
    <w:rsid w:val="003E1CD7"/>
    <w:rsid w:val="003E3193"/>
    <w:rsid w:val="003F7A7B"/>
    <w:rsid w:val="00446317"/>
    <w:rsid w:val="0045468D"/>
    <w:rsid w:val="00460ACC"/>
    <w:rsid w:val="00461956"/>
    <w:rsid w:val="004631AB"/>
    <w:rsid w:val="00465640"/>
    <w:rsid w:val="004718CC"/>
    <w:rsid w:val="00473031"/>
    <w:rsid w:val="00475248"/>
    <w:rsid w:val="00476853"/>
    <w:rsid w:val="00483F14"/>
    <w:rsid w:val="004A534C"/>
    <w:rsid w:val="004B7BFC"/>
    <w:rsid w:val="004C06C2"/>
    <w:rsid w:val="004C0CCA"/>
    <w:rsid w:val="004C1404"/>
    <w:rsid w:val="004C3390"/>
    <w:rsid w:val="004C3CA1"/>
    <w:rsid w:val="004C5292"/>
    <w:rsid w:val="004D2979"/>
    <w:rsid w:val="004D4187"/>
    <w:rsid w:val="004F0628"/>
    <w:rsid w:val="004F68DB"/>
    <w:rsid w:val="00505F2B"/>
    <w:rsid w:val="00542AC0"/>
    <w:rsid w:val="00551C1E"/>
    <w:rsid w:val="005662E4"/>
    <w:rsid w:val="0056641E"/>
    <w:rsid w:val="00574EBE"/>
    <w:rsid w:val="005814BE"/>
    <w:rsid w:val="00584FA0"/>
    <w:rsid w:val="00585875"/>
    <w:rsid w:val="005A30C2"/>
    <w:rsid w:val="005B0B3C"/>
    <w:rsid w:val="005B1B99"/>
    <w:rsid w:val="005D6706"/>
    <w:rsid w:val="005E161F"/>
    <w:rsid w:val="005F6081"/>
    <w:rsid w:val="00603DD2"/>
    <w:rsid w:val="0061149A"/>
    <w:rsid w:val="00623AE0"/>
    <w:rsid w:val="00641B27"/>
    <w:rsid w:val="006420ED"/>
    <w:rsid w:val="0064254E"/>
    <w:rsid w:val="006541CF"/>
    <w:rsid w:val="006752C5"/>
    <w:rsid w:val="00695DA3"/>
    <w:rsid w:val="006A02CC"/>
    <w:rsid w:val="006A16BC"/>
    <w:rsid w:val="006A59BA"/>
    <w:rsid w:val="006A5A9F"/>
    <w:rsid w:val="006B37A9"/>
    <w:rsid w:val="006D3D1D"/>
    <w:rsid w:val="006D7FB4"/>
    <w:rsid w:val="006F061C"/>
    <w:rsid w:val="006F116D"/>
    <w:rsid w:val="006F1A66"/>
    <w:rsid w:val="006F3BBF"/>
    <w:rsid w:val="007038CC"/>
    <w:rsid w:val="007166C7"/>
    <w:rsid w:val="00746D8D"/>
    <w:rsid w:val="007472E1"/>
    <w:rsid w:val="00762A65"/>
    <w:rsid w:val="00772317"/>
    <w:rsid w:val="00777D28"/>
    <w:rsid w:val="00781805"/>
    <w:rsid w:val="00782C6A"/>
    <w:rsid w:val="0078607F"/>
    <w:rsid w:val="007A7534"/>
    <w:rsid w:val="007B14F8"/>
    <w:rsid w:val="007B1510"/>
    <w:rsid w:val="007B68A2"/>
    <w:rsid w:val="007C3132"/>
    <w:rsid w:val="007D2BFB"/>
    <w:rsid w:val="007D6BD1"/>
    <w:rsid w:val="007E0C0D"/>
    <w:rsid w:val="007E23C1"/>
    <w:rsid w:val="007E6202"/>
    <w:rsid w:val="007F29E6"/>
    <w:rsid w:val="007F46C5"/>
    <w:rsid w:val="007F6BE9"/>
    <w:rsid w:val="0081348F"/>
    <w:rsid w:val="00822216"/>
    <w:rsid w:val="0082731F"/>
    <w:rsid w:val="00827685"/>
    <w:rsid w:val="00827D92"/>
    <w:rsid w:val="00833350"/>
    <w:rsid w:val="00842E5B"/>
    <w:rsid w:val="00844D6E"/>
    <w:rsid w:val="008533A2"/>
    <w:rsid w:val="00861BB0"/>
    <w:rsid w:val="008622A6"/>
    <w:rsid w:val="00870DB9"/>
    <w:rsid w:val="00871BCF"/>
    <w:rsid w:val="0087318A"/>
    <w:rsid w:val="00873DFE"/>
    <w:rsid w:val="0087557D"/>
    <w:rsid w:val="008976A3"/>
    <w:rsid w:val="008A439B"/>
    <w:rsid w:val="008A716D"/>
    <w:rsid w:val="008C454D"/>
    <w:rsid w:val="008D0608"/>
    <w:rsid w:val="008E104A"/>
    <w:rsid w:val="008E3F13"/>
    <w:rsid w:val="00903474"/>
    <w:rsid w:val="0091389C"/>
    <w:rsid w:val="009152E9"/>
    <w:rsid w:val="00932508"/>
    <w:rsid w:val="0093666F"/>
    <w:rsid w:val="00941F4D"/>
    <w:rsid w:val="00945FA8"/>
    <w:rsid w:val="00950C7D"/>
    <w:rsid w:val="00977CE0"/>
    <w:rsid w:val="00996D4F"/>
    <w:rsid w:val="009B3F0A"/>
    <w:rsid w:val="009D50CE"/>
    <w:rsid w:val="009E2AF8"/>
    <w:rsid w:val="009E54DE"/>
    <w:rsid w:val="00A073CD"/>
    <w:rsid w:val="00A10825"/>
    <w:rsid w:val="00A16A83"/>
    <w:rsid w:val="00A17C2C"/>
    <w:rsid w:val="00A308A8"/>
    <w:rsid w:val="00A36558"/>
    <w:rsid w:val="00A545BA"/>
    <w:rsid w:val="00A54A24"/>
    <w:rsid w:val="00A55F40"/>
    <w:rsid w:val="00A56B41"/>
    <w:rsid w:val="00A662A0"/>
    <w:rsid w:val="00A66523"/>
    <w:rsid w:val="00A70C5C"/>
    <w:rsid w:val="00A8132F"/>
    <w:rsid w:val="00AA14B8"/>
    <w:rsid w:val="00AA2C57"/>
    <w:rsid w:val="00AA3C2B"/>
    <w:rsid w:val="00AB56E7"/>
    <w:rsid w:val="00AC08ED"/>
    <w:rsid w:val="00B12322"/>
    <w:rsid w:val="00B17D2A"/>
    <w:rsid w:val="00B278FF"/>
    <w:rsid w:val="00B35215"/>
    <w:rsid w:val="00B37B98"/>
    <w:rsid w:val="00B51740"/>
    <w:rsid w:val="00B676C8"/>
    <w:rsid w:val="00B815D1"/>
    <w:rsid w:val="00BA6E9C"/>
    <w:rsid w:val="00BA76BB"/>
    <w:rsid w:val="00BA7D2C"/>
    <w:rsid w:val="00BB1A1A"/>
    <w:rsid w:val="00BB707D"/>
    <w:rsid w:val="00BB7518"/>
    <w:rsid w:val="00BC6EDA"/>
    <w:rsid w:val="00BD312B"/>
    <w:rsid w:val="00BD3B61"/>
    <w:rsid w:val="00BD7535"/>
    <w:rsid w:val="00BF77CB"/>
    <w:rsid w:val="00C03D9C"/>
    <w:rsid w:val="00C07D1D"/>
    <w:rsid w:val="00C22656"/>
    <w:rsid w:val="00C24F7F"/>
    <w:rsid w:val="00C27282"/>
    <w:rsid w:val="00C27550"/>
    <w:rsid w:val="00C3095C"/>
    <w:rsid w:val="00C424E4"/>
    <w:rsid w:val="00C43D9F"/>
    <w:rsid w:val="00C44485"/>
    <w:rsid w:val="00C50FA2"/>
    <w:rsid w:val="00C51292"/>
    <w:rsid w:val="00C6155B"/>
    <w:rsid w:val="00C61B5F"/>
    <w:rsid w:val="00C766E0"/>
    <w:rsid w:val="00C80B02"/>
    <w:rsid w:val="00CA2A19"/>
    <w:rsid w:val="00CA2CB4"/>
    <w:rsid w:val="00CA499D"/>
    <w:rsid w:val="00CA63D3"/>
    <w:rsid w:val="00CB54B6"/>
    <w:rsid w:val="00CC0AC6"/>
    <w:rsid w:val="00CC3C54"/>
    <w:rsid w:val="00CC6545"/>
    <w:rsid w:val="00CD7D78"/>
    <w:rsid w:val="00CE53B5"/>
    <w:rsid w:val="00CE6185"/>
    <w:rsid w:val="00CF03CC"/>
    <w:rsid w:val="00CF116F"/>
    <w:rsid w:val="00CF6550"/>
    <w:rsid w:val="00D10BC6"/>
    <w:rsid w:val="00D14CFD"/>
    <w:rsid w:val="00D20993"/>
    <w:rsid w:val="00D4362C"/>
    <w:rsid w:val="00D56DB1"/>
    <w:rsid w:val="00D57F03"/>
    <w:rsid w:val="00D61FF5"/>
    <w:rsid w:val="00D67209"/>
    <w:rsid w:val="00D72842"/>
    <w:rsid w:val="00D90743"/>
    <w:rsid w:val="00DA2CB6"/>
    <w:rsid w:val="00DA7C5A"/>
    <w:rsid w:val="00DB1628"/>
    <w:rsid w:val="00DB2823"/>
    <w:rsid w:val="00DB4FCF"/>
    <w:rsid w:val="00DB7729"/>
    <w:rsid w:val="00DB7CE1"/>
    <w:rsid w:val="00DC0821"/>
    <w:rsid w:val="00DC7EA9"/>
    <w:rsid w:val="00DD2049"/>
    <w:rsid w:val="00DF2DBD"/>
    <w:rsid w:val="00DF6543"/>
    <w:rsid w:val="00E203DB"/>
    <w:rsid w:val="00E22B11"/>
    <w:rsid w:val="00E24FE5"/>
    <w:rsid w:val="00E332D7"/>
    <w:rsid w:val="00E43A7C"/>
    <w:rsid w:val="00E64FDE"/>
    <w:rsid w:val="00E8125C"/>
    <w:rsid w:val="00E83922"/>
    <w:rsid w:val="00E87D2C"/>
    <w:rsid w:val="00E9744C"/>
    <w:rsid w:val="00EF3DC9"/>
    <w:rsid w:val="00EF57F9"/>
    <w:rsid w:val="00F04222"/>
    <w:rsid w:val="00F34158"/>
    <w:rsid w:val="00F3682C"/>
    <w:rsid w:val="00F36D38"/>
    <w:rsid w:val="00F440B4"/>
    <w:rsid w:val="00F47480"/>
    <w:rsid w:val="00F556A2"/>
    <w:rsid w:val="00F5660C"/>
    <w:rsid w:val="00F60D5D"/>
    <w:rsid w:val="00F82819"/>
    <w:rsid w:val="00FA69A0"/>
    <w:rsid w:val="00FB050B"/>
    <w:rsid w:val="00FB52B1"/>
    <w:rsid w:val="00FB566C"/>
    <w:rsid w:val="00FB79E5"/>
    <w:rsid w:val="00FC014F"/>
    <w:rsid w:val="00FD1144"/>
    <w:rsid w:val="00FD55A1"/>
    <w:rsid w:val="00FF0783"/>
    <w:rsid w:val="00FF2AA9"/>
    <w:rsid w:val="00FF6271"/>
    <w:rsid w:val="00FF708B"/>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7EED84-D7CA-4AA7-BBFF-05E5A6A5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F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CF116F"/>
    <w:rPr>
      <w:sz w:val="24"/>
      <w:szCs w:val="24"/>
    </w:rPr>
  </w:style>
  <w:style w:type="character" w:customStyle="1" w:styleId="ptbrand5">
    <w:name w:val="ptbrand5"/>
    <w:basedOn w:val="DefaultParagraphFont"/>
    <w:rsid w:val="007E0C0D"/>
  </w:style>
  <w:style w:type="character" w:customStyle="1" w:styleId="bindingandrelease">
    <w:name w:val="bindingandrelease"/>
    <w:basedOn w:val="DefaultParagraphFont"/>
    <w:rsid w:val="007E0C0D"/>
  </w:style>
  <w:style w:type="character" w:styleId="Hyperlink">
    <w:name w:val="Hyperlink"/>
    <w:unhideWhenUsed/>
    <w:rsid w:val="007E0C0D"/>
    <w:rPr>
      <w:color w:val="004B91"/>
      <w:u w:val="single"/>
    </w:rPr>
  </w:style>
  <w:style w:type="paragraph" w:customStyle="1" w:styleId="Default">
    <w:name w:val="Default"/>
    <w:uiPriority w:val="99"/>
    <w:rsid w:val="00FF6271"/>
    <w:pPr>
      <w:autoSpaceDE w:val="0"/>
      <w:autoSpaceDN w:val="0"/>
      <w:adjustRightInd w:val="0"/>
    </w:pPr>
    <w:rPr>
      <w:rFonts w:eastAsia="Calibri"/>
      <w:color w:val="000000"/>
      <w:sz w:val="24"/>
      <w:szCs w:val="24"/>
    </w:rPr>
  </w:style>
  <w:style w:type="paragraph" w:styleId="ListParagraph">
    <w:name w:val="List Paragraph"/>
    <w:aliases w:val="Litertatu ne tab,Colorful List - Accent 12"/>
    <w:basedOn w:val="Normal"/>
    <w:link w:val="ListParagraphChar"/>
    <w:uiPriority w:val="34"/>
    <w:qFormat/>
    <w:rsid w:val="00C22656"/>
    <w:pPr>
      <w:ind w:left="720"/>
      <w:contextualSpacing/>
    </w:pPr>
  </w:style>
  <w:style w:type="paragraph" w:styleId="NormalWeb">
    <w:name w:val="Normal (Web)"/>
    <w:basedOn w:val="Normal"/>
    <w:uiPriority w:val="99"/>
    <w:unhideWhenUsed/>
    <w:rsid w:val="004C5292"/>
    <w:pPr>
      <w:spacing w:before="100" w:beforeAutospacing="1" w:after="100" w:afterAutospacing="1"/>
    </w:pPr>
  </w:style>
  <w:style w:type="character" w:customStyle="1" w:styleId="apple-converted-space">
    <w:name w:val="apple-converted-space"/>
    <w:basedOn w:val="DefaultParagraphFont"/>
    <w:rsid w:val="001910E4"/>
  </w:style>
  <w:style w:type="character" w:customStyle="1" w:styleId="NoSpacingChar">
    <w:name w:val="No Spacing Char"/>
    <w:basedOn w:val="DefaultParagraphFont"/>
    <w:link w:val="NoSpacing"/>
    <w:uiPriority w:val="1"/>
    <w:rsid w:val="006752C5"/>
    <w:rPr>
      <w:sz w:val="24"/>
      <w:szCs w:val="24"/>
    </w:rPr>
  </w:style>
  <w:style w:type="character" w:customStyle="1" w:styleId="ListParagraphChar">
    <w:name w:val="List Paragraph Char"/>
    <w:aliases w:val="Litertatu ne tab Char,Colorful List - Accent 12 Char"/>
    <w:link w:val="ListParagraph"/>
    <w:uiPriority w:val="34"/>
    <w:rsid w:val="006752C5"/>
    <w:rPr>
      <w:sz w:val="24"/>
      <w:szCs w:val="24"/>
    </w:rPr>
  </w:style>
  <w:style w:type="character" w:customStyle="1" w:styleId="hps">
    <w:name w:val="hps"/>
    <w:basedOn w:val="DefaultParagraphFont"/>
    <w:rsid w:val="0067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881">
      <w:bodyDiv w:val="1"/>
      <w:marLeft w:val="0"/>
      <w:marRight w:val="0"/>
      <w:marTop w:val="0"/>
      <w:marBottom w:val="0"/>
      <w:divBdr>
        <w:top w:val="none" w:sz="0" w:space="0" w:color="auto"/>
        <w:left w:val="none" w:sz="0" w:space="0" w:color="auto"/>
        <w:bottom w:val="none" w:sz="0" w:space="0" w:color="auto"/>
        <w:right w:val="none" w:sz="0" w:space="0" w:color="auto"/>
      </w:divBdr>
    </w:div>
    <w:div w:id="580412592">
      <w:bodyDiv w:val="1"/>
      <w:marLeft w:val="0"/>
      <w:marRight w:val="0"/>
      <w:marTop w:val="0"/>
      <w:marBottom w:val="0"/>
      <w:divBdr>
        <w:top w:val="none" w:sz="0" w:space="0" w:color="auto"/>
        <w:left w:val="none" w:sz="0" w:space="0" w:color="auto"/>
        <w:bottom w:val="none" w:sz="0" w:space="0" w:color="auto"/>
        <w:right w:val="none" w:sz="0" w:space="0" w:color="auto"/>
      </w:divBdr>
    </w:div>
    <w:div w:id="835342501">
      <w:bodyDiv w:val="1"/>
      <w:marLeft w:val="0"/>
      <w:marRight w:val="0"/>
      <w:marTop w:val="0"/>
      <w:marBottom w:val="0"/>
      <w:divBdr>
        <w:top w:val="none" w:sz="0" w:space="0" w:color="auto"/>
        <w:left w:val="none" w:sz="0" w:space="0" w:color="auto"/>
        <w:bottom w:val="none" w:sz="0" w:space="0" w:color="auto"/>
        <w:right w:val="none" w:sz="0" w:space="0" w:color="auto"/>
      </w:divBdr>
      <w:divsChild>
        <w:div w:id="102066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zmend.nafez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6348</CharactersWithSpaces>
  <SharedDoc>false</SharedDoc>
  <HLinks>
    <vt:vector size="48" baseType="variant">
      <vt:variant>
        <vt:i4>6029382</vt:i4>
      </vt:variant>
      <vt:variant>
        <vt:i4>21</vt:i4>
      </vt:variant>
      <vt:variant>
        <vt:i4>0</vt:i4>
      </vt:variant>
      <vt:variant>
        <vt:i4>5</vt:i4>
      </vt:variant>
      <vt:variant>
        <vt:lpwstr>http://www.amazon.com/s/ref=dp_byline_sr_book_1?ie=UTF8&amp;field-author=Sivasankar&amp;search-alias=books&amp;text=Sivasankar&amp;sort=relevancerank</vt:lpwstr>
      </vt:variant>
      <vt:variant>
        <vt:lpwstr/>
      </vt:variant>
      <vt:variant>
        <vt:i4>6750335</vt:i4>
      </vt:variant>
      <vt:variant>
        <vt:i4>18</vt:i4>
      </vt:variant>
      <vt:variant>
        <vt:i4>0</vt:i4>
      </vt:variant>
      <vt:variant>
        <vt:i4>5</vt:i4>
      </vt:variant>
      <vt:variant>
        <vt:lpwstr>http://www.amazon.com/s/ref=dp_byline_sr_book_3?ie=UTF8&amp;field-author=Stanley+R.+Crouch&amp;search-alias=books&amp;text=Stanley+R.+Crouch&amp;sort=relevancerank</vt:lpwstr>
      </vt:variant>
      <vt:variant>
        <vt:lpwstr/>
      </vt:variant>
      <vt:variant>
        <vt:i4>6750334</vt:i4>
      </vt:variant>
      <vt:variant>
        <vt:i4>15</vt:i4>
      </vt:variant>
      <vt:variant>
        <vt:i4>0</vt:i4>
      </vt:variant>
      <vt:variant>
        <vt:i4>5</vt:i4>
      </vt:variant>
      <vt:variant>
        <vt:lpwstr>http://www.amazon.com/s/ref=dp_byline_sr_book_2?ie=UTF8&amp;field-author=F.+James+Holler&amp;search-alias=books&amp;text=F.+James+Holler&amp;sort=relevancerank</vt:lpwstr>
      </vt:variant>
      <vt:variant>
        <vt:lpwstr/>
      </vt:variant>
      <vt:variant>
        <vt:i4>131096</vt:i4>
      </vt:variant>
      <vt:variant>
        <vt:i4>12</vt:i4>
      </vt:variant>
      <vt:variant>
        <vt:i4>0</vt:i4>
      </vt:variant>
      <vt:variant>
        <vt:i4>5</vt:i4>
      </vt:variant>
      <vt:variant>
        <vt:lpwstr>http://www.amazon.com/s/ref=dp_byline_sr_book_1?ie=UTF8&amp;field-author=Douglas+A.+Skoog&amp;search-alias=books&amp;text=Douglas+A.+Skoog&amp;sort=relevancerank</vt:lpwstr>
      </vt:variant>
      <vt:variant>
        <vt:lpwstr/>
      </vt:variant>
      <vt:variant>
        <vt:i4>8192057</vt:i4>
      </vt:variant>
      <vt:variant>
        <vt:i4>9</vt:i4>
      </vt:variant>
      <vt:variant>
        <vt:i4>0</vt:i4>
      </vt:variant>
      <vt:variant>
        <vt:i4>5</vt:i4>
      </vt:variant>
      <vt:variant>
        <vt:lpwstr>http://www.amazon.com/George-M.-Frame-II/e/B00GDWP6LC/ref=dp_byline_cont_book_3</vt:lpwstr>
      </vt:variant>
      <vt:variant>
        <vt:lpwstr/>
      </vt:variant>
      <vt:variant>
        <vt:i4>6750334</vt:i4>
      </vt:variant>
      <vt:variant>
        <vt:i4>6</vt:i4>
      </vt:variant>
      <vt:variant>
        <vt:i4>0</vt:i4>
      </vt:variant>
      <vt:variant>
        <vt:i4>5</vt:i4>
      </vt:variant>
      <vt:variant>
        <vt:lpwstr>http://www.amazon.com/s/ref=dp_byline_sr_book_2?ie=UTF8&amp;field-author=Eileen+Skelly+Frame&amp;search-alias=books&amp;text=Eileen+Skelly+Frame&amp;sort=relevancerank</vt:lpwstr>
      </vt:variant>
      <vt:variant>
        <vt:lpwstr/>
      </vt:variant>
      <vt:variant>
        <vt:i4>2818080</vt:i4>
      </vt:variant>
      <vt:variant>
        <vt:i4>3</vt:i4>
      </vt:variant>
      <vt:variant>
        <vt:i4>0</vt:i4>
      </vt:variant>
      <vt:variant>
        <vt:i4>5</vt:i4>
      </vt:variant>
      <vt:variant>
        <vt:lpwstr>http://www.amazon.com/James-W.-Robinson/e/B001KIQ7NU/ref=dp_byline_cont_book_1</vt:lpwstr>
      </vt:variant>
      <vt:variant>
        <vt:lpwstr/>
      </vt:variant>
      <vt:variant>
        <vt:i4>6488140</vt:i4>
      </vt:variant>
      <vt:variant>
        <vt:i4>0</vt:i4>
      </vt:variant>
      <vt:variant>
        <vt:i4>0</vt:i4>
      </vt:variant>
      <vt:variant>
        <vt:i4>5</vt:i4>
      </vt:variant>
      <vt:variant>
        <vt:lpwstr>mailto:tahir.arbneshi@uni-pr.edu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Admin</cp:lastModifiedBy>
  <cp:revision>4</cp:revision>
  <cp:lastPrinted>2011-03-07T08:39:00Z</cp:lastPrinted>
  <dcterms:created xsi:type="dcterms:W3CDTF">2024-09-14T09:44:00Z</dcterms:created>
  <dcterms:modified xsi:type="dcterms:W3CDTF">2024-09-14T11:57:00Z</dcterms:modified>
</cp:coreProperties>
</file>