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B2712" w14:textId="77777777" w:rsidR="006439B5" w:rsidRPr="00FE1C7D" w:rsidRDefault="006439B5" w:rsidP="006439B5">
      <w:pPr>
        <w:rPr>
          <w:bCs/>
          <w:noProof/>
        </w:rPr>
      </w:pPr>
      <w:r w:rsidRPr="00FE1C7D">
        <w:rPr>
          <w:b/>
          <w:noProof/>
          <w:u w:val="single"/>
        </w:rPr>
        <w:drawing>
          <wp:anchor distT="0" distB="0" distL="114300" distR="114300" simplePos="0" relativeHeight="251660288" behindDoc="0" locked="0" layoutInCell="1" allowOverlap="1" wp14:anchorId="1E9D3196" wp14:editId="0F84102D">
            <wp:simplePos x="0" y="0"/>
            <wp:positionH relativeFrom="column">
              <wp:posOffset>2428875</wp:posOffset>
            </wp:positionH>
            <wp:positionV relativeFrom="paragraph">
              <wp:posOffset>-268605</wp:posOffset>
            </wp:positionV>
            <wp:extent cx="794385" cy="748665"/>
            <wp:effectExtent l="1905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94385" cy="748665"/>
                    </a:xfrm>
                    <a:prstGeom prst="rect">
                      <a:avLst/>
                    </a:prstGeom>
                    <a:noFill/>
                    <a:ln w="9525">
                      <a:noFill/>
                      <a:miter lim="800000"/>
                      <a:headEnd/>
                      <a:tailEnd/>
                    </a:ln>
                  </pic:spPr>
                </pic:pic>
              </a:graphicData>
            </a:graphic>
          </wp:anchor>
        </w:drawing>
      </w:r>
    </w:p>
    <w:p w14:paraId="5C16A64B" w14:textId="77777777" w:rsidR="006439B5" w:rsidRPr="00FE1C7D" w:rsidRDefault="006439B5" w:rsidP="006439B5">
      <w:pPr>
        <w:rPr>
          <w:b/>
          <w:u w:val="single"/>
          <w:lang w:val="sq-AL"/>
        </w:rPr>
      </w:pPr>
    </w:p>
    <w:p w14:paraId="6BF67365" w14:textId="77777777" w:rsidR="006439B5" w:rsidRPr="00FE1C7D" w:rsidRDefault="006439B5" w:rsidP="006439B5">
      <w:pPr>
        <w:rPr>
          <w:b/>
          <w:u w:val="single"/>
          <w:lang w:val="sq-AL"/>
        </w:rPr>
      </w:pPr>
    </w:p>
    <w:p w14:paraId="68B5D5F6" w14:textId="77777777" w:rsidR="006439B5" w:rsidRPr="00FE1C7D" w:rsidRDefault="006439B5" w:rsidP="006439B5">
      <w:pPr>
        <w:jc w:val="center"/>
        <w:rPr>
          <w:b/>
          <w:lang w:val="sq-AL"/>
        </w:rPr>
      </w:pPr>
      <w:r w:rsidRPr="00FE1C7D">
        <w:rPr>
          <w:b/>
          <w:lang w:val="sq-AL"/>
        </w:rPr>
        <w:t>Universiteti i Prishtinës “Hasan Prishtina”</w:t>
      </w:r>
    </w:p>
    <w:p w14:paraId="22DE2A57" w14:textId="77777777" w:rsidR="006439B5" w:rsidRPr="00FE1C7D" w:rsidRDefault="006439B5" w:rsidP="006439B5">
      <w:pPr>
        <w:jc w:val="center"/>
        <w:rPr>
          <w:b/>
          <w:u w:val="single"/>
          <w:lang w:val="sq-AL"/>
        </w:rPr>
      </w:pPr>
      <w:r w:rsidRPr="00FE1C7D">
        <w:rPr>
          <w:b/>
          <w:lang w:val="sq-AL"/>
        </w:rPr>
        <w:t>Fakulteti Juridik</w:t>
      </w:r>
    </w:p>
    <w:p w14:paraId="400B1BA1" w14:textId="77777777" w:rsidR="006439B5" w:rsidRPr="00FE1C7D" w:rsidRDefault="006439B5" w:rsidP="006439B5">
      <w:pPr>
        <w:rPr>
          <w:b/>
          <w:u w:val="single"/>
          <w:lang w:val="sq-AL"/>
        </w:rPr>
      </w:pPr>
    </w:p>
    <w:p w14:paraId="052FC908" w14:textId="77777777" w:rsidR="006439B5" w:rsidRPr="00FE1C7D" w:rsidRDefault="006439B5" w:rsidP="006439B5">
      <w:pPr>
        <w:rPr>
          <w:b/>
          <w:u w:val="single"/>
          <w:lang w:val="sq-AL"/>
        </w:rPr>
      </w:pPr>
      <w:r w:rsidRPr="00FE1C7D">
        <w:rPr>
          <w:b/>
          <w:u w:val="single"/>
          <w:lang w:val="sq-AL"/>
        </w:rPr>
        <w:t xml:space="preserve">SYLLABUS </w:t>
      </w:r>
    </w:p>
    <w:p w14:paraId="153FEDB5" w14:textId="77777777" w:rsidR="006439B5" w:rsidRPr="00FE1C7D" w:rsidRDefault="006439B5" w:rsidP="006439B5">
      <w:pPr>
        <w:rPr>
          <w:b/>
          <w:lang w:val="sq-AL"/>
        </w:rPr>
      </w:pPr>
      <w:r w:rsidRPr="00FE1C7D">
        <w:rPr>
          <w:i/>
          <w:lang w:val="sq-AL"/>
        </w:rPr>
        <w:t>Lënda:</w:t>
      </w:r>
      <w:r w:rsidR="000E7BC7" w:rsidRPr="00FE1C7D">
        <w:rPr>
          <w:b/>
          <w:lang w:val="sq-AL"/>
        </w:rPr>
        <w:t xml:space="preserve">  Fillet e së drejtës</w:t>
      </w:r>
    </w:p>
    <w:p w14:paraId="508EFC43" w14:textId="77777777" w:rsidR="006439B5" w:rsidRPr="00FE1C7D" w:rsidRDefault="006439B5" w:rsidP="006439B5">
      <w:pPr>
        <w:rPr>
          <w:lang w:val="sq-AL"/>
        </w:rPr>
      </w:pP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899"/>
        <w:gridCol w:w="1425"/>
        <w:gridCol w:w="1770"/>
        <w:gridCol w:w="2044"/>
      </w:tblGrid>
      <w:tr w:rsidR="006439B5" w:rsidRPr="00FE1C7D" w14:paraId="30551ACD" w14:textId="77777777" w:rsidTr="00752B62">
        <w:tc>
          <w:tcPr>
            <w:tcW w:w="8856" w:type="dxa"/>
            <w:gridSpan w:val="5"/>
            <w:shd w:val="clear" w:color="auto" w:fill="B8CCE4"/>
          </w:tcPr>
          <w:p w14:paraId="1870896F" w14:textId="77777777" w:rsidR="006439B5" w:rsidRPr="00FE1C7D" w:rsidRDefault="006439B5" w:rsidP="00752B62">
            <w:pPr>
              <w:pStyle w:val="NoSpacing"/>
              <w:rPr>
                <w:b/>
                <w:lang w:val="sq-AL" w:eastAsia="sq-AL"/>
              </w:rPr>
            </w:pPr>
            <w:r w:rsidRPr="00FE1C7D">
              <w:rPr>
                <w:b/>
                <w:lang w:val="sq-AL" w:eastAsia="sq-AL"/>
              </w:rPr>
              <w:t>Të dhëna bazike të lëndës</w:t>
            </w:r>
          </w:p>
        </w:tc>
      </w:tr>
      <w:tr w:rsidR="006439B5" w:rsidRPr="00FE1C7D" w14:paraId="77BDE99A" w14:textId="77777777" w:rsidTr="00752B62">
        <w:tc>
          <w:tcPr>
            <w:tcW w:w="2718" w:type="dxa"/>
          </w:tcPr>
          <w:p w14:paraId="4BF1FC25" w14:textId="77777777" w:rsidR="006439B5" w:rsidRPr="00FE1C7D" w:rsidRDefault="006439B5" w:rsidP="00752B62">
            <w:pPr>
              <w:pStyle w:val="NoSpacing"/>
              <w:rPr>
                <w:b/>
                <w:lang w:val="sq-AL" w:eastAsia="sq-AL"/>
              </w:rPr>
            </w:pPr>
            <w:r w:rsidRPr="00FE1C7D">
              <w:rPr>
                <w:b/>
                <w:lang w:val="sq-AL" w:eastAsia="sq-AL"/>
              </w:rPr>
              <w:t xml:space="preserve">Njësia akademike: </w:t>
            </w:r>
          </w:p>
        </w:tc>
        <w:tc>
          <w:tcPr>
            <w:tcW w:w="6138" w:type="dxa"/>
            <w:gridSpan w:val="4"/>
          </w:tcPr>
          <w:p w14:paraId="1D62F0D5" w14:textId="77777777" w:rsidR="006439B5" w:rsidRPr="00FE1C7D" w:rsidRDefault="006439B5" w:rsidP="00752B62">
            <w:pPr>
              <w:rPr>
                <w:b/>
                <w:lang w:val="sq-AL"/>
              </w:rPr>
            </w:pPr>
            <w:r w:rsidRPr="00FE1C7D">
              <w:rPr>
                <w:b/>
                <w:lang w:val="sq-AL"/>
              </w:rPr>
              <w:t>Fakulteti Juridik</w:t>
            </w:r>
          </w:p>
        </w:tc>
      </w:tr>
      <w:tr w:rsidR="006439B5" w:rsidRPr="00FE1C7D" w14:paraId="526D1623" w14:textId="77777777" w:rsidTr="00752B62">
        <w:tc>
          <w:tcPr>
            <w:tcW w:w="2718" w:type="dxa"/>
          </w:tcPr>
          <w:p w14:paraId="4BB7AB10" w14:textId="77777777" w:rsidR="006439B5" w:rsidRPr="00FE1C7D" w:rsidRDefault="006439B5" w:rsidP="00752B62">
            <w:pPr>
              <w:pStyle w:val="NoSpacing"/>
              <w:rPr>
                <w:b/>
                <w:lang w:val="sq-AL" w:eastAsia="sq-AL"/>
              </w:rPr>
            </w:pPr>
            <w:r w:rsidRPr="00FE1C7D">
              <w:rPr>
                <w:b/>
                <w:lang w:val="sq-AL" w:eastAsia="sq-AL"/>
              </w:rPr>
              <w:t>Titulli i lëndës:</w:t>
            </w:r>
          </w:p>
        </w:tc>
        <w:tc>
          <w:tcPr>
            <w:tcW w:w="6138" w:type="dxa"/>
            <w:gridSpan w:val="4"/>
          </w:tcPr>
          <w:p w14:paraId="602A50DD" w14:textId="77777777" w:rsidR="006439B5" w:rsidRPr="00FE1C7D" w:rsidRDefault="000E7BC7" w:rsidP="00752B62">
            <w:pPr>
              <w:pStyle w:val="NoSpacing1"/>
              <w:rPr>
                <w:b/>
                <w:lang w:val="sq-AL"/>
              </w:rPr>
            </w:pPr>
            <w:r w:rsidRPr="00FE1C7D">
              <w:rPr>
                <w:b/>
                <w:lang w:val="sq-AL"/>
              </w:rPr>
              <w:t>Fillet e së drejtës</w:t>
            </w:r>
          </w:p>
        </w:tc>
      </w:tr>
      <w:tr w:rsidR="006439B5" w:rsidRPr="00FE1C7D" w14:paraId="3BC5FA25" w14:textId="77777777" w:rsidTr="00752B62">
        <w:tc>
          <w:tcPr>
            <w:tcW w:w="2718" w:type="dxa"/>
          </w:tcPr>
          <w:p w14:paraId="3DF70D1D" w14:textId="77777777" w:rsidR="006439B5" w:rsidRPr="00FE1C7D" w:rsidRDefault="006439B5" w:rsidP="00752B62">
            <w:pPr>
              <w:pStyle w:val="NoSpacing"/>
              <w:rPr>
                <w:b/>
                <w:lang w:val="sq-AL" w:eastAsia="sq-AL"/>
              </w:rPr>
            </w:pPr>
            <w:r w:rsidRPr="00FE1C7D">
              <w:rPr>
                <w:b/>
                <w:lang w:val="sq-AL" w:eastAsia="sq-AL"/>
              </w:rPr>
              <w:t>Niveli:</w:t>
            </w:r>
          </w:p>
        </w:tc>
        <w:tc>
          <w:tcPr>
            <w:tcW w:w="6138" w:type="dxa"/>
            <w:gridSpan w:val="4"/>
          </w:tcPr>
          <w:p w14:paraId="49BEE78D" w14:textId="77777777" w:rsidR="006439B5" w:rsidRPr="00FE1C7D" w:rsidRDefault="006439B5" w:rsidP="00752B62">
            <w:pPr>
              <w:pStyle w:val="NoSpacing1"/>
              <w:rPr>
                <w:b/>
                <w:lang w:val="sq-AL"/>
              </w:rPr>
            </w:pPr>
            <w:r w:rsidRPr="00FE1C7D">
              <w:rPr>
                <w:b/>
                <w:lang w:val="sq-AL"/>
              </w:rPr>
              <w:t xml:space="preserve">Bachelor </w:t>
            </w:r>
          </w:p>
        </w:tc>
      </w:tr>
      <w:tr w:rsidR="006439B5" w:rsidRPr="00FE1C7D" w14:paraId="6FDB3040" w14:textId="77777777" w:rsidTr="00752B62">
        <w:tc>
          <w:tcPr>
            <w:tcW w:w="2718" w:type="dxa"/>
          </w:tcPr>
          <w:p w14:paraId="351A22D3" w14:textId="77777777" w:rsidR="006439B5" w:rsidRPr="00FE1C7D" w:rsidRDefault="006439B5" w:rsidP="00752B62">
            <w:pPr>
              <w:pStyle w:val="NoSpacing"/>
              <w:rPr>
                <w:b/>
                <w:lang w:val="sq-AL" w:eastAsia="sq-AL"/>
              </w:rPr>
            </w:pPr>
            <w:r w:rsidRPr="00FE1C7D">
              <w:rPr>
                <w:b/>
                <w:lang w:val="sq-AL" w:eastAsia="sq-AL"/>
              </w:rPr>
              <w:t>Statusi lëndës:</w:t>
            </w:r>
          </w:p>
        </w:tc>
        <w:tc>
          <w:tcPr>
            <w:tcW w:w="6138" w:type="dxa"/>
            <w:gridSpan w:val="4"/>
          </w:tcPr>
          <w:p w14:paraId="46B6DA22" w14:textId="77777777" w:rsidR="006439B5" w:rsidRPr="00FE1C7D" w:rsidRDefault="000E7BC7" w:rsidP="00752B62">
            <w:pPr>
              <w:pStyle w:val="NoSpacing1"/>
              <w:rPr>
                <w:b/>
                <w:lang w:val="sq-AL"/>
              </w:rPr>
            </w:pPr>
            <w:r w:rsidRPr="00FE1C7D">
              <w:rPr>
                <w:b/>
                <w:lang w:val="sq-AL"/>
              </w:rPr>
              <w:t xml:space="preserve">Obligative </w:t>
            </w:r>
          </w:p>
        </w:tc>
      </w:tr>
      <w:tr w:rsidR="006439B5" w:rsidRPr="00FE1C7D" w14:paraId="6D1F8912" w14:textId="77777777" w:rsidTr="00752B62">
        <w:tc>
          <w:tcPr>
            <w:tcW w:w="2718" w:type="dxa"/>
          </w:tcPr>
          <w:p w14:paraId="46D708A7" w14:textId="77777777" w:rsidR="006439B5" w:rsidRPr="00FE1C7D" w:rsidRDefault="006439B5" w:rsidP="00752B62">
            <w:pPr>
              <w:pStyle w:val="NoSpacing"/>
              <w:rPr>
                <w:b/>
                <w:lang w:val="sq-AL" w:eastAsia="sq-AL"/>
              </w:rPr>
            </w:pPr>
            <w:r w:rsidRPr="00FE1C7D">
              <w:rPr>
                <w:b/>
                <w:lang w:val="sq-AL" w:eastAsia="sq-AL"/>
              </w:rPr>
              <w:t>Viti i studimeve:</w:t>
            </w:r>
          </w:p>
        </w:tc>
        <w:tc>
          <w:tcPr>
            <w:tcW w:w="6138" w:type="dxa"/>
            <w:gridSpan w:val="4"/>
          </w:tcPr>
          <w:p w14:paraId="4273BCD1" w14:textId="2DD32D1F" w:rsidR="006439B5" w:rsidRPr="00FE1C7D" w:rsidRDefault="006439B5" w:rsidP="00752B62">
            <w:pPr>
              <w:pStyle w:val="NoSpacing1"/>
              <w:rPr>
                <w:b/>
                <w:lang w:val="sq-AL"/>
              </w:rPr>
            </w:pPr>
            <w:r w:rsidRPr="00FE1C7D">
              <w:rPr>
                <w:b/>
                <w:bCs/>
                <w:lang w:val="sq-AL"/>
              </w:rPr>
              <w:t xml:space="preserve">viti </w:t>
            </w:r>
            <w:r w:rsidR="000E7BC7" w:rsidRPr="00FE1C7D">
              <w:rPr>
                <w:b/>
                <w:lang w:val="sq-AL"/>
              </w:rPr>
              <w:t>i I</w:t>
            </w:r>
            <w:r w:rsidRPr="00FE1C7D">
              <w:rPr>
                <w:b/>
                <w:lang w:val="sq-AL"/>
              </w:rPr>
              <w:t xml:space="preserve">, semestri </w:t>
            </w:r>
            <w:r w:rsidRPr="00FE1C7D">
              <w:rPr>
                <w:b/>
                <w:bCs/>
                <w:lang w:val="sq-AL"/>
              </w:rPr>
              <w:t>I</w:t>
            </w:r>
          </w:p>
        </w:tc>
      </w:tr>
      <w:tr w:rsidR="006439B5" w:rsidRPr="00FE1C7D" w14:paraId="6DC6F136" w14:textId="77777777" w:rsidTr="00752B62">
        <w:tc>
          <w:tcPr>
            <w:tcW w:w="2718" w:type="dxa"/>
          </w:tcPr>
          <w:p w14:paraId="6DDA6E00" w14:textId="77777777" w:rsidR="006439B5" w:rsidRPr="00FE1C7D" w:rsidRDefault="006439B5" w:rsidP="00752B62">
            <w:pPr>
              <w:pStyle w:val="NoSpacing"/>
              <w:rPr>
                <w:b/>
                <w:lang w:val="sq-AL" w:eastAsia="sq-AL"/>
              </w:rPr>
            </w:pPr>
            <w:r w:rsidRPr="00FE1C7D">
              <w:rPr>
                <w:b/>
                <w:lang w:val="sq-AL" w:eastAsia="sq-AL"/>
              </w:rPr>
              <w:t>Numri i orëve në javë:</w:t>
            </w:r>
          </w:p>
        </w:tc>
        <w:tc>
          <w:tcPr>
            <w:tcW w:w="6138" w:type="dxa"/>
            <w:gridSpan w:val="4"/>
          </w:tcPr>
          <w:p w14:paraId="6FBAD694" w14:textId="77777777" w:rsidR="006439B5" w:rsidRPr="00FE1C7D" w:rsidRDefault="000E7BC7" w:rsidP="00752B62">
            <w:pPr>
              <w:pStyle w:val="NoSpacing1"/>
              <w:rPr>
                <w:b/>
                <w:lang w:val="sq-AL"/>
              </w:rPr>
            </w:pPr>
            <w:r w:rsidRPr="00FE1C7D">
              <w:rPr>
                <w:b/>
                <w:lang w:val="sq-AL"/>
              </w:rPr>
              <w:t>3</w:t>
            </w:r>
          </w:p>
        </w:tc>
      </w:tr>
      <w:tr w:rsidR="006439B5" w:rsidRPr="00FE1C7D" w14:paraId="55F8CF66" w14:textId="77777777" w:rsidTr="00752B62">
        <w:tc>
          <w:tcPr>
            <w:tcW w:w="2718" w:type="dxa"/>
          </w:tcPr>
          <w:p w14:paraId="042091CB" w14:textId="77777777" w:rsidR="006439B5" w:rsidRPr="00FE1C7D" w:rsidRDefault="006439B5" w:rsidP="00752B62">
            <w:pPr>
              <w:pStyle w:val="NoSpacing"/>
              <w:rPr>
                <w:b/>
                <w:lang w:val="sq-AL" w:eastAsia="sq-AL"/>
              </w:rPr>
            </w:pPr>
            <w:r w:rsidRPr="00FE1C7D">
              <w:rPr>
                <w:b/>
                <w:lang w:val="sq-AL" w:eastAsia="sq-AL"/>
              </w:rPr>
              <w:t>Vlera në kredi – ECTS:</w:t>
            </w:r>
          </w:p>
        </w:tc>
        <w:tc>
          <w:tcPr>
            <w:tcW w:w="6138" w:type="dxa"/>
            <w:gridSpan w:val="4"/>
          </w:tcPr>
          <w:p w14:paraId="7085BEE2" w14:textId="77777777" w:rsidR="006439B5" w:rsidRPr="00FE1C7D" w:rsidRDefault="000E7BC7" w:rsidP="00752B62">
            <w:pPr>
              <w:pStyle w:val="NoSpacing1"/>
              <w:rPr>
                <w:b/>
                <w:lang w:val="sq-AL"/>
              </w:rPr>
            </w:pPr>
            <w:r w:rsidRPr="00FE1C7D">
              <w:rPr>
                <w:b/>
                <w:lang w:val="sq-AL"/>
              </w:rPr>
              <w:t>8</w:t>
            </w:r>
          </w:p>
        </w:tc>
      </w:tr>
      <w:tr w:rsidR="006439B5" w:rsidRPr="00FE1C7D" w14:paraId="3285388E" w14:textId="77777777" w:rsidTr="00752B62">
        <w:tc>
          <w:tcPr>
            <w:tcW w:w="2718" w:type="dxa"/>
          </w:tcPr>
          <w:p w14:paraId="45395A17" w14:textId="77777777" w:rsidR="006439B5" w:rsidRPr="00FE1C7D" w:rsidRDefault="006439B5" w:rsidP="00752B62">
            <w:pPr>
              <w:pStyle w:val="NoSpacing"/>
              <w:rPr>
                <w:b/>
                <w:lang w:val="sq-AL" w:eastAsia="sq-AL"/>
              </w:rPr>
            </w:pPr>
            <w:r w:rsidRPr="00FE1C7D">
              <w:rPr>
                <w:b/>
                <w:lang w:val="sq-AL" w:eastAsia="sq-AL"/>
              </w:rPr>
              <w:t>Koha/lokacioni:</w:t>
            </w:r>
          </w:p>
        </w:tc>
        <w:tc>
          <w:tcPr>
            <w:tcW w:w="6138" w:type="dxa"/>
            <w:gridSpan w:val="4"/>
          </w:tcPr>
          <w:p w14:paraId="7A95D29C" w14:textId="77777777" w:rsidR="006439B5" w:rsidRDefault="000E7BC7" w:rsidP="00752B62">
            <w:pPr>
              <w:jc w:val="both"/>
              <w:rPr>
                <w:b/>
                <w:lang w:val="sq-AL"/>
              </w:rPr>
            </w:pPr>
            <w:r w:rsidRPr="00FE1C7D">
              <w:rPr>
                <w:b/>
                <w:lang w:val="sq-AL"/>
              </w:rPr>
              <w:t xml:space="preserve">Ligjërata: </w:t>
            </w:r>
            <w:r w:rsidR="003D6F5B" w:rsidRPr="00FE1C7D">
              <w:rPr>
                <w:b/>
                <w:lang w:val="sq-AL"/>
              </w:rPr>
              <w:t>e m</w:t>
            </w:r>
            <w:r w:rsidR="00B2612C">
              <w:rPr>
                <w:b/>
                <w:lang w:val="sq-AL"/>
              </w:rPr>
              <w:t>ërkure</w:t>
            </w:r>
            <w:r w:rsidR="003D6F5B" w:rsidRPr="00FE1C7D">
              <w:rPr>
                <w:b/>
                <w:lang w:val="sq-AL"/>
              </w:rPr>
              <w:t>, prej orës 09:</w:t>
            </w:r>
            <w:r w:rsidR="00B2612C">
              <w:rPr>
                <w:b/>
                <w:lang w:val="sq-AL"/>
              </w:rPr>
              <w:t>3</w:t>
            </w:r>
            <w:r w:rsidR="003D6F5B" w:rsidRPr="00FE1C7D">
              <w:rPr>
                <w:b/>
                <w:lang w:val="sq-AL"/>
              </w:rPr>
              <w:t>0 – 1</w:t>
            </w:r>
            <w:r w:rsidR="00B2612C">
              <w:rPr>
                <w:b/>
                <w:lang w:val="sq-AL"/>
              </w:rPr>
              <w:t>2</w:t>
            </w:r>
            <w:r w:rsidR="003D6F5B" w:rsidRPr="00FE1C7D">
              <w:rPr>
                <w:b/>
                <w:lang w:val="sq-AL"/>
              </w:rPr>
              <w:t>:</w:t>
            </w:r>
            <w:r w:rsidR="00B2612C">
              <w:rPr>
                <w:b/>
                <w:lang w:val="sq-AL"/>
              </w:rPr>
              <w:t>0</w:t>
            </w:r>
            <w:r w:rsidR="003D6F5B" w:rsidRPr="00FE1C7D">
              <w:rPr>
                <w:b/>
                <w:lang w:val="sq-AL"/>
              </w:rPr>
              <w:t xml:space="preserve">0, </w:t>
            </w:r>
            <w:r w:rsidR="00B2612C">
              <w:rPr>
                <w:b/>
                <w:lang w:val="sq-AL"/>
              </w:rPr>
              <w:t>AI</w:t>
            </w:r>
          </w:p>
          <w:p w14:paraId="4441FC9F" w14:textId="42DB71DE" w:rsidR="00B2612C" w:rsidRPr="00FE1C7D" w:rsidRDefault="00B2612C" w:rsidP="00752B62">
            <w:pPr>
              <w:jc w:val="both"/>
              <w:rPr>
                <w:b/>
                <w:lang w:val="sq-AL"/>
              </w:rPr>
            </w:pPr>
            <w:r>
              <w:rPr>
                <w:b/>
                <w:lang w:val="sq-AL"/>
              </w:rPr>
              <w:t xml:space="preserve">                   E premte, prej orës 15:30 – 18:00, A1</w:t>
            </w:r>
          </w:p>
        </w:tc>
      </w:tr>
      <w:tr w:rsidR="006439B5" w:rsidRPr="00FE1C7D" w14:paraId="6B8948C4" w14:textId="77777777" w:rsidTr="00752B62">
        <w:tc>
          <w:tcPr>
            <w:tcW w:w="2718" w:type="dxa"/>
          </w:tcPr>
          <w:p w14:paraId="3BD75C6E" w14:textId="77777777" w:rsidR="006439B5" w:rsidRPr="00FE1C7D" w:rsidRDefault="006439B5" w:rsidP="00752B62">
            <w:pPr>
              <w:pStyle w:val="NoSpacing"/>
              <w:rPr>
                <w:b/>
                <w:lang w:val="sq-AL" w:eastAsia="sq-AL"/>
              </w:rPr>
            </w:pPr>
            <w:r w:rsidRPr="00FE1C7D">
              <w:rPr>
                <w:b/>
                <w:lang w:val="sq-AL" w:eastAsia="sq-AL"/>
              </w:rPr>
              <w:t>Mësimdhënësi i lëndës:</w:t>
            </w:r>
          </w:p>
        </w:tc>
        <w:tc>
          <w:tcPr>
            <w:tcW w:w="6138" w:type="dxa"/>
            <w:gridSpan w:val="4"/>
          </w:tcPr>
          <w:p w14:paraId="5001AE51" w14:textId="77777777" w:rsidR="006439B5" w:rsidRPr="00FE1C7D" w:rsidRDefault="009F0A5E" w:rsidP="00752B62">
            <w:pPr>
              <w:pStyle w:val="NoSpacing1"/>
              <w:rPr>
                <w:b/>
                <w:lang w:val="sq-AL"/>
              </w:rPr>
            </w:pPr>
            <w:r w:rsidRPr="00FE1C7D">
              <w:rPr>
                <w:b/>
                <w:lang w:val="sq-AL"/>
              </w:rPr>
              <w:t>Prof. Ass. Dr</w:t>
            </w:r>
            <w:r w:rsidR="006439B5" w:rsidRPr="00FE1C7D">
              <w:rPr>
                <w:b/>
                <w:lang w:val="sq-AL"/>
              </w:rPr>
              <w:t>. Flamur Hyseni</w:t>
            </w:r>
          </w:p>
        </w:tc>
      </w:tr>
      <w:tr w:rsidR="006439B5" w:rsidRPr="00FE1C7D" w14:paraId="438525FE" w14:textId="77777777" w:rsidTr="00752B62">
        <w:tc>
          <w:tcPr>
            <w:tcW w:w="2718" w:type="dxa"/>
          </w:tcPr>
          <w:p w14:paraId="0CB98443" w14:textId="77777777" w:rsidR="006439B5" w:rsidRPr="00FE1C7D" w:rsidRDefault="006439B5" w:rsidP="00752B62">
            <w:pPr>
              <w:pStyle w:val="NoSpacing"/>
              <w:rPr>
                <w:b/>
                <w:lang w:val="sq-AL" w:eastAsia="sq-AL"/>
              </w:rPr>
            </w:pPr>
            <w:r w:rsidRPr="00FE1C7D">
              <w:rPr>
                <w:b/>
                <w:lang w:val="sq-AL" w:eastAsia="sq-AL"/>
              </w:rPr>
              <w:t xml:space="preserve">Detajet kontaktuese: </w:t>
            </w:r>
          </w:p>
        </w:tc>
        <w:tc>
          <w:tcPr>
            <w:tcW w:w="6138" w:type="dxa"/>
            <w:gridSpan w:val="4"/>
          </w:tcPr>
          <w:p w14:paraId="4413B7F6" w14:textId="77777777" w:rsidR="006439B5" w:rsidRPr="00FE1C7D" w:rsidRDefault="00D50B8D" w:rsidP="00752B62">
            <w:pPr>
              <w:pStyle w:val="NoSpacing1"/>
              <w:rPr>
                <w:b/>
                <w:lang w:val="sq-AL"/>
              </w:rPr>
            </w:pPr>
            <w:hyperlink r:id="rId8" w:history="1">
              <w:r w:rsidR="006439B5" w:rsidRPr="00FE1C7D">
                <w:rPr>
                  <w:rStyle w:val="Hyperlink"/>
                  <w:b/>
                  <w:lang w:val="sq-AL"/>
                </w:rPr>
                <w:t>flamur.hyseni@uni-pr.edu</w:t>
              </w:r>
            </w:hyperlink>
          </w:p>
        </w:tc>
      </w:tr>
      <w:tr w:rsidR="006439B5" w:rsidRPr="00FE1C7D" w14:paraId="772FAD4E" w14:textId="77777777" w:rsidTr="00752B62">
        <w:tc>
          <w:tcPr>
            <w:tcW w:w="8856" w:type="dxa"/>
            <w:gridSpan w:val="5"/>
            <w:shd w:val="clear" w:color="auto" w:fill="B8CCE4"/>
          </w:tcPr>
          <w:p w14:paraId="660F6201" w14:textId="77777777" w:rsidR="006439B5" w:rsidRPr="00FE1C7D" w:rsidRDefault="006439B5" w:rsidP="00752B62">
            <w:pPr>
              <w:pStyle w:val="NoSpacing"/>
              <w:rPr>
                <w:lang w:val="sq-AL" w:eastAsia="sq-AL"/>
              </w:rPr>
            </w:pPr>
          </w:p>
        </w:tc>
      </w:tr>
      <w:tr w:rsidR="006439B5" w:rsidRPr="00FE1C7D" w14:paraId="1BA6502D" w14:textId="77777777" w:rsidTr="00752B62">
        <w:tc>
          <w:tcPr>
            <w:tcW w:w="2718" w:type="dxa"/>
          </w:tcPr>
          <w:p w14:paraId="7B188D95" w14:textId="77777777" w:rsidR="006439B5" w:rsidRPr="00FE1C7D" w:rsidRDefault="006439B5" w:rsidP="00752B62">
            <w:pPr>
              <w:pStyle w:val="NoSpacing"/>
              <w:rPr>
                <w:b/>
                <w:lang w:val="sq-AL" w:eastAsia="sq-AL"/>
              </w:rPr>
            </w:pPr>
            <w:r w:rsidRPr="00FE1C7D">
              <w:rPr>
                <w:b/>
                <w:lang w:val="sq-AL" w:eastAsia="sq-AL"/>
              </w:rPr>
              <w:t>Përshkrimi i lëndës</w:t>
            </w:r>
          </w:p>
        </w:tc>
        <w:tc>
          <w:tcPr>
            <w:tcW w:w="6138" w:type="dxa"/>
            <w:gridSpan w:val="4"/>
          </w:tcPr>
          <w:p w14:paraId="77FC7DE5" w14:textId="77777777" w:rsidR="00FD2A3D" w:rsidRPr="00FE1C7D" w:rsidRDefault="00FD2A3D" w:rsidP="00FD2A3D">
            <w:pPr>
              <w:pStyle w:val="Default"/>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5922"/>
            </w:tblGrid>
            <w:tr w:rsidR="00FD2A3D" w:rsidRPr="00FE1C7D" w14:paraId="5E3BF014" w14:textId="77777777">
              <w:trPr>
                <w:trHeight w:val="3601"/>
              </w:trPr>
              <w:tc>
                <w:tcPr>
                  <w:tcW w:w="0" w:type="auto"/>
                </w:tcPr>
                <w:p w14:paraId="2C76A245" w14:textId="77777777" w:rsidR="00FD2A3D" w:rsidRPr="00FE1C7D" w:rsidRDefault="00FD2A3D" w:rsidP="00FE1C7D">
                  <w:pPr>
                    <w:pStyle w:val="Default"/>
                    <w:jc w:val="both"/>
                    <w:rPr>
                      <w:rFonts w:ascii="Times New Roman" w:hAnsi="Times New Roman" w:cs="Times New Roman"/>
                    </w:rPr>
                  </w:pPr>
                  <w:r w:rsidRPr="00FE1C7D">
                    <w:rPr>
                      <w:rFonts w:ascii="Times New Roman" w:hAnsi="Times New Roman" w:cs="Times New Roman"/>
                    </w:rPr>
                    <w:t xml:space="preserve">Në pjesën e parë, studentët njihen me rolin e Teorisë të së drejtës në shkencat juridike në përgjithësi dhe në studimet juridike. Shpjegohen teoritë më të rëndësishme për origjinën e shtetit dhe të së drejtës dhe për shkencat juridike në përgjithësi. Më pastaj analizohet struktura e shtetit, organet dhe funksionet e tij. Në vijim diskutohen elementet e shtetit dhe trajtat e tij. Në pjesën e dytë paraqitet koncepti i normave juridike, ndarja e normave juridike bazuar në kriteret e ndryshme si dhe struktura e normave juridike. Analizohet koncepti i marrëdhënieve juridike dhe diskutohen elementet bazë të marrëdhënies juridike (subjektët e së drejtës, objekti i së drejtës, e drejta subjektive dhe detyrimi juridik). Shpjegohet koncepti i aktit juridik dhe diskutohen burimet e së drejtës (kushtetuta, ligji, aktet shtetërore nënligjore, aktet e personave publik dhe privat, e drejta zakonore, si dhe shkenca juridike). Pjesa e tretë paraqet studimin e konceptit të sistemit juridik dhe diskutohen njësitë themelore të sistemit juridik (norma juridike, institutet e së drejtës, degët e së drejtës, grupet e së drejtës). Më tutje, shqyrtohen teknikat themelore të interpretimit, mënyrat e zgjdhjes së cështjeve rreth zbrazëtirave juridike. Së fundi, shqyrtohen teori të ndryshme në lidhje me esencën dhe </w:t>
                  </w:r>
                  <w:r w:rsidRPr="00FE1C7D">
                    <w:rPr>
                      <w:rFonts w:ascii="Times New Roman" w:hAnsi="Times New Roman" w:cs="Times New Roman"/>
                    </w:rPr>
                    <w:lastRenderedPageBreak/>
                    <w:t xml:space="preserve">strukturën e së drejtës (teorisë së të drejtës natyrore, shkollën historike, teori e pastër e ligjit, etj). </w:t>
                  </w:r>
                </w:p>
              </w:tc>
            </w:tr>
          </w:tbl>
          <w:p w14:paraId="3C762641" w14:textId="77777777" w:rsidR="006439B5" w:rsidRPr="00FE1C7D" w:rsidRDefault="006439B5" w:rsidP="00752B62">
            <w:pPr>
              <w:shd w:val="clear" w:color="auto" w:fill="FFFFFF"/>
              <w:jc w:val="both"/>
              <w:rPr>
                <w:color w:val="222222"/>
                <w:lang w:val="sq-AL" w:eastAsia="sq-AL"/>
              </w:rPr>
            </w:pPr>
          </w:p>
        </w:tc>
      </w:tr>
      <w:tr w:rsidR="006439B5" w:rsidRPr="00FE1C7D" w14:paraId="4F0E0C86" w14:textId="77777777" w:rsidTr="00752B62">
        <w:tc>
          <w:tcPr>
            <w:tcW w:w="2718" w:type="dxa"/>
          </w:tcPr>
          <w:p w14:paraId="565E898A" w14:textId="77777777" w:rsidR="006439B5" w:rsidRPr="00FE1C7D" w:rsidRDefault="006439B5" w:rsidP="00752B62">
            <w:pPr>
              <w:pStyle w:val="NoSpacing"/>
              <w:rPr>
                <w:b/>
                <w:lang w:val="sq-AL" w:eastAsia="sq-AL"/>
              </w:rPr>
            </w:pPr>
            <w:r w:rsidRPr="00FE1C7D">
              <w:rPr>
                <w:b/>
                <w:lang w:val="sq-AL" w:eastAsia="sq-AL"/>
              </w:rPr>
              <w:lastRenderedPageBreak/>
              <w:t>Qëllimet e lëndës:</w:t>
            </w:r>
          </w:p>
        </w:tc>
        <w:tc>
          <w:tcPr>
            <w:tcW w:w="6138" w:type="dxa"/>
            <w:gridSpan w:val="4"/>
          </w:tcPr>
          <w:p w14:paraId="03CF6002" w14:textId="77777777" w:rsidR="00FD2A3D" w:rsidRPr="00FE1C7D" w:rsidRDefault="00FD2A3D" w:rsidP="00FD2A3D">
            <w:pPr>
              <w:pStyle w:val="Default"/>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5922"/>
            </w:tblGrid>
            <w:tr w:rsidR="00FD2A3D" w:rsidRPr="00FE1C7D" w14:paraId="0C445C91" w14:textId="77777777">
              <w:trPr>
                <w:trHeight w:val="519"/>
              </w:trPr>
              <w:tc>
                <w:tcPr>
                  <w:tcW w:w="0" w:type="auto"/>
                </w:tcPr>
                <w:p w14:paraId="45A2DD48" w14:textId="77777777" w:rsidR="00FD2A3D" w:rsidRPr="00FE1C7D" w:rsidRDefault="00FD2A3D" w:rsidP="00FD2A3D">
                  <w:pPr>
                    <w:pStyle w:val="Default"/>
                    <w:rPr>
                      <w:rFonts w:ascii="Times New Roman" w:hAnsi="Times New Roman" w:cs="Times New Roman"/>
                    </w:rPr>
                  </w:pPr>
                  <w:r w:rsidRPr="00FE1C7D">
                    <w:rPr>
                      <w:rFonts w:ascii="Times New Roman" w:hAnsi="Times New Roman" w:cs="Times New Roman"/>
                    </w:rPr>
                    <w:t xml:space="preserve">Qëllimet e studimit të Filleve të së drejtës është që studenti të: </w:t>
                  </w:r>
                </w:p>
                <w:p w14:paraId="140FE19C" w14:textId="77777777" w:rsidR="00FD2A3D" w:rsidRPr="00FE1C7D" w:rsidRDefault="00FD2A3D" w:rsidP="00FD2A3D">
                  <w:pPr>
                    <w:pStyle w:val="Default"/>
                    <w:numPr>
                      <w:ilvl w:val="0"/>
                      <w:numId w:val="2"/>
                    </w:numPr>
                    <w:rPr>
                      <w:rFonts w:ascii="Times New Roman" w:hAnsi="Times New Roman" w:cs="Times New Roman"/>
                    </w:rPr>
                  </w:pPr>
                  <w:r w:rsidRPr="00FE1C7D">
                    <w:rPr>
                      <w:rFonts w:ascii="Times New Roman" w:hAnsi="Times New Roman" w:cs="Times New Roman"/>
                    </w:rPr>
                    <w:t xml:space="preserve">identifikojë, kuptoj, emërtoj dhe të dalloj konceptet themelore të të drejtës; </w:t>
                  </w:r>
                </w:p>
                <w:p w14:paraId="404ED7F7" w14:textId="77777777" w:rsidR="00FD2A3D" w:rsidRPr="00FE1C7D" w:rsidRDefault="00FD2A3D" w:rsidP="00FD2A3D">
                  <w:pPr>
                    <w:pStyle w:val="Default"/>
                    <w:rPr>
                      <w:rFonts w:ascii="Times New Roman" w:hAnsi="Times New Roman" w:cs="Times New Roman"/>
                      <w:color w:val="auto"/>
                    </w:rPr>
                  </w:pPr>
                </w:p>
                <w:p w14:paraId="2BC004B6" w14:textId="77777777" w:rsidR="00FD2A3D" w:rsidRPr="00FE1C7D" w:rsidRDefault="00FD2A3D" w:rsidP="00FD2A3D">
                  <w:pPr>
                    <w:pStyle w:val="Default"/>
                    <w:numPr>
                      <w:ilvl w:val="0"/>
                      <w:numId w:val="2"/>
                    </w:numPr>
                    <w:rPr>
                      <w:rFonts w:ascii="Times New Roman" w:hAnsi="Times New Roman" w:cs="Times New Roman"/>
                    </w:rPr>
                  </w:pPr>
                  <w:r w:rsidRPr="00FE1C7D">
                    <w:rPr>
                      <w:rFonts w:ascii="Times New Roman" w:hAnsi="Times New Roman" w:cs="Times New Roman"/>
                    </w:rPr>
                    <w:t xml:space="preserve">të kuptoj thelbin dhe formën, si dhe elementet bazë, organet dhe funksionet e shtetit; </w:t>
                  </w:r>
                </w:p>
                <w:p w14:paraId="008175C4" w14:textId="77777777" w:rsidR="00FD2A3D" w:rsidRPr="00FE1C7D" w:rsidRDefault="00FD2A3D" w:rsidP="00FD2A3D">
                  <w:pPr>
                    <w:pStyle w:val="Default"/>
                    <w:numPr>
                      <w:ilvl w:val="0"/>
                      <w:numId w:val="2"/>
                    </w:numPr>
                    <w:rPr>
                      <w:rFonts w:ascii="Times New Roman" w:hAnsi="Times New Roman" w:cs="Times New Roman"/>
                    </w:rPr>
                  </w:pPr>
                  <w:r w:rsidRPr="00FE1C7D">
                    <w:rPr>
                      <w:rFonts w:ascii="Times New Roman" w:hAnsi="Times New Roman" w:cs="Times New Roman"/>
                    </w:rPr>
                    <w:t xml:space="preserve">të identifikoj dhe përshkruaj institutet themelore, parimet, funksionet dhe vlerat e së drejtës; </w:t>
                  </w:r>
                </w:p>
                <w:p w14:paraId="018F83CC" w14:textId="77777777" w:rsidR="00FD2A3D" w:rsidRPr="00FE1C7D" w:rsidRDefault="00FD2A3D" w:rsidP="00FD2A3D">
                  <w:pPr>
                    <w:pStyle w:val="Default"/>
                    <w:numPr>
                      <w:ilvl w:val="0"/>
                      <w:numId w:val="2"/>
                    </w:numPr>
                    <w:rPr>
                      <w:rFonts w:ascii="Times New Roman" w:hAnsi="Times New Roman" w:cs="Times New Roman"/>
                    </w:rPr>
                  </w:pPr>
                  <w:r w:rsidRPr="00FE1C7D">
                    <w:rPr>
                      <w:rFonts w:ascii="Times New Roman" w:hAnsi="Times New Roman" w:cs="Times New Roman"/>
                    </w:rPr>
                    <w:t xml:space="preserve">të dalloj dhe të identifikojë llojet kryesore të burimeve të së drejtës; </w:t>
                  </w:r>
                </w:p>
                <w:p w14:paraId="79BFE74C" w14:textId="77777777" w:rsidR="00FD2A3D" w:rsidRPr="00FE1C7D" w:rsidRDefault="00FD2A3D" w:rsidP="00FD2A3D">
                  <w:pPr>
                    <w:pStyle w:val="Default"/>
                    <w:numPr>
                      <w:ilvl w:val="0"/>
                      <w:numId w:val="2"/>
                    </w:numPr>
                    <w:rPr>
                      <w:rFonts w:ascii="Times New Roman" w:hAnsi="Times New Roman" w:cs="Times New Roman"/>
                    </w:rPr>
                  </w:pPr>
                  <w:r w:rsidRPr="00FE1C7D">
                    <w:rPr>
                      <w:rFonts w:ascii="Times New Roman" w:hAnsi="Times New Roman" w:cs="Times New Roman"/>
                    </w:rPr>
                    <w:t xml:space="preserve">të grupojë dhe të identifikojë elementet e sistemit juridik; </w:t>
                  </w:r>
                </w:p>
                <w:p w14:paraId="5219512B" w14:textId="77777777" w:rsidR="00FD2A3D" w:rsidRPr="00FE1C7D" w:rsidRDefault="00FD2A3D" w:rsidP="00FD2A3D">
                  <w:pPr>
                    <w:pStyle w:val="Default"/>
                    <w:numPr>
                      <w:ilvl w:val="0"/>
                      <w:numId w:val="2"/>
                    </w:numPr>
                    <w:rPr>
                      <w:rFonts w:ascii="Times New Roman" w:hAnsi="Times New Roman" w:cs="Times New Roman"/>
                    </w:rPr>
                  </w:pPr>
                  <w:r w:rsidRPr="00FE1C7D">
                    <w:rPr>
                      <w:rFonts w:ascii="Times New Roman" w:hAnsi="Times New Roman" w:cs="Times New Roman"/>
                    </w:rPr>
                    <w:t xml:space="preserve">të njihet me qasjet themelore teorike ndaj shtetit dhe të së drejtës; </w:t>
                  </w:r>
                </w:p>
                <w:p w14:paraId="304BC832" w14:textId="77777777" w:rsidR="00FD2A3D" w:rsidRPr="00FE1C7D" w:rsidRDefault="00FD2A3D" w:rsidP="00FD2A3D">
                  <w:pPr>
                    <w:pStyle w:val="Default"/>
                    <w:numPr>
                      <w:ilvl w:val="0"/>
                      <w:numId w:val="2"/>
                    </w:numPr>
                    <w:rPr>
                      <w:rFonts w:ascii="Times New Roman" w:hAnsi="Times New Roman" w:cs="Times New Roman"/>
                    </w:rPr>
                  </w:pPr>
                  <w:r w:rsidRPr="00FE1C7D">
                    <w:rPr>
                      <w:rFonts w:ascii="Times New Roman" w:hAnsi="Times New Roman" w:cs="Times New Roman"/>
                    </w:rPr>
                    <w:t xml:space="preserve">të emërtojë dhe të përshkruaj teknikat themelore të së drejtës. </w:t>
                  </w:r>
                </w:p>
                <w:p w14:paraId="664BFD61" w14:textId="77777777" w:rsidR="00FD2A3D" w:rsidRPr="00FE1C7D" w:rsidRDefault="00FD2A3D" w:rsidP="00FD2A3D">
                  <w:pPr>
                    <w:pStyle w:val="Default"/>
                    <w:rPr>
                      <w:rFonts w:ascii="Times New Roman" w:hAnsi="Times New Roman" w:cs="Times New Roman"/>
                    </w:rPr>
                  </w:pPr>
                </w:p>
              </w:tc>
            </w:tr>
          </w:tbl>
          <w:p w14:paraId="359FD07D" w14:textId="77777777" w:rsidR="006439B5" w:rsidRPr="00FE1C7D" w:rsidRDefault="006439B5" w:rsidP="00752B62">
            <w:pPr>
              <w:pStyle w:val="NoSpacing"/>
              <w:jc w:val="both"/>
              <w:rPr>
                <w:lang w:val="sq-AL" w:eastAsia="sq-AL"/>
              </w:rPr>
            </w:pPr>
          </w:p>
        </w:tc>
      </w:tr>
      <w:tr w:rsidR="006439B5" w:rsidRPr="00FE1C7D" w14:paraId="51631308" w14:textId="77777777" w:rsidTr="00752B62">
        <w:tc>
          <w:tcPr>
            <w:tcW w:w="2718" w:type="dxa"/>
          </w:tcPr>
          <w:p w14:paraId="69034499" w14:textId="77777777" w:rsidR="006439B5" w:rsidRPr="00FE1C7D" w:rsidRDefault="006439B5" w:rsidP="00752B62">
            <w:pPr>
              <w:pStyle w:val="NoSpacing"/>
              <w:rPr>
                <w:b/>
                <w:lang w:val="sq-AL" w:eastAsia="sq-AL"/>
              </w:rPr>
            </w:pPr>
            <w:r w:rsidRPr="00FE1C7D">
              <w:rPr>
                <w:b/>
                <w:lang w:val="sq-AL" w:eastAsia="sq-AL"/>
              </w:rPr>
              <w:t>Rezultatet e pritura të nxënies:</w:t>
            </w:r>
          </w:p>
        </w:tc>
        <w:tc>
          <w:tcPr>
            <w:tcW w:w="6138" w:type="dxa"/>
            <w:gridSpan w:val="4"/>
          </w:tcPr>
          <w:p w14:paraId="3D6B8C35" w14:textId="77777777" w:rsidR="00FD2A3D" w:rsidRPr="00FE1C7D" w:rsidRDefault="00FD2A3D" w:rsidP="00FD2A3D">
            <w:pPr>
              <w:pStyle w:val="Default"/>
              <w:jc w:val="both"/>
              <w:rPr>
                <w:rFonts w:ascii="Times New Roman" w:hAnsi="Times New Roman" w:cs="Times New Roman"/>
              </w:rPr>
            </w:pPr>
            <w:r w:rsidRPr="00FE1C7D">
              <w:rPr>
                <w:rFonts w:ascii="Times New Roman" w:hAnsi="Times New Roman" w:cs="Times New Roman"/>
              </w:rPr>
              <w:t xml:space="preserve">Pas përvetësimit me sukses të kursit, studenti do të : </w:t>
            </w:r>
          </w:p>
          <w:p w14:paraId="61EE92EF" w14:textId="77777777" w:rsidR="00FD2A3D" w:rsidRPr="00FE1C7D" w:rsidRDefault="00FD2A3D" w:rsidP="00FD2A3D">
            <w:pPr>
              <w:pStyle w:val="Default"/>
              <w:numPr>
                <w:ilvl w:val="0"/>
                <w:numId w:val="2"/>
              </w:numPr>
              <w:jc w:val="both"/>
              <w:rPr>
                <w:rFonts w:ascii="Times New Roman" w:hAnsi="Times New Roman" w:cs="Times New Roman"/>
              </w:rPr>
            </w:pPr>
            <w:r w:rsidRPr="00FE1C7D">
              <w:rPr>
                <w:rFonts w:ascii="Times New Roman" w:hAnsi="Times New Roman" w:cs="Times New Roman"/>
              </w:rPr>
              <w:t xml:space="preserve">aftësohet për të identifikuar dhe përmbledh faktet dhe elementet kryesore të së drejtës; </w:t>
            </w:r>
          </w:p>
          <w:p w14:paraId="1887D82F" w14:textId="77777777" w:rsidR="00FD2A3D" w:rsidRPr="00FE1C7D" w:rsidRDefault="00FD2A3D" w:rsidP="00FD2A3D">
            <w:pPr>
              <w:pStyle w:val="Default"/>
              <w:numPr>
                <w:ilvl w:val="0"/>
                <w:numId w:val="2"/>
              </w:numPr>
              <w:jc w:val="both"/>
              <w:rPr>
                <w:rFonts w:ascii="Times New Roman" w:hAnsi="Times New Roman" w:cs="Times New Roman"/>
              </w:rPr>
            </w:pPr>
            <w:r w:rsidRPr="00FE1C7D">
              <w:rPr>
                <w:rFonts w:ascii="Times New Roman" w:hAnsi="Times New Roman" w:cs="Times New Roman"/>
              </w:rPr>
              <w:t xml:space="preserve">zotëroj aftësinë e argumentimit sistematik dhe kuptimplotë të qëndrimeve të veta; </w:t>
            </w:r>
          </w:p>
          <w:p w14:paraId="2E7D3221" w14:textId="77777777" w:rsidR="00FD2A3D" w:rsidRPr="00FE1C7D" w:rsidRDefault="00FD2A3D" w:rsidP="00FD2A3D">
            <w:pPr>
              <w:pStyle w:val="Default"/>
              <w:numPr>
                <w:ilvl w:val="0"/>
                <w:numId w:val="2"/>
              </w:numPr>
              <w:jc w:val="both"/>
              <w:rPr>
                <w:rFonts w:ascii="Times New Roman" w:hAnsi="Times New Roman" w:cs="Times New Roman"/>
              </w:rPr>
            </w:pPr>
            <w:r w:rsidRPr="00FE1C7D">
              <w:rPr>
                <w:rFonts w:ascii="Times New Roman" w:hAnsi="Times New Roman" w:cs="Times New Roman"/>
              </w:rPr>
              <w:t xml:space="preserve">krijojë bazat e aftësisë së arsyetimit ligjor; dhe </w:t>
            </w:r>
          </w:p>
          <w:p w14:paraId="13F8F887" w14:textId="77777777" w:rsidR="006439B5" w:rsidRPr="00FE1C7D" w:rsidRDefault="00FD2A3D" w:rsidP="00FD2A3D">
            <w:pPr>
              <w:pStyle w:val="Default"/>
              <w:numPr>
                <w:ilvl w:val="0"/>
                <w:numId w:val="2"/>
              </w:numPr>
              <w:jc w:val="both"/>
              <w:rPr>
                <w:rFonts w:ascii="Times New Roman" w:hAnsi="Times New Roman" w:cs="Times New Roman"/>
              </w:rPr>
            </w:pPr>
            <w:r w:rsidRPr="00FE1C7D">
              <w:rPr>
                <w:rFonts w:ascii="Times New Roman" w:hAnsi="Times New Roman" w:cs="Times New Roman"/>
              </w:rPr>
              <w:t xml:space="preserve">zotërojë bazat e shprehjes ligjore të shkruar. </w:t>
            </w:r>
          </w:p>
        </w:tc>
      </w:tr>
      <w:tr w:rsidR="006439B5" w:rsidRPr="00FE1C7D" w14:paraId="3E8EF00A" w14:textId="77777777" w:rsidTr="00752B62">
        <w:tc>
          <w:tcPr>
            <w:tcW w:w="8856" w:type="dxa"/>
            <w:gridSpan w:val="5"/>
            <w:shd w:val="clear" w:color="auto" w:fill="B8CCE4"/>
          </w:tcPr>
          <w:p w14:paraId="60DDF864" w14:textId="77777777" w:rsidR="006439B5" w:rsidRPr="00FE1C7D" w:rsidRDefault="006439B5" w:rsidP="00752B62">
            <w:pPr>
              <w:pStyle w:val="NoSpacing"/>
              <w:rPr>
                <w:i/>
                <w:lang w:val="sq-AL" w:eastAsia="sq-AL"/>
              </w:rPr>
            </w:pPr>
          </w:p>
        </w:tc>
      </w:tr>
      <w:tr w:rsidR="006439B5" w:rsidRPr="00FE1C7D" w14:paraId="47D8A2E7" w14:textId="77777777" w:rsidTr="00752B62">
        <w:tc>
          <w:tcPr>
            <w:tcW w:w="8856" w:type="dxa"/>
            <w:gridSpan w:val="5"/>
            <w:shd w:val="clear" w:color="auto" w:fill="B8CCE4"/>
          </w:tcPr>
          <w:p w14:paraId="0C9B9610" w14:textId="77777777" w:rsidR="006439B5" w:rsidRPr="00FE1C7D" w:rsidRDefault="006439B5" w:rsidP="00752B62">
            <w:pPr>
              <w:pStyle w:val="NoSpacing"/>
              <w:jc w:val="center"/>
              <w:rPr>
                <w:b/>
                <w:lang w:val="sq-AL" w:eastAsia="sq-AL"/>
              </w:rPr>
            </w:pPr>
            <w:r w:rsidRPr="00FE1C7D">
              <w:rPr>
                <w:b/>
                <w:lang w:val="sq-AL" w:eastAsia="sq-AL"/>
              </w:rPr>
              <w:t>Kontributi nё ngarkesёn e studentit (duhet tё korrespondojë me rezultatet e tё nxёnit tё studentit)</w:t>
            </w:r>
          </w:p>
        </w:tc>
      </w:tr>
      <w:tr w:rsidR="006439B5" w:rsidRPr="00FE1C7D" w14:paraId="6430DF02" w14:textId="77777777" w:rsidTr="00752B62">
        <w:tc>
          <w:tcPr>
            <w:tcW w:w="3617" w:type="dxa"/>
            <w:gridSpan w:val="2"/>
            <w:tcBorders>
              <w:right w:val="single" w:sz="4" w:space="0" w:color="auto"/>
            </w:tcBorders>
            <w:shd w:val="clear" w:color="auto" w:fill="B8CCE4"/>
          </w:tcPr>
          <w:p w14:paraId="5CEE4F82" w14:textId="77777777" w:rsidR="006439B5" w:rsidRPr="00FE1C7D" w:rsidRDefault="006439B5" w:rsidP="00752B62">
            <w:pPr>
              <w:rPr>
                <w:b/>
                <w:lang w:val="sq-AL"/>
              </w:rPr>
            </w:pPr>
            <w:r w:rsidRPr="00FE1C7D">
              <w:rPr>
                <w:b/>
                <w:lang w:val="sq-AL"/>
              </w:rPr>
              <w:t xml:space="preserve">Aktiviteti </w:t>
            </w:r>
          </w:p>
        </w:tc>
        <w:tc>
          <w:tcPr>
            <w:tcW w:w="1425" w:type="dxa"/>
            <w:tcBorders>
              <w:left w:val="single" w:sz="4" w:space="0" w:color="auto"/>
              <w:right w:val="single" w:sz="4" w:space="0" w:color="auto"/>
            </w:tcBorders>
            <w:shd w:val="clear" w:color="auto" w:fill="B8CCE4"/>
          </w:tcPr>
          <w:p w14:paraId="3D6D1507" w14:textId="77777777" w:rsidR="006439B5" w:rsidRPr="00FE1C7D" w:rsidRDefault="006439B5" w:rsidP="00752B62">
            <w:pPr>
              <w:rPr>
                <w:b/>
                <w:lang w:val="sq-AL"/>
              </w:rPr>
            </w:pPr>
            <w:r w:rsidRPr="00FE1C7D">
              <w:rPr>
                <w:b/>
                <w:lang w:val="sq-AL"/>
              </w:rPr>
              <w:t xml:space="preserve">Orë </w:t>
            </w:r>
          </w:p>
        </w:tc>
        <w:tc>
          <w:tcPr>
            <w:tcW w:w="1770" w:type="dxa"/>
            <w:tcBorders>
              <w:left w:val="single" w:sz="4" w:space="0" w:color="auto"/>
              <w:right w:val="single" w:sz="4" w:space="0" w:color="auto"/>
            </w:tcBorders>
            <w:shd w:val="clear" w:color="auto" w:fill="B8CCE4"/>
          </w:tcPr>
          <w:p w14:paraId="1CCC8F7A" w14:textId="77777777" w:rsidR="006439B5" w:rsidRPr="00FE1C7D" w:rsidRDefault="006439B5" w:rsidP="00752B62">
            <w:pPr>
              <w:rPr>
                <w:b/>
                <w:lang w:val="sq-AL"/>
              </w:rPr>
            </w:pPr>
            <w:r w:rsidRPr="00FE1C7D">
              <w:rPr>
                <w:b/>
                <w:lang w:val="sq-AL"/>
              </w:rPr>
              <w:t xml:space="preserve"> Ditë/javë  </w:t>
            </w:r>
          </w:p>
        </w:tc>
        <w:tc>
          <w:tcPr>
            <w:tcW w:w="2044" w:type="dxa"/>
            <w:tcBorders>
              <w:left w:val="single" w:sz="4" w:space="0" w:color="auto"/>
            </w:tcBorders>
            <w:shd w:val="clear" w:color="auto" w:fill="B8CCE4"/>
          </w:tcPr>
          <w:p w14:paraId="6EA8FE4E" w14:textId="77777777" w:rsidR="006439B5" w:rsidRPr="00FE1C7D" w:rsidRDefault="006439B5" w:rsidP="00752B62">
            <w:pPr>
              <w:rPr>
                <w:b/>
                <w:lang w:val="sq-AL"/>
              </w:rPr>
            </w:pPr>
            <w:r w:rsidRPr="00FE1C7D">
              <w:rPr>
                <w:b/>
                <w:lang w:val="sq-AL"/>
              </w:rPr>
              <w:t>Gjithsej</w:t>
            </w:r>
          </w:p>
        </w:tc>
      </w:tr>
      <w:tr w:rsidR="006439B5" w:rsidRPr="00FE1C7D" w14:paraId="68BC5182" w14:textId="77777777" w:rsidTr="00752B62">
        <w:tc>
          <w:tcPr>
            <w:tcW w:w="3617" w:type="dxa"/>
            <w:gridSpan w:val="2"/>
            <w:tcBorders>
              <w:right w:val="single" w:sz="4" w:space="0" w:color="auto"/>
            </w:tcBorders>
            <w:shd w:val="clear" w:color="auto" w:fill="FFFFFF"/>
          </w:tcPr>
          <w:p w14:paraId="41E8467D" w14:textId="77777777" w:rsidR="006439B5" w:rsidRPr="00FE1C7D" w:rsidRDefault="006439B5" w:rsidP="00752B62">
            <w:pPr>
              <w:rPr>
                <w:lang w:val="sq-AL"/>
              </w:rPr>
            </w:pPr>
            <w:r w:rsidRPr="00FE1C7D">
              <w:rPr>
                <w:lang w:val="sq-AL"/>
              </w:rPr>
              <w:t>Ligjërata</w:t>
            </w:r>
          </w:p>
        </w:tc>
        <w:tc>
          <w:tcPr>
            <w:tcW w:w="1425" w:type="dxa"/>
            <w:tcBorders>
              <w:left w:val="single" w:sz="4" w:space="0" w:color="auto"/>
              <w:right w:val="single" w:sz="4" w:space="0" w:color="auto"/>
            </w:tcBorders>
            <w:shd w:val="clear" w:color="auto" w:fill="FFFFFF"/>
          </w:tcPr>
          <w:p w14:paraId="06E4FF6F" w14:textId="77777777" w:rsidR="006439B5" w:rsidRPr="00FE1C7D" w:rsidRDefault="00A8307D" w:rsidP="00752B62">
            <w:pPr>
              <w:jc w:val="center"/>
              <w:rPr>
                <w:lang w:val="sq-AL"/>
              </w:rPr>
            </w:pPr>
            <w:r w:rsidRPr="00FE1C7D">
              <w:rPr>
                <w:lang w:val="sq-AL"/>
              </w:rPr>
              <w:t>3</w:t>
            </w:r>
          </w:p>
        </w:tc>
        <w:tc>
          <w:tcPr>
            <w:tcW w:w="1770" w:type="dxa"/>
            <w:tcBorders>
              <w:left w:val="single" w:sz="4" w:space="0" w:color="auto"/>
              <w:right w:val="single" w:sz="4" w:space="0" w:color="auto"/>
            </w:tcBorders>
            <w:shd w:val="clear" w:color="auto" w:fill="FFFFFF"/>
          </w:tcPr>
          <w:p w14:paraId="1A27E685" w14:textId="77777777" w:rsidR="006439B5" w:rsidRPr="00FE1C7D" w:rsidRDefault="00A8307D" w:rsidP="00752B62">
            <w:pPr>
              <w:jc w:val="center"/>
              <w:rPr>
                <w:lang w:val="sq-AL"/>
              </w:rPr>
            </w:pPr>
            <w:r w:rsidRPr="00FE1C7D">
              <w:rPr>
                <w:lang w:val="sq-AL"/>
              </w:rPr>
              <w:t>15</w:t>
            </w:r>
          </w:p>
        </w:tc>
        <w:tc>
          <w:tcPr>
            <w:tcW w:w="2044" w:type="dxa"/>
            <w:tcBorders>
              <w:left w:val="single" w:sz="4" w:space="0" w:color="auto"/>
            </w:tcBorders>
            <w:shd w:val="clear" w:color="auto" w:fill="FFFFFF"/>
          </w:tcPr>
          <w:p w14:paraId="07C341B4" w14:textId="77777777" w:rsidR="006439B5" w:rsidRPr="00FE1C7D" w:rsidRDefault="00A8307D" w:rsidP="00752B62">
            <w:pPr>
              <w:jc w:val="center"/>
              <w:rPr>
                <w:lang w:val="sq-AL"/>
              </w:rPr>
            </w:pPr>
            <w:r w:rsidRPr="00FE1C7D">
              <w:rPr>
                <w:lang w:val="sq-AL"/>
              </w:rPr>
              <w:t>45</w:t>
            </w:r>
          </w:p>
        </w:tc>
      </w:tr>
      <w:tr w:rsidR="006439B5" w:rsidRPr="00FE1C7D" w14:paraId="0593C7BB" w14:textId="77777777" w:rsidTr="00752B62">
        <w:tc>
          <w:tcPr>
            <w:tcW w:w="3617" w:type="dxa"/>
            <w:gridSpan w:val="2"/>
            <w:tcBorders>
              <w:right w:val="single" w:sz="4" w:space="0" w:color="auto"/>
            </w:tcBorders>
            <w:shd w:val="clear" w:color="auto" w:fill="FFFFFF"/>
          </w:tcPr>
          <w:p w14:paraId="1B8FCE22" w14:textId="77777777" w:rsidR="006439B5" w:rsidRPr="00FE1C7D" w:rsidRDefault="006439B5" w:rsidP="00752B62">
            <w:pPr>
              <w:rPr>
                <w:lang w:val="sq-AL"/>
              </w:rPr>
            </w:pPr>
            <w:r w:rsidRPr="00FE1C7D">
              <w:rPr>
                <w:lang w:val="sq-AL"/>
              </w:rPr>
              <w:t>Ushtrime teorike/laboratorike</w:t>
            </w:r>
          </w:p>
        </w:tc>
        <w:tc>
          <w:tcPr>
            <w:tcW w:w="1425" w:type="dxa"/>
            <w:tcBorders>
              <w:left w:val="single" w:sz="4" w:space="0" w:color="auto"/>
              <w:right w:val="single" w:sz="4" w:space="0" w:color="auto"/>
            </w:tcBorders>
            <w:shd w:val="clear" w:color="auto" w:fill="FFFFFF"/>
          </w:tcPr>
          <w:p w14:paraId="76E3A306" w14:textId="77777777" w:rsidR="006439B5" w:rsidRPr="00FE1C7D" w:rsidRDefault="00A8307D" w:rsidP="00752B62">
            <w:pPr>
              <w:jc w:val="center"/>
              <w:rPr>
                <w:lang w:val="sq-AL"/>
              </w:rPr>
            </w:pPr>
            <w:r w:rsidRPr="00FE1C7D">
              <w:rPr>
                <w:lang w:val="sq-AL"/>
              </w:rPr>
              <w:t>2</w:t>
            </w:r>
          </w:p>
        </w:tc>
        <w:tc>
          <w:tcPr>
            <w:tcW w:w="1770" w:type="dxa"/>
            <w:tcBorders>
              <w:left w:val="single" w:sz="4" w:space="0" w:color="auto"/>
              <w:right w:val="single" w:sz="4" w:space="0" w:color="auto"/>
            </w:tcBorders>
            <w:shd w:val="clear" w:color="auto" w:fill="FFFFFF"/>
          </w:tcPr>
          <w:p w14:paraId="15F2119F" w14:textId="77777777" w:rsidR="006439B5" w:rsidRPr="00FE1C7D" w:rsidRDefault="00A8307D" w:rsidP="00752B62">
            <w:pPr>
              <w:jc w:val="center"/>
              <w:rPr>
                <w:lang w:val="sq-AL"/>
              </w:rPr>
            </w:pPr>
            <w:r w:rsidRPr="00FE1C7D">
              <w:rPr>
                <w:lang w:val="sq-AL"/>
              </w:rPr>
              <w:t>15</w:t>
            </w:r>
          </w:p>
        </w:tc>
        <w:tc>
          <w:tcPr>
            <w:tcW w:w="2044" w:type="dxa"/>
            <w:tcBorders>
              <w:left w:val="single" w:sz="4" w:space="0" w:color="auto"/>
            </w:tcBorders>
            <w:shd w:val="clear" w:color="auto" w:fill="FFFFFF"/>
          </w:tcPr>
          <w:p w14:paraId="029ABEBB" w14:textId="77777777" w:rsidR="006439B5" w:rsidRPr="00FE1C7D" w:rsidRDefault="00A8307D" w:rsidP="00752B62">
            <w:pPr>
              <w:jc w:val="center"/>
              <w:rPr>
                <w:lang w:val="sq-AL"/>
              </w:rPr>
            </w:pPr>
            <w:r w:rsidRPr="00FE1C7D">
              <w:rPr>
                <w:lang w:val="sq-AL"/>
              </w:rPr>
              <w:t>30</w:t>
            </w:r>
          </w:p>
        </w:tc>
      </w:tr>
      <w:tr w:rsidR="006439B5" w:rsidRPr="00FE1C7D" w14:paraId="60520918" w14:textId="77777777" w:rsidTr="00752B62">
        <w:tc>
          <w:tcPr>
            <w:tcW w:w="3617" w:type="dxa"/>
            <w:gridSpan w:val="2"/>
            <w:tcBorders>
              <w:right w:val="single" w:sz="4" w:space="0" w:color="auto"/>
            </w:tcBorders>
            <w:shd w:val="clear" w:color="auto" w:fill="FFFFFF"/>
          </w:tcPr>
          <w:p w14:paraId="11620277" w14:textId="77777777" w:rsidR="006439B5" w:rsidRPr="00FE1C7D" w:rsidRDefault="006439B5" w:rsidP="00752B62">
            <w:pPr>
              <w:rPr>
                <w:lang w:val="sq-AL"/>
              </w:rPr>
            </w:pPr>
            <w:r w:rsidRPr="00FE1C7D">
              <w:rPr>
                <w:lang w:val="sq-AL"/>
              </w:rPr>
              <w:t xml:space="preserve">Kontaktet me </w:t>
            </w:r>
            <w:r w:rsidRPr="00FE1C7D">
              <w:rPr>
                <w:lang w:val="sq-AL"/>
              </w:rPr>
              <w:lastRenderedPageBreak/>
              <w:t>mësimdhënësin/konsultimet</w:t>
            </w:r>
          </w:p>
        </w:tc>
        <w:tc>
          <w:tcPr>
            <w:tcW w:w="1425" w:type="dxa"/>
            <w:tcBorders>
              <w:left w:val="single" w:sz="4" w:space="0" w:color="auto"/>
              <w:right w:val="single" w:sz="4" w:space="0" w:color="auto"/>
            </w:tcBorders>
            <w:shd w:val="clear" w:color="auto" w:fill="FFFFFF"/>
          </w:tcPr>
          <w:p w14:paraId="78055C2B" w14:textId="77777777" w:rsidR="006439B5" w:rsidRPr="00FE1C7D" w:rsidRDefault="006439B5" w:rsidP="00752B62">
            <w:pPr>
              <w:jc w:val="center"/>
              <w:rPr>
                <w:lang w:val="sq-AL"/>
              </w:rPr>
            </w:pPr>
          </w:p>
        </w:tc>
        <w:tc>
          <w:tcPr>
            <w:tcW w:w="1770" w:type="dxa"/>
            <w:tcBorders>
              <w:left w:val="single" w:sz="4" w:space="0" w:color="auto"/>
              <w:right w:val="single" w:sz="4" w:space="0" w:color="auto"/>
            </w:tcBorders>
            <w:shd w:val="clear" w:color="auto" w:fill="FFFFFF"/>
          </w:tcPr>
          <w:p w14:paraId="00ADE37C" w14:textId="77777777" w:rsidR="006439B5" w:rsidRPr="00FE1C7D" w:rsidRDefault="006439B5" w:rsidP="00752B62">
            <w:pPr>
              <w:jc w:val="center"/>
              <w:rPr>
                <w:lang w:val="sq-AL"/>
              </w:rPr>
            </w:pPr>
          </w:p>
        </w:tc>
        <w:tc>
          <w:tcPr>
            <w:tcW w:w="2044" w:type="dxa"/>
            <w:tcBorders>
              <w:left w:val="single" w:sz="4" w:space="0" w:color="auto"/>
            </w:tcBorders>
            <w:shd w:val="clear" w:color="auto" w:fill="FFFFFF"/>
          </w:tcPr>
          <w:p w14:paraId="29FCBFAD" w14:textId="77777777" w:rsidR="006439B5" w:rsidRPr="00FE1C7D" w:rsidRDefault="006439B5" w:rsidP="00752B62">
            <w:pPr>
              <w:jc w:val="center"/>
              <w:rPr>
                <w:lang w:val="sq-AL"/>
              </w:rPr>
            </w:pPr>
          </w:p>
        </w:tc>
      </w:tr>
      <w:tr w:rsidR="006439B5" w:rsidRPr="00FE1C7D" w14:paraId="1AFD67E3" w14:textId="77777777" w:rsidTr="00752B62">
        <w:tc>
          <w:tcPr>
            <w:tcW w:w="3617" w:type="dxa"/>
            <w:gridSpan w:val="2"/>
            <w:tcBorders>
              <w:right w:val="single" w:sz="4" w:space="0" w:color="auto"/>
            </w:tcBorders>
            <w:shd w:val="clear" w:color="auto" w:fill="FFFFFF"/>
          </w:tcPr>
          <w:p w14:paraId="4633BA5E" w14:textId="77777777" w:rsidR="006439B5" w:rsidRPr="00FE1C7D" w:rsidRDefault="006439B5" w:rsidP="00752B62">
            <w:pPr>
              <w:rPr>
                <w:lang w:val="sq-AL"/>
              </w:rPr>
            </w:pPr>
            <w:r w:rsidRPr="00FE1C7D">
              <w:rPr>
                <w:lang w:val="sq-AL"/>
              </w:rPr>
              <w:t>Kollokfiume,seminare</w:t>
            </w:r>
          </w:p>
        </w:tc>
        <w:tc>
          <w:tcPr>
            <w:tcW w:w="1425" w:type="dxa"/>
            <w:tcBorders>
              <w:left w:val="single" w:sz="4" w:space="0" w:color="auto"/>
              <w:right w:val="single" w:sz="4" w:space="0" w:color="auto"/>
            </w:tcBorders>
            <w:shd w:val="clear" w:color="auto" w:fill="FFFFFF"/>
          </w:tcPr>
          <w:p w14:paraId="498185CF" w14:textId="77777777" w:rsidR="006439B5" w:rsidRPr="00FE1C7D" w:rsidRDefault="00A8307D" w:rsidP="00752B62">
            <w:pPr>
              <w:jc w:val="center"/>
              <w:rPr>
                <w:lang w:val="sq-AL"/>
              </w:rPr>
            </w:pPr>
            <w:r w:rsidRPr="00FE1C7D">
              <w:rPr>
                <w:lang w:val="sq-AL"/>
              </w:rPr>
              <w:t>2</w:t>
            </w:r>
          </w:p>
        </w:tc>
        <w:tc>
          <w:tcPr>
            <w:tcW w:w="1770" w:type="dxa"/>
            <w:tcBorders>
              <w:left w:val="single" w:sz="4" w:space="0" w:color="auto"/>
              <w:right w:val="single" w:sz="4" w:space="0" w:color="auto"/>
            </w:tcBorders>
            <w:shd w:val="clear" w:color="auto" w:fill="FFFFFF"/>
          </w:tcPr>
          <w:p w14:paraId="08F731FD" w14:textId="77777777" w:rsidR="006439B5" w:rsidRPr="00FE1C7D" w:rsidRDefault="00A8307D" w:rsidP="00752B62">
            <w:pPr>
              <w:jc w:val="center"/>
              <w:rPr>
                <w:lang w:val="sq-AL"/>
              </w:rPr>
            </w:pPr>
            <w:r w:rsidRPr="00FE1C7D">
              <w:rPr>
                <w:lang w:val="sq-AL"/>
              </w:rPr>
              <w:t>2</w:t>
            </w:r>
          </w:p>
        </w:tc>
        <w:tc>
          <w:tcPr>
            <w:tcW w:w="2044" w:type="dxa"/>
            <w:tcBorders>
              <w:left w:val="single" w:sz="4" w:space="0" w:color="auto"/>
            </w:tcBorders>
            <w:shd w:val="clear" w:color="auto" w:fill="FFFFFF"/>
          </w:tcPr>
          <w:p w14:paraId="0E457DF2" w14:textId="77777777" w:rsidR="006439B5" w:rsidRPr="00FE1C7D" w:rsidRDefault="00A8307D" w:rsidP="00752B62">
            <w:pPr>
              <w:jc w:val="center"/>
              <w:rPr>
                <w:lang w:val="sq-AL"/>
              </w:rPr>
            </w:pPr>
            <w:r w:rsidRPr="00FE1C7D">
              <w:rPr>
                <w:lang w:val="sq-AL"/>
              </w:rPr>
              <w:t>2</w:t>
            </w:r>
          </w:p>
        </w:tc>
      </w:tr>
      <w:tr w:rsidR="006439B5" w:rsidRPr="00FE1C7D" w14:paraId="1CA1C43B" w14:textId="77777777" w:rsidTr="00752B62">
        <w:tc>
          <w:tcPr>
            <w:tcW w:w="3617" w:type="dxa"/>
            <w:gridSpan w:val="2"/>
            <w:tcBorders>
              <w:right w:val="single" w:sz="4" w:space="0" w:color="auto"/>
            </w:tcBorders>
            <w:shd w:val="clear" w:color="auto" w:fill="FFFFFF"/>
          </w:tcPr>
          <w:p w14:paraId="06872112" w14:textId="77777777" w:rsidR="006439B5" w:rsidRPr="00FE1C7D" w:rsidRDefault="006439B5" w:rsidP="00752B62">
            <w:pPr>
              <w:rPr>
                <w:lang w:val="sq-AL"/>
              </w:rPr>
            </w:pPr>
            <w:r w:rsidRPr="00FE1C7D">
              <w:rPr>
                <w:lang w:val="sq-AL"/>
              </w:rPr>
              <w:t>Detyra të  shtëpisë</w:t>
            </w:r>
          </w:p>
        </w:tc>
        <w:tc>
          <w:tcPr>
            <w:tcW w:w="1425" w:type="dxa"/>
            <w:tcBorders>
              <w:left w:val="single" w:sz="4" w:space="0" w:color="auto"/>
              <w:right w:val="single" w:sz="4" w:space="0" w:color="auto"/>
            </w:tcBorders>
            <w:shd w:val="clear" w:color="auto" w:fill="FFFFFF"/>
          </w:tcPr>
          <w:p w14:paraId="090C6C76" w14:textId="77777777" w:rsidR="006439B5" w:rsidRPr="00FE1C7D" w:rsidRDefault="006439B5" w:rsidP="00752B62">
            <w:pPr>
              <w:jc w:val="center"/>
              <w:rPr>
                <w:lang w:val="sq-AL"/>
              </w:rPr>
            </w:pPr>
          </w:p>
        </w:tc>
        <w:tc>
          <w:tcPr>
            <w:tcW w:w="1770" w:type="dxa"/>
            <w:tcBorders>
              <w:left w:val="single" w:sz="4" w:space="0" w:color="auto"/>
              <w:right w:val="single" w:sz="4" w:space="0" w:color="auto"/>
            </w:tcBorders>
            <w:shd w:val="clear" w:color="auto" w:fill="FFFFFF"/>
          </w:tcPr>
          <w:p w14:paraId="3CA991D5" w14:textId="77777777" w:rsidR="006439B5" w:rsidRPr="00FE1C7D" w:rsidRDefault="006439B5" w:rsidP="00752B62">
            <w:pPr>
              <w:jc w:val="center"/>
              <w:rPr>
                <w:lang w:val="sq-AL"/>
              </w:rPr>
            </w:pPr>
          </w:p>
        </w:tc>
        <w:tc>
          <w:tcPr>
            <w:tcW w:w="2044" w:type="dxa"/>
            <w:tcBorders>
              <w:left w:val="single" w:sz="4" w:space="0" w:color="auto"/>
            </w:tcBorders>
            <w:shd w:val="clear" w:color="auto" w:fill="FFFFFF"/>
          </w:tcPr>
          <w:p w14:paraId="504C5D3D" w14:textId="77777777" w:rsidR="006439B5" w:rsidRPr="00FE1C7D" w:rsidRDefault="006439B5" w:rsidP="00752B62">
            <w:pPr>
              <w:jc w:val="center"/>
              <w:rPr>
                <w:lang w:val="sq-AL"/>
              </w:rPr>
            </w:pPr>
          </w:p>
        </w:tc>
      </w:tr>
      <w:tr w:rsidR="006439B5" w:rsidRPr="00FE1C7D" w14:paraId="787D8477" w14:textId="77777777" w:rsidTr="00752B62">
        <w:tc>
          <w:tcPr>
            <w:tcW w:w="3617" w:type="dxa"/>
            <w:gridSpan w:val="2"/>
            <w:tcBorders>
              <w:right w:val="single" w:sz="4" w:space="0" w:color="auto"/>
            </w:tcBorders>
            <w:shd w:val="clear" w:color="auto" w:fill="FFFFFF"/>
          </w:tcPr>
          <w:p w14:paraId="04F1C176" w14:textId="77777777" w:rsidR="006439B5" w:rsidRPr="00FE1C7D" w:rsidRDefault="006439B5" w:rsidP="00752B62">
            <w:pPr>
              <w:rPr>
                <w:lang w:val="sq-AL"/>
              </w:rPr>
            </w:pPr>
            <w:r w:rsidRPr="00FE1C7D">
              <w:rPr>
                <w:lang w:val="sq-AL"/>
              </w:rPr>
              <w:t>Koha e studimit vetanak të studentit (në bibliotekë ose në shtëpi)</w:t>
            </w:r>
          </w:p>
        </w:tc>
        <w:tc>
          <w:tcPr>
            <w:tcW w:w="1425" w:type="dxa"/>
            <w:tcBorders>
              <w:left w:val="single" w:sz="4" w:space="0" w:color="auto"/>
              <w:right w:val="single" w:sz="4" w:space="0" w:color="auto"/>
            </w:tcBorders>
            <w:shd w:val="clear" w:color="auto" w:fill="FFFFFF"/>
          </w:tcPr>
          <w:p w14:paraId="49977DEB" w14:textId="77777777" w:rsidR="006439B5" w:rsidRPr="00FE1C7D" w:rsidRDefault="00A8307D" w:rsidP="00752B62">
            <w:pPr>
              <w:jc w:val="center"/>
              <w:rPr>
                <w:lang w:val="sq-AL"/>
              </w:rPr>
            </w:pPr>
            <w:r w:rsidRPr="00FE1C7D">
              <w:rPr>
                <w:lang w:val="sq-AL"/>
              </w:rPr>
              <w:t>9</w:t>
            </w:r>
          </w:p>
        </w:tc>
        <w:tc>
          <w:tcPr>
            <w:tcW w:w="1770" w:type="dxa"/>
            <w:tcBorders>
              <w:left w:val="single" w:sz="4" w:space="0" w:color="auto"/>
              <w:right w:val="single" w:sz="4" w:space="0" w:color="auto"/>
            </w:tcBorders>
            <w:shd w:val="clear" w:color="auto" w:fill="FFFFFF"/>
          </w:tcPr>
          <w:p w14:paraId="53C68719" w14:textId="77777777" w:rsidR="006439B5" w:rsidRPr="00FE1C7D" w:rsidRDefault="00A8307D" w:rsidP="00752B62">
            <w:pPr>
              <w:jc w:val="center"/>
              <w:rPr>
                <w:lang w:val="sq-AL"/>
              </w:rPr>
            </w:pPr>
            <w:r w:rsidRPr="00FE1C7D">
              <w:rPr>
                <w:lang w:val="sq-AL"/>
              </w:rPr>
              <w:t>15</w:t>
            </w:r>
          </w:p>
        </w:tc>
        <w:tc>
          <w:tcPr>
            <w:tcW w:w="2044" w:type="dxa"/>
            <w:tcBorders>
              <w:left w:val="single" w:sz="4" w:space="0" w:color="auto"/>
            </w:tcBorders>
            <w:shd w:val="clear" w:color="auto" w:fill="FFFFFF"/>
          </w:tcPr>
          <w:p w14:paraId="0239A50D" w14:textId="77777777" w:rsidR="006439B5" w:rsidRPr="00FE1C7D" w:rsidRDefault="00A8307D" w:rsidP="00752B62">
            <w:pPr>
              <w:jc w:val="center"/>
              <w:rPr>
                <w:lang w:val="sq-AL"/>
              </w:rPr>
            </w:pPr>
            <w:r w:rsidRPr="00FE1C7D">
              <w:rPr>
                <w:lang w:val="sq-AL"/>
              </w:rPr>
              <w:t>135</w:t>
            </w:r>
          </w:p>
        </w:tc>
      </w:tr>
      <w:tr w:rsidR="006439B5" w:rsidRPr="00FE1C7D" w14:paraId="23BA035C" w14:textId="77777777" w:rsidTr="00752B62">
        <w:tc>
          <w:tcPr>
            <w:tcW w:w="3617" w:type="dxa"/>
            <w:gridSpan w:val="2"/>
            <w:tcBorders>
              <w:right w:val="single" w:sz="4" w:space="0" w:color="auto"/>
            </w:tcBorders>
            <w:shd w:val="clear" w:color="auto" w:fill="FFFFFF"/>
          </w:tcPr>
          <w:p w14:paraId="024FB189" w14:textId="77777777" w:rsidR="006439B5" w:rsidRPr="00FE1C7D" w:rsidRDefault="006439B5" w:rsidP="00752B62">
            <w:pPr>
              <w:rPr>
                <w:lang w:val="sq-AL"/>
              </w:rPr>
            </w:pPr>
            <w:r w:rsidRPr="00FE1C7D">
              <w:rPr>
                <w:lang w:val="sq-AL"/>
              </w:rPr>
              <w:t>Përgatitja përfundimtare për provim</w:t>
            </w:r>
          </w:p>
        </w:tc>
        <w:tc>
          <w:tcPr>
            <w:tcW w:w="1425" w:type="dxa"/>
            <w:tcBorders>
              <w:left w:val="single" w:sz="4" w:space="0" w:color="auto"/>
              <w:right w:val="single" w:sz="4" w:space="0" w:color="auto"/>
            </w:tcBorders>
            <w:shd w:val="clear" w:color="auto" w:fill="FFFFFF"/>
          </w:tcPr>
          <w:p w14:paraId="465A9954" w14:textId="77777777" w:rsidR="006439B5" w:rsidRPr="00FE1C7D" w:rsidRDefault="00A8307D" w:rsidP="00752B62">
            <w:pPr>
              <w:jc w:val="center"/>
              <w:rPr>
                <w:lang w:val="sq-AL"/>
              </w:rPr>
            </w:pPr>
            <w:r w:rsidRPr="00FE1C7D">
              <w:rPr>
                <w:lang w:val="sq-AL"/>
              </w:rPr>
              <w:t>15</w:t>
            </w:r>
          </w:p>
        </w:tc>
        <w:tc>
          <w:tcPr>
            <w:tcW w:w="1770" w:type="dxa"/>
            <w:tcBorders>
              <w:left w:val="single" w:sz="4" w:space="0" w:color="auto"/>
              <w:right w:val="single" w:sz="4" w:space="0" w:color="auto"/>
            </w:tcBorders>
            <w:shd w:val="clear" w:color="auto" w:fill="FFFFFF"/>
          </w:tcPr>
          <w:p w14:paraId="1CB90D14" w14:textId="77777777" w:rsidR="006439B5" w:rsidRPr="00FE1C7D" w:rsidRDefault="006439B5" w:rsidP="00752B62">
            <w:pPr>
              <w:jc w:val="center"/>
              <w:rPr>
                <w:lang w:val="sq-AL"/>
              </w:rPr>
            </w:pPr>
          </w:p>
        </w:tc>
        <w:tc>
          <w:tcPr>
            <w:tcW w:w="2044" w:type="dxa"/>
            <w:tcBorders>
              <w:left w:val="single" w:sz="4" w:space="0" w:color="auto"/>
            </w:tcBorders>
            <w:shd w:val="clear" w:color="auto" w:fill="FFFFFF"/>
          </w:tcPr>
          <w:p w14:paraId="02376F6B" w14:textId="77777777" w:rsidR="006439B5" w:rsidRPr="00FE1C7D" w:rsidRDefault="00A8307D" w:rsidP="00752B62">
            <w:pPr>
              <w:jc w:val="center"/>
              <w:rPr>
                <w:lang w:val="sq-AL"/>
              </w:rPr>
            </w:pPr>
            <w:r w:rsidRPr="00FE1C7D">
              <w:rPr>
                <w:lang w:val="sq-AL"/>
              </w:rPr>
              <w:t>15</w:t>
            </w:r>
          </w:p>
        </w:tc>
      </w:tr>
      <w:tr w:rsidR="006439B5" w:rsidRPr="00FE1C7D" w14:paraId="4FF9E39E" w14:textId="77777777" w:rsidTr="00752B62">
        <w:tc>
          <w:tcPr>
            <w:tcW w:w="3617" w:type="dxa"/>
            <w:gridSpan w:val="2"/>
            <w:tcBorders>
              <w:right w:val="single" w:sz="4" w:space="0" w:color="auto"/>
            </w:tcBorders>
            <w:shd w:val="clear" w:color="auto" w:fill="FFFFFF"/>
          </w:tcPr>
          <w:p w14:paraId="321FAFB3" w14:textId="77777777" w:rsidR="006439B5" w:rsidRPr="00FE1C7D" w:rsidRDefault="006439B5" w:rsidP="00752B62">
            <w:pPr>
              <w:rPr>
                <w:lang w:val="sq-AL"/>
              </w:rPr>
            </w:pPr>
            <w:r w:rsidRPr="00FE1C7D">
              <w:rPr>
                <w:lang w:val="sq-AL"/>
              </w:rPr>
              <w:t>Koha e kaluar në vlerësim (teste, provim final)</w:t>
            </w:r>
          </w:p>
        </w:tc>
        <w:tc>
          <w:tcPr>
            <w:tcW w:w="1425" w:type="dxa"/>
            <w:tcBorders>
              <w:left w:val="single" w:sz="4" w:space="0" w:color="auto"/>
              <w:right w:val="single" w:sz="4" w:space="0" w:color="auto"/>
            </w:tcBorders>
            <w:shd w:val="clear" w:color="auto" w:fill="FFFFFF"/>
          </w:tcPr>
          <w:p w14:paraId="04A43741" w14:textId="77777777" w:rsidR="006439B5" w:rsidRPr="00FE1C7D" w:rsidRDefault="00A8307D" w:rsidP="00752B62">
            <w:pPr>
              <w:jc w:val="center"/>
              <w:rPr>
                <w:lang w:val="sq-AL"/>
              </w:rPr>
            </w:pPr>
            <w:r w:rsidRPr="00FE1C7D">
              <w:rPr>
                <w:lang w:val="sq-AL"/>
              </w:rPr>
              <w:t>2</w:t>
            </w:r>
          </w:p>
        </w:tc>
        <w:tc>
          <w:tcPr>
            <w:tcW w:w="1770" w:type="dxa"/>
            <w:tcBorders>
              <w:left w:val="single" w:sz="4" w:space="0" w:color="auto"/>
              <w:right w:val="single" w:sz="4" w:space="0" w:color="auto"/>
            </w:tcBorders>
            <w:shd w:val="clear" w:color="auto" w:fill="FFFFFF"/>
          </w:tcPr>
          <w:p w14:paraId="2AE86832" w14:textId="77777777" w:rsidR="006439B5" w:rsidRPr="00FE1C7D" w:rsidRDefault="00A8307D" w:rsidP="00752B62">
            <w:pPr>
              <w:jc w:val="center"/>
              <w:rPr>
                <w:lang w:val="sq-AL"/>
              </w:rPr>
            </w:pPr>
            <w:r w:rsidRPr="00FE1C7D">
              <w:rPr>
                <w:lang w:val="sq-AL"/>
              </w:rPr>
              <w:t>2</w:t>
            </w:r>
          </w:p>
        </w:tc>
        <w:tc>
          <w:tcPr>
            <w:tcW w:w="2044" w:type="dxa"/>
            <w:tcBorders>
              <w:left w:val="single" w:sz="4" w:space="0" w:color="auto"/>
            </w:tcBorders>
            <w:shd w:val="clear" w:color="auto" w:fill="FFFFFF"/>
          </w:tcPr>
          <w:p w14:paraId="30F206C1" w14:textId="77777777" w:rsidR="006439B5" w:rsidRPr="00FE1C7D" w:rsidRDefault="00A8307D" w:rsidP="00752B62">
            <w:pPr>
              <w:jc w:val="center"/>
              <w:rPr>
                <w:lang w:val="sq-AL"/>
              </w:rPr>
            </w:pPr>
            <w:r w:rsidRPr="00FE1C7D">
              <w:rPr>
                <w:lang w:val="sq-AL"/>
              </w:rPr>
              <w:t>4</w:t>
            </w:r>
          </w:p>
        </w:tc>
      </w:tr>
      <w:tr w:rsidR="006439B5" w:rsidRPr="00FE1C7D" w14:paraId="6F8A7966" w14:textId="77777777" w:rsidTr="00752B62">
        <w:tc>
          <w:tcPr>
            <w:tcW w:w="3617" w:type="dxa"/>
            <w:gridSpan w:val="2"/>
            <w:tcBorders>
              <w:right w:val="single" w:sz="4" w:space="0" w:color="auto"/>
            </w:tcBorders>
            <w:shd w:val="clear" w:color="auto" w:fill="FFFFFF"/>
          </w:tcPr>
          <w:p w14:paraId="409E0581" w14:textId="77777777" w:rsidR="006439B5" w:rsidRPr="00FE1C7D" w:rsidRDefault="006439B5" w:rsidP="00752B62">
            <w:pPr>
              <w:rPr>
                <w:lang w:val="sq-AL"/>
              </w:rPr>
            </w:pPr>
            <w:r w:rsidRPr="00FE1C7D">
              <w:rPr>
                <w:lang w:val="sq-AL"/>
              </w:rPr>
              <w:t>Projektet, seminare, prezantimet ,etj</w:t>
            </w:r>
          </w:p>
          <w:p w14:paraId="09460F4B" w14:textId="77777777" w:rsidR="006439B5" w:rsidRPr="00FE1C7D" w:rsidRDefault="006439B5" w:rsidP="00752B62">
            <w:pPr>
              <w:rPr>
                <w:lang w:val="sq-AL"/>
              </w:rPr>
            </w:pPr>
          </w:p>
        </w:tc>
        <w:tc>
          <w:tcPr>
            <w:tcW w:w="1425" w:type="dxa"/>
            <w:tcBorders>
              <w:left w:val="single" w:sz="4" w:space="0" w:color="auto"/>
              <w:right w:val="single" w:sz="4" w:space="0" w:color="auto"/>
            </w:tcBorders>
            <w:shd w:val="clear" w:color="auto" w:fill="FFFFFF"/>
          </w:tcPr>
          <w:p w14:paraId="5FC55329" w14:textId="77777777" w:rsidR="006439B5" w:rsidRPr="00FE1C7D" w:rsidRDefault="00A8307D" w:rsidP="00752B62">
            <w:pPr>
              <w:jc w:val="center"/>
              <w:rPr>
                <w:lang w:val="sq-AL"/>
              </w:rPr>
            </w:pPr>
            <w:r w:rsidRPr="00FE1C7D">
              <w:rPr>
                <w:lang w:val="sq-AL"/>
              </w:rPr>
              <w:t>2</w:t>
            </w:r>
          </w:p>
        </w:tc>
        <w:tc>
          <w:tcPr>
            <w:tcW w:w="1770" w:type="dxa"/>
            <w:tcBorders>
              <w:left w:val="single" w:sz="4" w:space="0" w:color="auto"/>
              <w:right w:val="single" w:sz="4" w:space="0" w:color="auto"/>
            </w:tcBorders>
            <w:shd w:val="clear" w:color="auto" w:fill="FFFFFF"/>
          </w:tcPr>
          <w:p w14:paraId="30143E76" w14:textId="77777777" w:rsidR="006439B5" w:rsidRPr="00FE1C7D" w:rsidRDefault="00A8307D" w:rsidP="00752B62">
            <w:pPr>
              <w:jc w:val="center"/>
              <w:rPr>
                <w:lang w:val="sq-AL"/>
              </w:rPr>
            </w:pPr>
            <w:r w:rsidRPr="00FE1C7D">
              <w:rPr>
                <w:lang w:val="sq-AL"/>
              </w:rPr>
              <w:t>2</w:t>
            </w:r>
          </w:p>
        </w:tc>
        <w:tc>
          <w:tcPr>
            <w:tcW w:w="2044" w:type="dxa"/>
            <w:tcBorders>
              <w:left w:val="single" w:sz="4" w:space="0" w:color="auto"/>
            </w:tcBorders>
            <w:shd w:val="clear" w:color="auto" w:fill="FFFFFF"/>
          </w:tcPr>
          <w:p w14:paraId="13AD044B" w14:textId="77777777" w:rsidR="006439B5" w:rsidRPr="00FE1C7D" w:rsidRDefault="00A8307D" w:rsidP="00752B62">
            <w:pPr>
              <w:jc w:val="center"/>
              <w:rPr>
                <w:lang w:val="sq-AL"/>
              </w:rPr>
            </w:pPr>
            <w:r w:rsidRPr="00FE1C7D">
              <w:rPr>
                <w:lang w:val="sq-AL"/>
              </w:rPr>
              <w:t>4</w:t>
            </w:r>
          </w:p>
        </w:tc>
      </w:tr>
      <w:tr w:rsidR="006439B5" w:rsidRPr="00FE1C7D" w14:paraId="01EB07AF" w14:textId="77777777" w:rsidTr="00752B62">
        <w:tc>
          <w:tcPr>
            <w:tcW w:w="3617" w:type="dxa"/>
            <w:gridSpan w:val="2"/>
            <w:tcBorders>
              <w:right w:val="single" w:sz="4" w:space="0" w:color="auto"/>
            </w:tcBorders>
            <w:shd w:val="clear" w:color="auto" w:fill="B8CCE4"/>
          </w:tcPr>
          <w:p w14:paraId="2E603B30" w14:textId="77777777" w:rsidR="006439B5" w:rsidRPr="00FE1C7D" w:rsidRDefault="006439B5" w:rsidP="00752B62">
            <w:pPr>
              <w:rPr>
                <w:b/>
                <w:lang w:val="sq-AL"/>
              </w:rPr>
            </w:pPr>
            <w:r w:rsidRPr="00FE1C7D">
              <w:rPr>
                <w:b/>
                <w:lang w:val="sq-AL"/>
              </w:rPr>
              <w:t xml:space="preserve">Totali </w:t>
            </w:r>
          </w:p>
          <w:p w14:paraId="3CCB611A" w14:textId="77777777" w:rsidR="006439B5" w:rsidRPr="00FE1C7D" w:rsidRDefault="006439B5" w:rsidP="00752B62">
            <w:pPr>
              <w:rPr>
                <w:b/>
                <w:lang w:val="sq-AL"/>
              </w:rPr>
            </w:pPr>
          </w:p>
        </w:tc>
        <w:tc>
          <w:tcPr>
            <w:tcW w:w="1425" w:type="dxa"/>
            <w:tcBorders>
              <w:left w:val="single" w:sz="4" w:space="0" w:color="auto"/>
              <w:right w:val="single" w:sz="4" w:space="0" w:color="auto"/>
            </w:tcBorders>
            <w:shd w:val="clear" w:color="auto" w:fill="B8CCE4"/>
          </w:tcPr>
          <w:p w14:paraId="6158F2EB" w14:textId="77777777" w:rsidR="006439B5" w:rsidRPr="00FE1C7D" w:rsidRDefault="006439B5" w:rsidP="00752B62">
            <w:pPr>
              <w:rPr>
                <w:b/>
                <w:lang w:val="sq-AL"/>
              </w:rPr>
            </w:pPr>
          </w:p>
        </w:tc>
        <w:tc>
          <w:tcPr>
            <w:tcW w:w="1770" w:type="dxa"/>
            <w:tcBorders>
              <w:left w:val="single" w:sz="4" w:space="0" w:color="auto"/>
              <w:right w:val="single" w:sz="4" w:space="0" w:color="auto"/>
            </w:tcBorders>
            <w:shd w:val="clear" w:color="auto" w:fill="B8CCE4"/>
          </w:tcPr>
          <w:p w14:paraId="2C6BFE5C" w14:textId="77777777" w:rsidR="006439B5" w:rsidRPr="00FE1C7D" w:rsidRDefault="006439B5" w:rsidP="00752B62">
            <w:pPr>
              <w:rPr>
                <w:b/>
                <w:lang w:val="sq-AL"/>
              </w:rPr>
            </w:pPr>
          </w:p>
        </w:tc>
        <w:tc>
          <w:tcPr>
            <w:tcW w:w="2044" w:type="dxa"/>
            <w:tcBorders>
              <w:left w:val="single" w:sz="4" w:space="0" w:color="auto"/>
            </w:tcBorders>
            <w:shd w:val="clear" w:color="auto" w:fill="B8CCE4"/>
          </w:tcPr>
          <w:p w14:paraId="4609D2DB" w14:textId="77777777" w:rsidR="006439B5" w:rsidRPr="00FE1C7D" w:rsidRDefault="001E07E6" w:rsidP="001E07E6">
            <w:pPr>
              <w:jc w:val="center"/>
              <w:rPr>
                <w:b/>
                <w:lang w:val="sq-AL"/>
              </w:rPr>
            </w:pPr>
            <w:r w:rsidRPr="00FE1C7D">
              <w:rPr>
                <w:b/>
                <w:lang w:val="sq-AL"/>
              </w:rPr>
              <w:t>235</w:t>
            </w:r>
          </w:p>
        </w:tc>
      </w:tr>
      <w:tr w:rsidR="006439B5" w:rsidRPr="00FE1C7D" w14:paraId="7EB27548" w14:textId="77777777" w:rsidTr="00752B62">
        <w:tc>
          <w:tcPr>
            <w:tcW w:w="8856" w:type="dxa"/>
            <w:gridSpan w:val="5"/>
            <w:shd w:val="clear" w:color="auto" w:fill="B8CCE4"/>
          </w:tcPr>
          <w:p w14:paraId="30927C2C" w14:textId="77777777" w:rsidR="006439B5" w:rsidRPr="00FE1C7D" w:rsidRDefault="006439B5" w:rsidP="00752B62">
            <w:pPr>
              <w:rPr>
                <w:b/>
                <w:lang w:val="sq-AL"/>
              </w:rPr>
            </w:pPr>
          </w:p>
        </w:tc>
      </w:tr>
      <w:tr w:rsidR="006439B5" w:rsidRPr="00FE1C7D" w14:paraId="3BB79D2F" w14:textId="77777777" w:rsidTr="00752B62">
        <w:tc>
          <w:tcPr>
            <w:tcW w:w="2718" w:type="dxa"/>
          </w:tcPr>
          <w:p w14:paraId="1F4A3F13" w14:textId="77777777" w:rsidR="006439B5" w:rsidRPr="00FE1C7D" w:rsidRDefault="006439B5" w:rsidP="00752B62">
            <w:pPr>
              <w:pStyle w:val="NoSpacing"/>
              <w:rPr>
                <w:b/>
                <w:lang w:val="sq-AL" w:eastAsia="sq-AL"/>
              </w:rPr>
            </w:pPr>
            <w:r w:rsidRPr="00FE1C7D">
              <w:rPr>
                <w:b/>
                <w:lang w:val="sq-AL" w:eastAsia="sq-AL"/>
              </w:rPr>
              <w:t xml:space="preserve">Metodologjia e mësimdhënies:  </w:t>
            </w:r>
          </w:p>
        </w:tc>
        <w:tc>
          <w:tcPr>
            <w:tcW w:w="6138" w:type="dxa"/>
            <w:gridSpan w:val="4"/>
          </w:tcPr>
          <w:p w14:paraId="7E626F60" w14:textId="77777777" w:rsidR="001E07E6" w:rsidRPr="00FE1C7D" w:rsidRDefault="001E07E6" w:rsidP="001E07E6">
            <w:pPr>
              <w:pStyle w:val="Default"/>
              <w:jc w:val="both"/>
              <w:rPr>
                <w:rFonts w:ascii="Times New Roman" w:hAnsi="Times New Roman" w:cs="Times New Roman"/>
              </w:rPr>
            </w:pPr>
            <w:r w:rsidRPr="00FE1C7D">
              <w:rPr>
                <w:rFonts w:ascii="Times New Roman" w:hAnsi="Times New Roman" w:cs="Times New Roman"/>
              </w:rPr>
              <w:t xml:space="preserve">Sesionet e lëndës përbëhen nga ligjëratat, ushtrimet, diskutimet në klasë dhe një prezantim gojor pesë minutësh nga secili student gjatë semestrit. Studentët pritet të kenë lexuar materialet e caktuara para orëve të ligjëratave, të arrijnë me kohë dhe të jenë të përgatitur për të marrë pjesë plotësisht në diskutimet në klasë. Studentët kërkohet të marrin pjesë në të gjitha ligjeratat dhe ushtrimet, sepse kollokuiumi dhe provimi përfundimtar do të përfshijë pyetje në lidhje me materialet e mbuluara vetëm në orët e ligjëratave dhe të ushtrimeve, si dhe materiale të caktuara si detyrë gjatë orëve të ligjëratave dhe të ushtrimeve. Pjesëmarrja në ligjërata dhe në ushtrime është e detyrueshme dhe do të mbahet evidencë e prezencës së studentëve. </w:t>
            </w:r>
          </w:p>
          <w:p w14:paraId="2157ADEA" w14:textId="77777777" w:rsidR="006439B5" w:rsidRPr="00FE1C7D" w:rsidRDefault="006439B5" w:rsidP="00752B62">
            <w:pPr>
              <w:autoSpaceDE w:val="0"/>
              <w:autoSpaceDN w:val="0"/>
              <w:adjustRightInd w:val="0"/>
              <w:jc w:val="both"/>
              <w:rPr>
                <w:i/>
                <w:lang w:val="sq-AL"/>
              </w:rPr>
            </w:pPr>
          </w:p>
        </w:tc>
      </w:tr>
      <w:tr w:rsidR="006439B5" w:rsidRPr="00FE1C7D" w14:paraId="4C0DD838" w14:textId="77777777" w:rsidTr="00752B62">
        <w:tc>
          <w:tcPr>
            <w:tcW w:w="2718" w:type="dxa"/>
          </w:tcPr>
          <w:p w14:paraId="0E15F03D" w14:textId="77777777" w:rsidR="006439B5" w:rsidRPr="00FE1C7D" w:rsidRDefault="006439B5" w:rsidP="00752B62">
            <w:pPr>
              <w:pStyle w:val="NoSpacing"/>
              <w:rPr>
                <w:b/>
                <w:lang w:val="sq-AL" w:eastAsia="sq-AL"/>
              </w:rPr>
            </w:pPr>
            <w:r w:rsidRPr="00FE1C7D">
              <w:rPr>
                <w:b/>
                <w:lang w:val="sq-AL" w:eastAsia="sq-AL"/>
              </w:rPr>
              <w:t>Metodat e vlerësimit:</w:t>
            </w:r>
          </w:p>
        </w:tc>
        <w:tc>
          <w:tcPr>
            <w:tcW w:w="6138" w:type="dxa"/>
            <w:gridSpan w:val="4"/>
          </w:tcPr>
          <w:p w14:paraId="7AAE17AB" w14:textId="5C94E833" w:rsidR="001E07E6" w:rsidRPr="00FE1C7D" w:rsidRDefault="000E7250" w:rsidP="001E07E6">
            <w:pPr>
              <w:pStyle w:val="Default"/>
              <w:rPr>
                <w:rFonts w:ascii="Times New Roman" w:hAnsi="Times New Roman" w:cs="Times New Roman"/>
              </w:rPr>
            </w:pPr>
            <w:r>
              <w:rPr>
                <w:rFonts w:ascii="Times New Roman" w:hAnsi="Times New Roman" w:cs="Times New Roman"/>
              </w:rPr>
              <w:t>Kontributet për n</w:t>
            </w:r>
            <w:r w:rsidR="001E07E6" w:rsidRPr="00FE1C7D">
              <w:rPr>
                <w:rFonts w:ascii="Times New Roman" w:hAnsi="Times New Roman" w:cs="Times New Roman"/>
              </w:rPr>
              <w:t>ot</w:t>
            </w:r>
            <w:r>
              <w:rPr>
                <w:rFonts w:ascii="Times New Roman" w:hAnsi="Times New Roman" w:cs="Times New Roman"/>
              </w:rPr>
              <w:t>ën</w:t>
            </w:r>
            <w:r w:rsidR="001E07E6" w:rsidRPr="00FE1C7D">
              <w:rPr>
                <w:rFonts w:ascii="Times New Roman" w:hAnsi="Times New Roman" w:cs="Times New Roman"/>
              </w:rPr>
              <w:t xml:space="preserve"> përfundimtare në këtë l</w:t>
            </w:r>
            <w:r>
              <w:rPr>
                <w:rFonts w:ascii="Times New Roman" w:hAnsi="Times New Roman" w:cs="Times New Roman"/>
              </w:rPr>
              <w:t>ë</w:t>
            </w:r>
            <w:r w:rsidR="001E07E6" w:rsidRPr="00FE1C7D">
              <w:rPr>
                <w:rFonts w:ascii="Times New Roman" w:hAnsi="Times New Roman" w:cs="Times New Roman"/>
              </w:rPr>
              <w:t>nd</w:t>
            </w:r>
            <w:r>
              <w:rPr>
                <w:rFonts w:ascii="Times New Roman" w:hAnsi="Times New Roman" w:cs="Times New Roman"/>
              </w:rPr>
              <w:t>ë</w:t>
            </w:r>
            <w:r w:rsidR="001E07E6" w:rsidRPr="00FE1C7D">
              <w:rPr>
                <w:rFonts w:ascii="Times New Roman" w:hAnsi="Times New Roman" w:cs="Times New Roman"/>
              </w:rPr>
              <w:t xml:space="preserve"> do të përcaktohet si vijon: </w:t>
            </w:r>
          </w:p>
          <w:p w14:paraId="03CEEE37" w14:textId="03525908" w:rsidR="001E07E6" w:rsidRPr="00FE1C7D" w:rsidRDefault="001E07E6" w:rsidP="001E07E6">
            <w:pPr>
              <w:pStyle w:val="Default"/>
              <w:rPr>
                <w:rFonts w:ascii="Times New Roman" w:hAnsi="Times New Roman" w:cs="Times New Roman"/>
              </w:rPr>
            </w:pPr>
            <w:r w:rsidRPr="00FE1C7D">
              <w:rPr>
                <w:rFonts w:ascii="Times New Roman" w:hAnsi="Times New Roman" w:cs="Times New Roman"/>
              </w:rPr>
              <w:t xml:space="preserve">10% - Pjesëmarrja </w:t>
            </w:r>
            <w:r w:rsidR="000E7250">
              <w:rPr>
                <w:rFonts w:ascii="Times New Roman" w:hAnsi="Times New Roman" w:cs="Times New Roman"/>
              </w:rPr>
              <w:t xml:space="preserve">në ligjërata/ushtrime </w:t>
            </w:r>
            <w:r w:rsidRPr="00FE1C7D">
              <w:rPr>
                <w:rFonts w:ascii="Times New Roman" w:hAnsi="Times New Roman" w:cs="Times New Roman"/>
              </w:rPr>
              <w:t xml:space="preserve">aktive (nëpërmjet të diskutimeve) në ligjërata dhe në ushtrime </w:t>
            </w:r>
          </w:p>
          <w:p w14:paraId="34956775" w14:textId="77777777" w:rsidR="001E07E6" w:rsidRPr="00FE1C7D" w:rsidRDefault="001E07E6" w:rsidP="001E07E6">
            <w:pPr>
              <w:pStyle w:val="Default"/>
              <w:rPr>
                <w:rFonts w:ascii="Times New Roman" w:hAnsi="Times New Roman" w:cs="Times New Roman"/>
              </w:rPr>
            </w:pPr>
            <w:r w:rsidRPr="00FE1C7D">
              <w:rPr>
                <w:rFonts w:ascii="Times New Roman" w:hAnsi="Times New Roman" w:cs="Times New Roman"/>
              </w:rPr>
              <w:t xml:space="preserve">10% - Prezantimi gojor </w:t>
            </w:r>
          </w:p>
          <w:p w14:paraId="65CF28BC" w14:textId="0B2A162C" w:rsidR="001E07E6" w:rsidRPr="00FE1C7D" w:rsidRDefault="001E07E6" w:rsidP="001E07E6">
            <w:pPr>
              <w:pStyle w:val="Default"/>
              <w:rPr>
                <w:rFonts w:ascii="Times New Roman" w:hAnsi="Times New Roman" w:cs="Times New Roman"/>
              </w:rPr>
            </w:pPr>
            <w:r w:rsidRPr="00FE1C7D">
              <w:rPr>
                <w:rFonts w:ascii="Times New Roman" w:hAnsi="Times New Roman" w:cs="Times New Roman"/>
              </w:rPr>
              <w:t>10% - Një ese prej pesë faqesh e dorëzuar para prezantimit gojor (në të njëjtën temë)</w:t>
            </w:r>
          </w:p>
          <w:p w14:paraId="575AA8E2" w14:textId="0EDC81EC" w:rsidR="006439B5" w:rsidRPr="00FE1C7D" w:rsidRDefault="000E7250" w:rsidP="001E07E6">
            <w:pPr>
              <w:rPr>
                <w:i/>
              </w:rPr>
            </w:pPr>
            <w:r>
              <w:t>7</w:t>
            </w:r>
            <w:r w:rsidR="001E07E6" w:rsidRPr="00FE1C7D">
              <w:t>0% - Provimi final</w:t>
            </w:r>
          </w:p>
        </w:tc>
      </w:tr>
      <w:tr w:rsidR="006439B5" w:rsidRPr="00FE1C7D" w14:paraId="2E4232AC" w14:textId="77777777" w:rsidTr="00752B62">
        <w:tc>
          <w:tcPr>
            <w:tcW w:w="8856" w:type="dxa"/>
            <w:gridSpan w:val="5"/>
            <w:shd w:val="clear" w:color="auto" w:fill="B8CCE4"/>
          </w:tcPr>
          <w:p w14:paraId="4A2CA852" w14:textId="77777777" w:rsidR="006439B5" w:rsidRPr="00FE1C7D" w:rsidRDefault="006439B5" w:rsidP="00752B62">
            <w:pPr>
              <w:pStyle w:val="NoSpacing"/>
              <w:rPr>
                <w:b/>
                <w:lang w:val="sq-AL" w:eastAsia="sq-AL"/>
              </w:rPr>
            </w:pPr>
            <w:r w:rsidRPr="00FE1C7D">
              <w:rPr>
                <w:b/>
                <w:lang w:val="sq-AL" w:eastAsia="sq-AL"/>
              </w:rPr>
              <w:t xml:space="preserve">Literatura </w:t>
            </w:r>
          </w:p>
        </w:tc>
      </w:tr>
      <w:tr w:rsidR="006439B5" w:rsidRPr="00FE1C7D" w14:paraId="274650CE" w14:textId="77777777" w:rsidTr="00752B62">
        <w:tc>
          <w:tcPr>
            <w:tcW w:w="2718" w:type="dxa"/>
          </w:tcPr>
          <w:p w14:paraId="3C9EC501" w14:textId="77777777" w:rsidR="006439B5" w:rsidRPr="00FE1C7D" w:rsidRDefault="006439B5" w:rsidP="00752B62">
            <w:pPr>
              <w:pStyle w:val="NoSpacing"/>
              <w:rPr>
                <w:b/>
                <w:lang w:val="sq-AL" w:eastAsia="sq-AL"/>
              </w:rPr>
            </w:pPr>
            <w:r w:rsidRPr="00FE1C7D">
              <w:rPr>
                <w:b/>
                <w:lang w:val="sq-AL" w:eastAsia="sq-AL"/>
              </w:rPr>
              <w:t xml:space="preserve">Literatura bazë:  </w:t>
            </w:r>
          </w:p>
        </w:tc>
        <w:tc>
          <w:tcPr>
            <w:tcW w:w="6138" w:type="dxa"/>
            <w:gridSpan w:val="4"/>
          </w:tcPr>
          <w:p w14:paraId="31F88D02" w14:textId="77777777" w:rsidR="006439B5" w:rsidRPr="00FE1C7D" w:rsidRDefault="005D0F80" w:rsidP="005D0F80">
            <w:pPr>
              <w:pStyle w:val="Default"/>
              <w:jc w:val="both"/>
              <w:rPr>
                <w:rFonts w:ascii="Times New Roman" w:hAnsi="Times New Roman" w:cs="Times New Roman"/>
              </w:rPr>
            </w:pPr>
            <w:r w:rsidRPr="00FE1C7D">
              <w:rPr>
                <w:rFonts w:ascii="Times New Roman" w:hAnsi="Times New Roman" w:cs="Times New Roman"/>
              </w:rPr>
              <w:t>Dr.sc.</w:t>
            </w:r>
            <w:r w:rsidR="009F0A5E" w:rsidRPr="00FE1C7D">
              <w:rPr>
                <w:rFonts w:ascii="Times New Roman" w:hAnsi="Times New Roman" w:cs="Times New Roman"/>
              </w:rPr>
              <w:t xml:space="preserve"> </w:t>
            </w:r>
            <w:r w:rsidRPr="00FE1C7D">
              <w:rPr>
                <w:rFonts w:ascii="Times New Roman" w:hAnsi="Times New Roman" w:cs="Times New Roman"/>
              </w:rPr>
              <w:t>Osman Ismaili: FILLET E SË DREJTËS, Universiteti i Prishtinës, Fakulteti Juridik, Prishtinë, 2014</w:t>
            </w:r>
          </w:p>
        </w:tc>
      </w:tr>
      <w:tr w:rsidR="006439B5" w:rsidRPr="00FE1C7D" w14:paraId="78B394DC" w14:textId="77777777" w:rsidTr="00752B62">
        <w:tc>
          <w:tcPr>
            <w:tcW w:w="2718" w:type="dxa"/>
          </w:tcPr>
          <w:p w14:paraId="4F96C8D3" w14:textId="77777777" w:rsidR="006439B5" w:rsidRPr="00FE1C7D" w:rsidRDefault="006439B5" w:rsidP="00752B62">
            <w:pPr>
              <w:pStyle w:val="NoSpacing"/>
              <w:rPr>
                <w:b/>
                <w:lang w:val="sq-AL" w:eastAsia="sq-AL"/>
              </w:rPr>
            </w:pPr>
            <w:r w:rsidRPr="00FE1C7D">
              <w:rPr>
                <w:b/>
                <w:lang w:val="sq-AL" w:eastAsia="sq-AL"/>
              </w:rPr>
              <w:t xml:space="preserve">Literatura shtesë:  </w:t>
            </w:r>
          </w:p>
        </w:tc>
        <w:tc>
          <w:tcPr>
            <w:tcW w:w="6138" w:type="dxa"/>
            <w:gridSpan w:val="4"/>
          </w:tcPr>
          <w:p w14:paraId="66A32642" w14:textId="77777777" w:rsidR="005D0F80" w:rsidRPr="00FE1C7D" w:rsidRDefault="009F0A5E" w:rsidP="005D0F80">
            <w:pPr>
              <w:pStyle w:val="Default"/>
              <w:jc w:val="both"/>
              <w:rPr>
                <w:rFonts w:ascii="Times New Roman" w:hAnsi="Times New Roman" w:cs="Times New Roman"/>
              </w:rPr>
            </w:pPr>
            <w:r w:rsidRPr="00FE1C7D">
              <w:rPr>
                <w:rFonts w:ascii="Times New Roman" w:hAnsi="Times New Roman" w:cs="Times New Roman"/>
              </w:rPr>
              <w:t>Luan, Omari. "</w:t>
            </w:r>
            <w:r w:rsidR="005D0F80" w:rsidRPr="00FE1C7D">
              <w:rPr>
                <w:rFonts w:ascii="Times New Roman" w:hAnsi="Times New Roman" w:cs="Times New Roman"/>
              </w:rPr>
              <w:t xml:space="preserve">Parime dhe institucione të së drejtës publike." (2004). </w:t>
            </w:r>
          </w:p>
          <w:p w14:paraId="1BFFA97D" w14:textId="77777777" w:rsidR="005D0F80" w:rsidRPr="00FE1C7D" w:rsidRDefault="005D0F80" w:rsidP="005D0F80">
            <w:pPr>
              <w:pStyle w:val="Default"/>
              <w:jc w:val="both"/>
              <w:rPr>
                <w:rFonts w:ascii="Times New Roman" w:hAnsi="Times New Roman" w:cs="Times New Roman"/>
              </w:rPr>
            </w:pPr>
            <w:r w:rsidRPr="00FE1C7D">
              <w:rPr>
                <w:rFonts w:ascii="Times New Roman" w:hAnsi="Times New Roman" w:cs="Times New Roman"/>
              </w:rPr>
              <w:t xml:space="preserve">Luan, Omari. "Shteti i së drejtës." (2002). </w:t>
            </w:r>
          </w:p>
          <w:p w14:paraId="3A15EF63" w14:textId="77777777" w:rsidR="009F0A5E" w:rsidRPr="00FE1C7D" w:rsidRDefault="009F0A5E" w:rsidP="005D0F80">
            <w:pPr>
              <w:pStyle w:val="Default"/>
              <w:jc w:val="both"/>
              <w:rPr>
                <w:rFonts w:ascii="Times New Roman" w:hAnsi="Times New Roman" w:cs="Times New Roman"/>
              </w:rPr>
            </w:pPr>
            <w:r w:rsidRPr="00FE1C7D">
              <w:rPr>
                <w:rFonts w:ascii="Times New Roman" w:hAnsi="Times New Roman" w:cs="Times New Roman"/>
              </w:rPr>
              <w:t>Steven J. Bruton, “Hyrje në të drejtën dhe arsyetimi ligjor”, UET Press, Tiranë, 2013.</w:t>
            </w:r>
          </w:p>
          <w:p w14:paraId="768D6DAC" w14:textId="77777777" w:rsidR="009F0A5E" w:rsidRPr="00FE1C7D" w:rsidRDefault="009F0A5E" w:rsidP="005D0F80">
            <w:pPr>
              <w:pStyle w:val="Default"/>
              <w:jc w:val="both"/>
              <w:rPr>
                <w:rFonts w:ascii="Times New Roman" w:hAnsi="Times New Roman" w:cs="Times New Roman"/>
              </w:rPr>
            </w:pPr>
            <w:r w:rsidRPr="00FE1C7D">
              <w:rPr>
                <w:rFonts w:ascii="Times New Roman" w:hAnsi="Times New Roman" w:cs="Times New Roman"/>
              </w:rPr>
              <w:lastRenderedPageBreak/>
              <w:t>Michel Fromont, “Sistemet e huaja më të mëdha të së drejtës”, Tiranë, 2009.</w:t>
            </w:r>
          </w:p>
          <w:p w14:paraId="2AB54EFB" w14:textId="77777777" w:rsidR="00A70241" w:rsidRPr="00FE1C7D" w:rsidRDefault="00A70241" w:rsidP="005D0F80">
            <w:pPr>
              <w:pStyle w:val="Default"/>
              <w:jc w:val="both"/>
              <w:rPr>
                <w:rFonts w:ascii="Times New Roman" w:hAnsi="Times New Roman" w:cs="Times New Roman"/>
              </w:rPr>
            </w:pPr>
            <w:r w:rsidRPr="00FE1C7D">
              <w:rPr>
                <w:rFonts w:ascii="Times New Roman" w:hAnsi="Times New Roman" w:cs="Times New Roman"/>
                <w:bCs/>
                <w:iCs/>
              </w:rPr>
              <w:t>Aharon Barak,</w:t>
            </w:r>
            <w:r w:rsidRPr="00FE1C7D">
              <w:rPr>
                <w:rFonts w:ascii="Times New Roman" w:hAnsi="Times New Roman" w:cs="Times New Roman"/>
              </w:rPr>
              <w:t xml:space="preserve"> “Purposive interpretation in law”, Princeton University Press, 2005.</w:t>
            </w:r>
          </w:p>
          <w:p w14:paraId="08A3B174" w14:textId="77777777" w:rsidR="005D0F80" w:rsidRPr="00FE1C7D" w:rsidRDefault="005D0F80" w:rsidP="005D0F80">
            <w:pPr>
              <w:pStyle w:val="Default"/>
              <w:jc w:val="both"/>
              <w:rPr>
                <w:rFonts w:ascii="Times New Roman" w:hAnsi="Times New Roman" w:cs="Times New Roman"/>
              </w:rPr>
            </w:pPr>
            <w:r w:rsidRPr="00FE1C7D">
              <w:rPr>
                <w:rFonts w:ascii="Times New Roman" w:hAnsi="Times New Roman" w:cs="Times New Roman"/>
              </w:rPr>
              <w:t xml:space="preserve">MacCormick, Neil. </w:t>
            </w:r>
            <w:r w:rsidRPr="00FE1C7D">
              <w:rPr>
                <w:rFonts w:ascii="Times New Roman" w:hAnsi="Times New Roman" w:cs="Times New Roman"/>
                <w:i/>
                <w:iCs/>
              </w:rPr>
              <w:t>Institutions of law: an essay in legal theory</w:t>
            </w:r>
            <w:r w:rsidRPr="00FE1C7D">
              <w:rPr>
                <w:rFonts w:ascii="Times New Roman" w:hAnsi="Times New Roman" w:cs="Times New Roman"/>
              </w:rPr>
              <w:t xml:space="preserve">. OUP Oxford, 2007. </w:t>
            </w:r>
          </w:p>
          <w:p w14:paraId="0ADB6072" w14:textId="77777777" w:rsidR="005D0F80" w:rsidRPr="00FE1C7D" w:rsidRDefault="005D0F80" w:rsidP="005D0F80">
            <w:pPr>
              <w:pStyle w:val="Default"/>
              <w:jc w:val="both"/>
              <w:rPr>
                <w:rFonts w:ascii="Times New Roman" w:hAnsi="Times New Roman" w:cs="Times New Roman"/>
              </w:rPr>
            </w:pPr>
            <w:r w:rsidRPr="00FE1C7D">
              <w:rPr>
                <w:rFonts w:ascii="Times New Roman" w:hAnsi="Times New Roman" w:cs="Times New Roman"/>
              </w:rPr>
              <w:t xml:space="preserve">Kelsen, Hans. </w:t>
            </w:r>
            <w:r w:rsidRPr="00FE1C7D">
              <w:rPr>
                <w:rFonts w:ascii="Times New Roman" w:hAnsi="Times New Roman" w:cs="Times New Roman"/>
                <w:i/>
                <w:iCs/>
              </w:rPr>
              <w:t>General theory of law and state</w:t>
            </w:r>
            <w:r w:rsidRPr="00FE1C7D">
              <w:rPr>
                <w:rFonts w:ascii="Times New Roman" w:hAnsi="Times New Roman" w:cs="Times New Roman"/>
              </w:rPr>
              <w:t xml:space="preserve">. Vol. 1. The Lawbook Exchange, Ltd., 1945. </w:t>
            </w:r>
          </w:p>
          <w:p w14:paraId="1D0FBCD3" w14:textId="77777777" w:rsidR="005D0F80" w:rsidRPr="00FE1C7D" w:rsidRDefault="005D0F80" w:rsidP="005D0F80">
            <w:pPr>
              <w:pStyle w:val="Default"/>
              <w:jc w:val="both"/>
              <w:rPr>
                <w:rFonts w:ascii="Times New Roman" w:hAnsi="Times New Roman" w:cs="Times New Roman"/>
              </w:rPr>
            </w:pPr>
            <w:r w:rsidRPr="00FE1C7D">
              <w:rPr>
                <w:rFonts w:ascii="Times New Roman" w:hAnsi="Times New Roman" w:cs="Times New Roman"/>
              </w:rPr>
              <w:t xml:space="preserve">Kelsen, Hans. </w:t>
            </w:r>
            <w:r w:rsidRPr="00FE1C7D">
              <w:rPr>
                <w:rFonts w:ascii="Times New Roman" w:hAnsi="Times New Roman" w:cs="Times New Roman"/>
                <w:i/>
                <w:iCs/>
              </w:rPr>
              <w:t>Pure theory of law</w:t>
            </w:r>
            <w:r w:rsidRPr="00FE1C7D">
              <w:rPr>
                <w:rFonts w:ascii="Times New Roman" w:hAnsi="Times New Roman" w:cs="Times New Roman"/>
              </w:rPr>
              <w:t xml:space="preserve">. Univ of California Press, 1967. </w:t>
            </w:r>
          </w:p>
          <w:p w14:paraId="7FCBA219" w14:textId="77777777" w:rsidR="005D0F80" w:rsidRPr="00FE1C7D" w:rsidRDefault="005D0F80" w:rsidP="005D0F80">
            <w:pPr>
              <w:pStyle w:val="Default"/>
              <w:jc w:val="both"/>
              <w:rPr>
                <w:rFonts w:ascii="Times New Roman" w:hAnsi="Times New Roman" w:cs="Times New Roman"/>
              </w:rPr>
            </w:pPr>
            <w:r w:rsidRPr="00FE1C7D">
              <w:rPr>
                <w:rFonts w:ascii="Times New Roman" w:hAnsi="Times New Roman" w:cs="Times New Roman"/>
              </w:rPr>
              <w:t xml:space="preserve">Hart, Herbert Lionel Adolphus. "The Concept of Law, with a postscript." (1994). </w:t>
            </w:r>
          </w:p>
          <w:p w14:paraId="421682CE" w14:textId="77777777" w:rsidR="005D0F80" w:rsidRPr="00FE1C7D" w:rsidRDefault="005D0F80" w:rsidP="005D0F80">
            <w:pPr>
              <w:pStyle w:val="Default"/>
              <w:jc w:val="both"/>
              <w:rPr>
                <w:rFonts w:ascii="Times New Roman" w:hAnsi="Times New Roman" w:cs="Times New Roman"/>
              </w:rPr>
            </w:pPr>
            <w:r w:rsidRPr="00FE1C7D">
              <w:rPr>
                <w:rFonts w:ascii="Times New Roman" w:hAnsi="Times New Roman" w:cs="Times New Roman"/>
              </w:rPr>
              <w:t xml:space="preserve">D'amato, Anthony A. </w:t>
            </w:r>
            <w:r w:rsidRPr="00FE1C7D">
              <w:rPr>
                <w:rFonts w:ascii="Times New Roman" w:hAnsi="Times New Roman" w:cs="Times New Roman"/>
                <w:i/>
                <w:iCs/>
              </w:rPr>
              <w:t>Introduction to law and legal thinking</w:t>
            </w:r>
            <w:r w:rsidRPr="00FE1C7D">
              <w:rPr>
                <w:rFonts w:ascii="Times New Roman" w:hAnsi="Times New Roman" w:cs="Times New Roman"/>
              </w:rPr>
              <w:t xml:space="preserve">. Transnational Pub Inc, 1996. </w:t>
            </w:r>
          </w:p>
          <w:p w14:paraId="74A4FE10" w14:textId="77777777" w:rsidR="006439B5" w:rsidRPr="00FE1C7D" w:rsidRDefault="005D0F80" w:rsidP="005D0F80">
            <w:pPr>
              <w:shd w:val="clear" w:color="auto" w:fill="FFFFFF"/>
              <w:jc w:val="both"/>
              <w:rPr>
                <w:color w:val="222222"/>
              </w:rPr>
            </w:pPr>
            <w:r w:rsidRPr="00FE1C7D">
              <w:t xml:space="preserve">Visković, Nikola: Teorija države i prava, Zagreb, 2006. Centar za dopisno obrazovanje Birotehnika </w:t>
            </w:r>
          </w:p>
        </w:tc>
      </w:tr>
      <w:tr w:rsidR="00E40F21" w:rsidRPr="00FE1C7D" w14:paraId="3A811389" w14:textId="77777777" w:rsidTr="00752B62">
        <w:tc>
          <w:tcPr>
            <w:tcW w:w="2718" w:type="dxa"/>
          </w:tcPr>
          <w:p w14:paraId="1BAEBBCF" w14:textId="77777777" w:rsidR="00E40F21" w:rsidRPr="00FE1C7D" w:rsidRDefault="00E40F21" w:rsidP="00752B62">
            <w:pPr>
              <w:pStyle w:val="NoSpacing"/>
              <w:rPr>
                <w:b/>
                <w:lang w:val="sq-AL" w:eastAsia="sq-AL"/>
              </w:rPr>
            </w:pPr>
          </w:p>
        </w:tc>
        <w:tc>
          <w:tcPr>
            <w:tcW w:w="6138" w:type="dxa"/>
            <w:gridSpan w:val="4"/>
          </w:tcPr>
          <w:p w14:paraId="1967B46A" w14:textId="77777777" w:rsidR="00E40F21" w:rsidRPr="00FE1C7D" w:rsidRDefault="00E40F21" w:rsidP="005D0F80">
            <w:pPr>
              <w:pStyle w:val="Default"/>
              <w:jc w:val="both"/>
              <w:rPr>
                <w:rFonts w:ascii="Times New Roman" w:hAnsi="Times New Roman" w:cs="Times New Roman"/>
              </w:rPr>
            </w:pPr>
          </w:p>
        </w:tc>
      </w:tr>
    </w:tbl>
    <w:p w14:paraId="1C62AF3D" w14:textId="77777777" w:rsidR="006439B5" w:rsidRPr="00FE1C7D" w:rsidRDefault="006439B5" w:rsidP="006439B5">
      <w:pPr>
        <w:rPr>
          <w:vanish/>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6439B5" w:rsidRPr="00FE1C7D" w14:paraId="4C746F3D" w14:textId="77777777" w:rsidTr="00752B62">
        <w:tc>
          <w:tcPr>
            <w:tcW w:w="8856" w:type="dxa"/>
            <w:gridSpan w:val="2"/>
            <w:shd w:val="clear" w:color="auto" w:fill="B8CCE4"/>
          </w:tcPr>
          <w:p w14:paraId="10E97F9E" w14:textId="77777777" w:rsidR="006439B5" w:rsidRPr="00FE1C7D" w:rsidRDefault="006439B5" w:rsidP="00752B62">
            <w:pPr>
              <w:rPr>
                <w:b/>
                <w:lang w:val="sq-AL"/>
              </w:rPr>
            </w:pPr>
            <w:r w:rsidRPr="00FE1C7D">
              <w:rPr>
                <w:b/>
                <w:lang w:val="sq-AL"/>
              </w:rPr>
              <w:t xml:space="preserve">Plani i dizajnuar i mësimit:  </w:t>
            </w:r>
          </w:p>
          <w:p w14:paraId="68D19CAC" w14:textId="77777777" w:rsidR="006439B5" w:rsidRPr="00FE1C7D" w:rsidRDefault="006439B5" w:rsidP="00752B62">
            <w:pPr>
              <w:rPr>
                <w:b/>
                <w:lang w:val="sq-AL"/>
              </w:rPr>
            </w:pPr>
          </w:p>
        </w:tc>
      </w:tr>
      <w:tr w:rsidR="006439B5" w:rsidRPr="00FE1C7D" w14:paraId="7D668FB5" w14:textId="77777777" w:rsidTr="00752B62">
        <w:tc>
          <w:tcPr>
            <w:tcW w:w="2718" w:type="dxa"/>
            <w:shd w:val="clear" w:color="auto" w:fill="B8CCE4"/>
          </w:tcPr>
          <w:p w14:paraId="29DC618F" w14:textId="77777777" w:rsidR="006439B5" w:rsidRPr="00FE1C7D" w:rsidRDefault="006439B5" w:rsidP="00752B62">
            <w:pPr>
              <w:rPr>
                <w:b/>
                <w:lang w:val="sq-AL"/>
              </w:rPr>
            </w:pPr>
            <w:r w:rsidRPr="00FE1C7D">
              <w:rPr>
                <w:b/>
                <w:lang w:val="sq-AL"/>
              </w:rPr>
              <w:t>Java</w:t>
            </w:r>
          </w:p>
        </w:tc>
        <w:tc>
          <w:tcPr>
            <w:tcW w:w="6138" w:type="dxa"/>
            <w:shd w:val="clear" w:color="auto" w:fill="B8CCE4"/>
          </w:tcPr>
          <w:p w14:paraId="06978218" w14:textId="77777777" w:rsidR="006439B5" w:rsidRPr="00FE1C7D" w:rsidRDefault="006439B5" w:rsidP="00752B62">
            <w:pPr>
              <w:rPr>
                <w:b/>
                <w:lang w:val="sq-AL"/>
              </w:rPr>
            </w:pPr>
            <w:r w:rsidRPr="00FE1C7D">
              <w:rPr>
                <w:b/>
                <w:lang w:val="sq-AL"/>
              </w:rPr>
              <w:t>Ligjërata që do të zhvillohet</w:t>
            </w:r>
          </w:p>
        </w:tc>
      </w:tr>
      <w:tr w:rsidR="006439B5" w:rsidRPr="00FE1C7D" w14:paraId="5DC7CDFC" w14:textId="77777777" w:rsidTr="00752B62">
        <w:tc>
          <w:tcPr>
            <w:tcW w:w="2718" w:type="dxa"/>
          </w:tcPr>
          <w:p w14:paraId="62A40D69" w14:textId="77777777" w:rsidR="006439B5" w:rsidRPr="00FE1C7D" w:rsidRDefault="006439B5" w:rsidP="00752B62">
            <w:pPr>
              <w:rPr>
                <w:b/>
                <w:lang w:val="sq-AL"/>
              </w:rPr>
            </w:pPr>
            <w:r w:rsidRPr="00FE1C7D">
              <w:rPr>
                <w:b/>
                <w:i/>
                <w:lang w:val="sq-AL"/>
              </w:rPr>
              <w:t>Java e parë:</w:t>
            </w:r>
          </w:p>
        </w:tc>
        <w:tc>
          <w:tcPr>
            <w:tcW w:w="6138" w:type="dxa"/>
          </w:tcPr>
          <w:p w14:paraId="5076EC73" w14:textId="7D59D2A9" w:rsidR="00E40F21" w:rsidRPr="00FE1C7D" w:rsidRDefault="005D0F80" w:rsidP="00752B62">
            <w:pPr>
              <w:rPr>
                <w:b/>
                <w:u w:val="single"/>
                <w:lang w:val="sq-AL"/>
              </w:rPr>
            </w:pPr>
            <w:r w:rsidRPr="00FE1C7D">
              <w:rPr>
                <w:b/>
                <w:u w:val="single"/>
                <w:lang w:val="sq-AL"/>
              </w:rPr>
              <w:t xml:space="preserve">Prezantimi i </w:t>
            </w:r>
            <w:r w:rsidR="00850A7E" w:rsidRPr="00FE1C7D">
              <w:rPr>
                <w:b/>
                <w:u w:val="single"/>
                <w:lang w:val="sq-AL"/>
              </w:rPr>
              <w:t>syllabusit</w:t>
            </w:r>
          </w:p>
          <w:p w14:paraId="78199432" w14:textId="77777777" w:rsidR="00850A7E" w:rsidRPr="00FE1C7D" w:rsidRDefault="00850A7E" w:rsidP="00850A7E">
            <w:pPr>
              <w:pStyle w:val="Default"/>
              <w:rPr>
                <w:rFonts w:ascii="Times New Roman" w:hAnsi="Times New Roman" w:cs="Times New Roman"/>
              </w:rPr>
            </w:pPr>
            <w:r w:rsidRPr="00FE1C7D">
              <w:rPr>
                <w:rFonts w:ascii="Times New Roman" w:hAnsi="Times New Roman" w:cs="Times New Roman"/>
              </w:rPr>
              <w:t xml:space="preserve">Nocioni i Filleve të së drejtës </w:t>
            </w:r>
          </w:p>
          <w:p w14:paraId="08573D46" w14:textId="77777777" w:rsidR="00850A7E" w:rsidRPr="00FE1C7D" w:rsidRDefault="00850A7E" w:rsidP="00850A7E">
            <w:pPr>
              <w:pStyle w:val="Default"/>
              <w:rPr>
                <w:rFonts w:ascii="Times New Roman" w:hAnsi="Times New Roman" w:cs="Times New Roman"/>
              </w:rPr>
            </w:pPr>
            <w:r w:rsidRPr="00FE1C7D">
              <w:rPr>
                <w:rFonts w:ascii="Times New Roman" w:hAnsi="Times New Roman" w:cs="Times New Roman"/>
              </w:rPr>
              <w:t xml:space="preserve">Raporti ndërmjet filleve të së drejtës dhe shkencave të tjera juridike e shoqërore </w:t>
            </w:r>
          </w:p>
          <w:p w14:paraId="15D66AB1" w14:textId="77777777" w:rsidR="00850A7E" w:rsidRPr="00FE1C7D" w:rsidRDefault="00850A7E" w:rsidP="00850A7E">
            <w:pPr>
              <w:rPr>
                <w:lang w:val="sq-AL"/>
              </w:rPr>
            </w:pPr>
            <w:r w:rsidRPr="00FE1C7D">
              <w:t xml:space="preserve">Metodat e studimit të Filleve të së drejtës </w:t>
            </w:r>
          </w:p>
        </w:tc>
      </w:tr>
      <w:tr w:rsidR="006439B5" w:rsidRPr="00FE1C7D" w14:paraId="3E7E72A7" w14:textId="77777777" w:rsidTr="00752B62">
        <w:tc>
          <w:tcPr>
            <w:tcW w:w="2718" w:type="dxa"/>
          </w:tcPr>
          <w:p w14:paraId="5536138A" w14:textId="77777777" w:rsidR="006439B5" w:rsidRPr="00FE1C7D" w:rsidRDefault="006439B5" w:rsidP="00752B62">
            <w:pPr>
              <w:rPr>
                <w:b/>
                <w:lang w:val="sq-AL"/>
              </w:rPr>
            </w:pPr>
            <w:r w:rsidRPr="00FE1C7D">
              <w:rPr>
                <w:b/>
                <w:i/>
                <w:lang w:val="sq-AL"/>
              </w:rPr>
              <w:t>Java e dytë:</w:t>
            </w:r>
          </w:p>
        </w:tc>
        <w:tc>
          <w:tcPr>
            <w:tcW w:w="6138" w:type="dxa"/>
          </w:tcPr>
          <w:p w14:paraId="16986A8E" w14:textId="77777777" w:rsidR="009502DC" w:rsidRPr="00FE1C7D" w:rsidRDefault="009502DC" w:rsidP="009502DC">
            <w:pPr>
              <w:pStyle w:val="Default"/>
              <w:rPr>
                <w:rFonts w:ascii="Times New Roman" w:hAnsi="Times New Roman" w:cs="Times New Roman"/>
              </w:rPr>
            </w:pPr>
            <w:r w:rsidRPr="00FE1C7D">
              <w:rPr>
                <w:rFonts w:ascii="Times New Roman" w:hAnsi="Times New Roman" w:cs="Times New Roman"/>
              </w:rPr>
              <w:t xml:space="preserve">Nocioni i shtetit </w:t>
            </w:r>
          </w:p>
          <w:p w14:paraId="703C7FC2" w14:textId="77777777" w:rsidR="009502DC" w:rsidRPr="00FE1C7D" w:rsidRDefault="009502DC" w:rsidP="009502DC">
            <w:pPr>
              <w:pStyle w:val="Default"/>
              <w:rPr>
                <w:rFonts w:ascii="Times New Roman" w:hAnsi="Times New Roman" w:cs="Times New Roman"/>
              </w:rPr>
            </w:pPr>
            <w:r w:rsidRPr="00FE1C7D">
              <w:rPr>
                <w:rFonts w:ascii="Times New Roman" w:hAnsi="Times New Roman" w:cs="Times New Roman"/>
              </w:rPr>
              <w:t xml:space="preserve">Elementet e shtetit </w:t>
            </w:r>
          </w:p>
          <w:p w14:paraId="5BFE1BD4" w14:textId="77777777" w:rsidR="006439B5" w:rsidRPr="00FE1C7D" w:rsidRDefault="009502DC" w:rsidP="009502DC">
            <w:pPr>
              <w:rPr>
                <w:lang w:val="sq-AL"/>
              </w:rPr>
            </w:pPr>
            <w:r w:rsidRPr="00FE1C7D">
              <w:t>Shtetësia, kupt</w:t>
            </w:r>
            <w:r w:rsidR="00FA3D2B">
              <w:t>i</w:t>
            </w:r>
            <w:r w:rsidRPr="00FE1C7D">
              <w:t xml:space="preserve">mi, rëndësia dhe mënyrat e fitimit të saj </w:t>
            </w:r>
          </w:p>
        </w:tc>
      </w:tr>
      <w:tr w:rsidR="006439B5" w:rsidRPr="00FE1C7D" w14:paraId="707F36D6" w14:textId="77777777" w:rsidTr="00752B62">
        <w:tc>
          <w:tcPr>
            <w:tcW w:w="2718" w:type="dxa"/>
          </w:tcPr>
          <w:p w14:paraId="140133F5" w14:textId="77777777" w:rsidR="006439B5" w:rsidRPr="00FE1C7D" w:rsidRDefault="006439B5" w:rsidP="00752B62">
            <w:pPr>
              <w:rPr>
                <w:b/>
                <w:lang w:val="sq-AL"/>
              </w:rPr>
            </w:pPr>
            <w:r w:rsidRPr="00FE1C7D">
              <w:rPr>
                <w:b/>
                <w:i/>
                <w:lang w:val="sq-AL"/>
              </w:rPr>
              <w:t>Java e tretë</w:t>
            </w:r>
            <w:r w:rsidRPr="00FE1C7D">
              <w:rPr>
                <w:b/>
                <w:lang w:val="sq-AL"/>
              </w:rPr>
              <w:t>:</w:t>
            </w:r>
          </w:p>
        </w:tc>
        <w:tc>
          <w:tcPr>
            <w:tcW w:w="6138" w:type="dxa"/>
          </w:tcPr>
          <w:p w14:paraId="0D32F5D4" w14:textId="77777777" w:rsidR="009502DC" w:rsidRPr="00FE1C7D" w:rsidRDefault="009502DC" w:rsidP="009502DC">
            <w:pPr>
              <w:pStyle w:val="Default"/>
              <w:rPr>
                <w:rFonts w:ascii="Times New Roman" w:hAnsi="Times New Roman" w:cs="Times New Roman"/>
              </w:rPr>
            </w:pPr>
            <w:r w:rsidRPr="00FE1C7D">
              <w:rPr>
                <w:rFonts w:ascii="Times New Roman" w:hAnsi="Times New Roman" w:cs="Times New Roman"/>
              </w:rPr>
              <w:t xml:space="preserve">Raporti i shtetit dhe i së drejtës me dukuritë tjera shoqërore </w:t>
            </w:r>
          </w:p>
          <w:p w14:paraId="770D85DA" w14:textId="77777777" w:rsidR="009502DC" w:rsidRPr="00FE1C7D" w:rsidRDefault="009502DC" w:rsidP="009502DC">
            <w:pPr>
              <w:pStyle w:val="Default"/>
              <w:rPr>
                <w:rFonts w:ascii="Times New Roman" w:hAnsi="Times New Roman" w:cs="Times New Roman"/>
              </w:rPr>
            </w:pPr>
            <w:r w:rsidRPr="00FE1C7D">
              <w:rPr>
                <w:rFonts w:ascii="Times New Roman" w:hAnsi="Times New Roman" w:cs="Times New Roman"/>
              </w:rPr>
              <w:t xml:space="preserve">Zhvillimi i shtetit dhe i së drejtës </w:t>
            </w:r>
          </w:p>
          <w:p w14:paraId="5CD4F31B" w14:textId="77777777" w:rsidR="006439B5" w:rsidRPr="00FE1C7D" w:rsidRDefault="009502DC" w:rsidP="009502DC">
            <w:pPr>
              <w:rPr>
                <w:lang w:val="sq-AL"/>
              </w:rPr>
            </w:pPr>
            <w:r w:rsidRPr="00FE1C7D">
              <w:t xml:space="preserve">Ndryshimet në shtet dhe të drejtë </w:t>
            </w:r>
          </w:p>
        </w:tc>
      </w:tr>
      <w:tr w:rsidR="006439B5" w:rsidRPr="00FE1C7D" w14:paraId="7CDDCA2F" w14:textId="77777777" w:rsidTr="00752B62">
        <w:tc>
          <w:tcPr>
            <w:tcW w:w="2718" w:type="dxa"/>
          </w:tcPr>
          <w:p w14:paraId="5B679C63" w14:textId="77777777" w:rsidR="006439B5" w:rsidRPr="00FE1C7D" w:rsidRDefault="006439B5" w:rsidP="00752B62">
            <w:pPr>
              <w:rPr>
                <w:b/>
                <w:lang w:val="sq-AL"/>
              </w:rPr>
            </w:pPr>
            <w:r w:rsidRPr="00FE1C7D">
              <w:rPr>
                <w:b/>
                <w:i/>
                <w:lang w:val="sq-AL"/>
              </w:rPr>
              <w:t>Java e katërt:</w:t>
            </w:r>
          </w:p>
        </w:tc>
        <w:tc>
          <w:tcPr>
            <w:tcW w:w="6138" w:type="dxa"/>
          </w:tcPr>
          <w:p w14:paraId="30E76A7E" w14:textId="77777777" w:rsidR="009502DC" w:rsidRPr="00FE1C7D" w:rsidRDefault="009502DC" w:rsidP="009502DC">
            <w:pPr>
              <w:pStyle w:val="Default"/>
              <w:rPr>
                <w:rFonts w:ascii="Times New Roman" w:hAnsi="Times New Roman" w:cs="Times New Roman"/>
              </w:rPr>
            </w:pPr>
            <w:r w:rsidRPr="00FE1C7D">
              <w:rPr>
                <w:rFonts w:ascii="Times New Roman" w:hAnsi="Times New Roman" w:cs="Times New Roman"/>
              </w:rPr>
              <w:t xml:space="preserve">Shteti si organizatë dhe aparat </w:t>
            </w:r>
          </w:p>
          <w:p w14:paraId="38ED2629" w14:textId="77777777" w:rsidR="006439B5" w:rsidRPr="00FE1C7D" w:rsidRDefault="009502DC" w:rsidP="009502DC">
            <w:pPr>
              <w:rPr>
                <w:lang w:val="sq-AL"/>
              </w:rPr>
            </w:pPr>
            <w:r w:rsidRPr="00FE1C7D">
              <w:t xml:space="preserve">Llojet e organeve shtetërore </w:t>
            </w:r>
          </w:p>
        </w:tc>
      </w:tr>
      <w:tr w:rsidR="006439B5" w:rsidRPr="00FE1C7D" w14:paraId="0C3B1C73" w14:textId="77777777" w:rsidTr="00752B62">
        <w:tc>
          <w:tcPr>
            <w:tcW w:w="2718" w:type="dxa"/>
          </w:tcPr>
          <w:p w14:paraId="63A25E5D" w14:textId="77777777" w:rsidR="006439B5" w:rsidRPr="00FE1C7D" w:rsidRDefault="006439B5" w:rsidP="00752B62">
            <w:pPr>
              <w:rPr>
                <w:b/>
                <w:lang w:val="sq-AL"/>
              </w:rPr>
            </w:pPr>
            <w:r w:rsidRPr="00FE1C7D">
              <w:rPr>
                <w:b/>
                <w:i/>
                <w:lang w:val="sq-AL"/>
              </w:rPr>
              <w:t>Java e pestë:</w:t>
            </w:r>
          </w:p>
        </w:tc>
        <w:tc>
          <w:tcPr>
            <w:tcW w:w="6138" w:type="dxa"/>
          </w:tcPr>
          <w:p w14:paraId="670B0833" w14:textId="77777777" w:rsidR="009502DC" w:rsidRPr="00FE1C7D" w:rsidRDefault="009502DC" w:rsidP="009502DC">
            <w:pPr>
              <w:pStyle w:val="Default"/>
              <w:rPr>
                <w:rFonts w:ascii="Times New Roman" w:hAnsi="Times New Roman" w:cs="Times New Roman"/>
              </w:rPr>
            </w:pPr>
            <w:r w:rsidRPr="00FE1C7D">
              <w:rPr>
                <w:rFonts w:ascii="Times New Roman" w:hAnsi="Times New Roman" w:cs="Times New Roman"/>
              </w:rPr>
              <w:t xml:space="preserve">Llojet e trajtave shtetërore </w:t>
            </w:r>
          </w:p>
          <w:p w14:paraId="2D467461" w14:textId="77777777" w:rsidR="009502DC" w:rsidRPr="00FE1C7D" w:rsidRDefault="009502DC" w:rsidP="009502DC">
            <w:pPr>
              <w:pStyle w:val="Default"/>
              <w:rPr>
                <w:rFonts w:ascii="Times New Roman" w:hAnsi="Times New Roman" w:cs="Times New Roman"/>
              </w:rPr>
            </w:pPr>
            <w:r w:rsidRPr="00FE1C7D">
              <w:rPr>
                <w:rFonts w:ascii="Times New Roman" w:hAnsi="Times New Roman" w:cs="Times New Roman"/>
              </w:rPr>
              <w:t xml:space="preserve">Trajta e sundimit </w:t>
            </w:r>
          </w:p>
          <w:p w14:paraId="02EB7DA4" w14:textId="77777777" w:rsidR="009502DC" w:rsidRPr="00FE1C7D" w:rsidRDefault="009502DC" w:rsidP="009502DC">
            <w:pPr>
              <w:pStyle w:val="Default"/>
              <w:rPr>
                <w:rFonts w:ascii="Times New Roman" w:hAnsi="Times New Roman" w:cs="Times New Roman"/>
              </w:rPr>
            </w:pPr>
            <w:r w:rsidRPr="00FE1C7D">
              <w:rPr>
                <w:rFonts w:ascii="Times New Roman" w:hAnsi="Times New Roman" w:cs="Times New Roman"/>
              </w:rPr>
              <w:t xml:space="preserve">Nocioni i shefit të shtetit </w:t>
            </w:r>
          </w:p>
          <w:p w14:paraId="1F3FAC3C" w14:textId="77777777" w:rsidR="009502DC" w:rsidRPr="00FE1C7D" w:rsidRDefault="009502DC" w:rsidP="009502DC">
            <w:pPr>
              <w:pStyle w:val="Default"/>
              <w:numPr>
                <w:ilvl w:val="0"/>
                <w:numId w:val="2"/>
              </w:numPr>
              <w:rPr>
                <w:rFonts w:ascii="Times New Roman" w:hAnsi="Times New Roman" w:cs="Times New Roman"/>
              </w:rPr>
            </w:pPr>
            <w:r w:rsidRPr="00FE1C7D">
              <w:rPr>
                <w:rFonts w:ascii="Times New Roman" w:hAnsi="Times New Roman" w:cs="Times New Roman"/>
              </w:rPr>
              <w:t>Monarkia dhe llojet e saj</w:t>
            </w:r>
          </w:p>
          <w:p w14:paraId="68BF415B" w14:textId="77777777" w:rsidR="006439B5" w:rsidRPr="00FE1C7D" w:rsidRDefault="009502DC" w:rsidP="009502DC">
            <w:pPr>
              <w:pStyle w:val="Default"/>
              <w:numPr>
                <w:ilvl w:val="0"/>
                <w:numId w:val="2"/>
              </w:numPr>
              <w:rPr>
                <w:rFonts w:ascii="Times New Roman" w:hAnsi="Times New Roman" w:cs="Times New Roman"/>
              </w:rPr>
            </w:pPr>
            <w:r w:rsidRPr="00FE1C7D">
              <w:rPr>
                <w:rFonts w:ascii="Times New Roman" w:hAnsi="Times New Roman" w:cs="Times New Roman"/>
              </w:rPr>
              <w:t xml:space="preserve">Nocioni i Republikës </w:t>
            </w:r>
          </w:p>
        </w:tc>
      </w:tr>
      <w:tr w:rsidR="006439B5" w:rsidRPr="00FE1C7D" w14:paraId="774530C8" w14:textId="77777777" w:rsidTr="00752B62">
        <w:tc>
          <w:tcPr>
            <w:tcW w:w="2718" w:type="dxa"/>
          </w:tcPr>
          <w:p w14:paraId="52BF19D4" w14:textId="77777777" w:rsidR="006439B5" w:rsidRPr="00FE1C7D" w:rsidRDefault="006439B5" w:rsidP="00752B62">
            <w:pPr>
              <w:rPr>
                <w:b/>
                <w:lang w:val="sq-AL"/>
              </w:rPr>
            </w:pPr>
            <w:r w:rsidRPr="00FE1C7D">
              <w:rPr>
                <w:b/>
                <w:i/>
                <w:lang w:val="sq-AL"/>
              </w:rPr>
              <w:t>Java e gjashtë</w:t>
            </w:r>
            <w:r w:rsidRPr="00FE1C7D">
              <w:rPr>
                <w:b/>
                <w:lang w:val="sq-AL"/>
              </w:rPr>
              <w:t>:</w:t>
            </w:r>
          </w:p>
        </w:tc>
        <w:tc>
          <w:tcPr>
            <w:tcW w:w="6138" w:type="dxa"/>
          </w:tcPr>
          <w:p w14:paraId="3C837E61" w14:textId="77777777" w:rsidR="006439B5" w:rsidRDefault="00E40F21" w:rsidP="00E40F3E">
            <w:pPr>
              <w:pStyle w:val="Default"/>
              <w:rPr>
                <w:rFonts w:ascii="Times New Roman" w:hAnsi="Times New Roman" w:cs="Times New Roman"/>
              </w:rPr>
            </w:pPr>
            <w:r>
              <w:rPr>
                <w:rFonts w:ascii="Times New Roman" w:hAnsi="Times New Roman" w:cs="Times New Roman"/>
              </w:rPr>
              <w:t>Trajta e regjimit politik</w:t>
            </w:r>
          </w:p>
          <w:p w14:paraId="17C80A35" w14:textId="77777777" w:rsidR="00E40F21" w:rsidRDefault="00E40F21" w:rsidP="00E40F3E">
            <w:pPr>
              <w:pStyle w:val="Default"/>
              <w:rPr>
                <w:rFonts w:ascii="Times New Roman" w:hAnsi="Times New Roman" w:cs="Times New Roman"/>
              </w:rPr>
            </w:pPr>
            <w:r>
              <w:rPr>
                <w:rFonts w:ascii="Times New Roman" w:hAnsi="Times New Roman" w:cs="Times New Roman"/>
              </w:rPr>
              <w:t>Nocioni i regjimit politik</w:t>
            </w:r>
          </w:p>
          <w:p w14:paraId="38CF7212" w14:textId="77777777" w:rsidR="00E40F21" w:rsidRDefault="00E40F21" w:rsidP="00E40F3E">
            <w:pPr>
              <w:pStyle w:val="Default"/>
              <w:rPr>
                <w:rFonts w:ascii="Times New Roman" w:hAnsi="Times New Roman" w:cs="Times New Roman"/>
              </w:rPr>
            </w:pPr>
            <w:r>
              <w:rPr>
                <w:rFonts w:ascii="Times New Roman" w:hAnsi="Times New Roman" w:cs="Times New Roman"/>
              </w:rPr>
              <w:t>Nocioni i demokracise dhe formave te demokracisë</w:t>
            </w:r>
          </w:p>
          <w:p w14:paraId="5664E229" w14:textId="412798E1" w:rsidR="00076BB9" w:rsidRPr="00FE1C7D" w:rsidRDefault="00076BB9" w:rsidP="00E40F3E">
            <w:pPr>
              <w:pStyle w:val="Default"/>
              <w:rPr>
                <w:rFonts w:ascii="Times New Roman" w:hAnsi="Times New Roman" w:cs="Times New Roman"/>
              </w:rPr>
            </w:pPr>
            <w:r>
              <w:rPr>
                <w:rFonts w:ascii="Times New Roman" w:hAnsi="Times New Roman" w:cs="Times New Roman"/>
              </w:rPr>
              <w:t>Autokracia</w:t>
            </w:r>
          </w:p>
        </w:tc>
      </w:tr>
      <w:tr w:rsidR="006439B5" w:rsidRPr="00FE1C7D" w14:paraId="4491B9F1" w14:textId="77777777" w:rsidTr="00752B62">
        <w:tc>
          <w:tcPr>
            <w:tcW w:w="2718" w:type="dxa"/>
          </w:tcPr>
          <w:p w14:paraId="346D6C75" w14:textId="77777777" w:rsidR="006439B5" w:rsidRPr="00FE1C7D" w:rsidRDefault="006439B5" w:rsidP="00752B62">
            <w:pPr>
              <w:rPr>
                <w:b/>
                <w:lang w:val="sq-AL"/>
              </w:rPr>
            </w:pPr>
            <w:r w:rsidRPr="00FE1C7D">
              <w:rPr>
                <w:b/>
                <w:i/>
                <w:lang w:val="sq-AL"/>
              </w:rPr>
              <w:t>Java e shtatë:</w:t>
            </w:r>
          </w:p>
        </w:tc>
        <w:tc>
          <w:tcPr>
            <w:tcW w:w="6138" w:type="dxa"/>
          </w:tcPr>
          <w:p w14:paraId="0AA92442" w14:textId="0AAC5FCC" w:rsidR="00E40F21" w:rsidRPr="00FE1C7D" w:rsidRDefault="00CA5522" w:rsidP="00E40F21">
            <w:pPr>
              <w:pStyle w:val="Default"/>
              <w:rPr>
                <w:rFonts w:ascii="Times New Roman" w:hAnsi="Times New Roman" w:cs="Times New Roman"/>
              </w:rPr>
            </w:pPr>
            <w:r w:rsidRPr="00FE1C7D">
              <w:rPr>
                <w:rFonts w:ascii="Times New Roman" w:hAnsi="Times New Roman" w:cs="Times New Roman"/>
              </w:rPr>
              <w:t xml:space="preserve"> </w:t>
            </w:r>
            <w:r w:rsidR="00E40F21" w:rsidRPr="00FE1C7D">
              <w:rPr>
                <w:rFonts w:ascii="Times New Roman" w:hAnsi="Times New Roman" w:cs="Times New Roman"/>
              </w:rPr>
              <w:t xml:space="preserve"> </w:t>
            </w:r>
            <w:r w:rsidR="00E40F21" w:rsidRPr="00FE1C7D">
              <w:rPr>
                <w:rFonts w:ascii="Times New Roman" w:hAnsi="Times New Roman" w:cs="Times New Roman"/>
              </w:rPr>
              <w:t xml:space="preserve">Nocioni i trajtës së rregullimit shtetëror </w:t>
            </w:r>
          </w:p>
          <w:p w14:paraId="15E09B6C" w14:textId="77777777" w:rsidR="00E40F21" w:rsidRPr="00FE1C7D" w:rsidRDefault="00E40F21" w:rsidP="00E40F21">
            <w:pPr>
              <w:pStyle w:val="Default"/>
              <w:rPr>
                <w:rFonts w:ascii="Times New Roman" w:hAnsi="Times New Roman" w:cs="Times New Roman"/>
              </w:rPr>
            </w:pPr>
            <w:r w:rsidRPr="00FE1C7D">
              <w:rPr>
                <w:rFonts w:ascii="Times New Roman" w:hAnsi="Times New Roman" w:cs="Times New Roman"/>
              </w:rPr>
              <w:t xml:space="preserve">Shteti i përbërë </w:t>
            </w:r>
          </w:p>
          <w:p w14:paraId="64B72E7C" w14:textId="77777777" w:rsidR="00E40F21" w:rsidRPr="00FE1C7D" w:rsidRDefault="00E40F21" w:rsidP="00E40F21">
            <w:pPr>
              <w:pStyle w:val="Default"/>
              <w:rPr>
                <w:rFonts w:ascii="Times New Roman" w:hAnsi="Times New Roman" w:cs="Times New Roman"/>
              </w:rPr>
            </w:pPr>
            <w:r w:rsidRPr="00FE1C7D">
              <w:rPr>
                <w:rFonts w:ascii="Times New Roman" w:hAnsi="Times New Roman" w:cs="Times New Roman"/>
                <w:i/>
                <w:iCs/>
              </w:rPr>
              <w:t xml:space="preserve">a. Konfederata </w:t>
            </w:r>
          </w:p>
          <w:p w14:paraId="627F4A59" w14:textId="77777777" w:rsidR="00E40F21" w:rsidRPr="00FE1C7D" w:rsidRDefault="00E40F21" w:rsidP="00E40F21">
            <w:pPr>
              <w:pStyle w:val="Default"/>
              <w:rPr>
                <w:rFonts w:ascii="Times New Roman" w:hAnsi="Times New Roman" w:cs="Times New Roman"/>
              </w:rPr>
            </w:pPr>
            <w:r w:rsidRPr="00FE1C7D">
              <w:rPr>
                <w:rFonts w:ascii="Times New Roman" w:hAnsi="Times New Roman" w:cs="Times New Roman"/>
                <w:i/>
                <w:iCs/>
              </w:rPr>
              <w:t xml:space="preserve">b. Federata </w:t>
            </w:r>
          </w:p>
          <w:p w14:paraId="48542979" w14:textId="77777777" w:rsidR="00E40F21" w:rsidRPr="00FE1C7D" w:rsidRDefault="00E40F21" w:rsidP="00E40F21">
            <w:pPr>
              <w:pStyle w:val="Default"/>
              <w:rPr>
                <w:rFonts w:ascii="Times New Roman" w:hAnsi="Times New Roman" w:cs="Times New Roman"/>
              </w:rPr>
            </w:pPr>
            <w:r w:rsidRPr="00FE1C7D">
              <w:rPr>
                <w:rFonts w:ascii="Times New Roman" w:hAnsi="Times New Roman" w:cs="Times New Roman"/>
              </w:rPr>
              <w:lastRenderedPageBreak/>
              <w:t xml:space="preserve">- Shteti i thjeshtë (unitar) </w:t>
            </w:r>
          </w:p>
          <w:p w14:paraId="5FC7EB6F" w14:textId="77777777" w:rsidR="00E40F21" w:rsidRPr="00FE1C7D" w:rsidRDefault="00E40F21" w:rsidP="00E40F21">
            <w:pPr>
              <w:pStyle w:val="Default"/>
              <w:rPr>
                <w:rFonts w:ascii="Times New Roman" w:hAnsi="Times New Roman" w:cs="Times New Roman"/>
              </w:rPr>
            </w:pPr>
            <w:r w:rsidRPr="00FE1C7D">
              <w:rPr>
                <w:rFonts w:ascii="Times New Roman" w:hAnsi="Times New Roman" w:cs="Times New Roman"/>
                <w:i/>
                <w:iCs/>
              </w:rPr>
              <w:t xml:space="preserve">a. Nocioni i centralizimit </w:t>
            </w:r>
          </w:p>
          <w:p w14:paraId="139FF16C" w14:textId="77777777" w:rsidR="00E40F21" w:rsidRPr="00FE1C7D" w:rsidRDefault="00E40F21" w:rsidP="00E40F21">
            <w:pPr>
              <w:pStyle w:val="Default"/>
              <w:rPr>
                <w:rFonts w:ascii="Times New Roman" w:hAnsi="Times New Roman" w:cs="Times New Roman"/>
              </w:rPr>
            </w:pPr>
            <w:r w:rsidRPr="00FE1C7D">
              <w:rPr>
                <w:rFonts w:ascii="Times New Roman" w:hAnsi="Times New Roman" w:cs="Times New Roman"/>
                <w:i/>
                <w:iCs/>
              </w:rPr>
              <w:t xml:space="preserve">b. Nocioni i decentralizimit </w:t>
            </w:r>
          </w:p>
          <w:p w14:paraId="79FD6584" w14:textId="77777777" w:rsidR="00E40F21" w:rsidRPr="00FE1C7D" w:rsidRDefault="00E40F21" w:rsidP="00E40F21">
            <w:pPr>
              <w:pStyle w:val="Default"/>
              <w:rPr>
                <w:rFonts w:ascii="Times New Roman" w:hAnsi="Times New Roman" w:cs="Times New Roman"/>
              </w:rPr>
            </w:pPr>
            <w:r w:rsidRPr="00FE1C7D">
              <w:rPr>
                <w:rFonts w:ascii="Times New Roman" w:hAnsi="Times New Roman" w:cs="Times New Roman"/>
              </w:rPr>
              <w:t xml:space="preserve">- Unioni real dhe personal </w:t>
            </w:r>
          </w:p>
          <w:p w14:paraId="7AFFDB6C" w14:textId="092C7C62" w:rsidR="006439B5" w:rsidRPr="00FE1C7D" w:rsidRDefault="00E40F21" w:rsidP="00E40F21">
            <w:pPr>
              <w:pStyle w:val="Default"/>
              <w:rPr>
                <w:rFonts w:ascii="Times New Roman" w:hAnsi="Times New Roman" w:cs="Times New Roman"/>
              </w:rPr>
            </w:pPr>
            <w:r w:rsidRPr="00FE1C7D">
              <w:rPr>
                <w:rFonts w:ascii="Times New Roman" w:hAnsi="Times New Roman" w:cs="Times New Roman"/>
              </w:rPr>
              <w:t>- Protektorati</w:t>
            </w:r>
          </w:p>
        </w:tc>
      </w:tr>
      <w:tr w:rsidR="006439B5" w:rsidRPr="00FE1C7D" w14:paraId="68811183" w14:textId="77777777" w:rsidTr="00752B62">
        <w:tc>
          <w:tcPr>
            <w:tcW w:w="2718" w:type="dxa"/>
          </w:tcPr>
          <w:p w14:paraId="25972832" w14:textId="77777777" w:rsidR="006439B5" w:rsidRPr="00FE1C7D" w:rsidRDefault="006439B5" w:rsidP="00752B62">
            <w:pPr>
              <w:rPr>
                <w:b/>
                <w:i/>
                <w:lang w:val="sq-AL"/>
              </w:rPr>
            </w:pPr>
            <w:r w:rsidRPr="00FE1C7D">
              <w:rPr>
                <w:b/>
                <w:i/>
                <w:lang w:val="sq-AL"/>
              </w:rPr>
              <w:lastRenderedPageBreak/>
              <w:t>Java e tetë:</w:t>
            </w:r>
          </w:p>
        </w:tc>
        <w:tc>
          <w:tcPr>
            <w:tcW w:w="6138" w:type="dxa"/>
          </w:tcPr>
          <w:p w14:paraId="56AC29DB" w14:textId="77777777" w:rsidR="00E40F21" w:rsidRPr="00FE1C7D" w:rsidRDefault="00E40F21" w:rsidP="00E40F21">
            <w:pPr>
              <w:pStyle w:val="Default"/>
              <w:rPr>
                <w:rFonts w:ascii="Times New Roman" w:hAnsi="Times New Roman" w:cs="Times New Roman"/>
              </w:rPr>
            </w:pPr>
            <w:r w:rsidRPr="00FE1C7D">
              <w:rPr>
                <w:rFonts w:ascii="Times New Roman" w:hAnsi="Times New Roman" w:cs="Times New Roman"/>
                <w:color w:val="auto"/>
              </w:rPr>
              <w:t xml:space="preserve">- </w:t>
            </w:r>
            <w:r w:rsidRPr="00FE1C7D">
              <w:rPr>
                <w:rFonts w:ascii="Times New Roman" w:hAnsi="Times New Roman" w:cs="Times New Roman"/>
              </w:rPr>
              <w:t xml:space="preserve">Parimi i ndarjes së pushtetit shtetëror </w:t>
            </w:r>
          </w:p>
          <w:p w14:paraId="25CEA096" w14:textId="77777777" w:rsidR="00E40F21" w:rsidRPr="00FE1C7D" w:rsidRDefault="00E40F21" w:rsidP="00E40F21">
            <w:pPr>
              <w:pStyle w:val="Default"/>
              <w:rPr>
                <w:rFonts w:ascii="Times New Roman" w:hAnsi="Times New Roman" w:cs="Times New Roman"/>
              </w:rPr>
            </w:pPr>
            <w:r w:rsidRPr="00FE1C7D">
              <w:rPr>
                <w:rFonts w:ascii="Times New Roman" w:hAnsi="Times New Roman" w:cs="Times New Roman"/>
                <w:i/>
                <w:iCs/>
              </w:rPr>
              <w:t xml:space="preserve">a. Sistemi presidencial </w:t>
            </w:r>
          </w:p>
          <w:p w14:paraId="02F34ECC" w14:textId="77777777" w:rsidR="00E40F21" w:rsidRPr="00FE1C7D" w:rsidRDefault="00E40F21" w:rsidP="00E40F21">
            <w:pPr>
              <w:pStyle w:val="Default"/>
              <w:rPr>
                <w:rFonts w:ascii="Times New Roman" w:hAnsi="Times New Roman" w:cs="Times New Roman"/>
              </w:rPr>
            </w:pPr>
            <w:r w:rsidRPr="00FE1C7D">
              <w:rPr>
                <w:rFonts w:ascii="Times New Roman" w:hAnsi="Times New Roman" w:cs="Times New Roman"/>
                <w:i/>
                <w:iCs/>
              </w:rPr>
              <w:t xml:space="preserve">b. Sistemi parlamentar </w:t>
            </w:r>
          </w:p>
          <w:p w14:paraId="4B229358" w14:textId="77777777" w:rsidR="00E40F21" w:rsidRPr="00FE1C7D" w:rsidRDefault="00E40F21" w:rsidP="00E40F21">
            <w:pPr>
              <w:pStyle w:val="Default"/>
              <w:rPr>
                <w:rFonts w:ascii="Times New Roman" w:hAnsi="Times New Roman" w:cs="Times New Roman"/>
              </w:rPr>
            </w:pPr>
            <w:r w:rsidRPr="00FE1C7D">
              <w:rPr>
                <w:rFonts w:ascii="Times New Roman" w:hAnsi="Times New Roman" w:cs="Times New Roman"/>
                <w:i/>
                <w:iCs/>
              </w:rPr>
              <w:t xml:space="preserve">c. Sistemi i përzier </w:t>
            </w:r>
          </w:p>
          <w:p w14:paraId="32EDD13E" w14:textId="087B6965" w:rsidR="006439B5" w:rsidRPr="00FE1C7D" w:rsidRDefault="00E40F21" w:rsidP="00E40F21">
            <w:pPr>
              <w:jc w:val="both"/>
              <w:rPr>
                <w:lang w:val="sq-AL"/>
              </w:rPr>
            </w:pPr>
            <w:r w:rsidRPr="00FE1C7D">
              <w:t>- Parimi i unitetit të pushtetit shtetëror</w:t>
            </w:r>
          </w:p>
        </w:tc>
      </w:tr>
      <w:tr w:rsidR="006439B5" w:rsidRPr="00FE1C7D" w14:paraId="18E9A00A" w14:textId="77777777" w:rsidTr="00752B62">
        <w:tc>
          <w:tcPr>
            <w:tcW w:w="2718" w:type="dxa"/>
          </w:tcPr>
          <w:p w14:paraId="3A89AE33" w14:textId="77777777" w:rsidR="006439B5" w:rsidRPr="00FE1C7D" w:rsidRDefault="006439B5" w:rsidP="00752B62">
            <w:pPr>
              <w:rPr>
                <w:b/>
                <w:i/>
                <w:lang w:val="sq-AL"/>
              </w:rPr>
            </w:pPr>
            <w:r w:rsidRPr="00FE1C7D">
              <w:rPr>
                <w:b/>
                <w:i/>
                <w:lang w:val="sq-AL"/>
              </w:rPr>
              <w:t>Java e nëntë:</w:t>
            </w:r>
          </w:p>
        </w:tc>
        <w:tc>
          <w:tcPr>
            <w:tcW w:w="6138" w:type="dxa"/>
          </w:tcPr>
          <w:p w14:paraId="4EECABAD" w14:textId="77777777" w:rsidR="00CA5522" w:rsidRPr="00FE1C7D" w:rsidRDefault="00CA5522" w:rsidP="00CA5522">
            <w:pPr>
              <w:pStyle w:val="Default"/>
              <w:jc w:val="both"/>
              <w:rPr>
                <w:rFonts w:ascii="Times New Roman" w:hAnsi="Times New Roman" w:cs="Times New Roman"/>
              </w:rPr>
            </w:pPr>
            <w:r w:rsidRPr="00FE1C7D">
              <w:rPr>
                <w:rFonts w:ascii="Times New Roman" w:hAnsi="Times New Roman" w:cs="Times New Roman"/>
              </w:rPr>
              <w:t xml:space="preserve">Nocioni i rendit juridik </w:t>
            </w:r>
          </w:p>
          <w:p w14:paraId="6882DAD2" w14:textId="77777777" w:rsidR="00CA5522" w:rsidRPr="00FE1C7D" w:rsidRDefault="00CA5522" w:rsidP="00CA5522">
            <w:pPr>
              <w:pStyle w:val="Default"/>
              <w:jc w:val="both"/>
              <w:rPr>
                <w:rFonts w:ascii="Times New Roman" w:hAnsi="Times New Roman" w:cs="Times New Roman"/>
              </w:rPr>
            </w:pPr>
            <w:r w:rsidRPr="00FE1C7D">
              <w:rPr>
                <w:rFonts w:ascii="Times New Roman" w:hAnsi="Times New Roman" w:cs="Times New Roman"/>
              </w:rPr>
              <w:t xml:space="preserve">Nocioni i normës juridike </w:t>
            </w:r>
          </w:p>
          <w:p w14:paraId="7F11955C" w14:textId="77777777" w:rsidR="00CA5522" w:rsidRPr="00FE1C7D" w:rsidRDefault="00CA5522" w:rsidP="00CA5522">
            <w:pPr>
              <w:pStyle w:val="Default"/>
              <w:jc w:val="both"/>
              <w:rPr>
                <w:rFonts w:ascii="Times New Roman" w:hAnsi="Times New Roman" w:cs="Times New Roman"/>
              </w:rPr>
            </w:pPr>
            <w:r w:rsidRPr="00FE1C7D">
              <w:rPr>
                <w:rFonts w:ascii="Times New Roman" w:hAnsi="Times New Roman" w:cs="Times New Roman"/>
              </w:rPr>
              <w:t xml:space="preserve">Llojet e normave juridike </w:t>
            </w:r>
          </w:p>
          <w:p w14:paraId="609BD9EA" w14:textId="77777777" w:rsidR="00CA5522" w:rsidRPr="00FE1C7D" w:rsidRDefault="00CA5522" w:rsidP="00CA5522">
            <w:pPr>
              <w:pStyle w:val="Default"/>
              <w:jc w:val="both"/>
              <w:rPr>
                <w:rFonts w:ascii="Times New Roman" w:hAnsi="Times New Roman" w:cs="Times New Roman"/>
              </w:rPr>
            </w:pPr>
            <w:r w:rsidRPr="00FE1C7D">
              <w:rPr>
                <w:rFonts w:ascii="Times New Roman" w:hAnsi="Times New Roman" w:cs="Times New Roman"/>
              </w:rPr>
              <w:t xml:space="preserve">Vlefshmëria e normës juridike në territor (hapësirë) </w:t>
            </w:r>
          </w:p>
          <w:p w14:paraId="5603CAA3" w14:textId="77777777" w:rsidR="00CA5522" w:rsidRPr="00FE1C7D" w:rsidRDefault="00CA5522" w:rsidP="00CA5522">
            <w:pPr>
              <w:pStyle w:val="Default"/>
              <w:jc w:val="both"/>
              <w:rPr>
                <w:rFonts w:ascii="Times New Roman" w:hAnsi="Times New Roman" w:cs="Times New Roman"/>
              </w:rPr>
            </w:pPr>
            <w:r w:rsidRPr="00FE1C7D">
              <w:rPr>
                <w:rFonts w:ascii="Times New Roman" w:hAnsi="Times New Roman" w:cs="Times New Roman"/>
              </w:rPr>
              <w:t xml:space="preserve">Vlefshmëria kohore e normave juridike </w:t>
            </w:r>
          </w:p>
          <w:p w14:paraId="6A81A6E1" w14:textId="77777777" w:rsidR="00CA5522" w:rsidRPr="00FE1C7D" w:rsidRDefault="00CA5522" w:rsidP="00CA5522">
            <w:pPr>
              <w:pStyle w:val="Default"/>
              <w:jc w:val="both"/>
              <w:rPr>
                <w:rFonts w:ascii="Times New Roman" w:hAnsi="Times New Roman" w:cs="Times New Roman"/>
              </w:rPr>
            </w:pPr>
            <w:r w:rsidRPr="00FE1C7D">
              <w:rPr>
                <w:rFonts w:ascii="Times New Roman" w:hAnsi="Times New Roman" w:cs="Times New Roman"/>
              </w:rPr>
              <w:t xml:space="preserve">Fuqia prapavepruese (retroaktive) e normave juridike </w:t>
            </w:r>
          </w:p>
          <w:p w14:paraId="0AEBF383" w14:textId="77777777" w:rsidR="006439B5" w:rsidRPr="00FE1C7D" w:rsidRDefault="00CA5522" w:rsidP="00CA5522">
            <w:pPr>
              <w:jc w:val="both"/>
              <w:rPr>
                <w:lang w:val="sq-AL"/>
              </w:rPr>
            </w:pPr>
            <w:r w:rsidRPr="00FE1C7D">
              <w:t xml:space="preserve">Struktura e normës juridike </w:t>
            </w:r>
          </w:p>
        </w:tc>
      </w:tr>
      <w:tr w:rsidR="006439B5" w:rsidRPr="00FE1C7D" w14:paraId="684E5A9B" w14:textId="77777777" w:rsidTr="00752B62">
        <w:tc>
          <w:tcPr>
            <w:tcW w:w="2718" w:type="dxa"/>
          </w:tcPr>
          <w:p w14:paraId="55AD62FE" w14:textId="77777777" w:rsidR="006439B5" w:rsidRPr="00FE1C7D" w:rsidRDefault="006439B5" w:rsidP="00752B62">
            <w:pPr>
              <w:rPr>
                <w:b/>
                <w:i/>
                <w:lang w:val="sq-AL"/>
              </w:rPr>
            </w:pPr>
            <w:r w:rsidRPr="00FE1C7D">
              <w:rPr>
                <w:b/>
                <w:i/>
                <w:lang w:val="sq-AL"/>
              </w:rPr>
              <w:t>Java e dhjetë:</w:t>
            </w:r>
          </w:p>
        </w:tc>
        <w:tc>
          <w:tcPr>
            <w:tcW w:w="6138" w:type="dxa"/>
          </w:tcPr>
          <w:p w14:paraId="77BB8F6C" w14:textId="77777777" w:rsidR="00CA5522" w:rsidRPr="00FE1C7D" w:rsidRDefault="00CA5522" w:rsidP="00CA5522">
            <w:pPr>
              <w:pStyle w:val="Default"/>
              <w:rPr>
                <w:rFonts w:ascii="Times New Roman" w:hAnsi="Times New Roman" w:cs="Times New Roman"/>
              </w:rPr>
            </w:pPr>
            <w:r w:rsidRPr="00FE1C7D">
              <w:rPr>
                <w:rFonts w:ascii="Times New Roman" w:hAnsi="Times New Roman" w:cs="Times New Roman"/>
              </w:rPr>
              <w:t xml:space="preserve">Nocioni i marrëdhënieve juridike </w:t>
            </w:r>
          </w:p>
          <w:p w14:paraId="717A2AAD" w14:textId="77777777" w:rsidR="00CA5522" w:rsidRPr="00FE1C7D" w:rsidRDefault="00CA5522" w:rsidP="00CA5522">
            <w:pPr>
              <w:pStyle w:val="Default"/>
              <w:rPr>
                <w:rFonts w:ascii="Times New Roman" w:hAnsi="Times New Roman" w:cs="Times New Roman"/>
              </w:rPr>
            </w:pPr>
            <w:r w:rsidRPr="00FE1C7D">
              <w:rPr>
                <w:rFonts w:ascii="Times New Roman" w:hAnsi="Times New Roman" w:cs="Times New Roman"/>
              </w:rPr>
              <w:t xml:space="preserve">Elementet e marrëdhënies juridike </w:t>
            </w:r>
          </w:p>
          <w:p w14:paraId="76C42635" w14:textId="77777777" w:rsidR="00CA5522" w:rsidRPr="00FE1C7D" w:rsidRDefault="00CA5522" w:rsidP="00CA5522">
            <w:pPr>
              <w:pStyle w:val="Default"/>
              <w:numPr>
                <w:ilvl w:val="0"/>
                <w:numId w:val="2"/>
              </w:numPr>
              <w:rPr>
                <w:rFonts w:ascii="Times New Roman" w:hAnsi="Times New Roman" w:cs="Times New Roman"/>
              </w:rPr>
            </w:pPr>
            <w:r w:rsidRPr="00FE1C7D">
              <w:rPr>
                <w:rFonts w:ascii="Times New Roman" w:hAnsi="Times New Roman" w:cs="Times New Roman"/>
              </w:rPr>
              <w:t xml:space="preserve">Subjektet e së drejtës (Personat fizikë dhe Personat juridik) </w:t>
            </w:r>
          </w:p>
          <w:p w14:paraId="5DFAA6BA" w14:textId="77777777" w:rsidR="00CA5522" w:rsidRPr="00FE1C7D" w:rsidRDefault="00CA5522" w:rsidP="00CA5522">
            <w:pPr>
              <w:pStyle w:val="Default"/>
              <w:numPr>
                <w:ilvl w:val="0"/>
                <w:numId w:val="2"/>
              </w:numPr>
              <w:rPr>
                <w:rFonts w:ascii="Times New Roman" w:hAnsi="Times New Roman" w:cs="Times New Roman"/>
              </w:rPr>
            </w:pPr>
            <w:r w:rsidRPr="00FE1C7D">
              <w:rPr>
                <w:rFonts w:ascii="Times New Roman" w:hAnsi="Times New Roman" w:cs="Times New Roman"/>
              </w:rPr>
              <w:t xml:space="preserve">Autorizimi juridik (E drejta subjektive, Keqpërdorimi i autorizimit, Keqpërdorimi i së drejtës subjektive, Kompetenca dhe Keqpërdorimi i kompetencës) </w:t>
            </w:r>
          </w:p>
          <w:p w14:paraId="73DB27ED" w14:textId="77777777" w:rsidR="00CA5522" w:rsidRPr="00FE1C7D" w:rsidRDefault="00CA5522" w:rsidP="00CA5522">
            <w:pPr>
              <w:pStyle w:val="Default"/>
              <w:numPr>
                <w:ilvl w:val="0"/>
                <w:numId w:val="2"/>
              </w:numPr>
              <w:rPr>
                <w:rFonts w:ascii="Times New Roman" w:hAnsi="Times New Roman" w:cs="Times New Roman"/>
              </w:rPr>
            </w:pPr>
            <w:r w:rsidRPr="00FE1C7D">
              <w:rPr>
                <w:rFonts w:ascii="Times New Roman" w:hAnsi="Times New Roman" w:cs="Times New Roman"/>
              </w:rPr>
              <w:t xml:space="preserve">Obligimi juridik (detyrimi) </w:t>
            </w:r>
          </w:p>
          <w:p w14:paraId="3997A0B1" w14:textId="77777777" w:rsidR="00CA5522" w:rsidRPr="00FE1C7D" w:rsidRDefault="00CA5522" w:rsidP="00CA5522">
            <w:pPr>
              <w:pStyle w:val="Default"/>
              <w:rPr>
                <w:rFonts w:ascii="Times New Roman" w:hAnsi="Times New Roman" w:cs="Times New Roman"/>
              </w:rPr>
            </w:pPr>
            <w:r w:rsidRPr="00FE1C7D">
              <w:rPr>
                <w:rFonts w:ascii="Times New Roman" w:hAnsi="Times New Roman" w:cs="Times New Roman"/>
              </w:rPr>
              <w:t xml:space="preserve">Gjendja juridike (statusi) </w:t>
            </w:r>
          </w:p>
          <w:p w14:paraId="08FC67DE" w14:textId="77777777" w:rsidR="00CA5522" w:rsidRPr="00FE1C7D" w:rsidRDefault="00CA5522" w:rsidP="00CA5522">
            <w:pPr>
              <w:pStyle w:val="Default"/>
              <w:numPr>
                <w:ilvl w:val="0"/>
                <w:numId w:val="2"/>
              </w:numPr>
              <w:rPr>
                <w:rFonts w:ascii="Times New Roman" w:hAnsi="Times New Roman" w:cs="Times New Roman"/>
              </w:rPr>
            </w:pPr>
            <w:r w:rsidRPr="00FE1C7D">
              <w:rPr>
                <w:rFonts w:ascii="Times New Roman" w:hAnsi="Times New Roman" w:cs="Times New Roman"/>
              </w:rPr>
              <w:t xml:space="preserve">Objekti i së drejtës </w:t>
            </w:r>
          </w:p>
          <w:p w14:paraId="562960A7" w14:textId="77777777" w:rsidR="00CA5522" w:rsidRPr="00FE1C7D" w:rsidRDefault="00CA5522" w:rsidP="00CA5522">
            <w:pPr>
              <w:pStyle w:val="Default"/>
              <w:rPr>
                <w:rFonts w:ascii="Times New Roman" w:hAnsi="Times New Roman" w:cs="Times New Roman"/>
              </w:rPr>
            </w:pPr>
            <w:r w:rsidRPr="00FE1C7D">
              <w:rPr>
                <w:rFonts w:ascii="Times New Roman" w:hAnsi="Times New Roman" w:cs="Times New Roman"/>
              </w:rPr>
              <w:t xml:space="preserve">Faktet juridike </w:t>
            </w:r>
          </w:p>
          <w:p w14:paraId="0C6DB891" w14:textId="77777777" w:rsidR="006439B5" w:rsidRPr="00FE1C7D" w:rsidRDefault="00CA5522" w:rsidP="00CA5522">
            <w:pPr>
              <w:rPr>
                <w:lang w:val="sq-AL"/>
              </w:rPr>
            </w:pPr>
            <w:r w:rsidRPr="00FE1C7D">
              <w:t xml:space="preserve">Parashkrimi dhe dorëmbajtja </w:t>
            </w:r>
          </w:p>
        </w:tc>
      </w:tr>
      <w:tr w:rsidR="006439B5" w:rsidRPr="00FE1C7D" w14:paraId="6E395F9C" w14:textId="77777777" w:rsidTr="00752B62">
        <w:tc>
          <w:tcPr>
            <w:tcW w:w="2718" w:type="dxa"/>
          </w:tcPr>
          <w:p w14:paraId="20F6D489" w14:textId="77777777" w:rsidR="006439B5" w:rsidRPr="00FE1C7D" w:rsidRDefault="006439B5" w:rsidP="00752B62">
            <w:pPr>
              <w:rPr>
                <w:b/>
                <w:i/>
                <w:lang w:val="sq-AL"/>
              </w:rPr>
            </w:pPr>
            <w:r w:rsidRPr="00FE1C7D">
              <w:rPr>
                <w:b/>
                <w:i/>
                <w:lang w:val="sq-AL"/>
              </w:rPr>
              <w:t>Java e njëmbëdhjetë</w:t>
            </w:r>
            <w:r w:rsidRPr="00FE1C7D">
              <w:rPr>
                <w:b/>
                <w:lang w:val="sq-AL"/>
              </w:rPr>
              <w:t>:</w:t>
            </w:r>
          </w:p>
        </w:tc>
        <w:tc>
          <w:tcPr>
            <w:tcW w:w="6138" w:type="dxa"/>
          </w:tcPr>
          <w:p w14:paraId="384458A6" w14:textId="77777777" w:rsidR="00CA5522" w:rsidRPr="00FE1C7D" w:rsidRDefault="00CA5522" w:rsidP="00CA5522">
            <w:pPr>
              <w:pStyle w:val="Default"/>
              <w:rPr>
                <w:rFonts w:ascii="Times New Roman" w:hAnsi="Times New Roman" w:cs="Times New Roman"/>
              </w:rPr>
            </w:pPr>
            <w:r w:rsidRPr="00FE1C7D">
              <w:rPr>
                <w:rFonts w:ascii="Times New Roman" w:hAnsi="Times New Roman" w:cs="Times New Roman"/>
              </w:rPr>
              <w:t xml:space="preserve">Nocioni i aktit juridik </w:t>
            </w:r>
          </w:p>
          <w:p w14:paraId="310999B8" w14:textId="77777777" w:rsidR="00CA5522" w:rsidRPr="00FE1C7D" w:rsidRDefault="00CA5522" w:rsidP="00CA5522">
            <w:pPr>
              <w:pStyle w:val="Default"/>
              <w:rPr>
                <w:rFonts w:ascii="Times New Roman" w:hAnsi="Times New Roman" w:cs="Times New Roman"/>
              </w:rPr>
            </w:pPr>
            <w:r w:rsidRPr="00FE1C7D">
              <w:rPr>
                <w:rFonts w:ascii="Times New Roman" w:hAnsi="Times New Roman" w:cs="Times New Roman"/>
              </w:rPr>
              <w:t xml:space="preserve">Elementet e aktit juridik </w:t>
            </w:r>
          </w:p>
          <w:p w14:paraId="585AF146" w14:textId="77777777" w:rsidR="00CA5522" w:rsidRPr="00FE1C7D" w:rsidRDefault="00CA5522" w:rsidP="00CA5522">
            <w:pPr>
              <w:pStyle w:val="Default"/>
              <w:rPr>
                <w:rFonts w:ascii="Times New Roman" w:hAnsi="Times New Roman" w:cs="Times New Roman"/>
              </w:rPr>
            </w:pPr>
            <w:r w:rsidRPr="00FE1C7D">
              <w:rPr>
                <w:rFonts w:ascii="Times New Roman" w:hAnsi="Times New Roman" w:cs="Times New Roman"/>
              </w:rPr>
              <w:t xml:space="preserve">Akti i përgjithëshëm juridik si burim i së drejtës (Kushtetuta, Ligji, Aktet e përgjithshme juridike me fuqi nënligjore) </w:t>
            </w:r>
          </w:p>
          <w:p w14:paraId="33E6E492" w14:textId="77777777" w:rsidR="00CA5522" w:rsidRPr="00FE1C7D" w:rsidRDefault="00CA5522" w:rsidP="00CA5522">
            <w:pPr>
              <w:pStyle w:val="Default"/>
              <w:rPr>
                <w:rFonts w:ascii="Times New Roman" w:hAnsi="Times New Roman" w:cs="Times New Roman"/>
              </w:rPr>
            </w:pPr>
            <w:r w:rsidRPr="00FE1C7D">
              <w:rPr>
                <w:rFonts w:ascii="Times New Roman" w:hAnsi="Times New Roman" w:cs="Times New Roman"/>
              </w:rPr>
              <w:t xml:space="preserve">Rëndësia e zakoneve dhe e shkencës juridike </w:t>
            </w:r>
          </w:p>
          <w:p w14:paraId="3BDB7C39" w14:textId="77777777" w:rsidR="006439B5" w:rsidRPr="00FE1C7D" w:rsidRDefault="00CA5522" w:rsidP="00CA5522">
            <w:pPr>
              <w:rPr>
                <w:lang w:val="sq-AL"/>
              </w:rPr>
            </w:pPr>
            <w:r w:rsidRPr="00FE1C7D">
              <w:t xml:space="preserve">Akti individual juridik </w:t>
            </w:r>
          </w:p>
        </w:tc>
      </w:tr>
      <w:tr w:rsidR="006439B5" w:rsidRPr="00FE1C7D" w14:paraId="49C9CE50" w14:textId="77777777" w:rsidTr="00752B62">
        <w:tc>
          <w:tcPr>
            <w:tcW w:w="2718" w:type="dxa"/>
          </w:tcPr>
          <w:p w14:paraId="2A15D9C3" w14:textId="77777777" w:rsidR="006439B5" w:rsidRPr="00FE1C7D" w:rsidRDefault="006439B5" w:rsidP="00752B62">
            <w:pPr>
              <w:rPr>
                <w:b/>
                <w:i/>
                <w:lang w:val="sq-AL"/>
              </w:rPr>
            </w:pPr>
            <w:r w:rsidRPr="00FE1C7D">
              <w:rPr>
                <w:b/>
                <w:i/>
                <w:lang w:val="sq-AL"/>
              </w:rPr>
              <w:t>Java e dymbëdhjetë</w:t>
            </w:r>
            <w:r w:rsidRPr="00FE1C7D">
              <w:rPr>
                <w:b/>
                <w:lang w:val="sq-AL"/>
              </w:rPr>
              <w:t xml:space="preserve">:  </w:t>
            </w:r>
          </w:p>
        </w:tc>
        <w:tc>
          <w:tcPr>
            <w:tcW w:w="6138" w:type="dxa"/>
          </w:tcPr>
          <w:p w14:paraId="234FCB82" w14:textId="77777777" w:rsidR="00CA5522" w:rsidRPr="00FE1C7D" w:rsidRDefault="00CA5522" w:rsidP="00CA5522">
            <w:pPr>
              <w:pStyle w:val="Default"/>
              <w:jc w:val="both"/>
              <w:rPr>
                <w:rFonts w:ascii="Times New Roman" w:hAnsi="Times New Roman" w:cs="Times New Roman"/>
              </w:rPr>
            </w:pPr>
            <w:r w:rsidRPr="00FE1C7D">
              <w:rPr>
                <w:rFonts w:ascii="Times New Roman" w:hAnsi="Times New Roman" w:cs="Times New Roman"/>
              </w:rPr>
              <w:t xml:space="preserve">Ligjshmëria </w:t>
            </w:r>
          </w:p>
          <w:p w14:paraId="473F0082" w14:textId="77777777" w:rsidR="00CA5522" w:rsidRPr="00FE1C7D" w:rsidRDefault="00CA5522" w:rsidP="00CA5522">
            <w:pPr>
              <w:pStyle w:val="Default"/>
              <w:jc w:val="both"/>
              <w:rPr>
                <w:rFonts w:ascii="Times New Roman" w:hAnsi="Times New Roman" w:cs="Times New Roman"/>
              </w:rPr>
            </w:pPr>
            <w:r w:rsidRPr="00FE1C7D">
              <w:rPr>
                <w:rFonts w:ascii="Times New Roman" w:hAnsi="Times New Roman" w:cs="Times New Roman"/>
              </w:rPr>
              <w:t xml:space="preserve">Fuqia juridike </w:t>
            </w:r>
          </w:p>
          <w:p w14:paraId="5703639A" w14:textId="77777777" w:rsidR="00CA5522" w:rsidRPr="00FE1C7D" w:rsidRDefault="00CA5522" w:rsidP="00CA5522">
            <w:pPr>
              <w:pStyle w:val="Default"/>
              <w:jc w:val="both"/>
              <w:rPr>
                <w:rFonts w:ascii="Times New Roman" w:hAnsi="Times New Roman" w:cs="Times New Roman"/>
              </w:rPr>
            </w:pPr>
            <w:r w:rsidRPr="00FE1C7D">
              <w:rPr>
                <w:rFonts w:ascii="Times New Roman" w:hAnsi="Times New Roman" w:cs="Times New Roman"/>
              </w:rPr>
              <w:t xml:space="preserve">Mjetet juridike </w:t>
            </w:r>
          </w:p>
          <w:p w14:paraId="3810E5C2" w14:textId="77777777" w:rsidR="00CA5522" w:rsidRPr="00FE1C7D" w:rsidRDefault="00CA5522" w:rsidP="00CA5522">
            <w:pPr>
              <w:pStyle w:val="Default"/>
              <w:jc w:val="both"/>
              <w:rPr>
                <w:rFonts w:ascii="Times New Roman" w:hAnsi="Times New Roman" w:cs="Times New Roman"/>
              </w:rPr>
            </w:pPr>
            <w:r w:rsidRPr="00FE1C7D">
              <w:rPr>
                <w:rFonts w:ascii="Times New Roman" w:hAnsi="Times New Roman" w:cs="Times New Roman"/>
              </w:rPr>
              <w:t xml:space="preserve">Sanksionet ndaj kundërligjshmërisë </w:t>
            </w:r>
          </w:p>
          <w:p w14:paraId="7B4B2302" w14:textId="77777777" w:rsidR="00CA5522" w:rsidRPr="00FE1C7D" w:rsidRDefault="00CA5522" w:rsidP="00CA5522">
            <w:pPr>
              <w:pStyle w:val="Default"/>
              <w:jc w:val="both"/>
              <w:rPr>
                <w:rFonts w:ascii="Times New Roman" w:hAnsi="Times New Roman" w:cs="Times New Roman"/>
              </w:rPr>
            </w:pPr>
            <w:r w:rsidRPr="00FE1C7D">
              <w:rPr>
                <w:rFonts w:ascii="Times New Roman" w:hAnsi="Times New Roman" w:cs="Times New Roman"/>
              </w:rPr>
              <w:t xml:space="preserve">Plotfuqishmëria </w:t>
            </w:r>
          </w:p>
          <w:p w14:paraId="0C8AF446" w14:textId="77777777" w:rsidR="006439B5" w:rsidRPr="00FE1C7D" w:rsidRDefault="00CA5522" w:rsidP="00CA5522">
            <w:pPr>
              <w:jc w:val="both"/>
              <w:rPr>
                <w:lang w:val="sq-AL"/>
              </w:rPr>
            </w:pPr>
            <w:r w:rsidRPr="00FE1C7D">
              <w:t xml:space="preserve">Përmbarimi (ekzekutimi) </w:t>
            </w:r>
          </w:p>
        </w:tc>
      </w:tr>
      <w:tr w:rsidR="006439B5" w:rsidRPr="00FE1C7D" w14:paraId="7ECECB33" w14:textId="77777777" w:rsidTr="00752B62">
        <w:tc>
          <w:tcPr>
            <w:tcW w:w="2718" w:type="dxa"/>
          </w:tcPr>
          <w:p w14:paraId="5DFCA555" w14:textId="77777777" w:rsidR="006439B5" w:rsidRPr="00FE1C7D" w:rsidRDefault="006439B5" w:rsidP="00752B62">
            <w:pPr>
              <w:rPr>
                <w:b/>
                <w:i/>
                <w:lang w:val="sq-AL"/>
              </w:rPr>
            </w:pPr>
            <w:r w:rsidRPr="00FE1C7D">
              <w:rPr>
                <w:b/>
                <w:i/>
                <w:lang w:val="sq-AL"/>
              </w:rPr>
              <w:t>Java e trembëdhjetë</w:t>
            </w:r>
            <w:r w:rsidRPr="00FE1C7D">
              <w:rPr>
                <w:b/>
                <w:lang w:val="sq-AL"/>
              </w:rPr>
              <w:t xml:space="preserve">:    </w:t>
            </w:r>
          </w:p>
        </w:tc>
        <w:tc>
          <w:tcPr>
            <w:tcW w:w="6138" w:type="dxa"/>
          </w:tcPr>
          <w:p w14:paraId="405F98A7" w14:textId="77777777" w:rsidR="00CA5522" w:rsidRPr="00FE1C7D" w:rsidRDefault="00CA5522" w:rsidP="00CA5522">
            <w:pPr>
              <w:pStyle w:val="Default"/>
              <w:rPr>
                <w:rFonts w:ascii="Times New Roman" w:hAnsi="Times New Roman" w:cs="Times New Roman"/>
              </w:rPr>
            </w:pPr>
            <w:r w:rsidRPr="00FE1C7D">
              <w:rPr>
                <w:rFonts w:ascii="Times New Roman" w:hAnsi="Times New Roman" w:cs="Times New Roman"/>
              </w:rPr>
              <w:t xml:space="preserve">Nocioni i zbatimit të së drejtës </w:t>
            </w:r>
          </w:p>
          <w:p w14:paraId="2E70124A" w14:textId="77777777" w:rsidR="00CA5522" w:rsidRPr="00FE1C7D" w:rsidRDefault="00CA5522" w:rsidP="00CA5522">
            <w:pPr>
              <w:pStyle w:val="Default"/>
              <w:rPr>
                <w:rFonts w:ascii="Times New Roman" w:hAnsi="Times New Roman" w:cs="Times New Roman"/>
              </w:rPr>
            </w:pPr>
            <w:r w:rsidRPr="00FE1C7D">
              <w:rPr>
                <w:rFonts w:ascii="Times New Roman" w:hAnsi="Times New Roman" w:cs="Times New Roman"/>
              </w:rPr>
              <w:t xml:space="preserve">Procesi i zbatimit të normës juridike </w:t>
            </w:r>
          </w:p>
          <w:p w14:paraId="1C7A6FA3" w14:textId="77777777" w:rsidR="00CA5522" w:rsidRPr="00FE1C7D" w:rsidRDefault="00CA5522" w:rsidP="00CA5522">
            <w:pPr>
              <w:pStyle w:val="Default"/>
              <w:rPr>
                <w:rFonts w:ascii="Times New Roman" w:hAnsi="Times New Roman" w:cs="Times New Roman"/>
              </w:rPr>
            </w:pPr>
            <w:r w:rsidRPr="00FE1C7D">
              <w:rPr>
                <w:rFonts w:ascii="Times New Roman" w:hAnsi="Times New Roman" w:cs="Times New Roman"/>
              </w:rPr>
              <w:t xml:space="preserve">Provat juridike </w:t>
            </w:r>
          </w:p>
          <w:p w14:paraId="20197005" w14:textId="77777777" w:rsidR="00CA5522" w:rsidRPr="00FE1C7D" w:rsidRDefault="00CA5522" w:rsidP="00CA5522">
            <w:pPr>
              <w:pStyle w:val="Default"/>
              <w:rPr>
                <w:rFonts w:ascii="Times New Roman" w:hAnsi="Times New Roman" w:cs="Times New Roman"/>
              </w:rPr>
            </w:pPr>
            <w:r w:rsidRPr="00FE1C7D">
              <w:rPr>
                <w:rFonts w:ascii="Times New Roman" w:hAnsi="Times New Roman" w:cs="Times New Roman"/>
              </w:rPr>
              <w:t xml:space="preserve">Supozimet dhe fiksionet </w:t>
            </w:r>
          </w:p>
          <w:p w14:paraId="0AEB4550" w14:textId="77777777" w:rsidR="006439B5" w:rsidRPr="00FE1C7D" w:rsidRDefault="00CA5522" w:rsidP="00CA5522">
            <w:pPr>
              <w:rPr>
                <w:lang w:val="sq-AL"/>
              </w:rPr>
            </w:pPr>
            <w:r w:rsidRPr="00FE1C7D">
              <w:t xml:space="preserve">E drejta pozitive </w:t>
            </w:r>
          </w:p>
        </w:tc>
      </w:tr>
      <w:tr w:rsidR="006439B5" w:rsidRPr="00FE1C7D" w14:paraId="1C0E99E4" w14:textId="77777777" w:rsidTr="00752B62">
        <w:tc>
          <w:tcPr>
            <w:tcW w:w="2718" w:type="dxa"/>
          </w:tcPr>
          <w:p w14:paraId="5E566C1F" w14:textId="77777777" w:rsidR="006439B5" w:rsidRPr="00FE1C7D" w:rsidRDefault="006439B5" w:rsidP="00752B62">
            <w:pPr>
              <w:rPr>
                <w:b/>
                <w:i/>
                <w:lang w:val="sq-AL"/>
              </w:rPr>
            </w:pPr>
            <w:r w:rsidRPr="00FE1C7D">
              <w:rPr>
                <w:b/>
                <w:i/>
                <w:lang w:val="sq-AL"/>
              </w:rPr>
              <w:lastRenderedPageBreak/>
              <w:t>Java e katërmbëdhjetë</w:t>
            </w:r>
            <w:r w:rsidRPr="00FE1C7D">
              <w:rPr>
                <w:b/>
                <w:lang w:val="sq-AL"/>
              </w:rPr>
              <w:t xml:space="preserve">:  </w:t>
            </w:r>
          </w:p>
        </w:tc>
        <w:tc>
          <w:tcPr>
            <w:tcW w:w="6138" w:type="dxa"/>
          </w:tcPr>
          <w:p w14:paraId="347EC032" w14:textId="77777777" w:rsidR="00CA5522" w:rsidRPr="00FE1C7D" w:rsidRDefault="00CA5522" w:rsidP="00CA5522">
            <w:pPr>
              <w:pStyle w:val="Default"/>
              <w:jc w:val="both"/>
              <w:rPr>
                <w:rFonts w:ascii="Times New Roman" w:hAnsi="Times New Roman" w:cs="Times New Roman"/>
              </w:rPr>
            </w:pPr>
            <w:r w:rsidRPr="00FE1C7D">
              <w:rPr>
                <w:rFonts w:ascii="Times New Roman" w:hAnsi="Times New Roman" w:cs="Times New Roman"/>
              </w:rPr>
              <w:t xml:space="preserve">Nocioni i interpretimit të së drejtës </w:t>
            </w:r>
          </w:p>
          <w:p w14:paraId="7DA01D52" w14:textId="77777777" w:rsidR="00CA5522" w:rsidRPr="00FE1C7D" w:rsidRDefault="00CA5522" w:rsidP="00CA5522">
            <w:pPr>
              <w:pStyle w:val="Default"/>
              <w:jc w:val="both"/>
              <w:rPr>
                <w:rFonts w:ascii="Times New Roman" w:hAnsi="Times New Roman" w:cs="Times New Roman"/>
              </w:rPr>
            </w:pPr>
            <w:r w:rsidRPr="00FE1C7D">
              <w:rPr>
                <w:rFonts w:ascii="Times New Roman" w:hAnsi="Times New Roman" w:cs="Times New Roman"/>
              </w:rPr>
              <w:t xml:space="preserve">Interpretuesit e së drejtës </w:t>
            </w:r>
          </w:p>
          <w:p w14:paraId="0291C6DB" w14:textId="77777777" w:rsidR="00CA5522" w:rsidRPr="00FE1C7D" w:rsidRDefault="00CA5522" w:rsidP="00CA5522">
            <w:pPr>
              <w:pStyle w:val="Default"/>
              <w:jc w:val="both"/>
              <w:rPr>
                <w:rFonts w:ascii="Times New Roman" w:hAnsi="Times New Roman" w:cs="Times New Roman"/>
              </w:rPr>
            </w:pPr>
            <w:r w:rsidRPr="00FE1C7D">
              <w:rPr>
                <w:rFonts w:ascii="Times New Roman" w:hAnsi="Times New Roman" w:cs="Times New Roman"/>
              </w:rPr>
              <w:t xml:space="preserve">Procedura e interpretimit </w:t>
            </w:r>
          </w:p>
          <w:p w14:paraId="2D8680F9" w14:textId="77777777" w:rsidR="006439B5" w:rsidRPr="00FE1C7D" w:rsidRDefault="00CA5522" w:rsidP="00CA5522">
            <w:pPr>
              <w:autoSpaceDE w:val="0"/>
              <w:autoSpaceDN w:val="0"/>
              <w:adjustRightInd w:val="0"/>
              <w:ind w:right="1440"/>
              <w:jc w:val="both"/>
              <w:rPr>
                <w:bCs/>
                <w:iCs/>
                <w:lang w:val="sq-AL"/>
              </w:rPr>
            </w:pPr>
            <w:r w:rsidRPr="00FE1C7D">
              <w:t xml:space="preserve">Interpretimi sipas teknikes së interpretimit (Interpretimi gjuhësor, interpretimi ekstensiv dhe interpretimi restriktiv, interpretimi i lidhur dhe interpretimi i lirë, interpretimi subjektiv dhe objektiv, Interpretimi statik dhe evolutiv, dhe Interptretimi logjik, interpretimi sistematik, interpretimi historik, interpretimi teleologjik). </w:t>
            </w:r>
          </w:p>
        </w:tc>
      </w:tr>
      <w:tr w:rsidR="006439B5" w:rsidRPr="00FE1C7D" w14:paraId="1954E107" w14:textId="77777777" w:rsidTr="00752B62">
        <w:tc>
          <w:tcPr>
            <w:tcW w:w="2718" w:type="dxa"/>
          </w:tcPr>
          <w:p w14:paraId="77328A9B" w14:textId="77777777" w:rsidR="006439B5" w:rsidRPr="00FE1C7D" w:rsidRDefault="006439B5" w:rsidP="00752B62">
            <w:pPr>
              <w:rPr>
                <w:b/>
                <w:i/>
                <w:lang w:val="sq-AL"/>
              </w:rPr>
            </w:pPr>
            <w:r w:rsidRPr="00FE1C7D">
              <w:rPr>
                <w:b/>
                <w:i/>
                <w:lang w:val="sq-AL"/>
              </w:rPr>
              <w:t>Java e pesëmbëdhjetë</w:t>
            </w:r>
            <w:r w:rsidRPr="00FE1C7D">
              <w:rPr>
                <w:b/>
                <w:lang w:val="sq-AL"/>
              </w:rPr>
              <w:t xml:space="preserve">:   </w:t>
            </w:r>
          </w:p>
        </w:tc>
        <w:tc>
          <w:tcPr>
            <w:tcW w:w="6138" w:type="dxa"/>
          </w:tcPr>
          <w:p w14:paraId="68FC40C9" w14:textId="77777777" w:rsidR="00CA5522" w:rsidRPr="00FE1C7D" w:rsidRDefault="00CA5522" w:rsidP="00CA5522">
            <w:pPr>
              <w:pStyle w:val="Default"/>
              <w:jc w:val="both"/>
              <w:rPr>
                <w:rFonts w:ascii="Times New Roman" w:hAnsi="Times New Roman" w:cs="Times New Roman"/>
              </w:rPr>
            </w:pPr>
            <w:r w:rsidRPr="00FE1C7D">
              <w:rPr>
                <w:rFonts w:ascii="Times New Roman" w:hAnsi="Times New Roman" w:cs="Times New Roman"/>
              </w:rPr>
              <w:t xml:space="preserve">Nocioni i sistemit të së drejtës </w:t>
            </w:r>
          </w:p>
          <w:p w14:paraId="304E4F30" w14:textId="77777777" w:rsidR="00CA5522" w:rsidRPr="00FE1C7D" w:rsidRDefault="00CA5522" w:rsidP="00CA5522">
            <w:pPr>
              <w:ind w:right="1440"/>
              <w:jc w:val="both"/>
              <w:rPr>
                <w:lang w:val="sq-AL"/>
              </w:rPr>
            </w:pPr>
            <w:r w:rsidRPr="00FE1C7D">
              <w:t xml:space="preserve">Elementet e sistemit të së drejtës (Institucionet juridike, degët juridike, lëmenjtë juridike, e drejta ndërkombëtare dhe e drejta e brendshme, e drejta materiale dhe e drejta formale, e drejta </w:t>
            </w:r>
          </w:p>
          <w:p w14:paraId="4740BB0E" w14:textId="77777777" w:rsidR="006439B5" w:rsidRPr="00FE1C7D" w:rsidRDefault="00CA5522" w:rsidP="00CA5522">
            <w:pPr>
              <w:pStyle w:val="Default"/>
              <w:jc w:val="both"/>
              <w:rPr>
                <w:rFonts w:ascii="Times New Roman" w:hAnsi="Times New Roman" w:cs="Times New Roman"/>
              </w:rPr>
            </w:pPr>
            <w:r w:rsidRPr="00FE1C7D">
              <w:rPr>
                <w:rFonts w:ascii="Times New Roman" w:hAnsi="Times New Roman" w:cs="Times New Roman"/>
              </w:rPr>
              <w:t>publike dhe e drejta private).</w:t>
            </w:r>
          </w:p>
        </w:tc>
      </w:tr>
    </w:tbl>
    <w:p w14:paraId="68499452" w14:textId="77777777" w:rsidR="006439B5" w:rsidRPr="00FE1C7D" w:rsidRDefault="006439B5" w:rsidP="006439B5">
      <w:pPr>
        <w:rPr>
          <w:b/>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6439B5" w:rsidRPr="00FE1C7D" w14:paraId="501A0ACC" w14:textId="77777777" w:rsidTr="00752B62">
        <w:tc>
          <w:tcPr>
            <w:tcW w:w="8856" w:type="dxa"/>
            <w:shd w:val="clear" w:color="auto" w:fill="B8CCE4"/>
          </w:tcPr>
          <w:p w14:paraId="69CBF244" w14:textId="77777777" w:rsidR="006439B5" w:rsidRPr="00FE1C7D" w:rsidRDefault="006439B5" w:rsidP="00752B62">
            <w:pPr>
              <w:jc w:val="center"/>
              <w:rPr>
                <w:b/>
                <w:lang w:val="sq-AL"/>
              </w:rPr>
            </w:pPr>
            <w:r w:rsidRPr="00FE1C7D">
              <w:rPr>
                <w:b/>
                <w:lang w:val="sq-AL"/>
              </w:rPr>
              <w:t>Politikat akademike dhe rregullat e mirësjelljes:</w:t>
            </w:r>
          </w:p>
        </w:tc>
      </w:tr>
      <w:tr w:rsidR="006439B5" w:rsidRPr="00FE1C7D" w14:paraId="7E260689" w14:textId="77777777" w:rsidTr="00752B62">
        <w:trPr>
          <w:trHeight w:val="1088"/>
        </w:trPr>
        <w:tc>
          <w:tcPr>
            <w:tcW w:w="8856" w:type="dxa"/>
          </w:tcPr>
          <w:p w14:paraId="121D03C3" w14:textId="77777777" w:rsidR="006439B5" w:rsidRPr="00FE1C7D" w:rsidRDefault="00CA5522" w:rsidP="00CA5522">
            <w:pPr>
              <w:pStyle w:val="Default"/>
              <w:jc w:val="both"/>
              <w:rPr>
                <w:rFonts w:ascii="Times New Roman" w:hAnsi="Times New Roman" w:cs="Times New Roman"/>
              </w:rPr>
            </w:pPr>
            <w:r w:rsidRPr="00FE1C7D">
              <w:rPr>
                <w:rFonts w:ascii="Times New Roman" w:hAnsi="Times New Roman" w:cs="Times New Roman"/>
              </w:rPr>
              <w:t xml:space="preserve">E gjithë puna e studentit duhet të jetë e pavarur. Studentët duhet të njihen me Kodin etik të Universitetit të Prishtinës "Hasan Prishtina", i cili kërkon që të gjithë, studentët dhe personeli akademik të ruajnë standardet më të larta të ndershmërisë dhe integritetit akademik. Mashtrimi, plagjiatura, gënjeshtra dhe vjedhja janë rreptësisht të ndaluara. Të gjitha shkeljet e Kodit Etik do t'i raportohen Komisionit disiplinor. </w:t>
            </w:r>
          </w:p>
        </w:tc>
      </w:tr>
    </w:tbl>
    <w:p w14:paraId="13D5A68A" w14:textId="77777777" w:rsidR="006439B5" w:rsidRPr="00FE1C7D" w:rsidRDefault="006439B5" w:rsidP="006439B5">
      <w:pPr>
        <w:rPr>
          <w:b/>
          <w:lang w:val="sq-AL"/>
        </w:rPr>
      </w:pPr>
    </w:p>
    <w:p w14:paraId="0662BDD9" w14:textId="77777777" w:rsidR="006439B5" w:rsidRPr="00FE1C7D" w:rsidRDefault="006439B5" w:rsidP="006439B5">
      <w:pPr>
        <w:rPr>
          <w:lang w:val="sq-AL"/>
        </w:rPr>
      </w:pPr>
    </w:p>
    <w:p w14:paraId="1519ECC6" w14:textId="77777777" w:rsidR="009956FE" w:rsidRPr="00FE1C7D" w:rsidRDefault="009956FE"/>
    <w:sectPr w:rsidR="009956FE" w:rsidRPr="00FE1C7D" w:rsidSect="00BC2B87">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09D5" w14:textId="77777777" w:rsidR="00D50B8D" w:rsidRDefault="00D50B8D" w:rsidP="00BC2B87">
      <w:r>
        <w:separator/>
      </w:r>
    </w:p>
  </w:endnote>
  <w:endnote w:type="continuationSeparator" w:id="0">
    <w:p w14:paraId="6A3F7AAC" w14:textId="77777777" w:rsidR="00D50B8D" w:rsidRDefault="00D50B8D" w:rsidP="00BC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6D38" w14:textId="77777777" w:rsidR="00826BCE" w:rsidRDefault="00A8176E" w:rsidP="00826BCE">
    <w:pPr>
      <w:pStyle w:val="Footer"/>
      <w:framePr w:wrap="around" w:vAnchor="text" w:hAnchor="margin" w:xAlign="right" w:y="1"/>
      <w:rPr>
        <w:rStyle w:val="PageNumber"/>
      </w:rPr>
    </w:pPr>
    <w:r>
      <w:rPr>
        <w:rStyle w:val="PageNumber"/>
      </w:rPr>
      <w:fldChar w:fldCharType="begin"/>
    </w:r>
    <w:r w:rsidR="006439B5">
      <w:rPr>
        <w:rStyle w:val="PageNumber"/>
      </w:rPr>
      <w:instrText xml:space="preserve">PAGE  </w:instrText>
    </w:r>
    <w:r>
      <w:rPr>
        <w:rStyle w:val="PageNumber"/>
      </w:rPr>
      <w:fldChar w:fldCharType="end"/>
    </w:r>
  </w:p>
  <w:p w14:paraId="1D16C773" w14:textId="77777777" w:rsidR="00826BCE" w:rsidRDefault="00D50B8D" w:rsidP="00826B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56BE" w14:textId="77777777" w:rsidR="00826BCE" w:rsidRDefault="00A8176E" w:rsidP="00826BCE">
    <w:pPr>
      <w:pStyle w:val="Footer"/>
      <w:framePr w:wrap="around" w:vAnchor="text" w:hAnchor="margin" w:xAlign="right" w:y="1"/>
      <w:rPr>
        <w:rStyle w:val="PageNumber"/>
      </w:rPr>
    </w:pPr>
    <w:r>
      <w:rPr>
        <w:rStyle w:val="PageNumber"/>
      </w:rPr>
      <w:fldChar w:fldCharType="begin"/>
    </w:r>
    <w:r w:rsidR="006439B5">
      <w:rPr>
        <w:rStyle w:val="PageNumber"/>
      </w:rPr>
      <w:instrText xml:space="preserve">PAGE  </w:instrText>
    </w:r>
    <w:r>
      <w:rPr>
        <w:rStyle w:val="PageNumber"/>
      </w:rPr>
      <w:fldChar w:fldCharType="separate"/>
    </w:r>
    <w:r w:rsidR="00FA3D2B">
      <w:rPr>
        <w:rStyle w:val="PageNumber"/>
        <w:noProof/>
      </w:rPr>
      <w:t>5</w:t>
    </w:r>
    <w:r>
      <w:rPr>
        <w:rStyle w:val="PageNumber"/>
      </w:rPr>
      <w:fldChar w:fldCharType="end"/>
    </w:r>
  </w:p>
  <w:p w14:paraId="1ADF5CF1" w14:textId="77777777" w:rsidR="00826BCE" w:rsidRDefault="00D50B8D" w:rsidP="00826B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789D8" w14:textId="77777777" w:rsidR="00D50B8D" w:rsidRDefault="00D50B8D" w:rsidP="00BC2B87">
      <w:r>
        <w:separator/>
      </w:r>
    </w:p>
  </w:footnote>
  <w:footnote w:type="continuationSeparator" w:id="0">
    <w:p w14:paraId="247F7A9D" w14:textId="77777777" w:rsidR="00D50B8D" w:rsidRDefault="00D50B8D" w:rsidP="00BC2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617EC"/>
    <w:multiLevelType w:val="hybridMultilevel"/>
    <w:tmpl w:val="52248CF4"/>
    <w:lvl w:ilvl="0" w:tplc="0B74CBD6">
      <w:numFmt w:val="bullet"/>
      <w:lvlText w:val="-"/>
      <w:lvlJc w:val="left"/>
      <w:pPr>
        <w:ind w:left="720" w:hanging="360"/>
      </w:pPr>
      <w:rPr>
        <w:rFonts w:ascii="Calibri" w:eastAsiaTheme="minorHAns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521F2925"/>
    <w:multiLevelType w:val="hybridMultilevel"/>
    <w:tmpl w:val="B278408A"/>
    <w:lvl w:ilvl="0" w:tplc="DF9C1E3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39B5"/>
    <w:rsid w:val="00076BB9"/>
    <w:rsid w:val="00080A2E"/>
    <w:rsid w:val="000E7250"/>
    <w:rsid w:val="000E7BC7"/>
    <w:rsid w:val="00144E6C"/>
    <w:rsid w:val="00170813"/>
    <w:rsid w:val="001E07E6"/>
    <w:rsid w:val="00240894"/>
    <w:rsid w:val="002A23F5"/>
    <w:rsid w:val="002D14AE"/>
    <w:rsid w:val="003D6F5B"/>
    <w:rsid w:val="005C269E"/>
    <w:rsid w:val="005D0F80"/>
    <w:rsid w:val="006439B5"/>
    <w:rsid w:val="006C1AF9"/>
    <w:rsid w:val="006C4F55"/>
    <w:rsid w:val="00743450"/>
    <w:rsid w:val="007A6D94"/>
    <w:rsid w:val="00850A7E"/>
    <w:rsid w:val="008F2220"/>
    <w:rsid w:val="0093482C"/>
    <w:rsid w:val="009502DC"/>
    <w:rsid w:val="009956FE"/>
    <w:rsid w:val="009F0A5E"/>
    <w:rsid w:val="00A304EF"/>
    <w:rsid w:val="00A369BA"/>
    <w:rsid w:val="00A37E44"/>
    <w:rsid w:val="00A70241"/>
    <w:rsid w:val="00A8176E"/>
    <w:rsid w:val="00A8307D"/>
    <w:rsid w:val="00B2612C"/>
    <w:rsid w:val="00B67DD8"/>
    <w:rsid w:val="00B71521"/>
    <w:rsid w:val="00BB1376"/>
    <w:rsid w:val="00BC2B87"/>
    <w:rsid w:val="00CA5522"/>
    <w:rsid w:val="00D50B8D"/>
    <w:rsid w:val="00E40F21"/>
    <w:rsid w:val="00E40F3E"/>
    <w:rsid w:val="00E426E9"/>
    <w:rsid w:val="00F075D2"/>
    <w:rsid w:val="00FA3D2B"/>
    <w:rsid w:val="00FD2A3D"/>
    <w:rsid w:val="00FE1C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B7B69"/>
  <w15:docId w15:val="{8DB5EF6F-E9F3-4D2F-959B-49E19DCE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9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439B5"/>
    <w:pPr>
      <w:tabs>
        <w:tab w:val="center" w:pos="4320"/>
        <w:tab w:val="right" w:pos="8640"/>
      </w:tabs>
    </w:pPr>
  </w:style>
  <w:style w:type="character" w:customStyle="1" w:styleId="FooterChar">
    <w:name w:val="Footer Char"/>
    <w:basedOn w:val="DefaultParagraphFont"/>
    <w:link w:val="Footer"/>
    <w:rsid w:val="006439B5"/>
    <w:rPr>
      <w:rFonts w:ascii="Times New Roman" w:eastAsia="Times New Roman" w:hAnsi="Times New Roman" w:cs="Times New Roman"/>
      <w:sz w:val="24"/>
      <w:szCs w:val="24"/>
    </w:rPr>
  </w:style>
  <w:style w:type="character" w:styleId="PageNumber">
    <w:name w:val="page number"/>
    <w:basedOn w:val="DefaultParagraphFont"/>
    <w:rsid w:val="006439B5"/>
  </w:style>
  <w:style w:type="paragraph" w:styleId="NoSpacing">
    <w:name w:val="No Spacing"/>
    <w:link w:val="NoSpacingChar"/>
    <w:qFormat/>
    <w:rsid w:val="006439B5"/>
    <w:pPr>
      <w:spacing w:after="0" w:line="240" w:lineRule="auto"/>
    </w:pPr>
    <w:rPr>
      <w:rFonts w:ascii="Times New Roman" w:eastAsia="Times New Roman" w:hAnsi="Times New Roman" w:cs="Times New Roman"/>
      <w:sz w:val="24"/>
      <w:szCs w:val="24"/>
    </w:rPr>
  </w:style>
  <w:style w:type="paragraph" w:customStyle="1" w:styleId="NoSpacing1">
    <w:name w:val="No Spacing1"/>
    <w:uiPriority w:val="1"/>
    <w:qFormat/>
    <w:rsid w:val="006439B5"/>
    <w:pPr>
      <w:spacing w:after="0" w:line="240" w:lineRule="auto"/>
    </w:pPr>
    <w:rPr>
      <w:rFonts w:ascii="Times New Roman" w:eastAsia="Times New Roman" w:hAnsi="Times New Roman" w:cs="Times New Roman"/>
      <w:sz w:val="24"/>
      <w:szCs w:val="24"/>
    </w:rPr>
  </w:style>
  <w:style w:type="character" w:styleId="Hyperlink">
    <w:name w:val="Hyperlink"/>
    <w:rsid w:val="006439B5"/>
    <w:rPr>
      <w:color w:val="0000FF"/>
      <w:u w:val="single"/>
    </w:rPr>
  </w:style>
  <w:style w:type="character" w:customStyle="1" w:styleId="NoSpacingChar">
    <w:name w:val="No Spacing Char"/>
    <w:link w:val="NoSpacing"/>
    <w:rsid w:val="006439B5"/>
    <w:rPr>
      <w:rFonts w:ascii="Times New Roman" w:eastAsia="Times New Roman" w:hAnsi="Times New Roman" w:cs="Times New Roman"/>
      <w:sz w:val="24"/>
      <w:szCs w:val="24"/>
    </w:rPr>
  </w:style>
  <w:style w:type="paragraph" w:customStyle="1" w:styleId="Default">
    <w:name w:val="Default"/>
    <w:rsid w:val="00FD2A3D"/>
    <w:pPr>
      <w:autoSpaceDE w:val="0"/>
      <w:autoSpaceDN w:val="0"/>
      <w:adjustRightInd w:val="0"/>
      <w:spacing w:after="0" w:line="240" w:lineRule="auto"/>
    </w:pPr>
    <w:rPr>
      <w:rFonts w:ascii="Calibri" w:hAnsi="Calibri" w:cs="Calibri"/>
      <w:color w:val="000000"/>
      <w:sz w:val="24"/>
      <w:szCs w:val="24"/>
      <w:lang w:val="sq-AL"/>
    </w:rPr>
  </w:style>
  <w:style w:type="paragraph" w:styleId="ListParagraph">
    <w:name w:val="List Paragraph"/>
    <w:basedOn w:val="Normal"/>
    <w:uiPriority w:val="34"/>
    <w:qFormat/>
    <w:rsid w:val="00FD2A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amur.hyseni@uni-pr.edu"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6</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Baci</dc:creator>
  <cp:lastModifiedBy>Flamur Hyseni</cp:lastModifiedBy>
  <cp:revision>45</cp:revision>
  <dcterms:created xsi:type="dcterms:W3CDTF">2019-09-29T08:46:00Z</dcterms:created>
  <dcterms:modified xsi:type="dcterms:W3CDTF">2021-10-15T17:20:00Z</dcterms:modified>
</cp:coreProperties>
</file>