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822B" w14:textId="77777777"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Formular 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s </w:t>
      </w:r>
    </w:p>
    <w:p w14:paraId="5A66B09E" w14:textId="77777777"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777D28" w14:paraId="0056956B" w14:textId="77777777" w:rsidTr="00CD6E12">
        <w:tc>
          <w:tcPr>
            <w:tcW w:w="8856" w:type="dxa"/>
            <w:gridSpan w:val="4"/>
            <w:shd w:val="clear" w:color="auto" w:fill="D9D9D9"/>
          </w:tcPr>
          <w:p w14:paraId="30928720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 bazike t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 xml:space="preserve"> 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</w:p>
        </w:tc>
      </w:tr>
      <w:tr w:rsidR="00CF116F" w:rsidRPr="00777D28" w14:paraId="71339B17" w14:textId="77777777" w:rsidTr="00183923">
        <w:tc>
          <w:tcPr>
            <w:tcW w:w="3617" w:type="dxa"/>
          </w:tcPr>
          <w:p w14:paraId="14AEE598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14AAA2C8" w14:textId="77777777" w:rsidR="00CF116F" w:rsidRPr="00DC1857" w:rsidRDefault="00000A0B" w:rsidP="00FB050B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DC1857">
              <w:rPr>
                <w:rFonts w:asciiTheme="minorHAnsi" w:hAnsiTheme="minorHAnsi" w:cstheme="minorHAnsi"/>
                <w:b/>
              </w:rPr>
              <w:t>Fakulteti Juridik</w:t>
            </w:r>
          </w:p>
        </w:tc>
      </w:tr>
      <w:tr w:rsidR="00CF116F" w:rsidRPr="00777D28" w14:paraId="6DA4C6F4" w14:textId="77777777" w:rsidTr="00183923">
        <w:tc>
          <w:tcPr>
            <w:tcW w:w="3617" w:type="dxa"/>
          </w:tcPr>
          <w:p w14:paraId="63D1BBD8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00202E81" w14:textId="53483452" w:rsidR="00CF116F" w:rsidRPr="00DC1857" w:rsidRDefault="003222A2" w:rsidP="005762B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DC1857">
              <w:rPr>
                <w:rFonts w:asciiTheme="minorHAnsi" w:hAnsiTheme="minorHAnsi" w:cstheme="minorHAnsi"/>
                <w:b/>
              </w:rPr>
              <w:t xml:space="preserve">Ekonomia </w:t>
            </w:r>
            <w:r w:rsidR="009E5E4C">
              <w:rPr>
                <w:rFonts w:asciiTheme="minorHAnsi" w:hAnsiTheme="minorHAnsi" w:cstheme="minorHAnsi"/>
                <w:b/>
              </w:rPr>
              <w:t>a</w:t>
            </w:r>
            <w:r w:rsidRPr="00DC1857">
              <w:rPr>
                <w:rFonts w:asciiTheme="minorHAnsi" w:hAnsiTheme="minorHAnsi" w:cstheme="minorHAnsi"/>
                <w:b/>
              </w:rPr>
              <w:t>fariste p</w:t>
            </w:r>
            <w:r w:rsidR="005762BD" w:rsidRPr="00DC1857">
              <w:rPr>
                <w:rFonts w:asciiTheme="minorHAnsi" w:hAnsiTheme="minorHAnsi" w:cstheme="minorHAnsi"/>
                <w:b/>
              </w:rPr>
              <w:t>ë</w:t>
            </w:r>
            <w:r w:rsidRPr="00DC1857">
              <w:rPr>
                <w:rFonts w:asciiTheme="minorHAnsi" w:hAnsiTheme="minorHAnsi" w:cstheme="minorHAnsi"/>
                <w:b/>
              </w:rPr>
              <w:t xml:space="preserve">r </w:t>
            </w:r>
            <w:r w:rsidR="009E5E4C">
              <w:rPr>
                <w:rFonts w:asciiTheme="minorHAnsi" w:hAnsiTheme="minorHAnsi" w:cstheme="minorHAnsi"/>
                <w:b/>
              </w:rPr>
              <w:t>j</w:t>
            </w:r>
            <w:r w:rsidRPr="00DC1857">
              <w:rPr>
                <w:rFonts w:asciiTheme="minorHAnsi" w:hAnsiTheme="minorHAnsi" w:cstheme="minorHAnsi"/>
                <w:b/>
              </w:rPr>
              <w:t>urist</w:t>
            </w:r>
            <w:r w:rsidR="005762BD" w:rsidRPr="00DC1857">
              <w:rPr>
                <w:rFonts w:asciiTheme="minorHAnsi" w:hAnsiTheme="minorHAnsi" w:cstheme="minorHAnsi"/>
                <w:b/>
              </w:rPr>
              <w:t>ë</w:t>
            </w:r>
          </w:p>
        </w:tc>
      </w:tr>
      <w:tr w:rsidR="00CF116F" w:rsidRPr="00777D28" w14:paraId="2240B9A9" w14:textId="77777777" w:rsidTr="00183923">
        <w:tc>
          <w:tcPr>
            <w:tcW w:w="3617" w:type="dxa"/>
          </w:tcPr>
          <w:p w14:paraId="65717268" w14:textId="77777777"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14:paraId="4C3EDA12" w14:textId="77777777" w:rsidR="00CF116F" w:rsidRPr="00DC1857" w:rsidRDefault="003222A2" w:rsidP="00FB050B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DC1857">
              <w:rPr>
                <w:rFonts w:asciiTheme="minorHAnsi" w:hAnsiTheme="minorHAnsi" w:cstheme="minorHAnsi"/>
                <w:b/>
              </w:rPr>
              <w:t>Master</w:t>
            </w:r>
          </w:p>
        </w:tc>
      </w:tr>
      <w:tr w:rsidR="00781805" w:rsidRPr="00777D28" w14:paraId="3C57FEB9" w14:textId="77777777" w:rsidTr="00183923">
        <w:tc>
          <w:tcPr>
            <w:tcW w:w="3617" w:type="dxa"/>
          </w:tcPr>
          <w:p w14:paraId="281F490F" w14:textId="77777777"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239" w:type="dxa"/>
            <w:gridSpan w:val="3"/>
          </w:tcPr>
          <w:p w14:paraId="534294EC" w14:textId="77777777" w:rsidR="00781805" w:rsidRPr="00DC1857" w:rsidRDefault="00000A0B" w:rsidP="00FB050B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DC1857">
              <w:rPr>
                <w:rFonts w:asciiTheme="minorHAnsi" w:hAnsiTheme="minorHAnsi" w:cstheme="minorHAnsi"/>
                <w:b/>
              </w:rPr>
              <w:t>Obligative</w:t>
            </w:r>
          </w:p>
        </w:tc>
      </w:tr>
      <w:tr w:rsidR="00CF116F" w:rsidRPr="00777D28" w14:paraId="091E25FE" w14:textId="77777777" w:rsidTr="00183923">
        <w:tc>
          <w:tcPr>
            <w:tcW w:w="3617" w:type="dxa"/>
          </w:tcPr>
          <w:p w14:paraId="16D3C2A5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54DEF9B3" w14:textId="18130C3C" w:rsidR="00CF116F" w:rsidRPr="00DC1857" w:rsidRDefault="00000A0B" w:rsidP="00795466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DC1857">
              <w:rPr>
                <w:rFonts w:asciiTheme="minorHAnsi" w:hAnsiTheme="minorHAnsi" w:cstheme="minorHAnsi"/>
                <w:b/>
              </w:rPr>
              <w:t xml:space="preserve">Viti </w:t>
            </w:r>
            <w:r w:rsidR="003222A2" w:rsidRPr="00DC1857">
              <w:rPr>
                <w:rFonts w:asciiTheme="minorHAnsi" w:hAnsiTheme="minorHAnsi" w:cstheme="minorHAnsi"/>
                <w:b/>
              </w:rPr>
              <w:t>I</w:t>
            </w:r>
            <w:r w:rsidRPr="00DC1857">
              <w:rPr>
                <w:rFonts w:asciiTheme="minorHAnsi" w:hAnsiTheme="minorHAnsi" w:cstheme="minorHAnsi"/>
                <w:b/>
              </w:rPr>
              <w:t>, Semestri I</w:t>
            </w:r>
          </w:p>
        </w:tc>
      </w:tr>
      <w:tr w:rsidR="00CF116F" w:rsidRPr="00777D28" w14:paraId="15989017" w14:textId="77777777" w:rsidTr="00183923">
        <w:tc>
          <w:tcPr>
            <w:tcW w:w="3617" w:type="dxa"/>
          </w:tcPr>
          <w:p w14:paraId="64A42C35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0940CA2B" w14:textId="4612CF55" w:rsidR="00CF116F" w:rsidRPr="00DC1857" w:rsidRDefault="00DC1857" w:rsidP="000670A0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DC1857">
              <w:rPr>
                <w:rFonts w:asciiTheme="minorHAnsi" w:hAnsiTheme="minorHAnsi" w:cstheme="minorHAnsi"/>
                <w:b/>
              </w:rPr>
              <w:t>3</w:t>
            </w:r>
            <w:r w:rsidR="004718DA" w:rsidRPr="00DC1857">
              <w:rPr>
                <w:rFonts w:asciiTheme="minorHAnsi" w:hAnsiTheme="minorHAnsi" w:cstheme="minorHAnsi"/>
                <w:b/>
              </w:rPr>
              <w:t>+</w:t>
            </w:r>
            <w:r w:rsidRPr="00DC1857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CF116F" w:rsidRPr="00777D28" w14:paraId="7D13FF6B" w14:textId="77777777" w:rsidTr="00183923">
        <w:tc>
          <w:tcPr>
            <w:tcW w:w="3617" w:type="dxa"/>
          </w:tcPr>
          <w:p w14:paraId="18DC8C3D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5FFCB761" w14:textId="167657F0" w:rsidR="00CF116F" w:rsidRPr="00DC1857" w:rsidRDefault="00DC1857" w:rsidP="00FB050B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DC1857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CF116F" w:rsidRPr="00777D28" w14:paraId="03367C19" w14:textId="77777777" w:rsidTr="00183923">
        <w:tc>
          <w:tcPr>
            <w:tcW w:w="3617" w:type="dxa"/>
          </w:tcPr>
          <w:p w14:paraId="033A9D64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7AB4BFFE" w14:textId="0BBF521E" w:rsidR="00CF116F" w:rsidRPr="00DC1857" w:rsidRDefault="004718DA" w:rsidP="003222A2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DC1857">
              <w:rPr>
                <w:rFonts w:asciiTheme="minorHAnsi" w:hAnsiTheme="minorHAnsi" w:cstheme="minorHAnsi"/>
                <w:b/>
              </w:rPr>
              <w:t xml:space="preserve">Salla </w:t>
            </w:r>
            <w:r w:rsidR="00DC1857" w:rsidRPr="00DC1857">
              <w:rPr>
                <w:rFonts w:asciiTheme="minorHAnsi" w:hAnsiTheme="minorHAnsi" w:cstheme="minorHAnsi"/>
                <w:b/>
              </w:rPr>
              <w:t>D2</w:t>
            </w:r>
          </w:p>
        </w:tc>
      </w:tr>
      <w:tr w:rsidR="00CF116F" w:rsidRPr="00777D28" w14:paraId="7E0251A0" w14:textId="77777777" w:rsidTr="00183923">
        <w:tc>
          <w:tcPr>
            <w:tcW w:w="3617" w:type="dxa"/>
          </w:tcPr>
          <w:p w14:paraId="5C438932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14:paraId="25F33343" w14:textId="2A637CEA" w:rsidR="00D65271" w:rsidRPr="00DC1857" w:rsidRDefault="001F3922" w:rsidP="00FB050B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DC1857">
              <w:rPr>
                <w:rFonts w:asciiTheme="minorHAnsi" w:hAnsiTheme="minorHAnsi" w:cstheme="minorHAnsi"/>
                <w:b/>
              </w:rPr>
              <w:t>Prof.</w:t>
            </w:r>
            <w:r w:rsidR="00EA2C8C">
              <w:rPr>
                <w:rFonts w:asciiTheme="minorHAnsi" w:hAnsiTheme="minorHAnsi" w:cstheme="minorHAnsi"/>
                <w:b/>
              </w:rPr>
              <w:t>Ass.</w:t>
            </w:r>
            <w:r w:rsidRPr="00DC1857">
              <w:rPr>
                <w:rFonts w:asciiTheme="minorHAnsi" w:hAnsiTheme="minorHAnsi" w:cstheme="minorHAnsi"/>
                <w:b/>
              </w:rPr>
              <w:t xml:space="preserve">Dr. </w:t>
            </w:r>
            <w:r w:rsidR="00EA2C8C">
              <w:rPr>
                <w:rFonts w:asciiTheme="minorHAnsi" w:hAnsiTheme="minorHAnsi" w:cstheme="minorHAnsi"/>
                <w:b/>
              </w:rPr>
              <w:t>Fitore Morina</w:t>
            </w:r>
          </w:p>
        </w:tc>
      </w:tr>
      <w:tr w:rsidR="00CF116F" w:rsidRPr="00777D28" w14:paraId="4A3B4E3A" w14:textId="77777777" w:rsidTr="00183923">
        <w:tc>
          <w:tcPr>
            <w:tcW w:w="3617" w:type="dxa"/>
          </w:tcPr>
          <w:p w14:paraId="3A02617C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08629D5B" w14:textId="365344CD" w:rsidR="00D65271" w:rsidRPr="00DC1857" w:rsidRDefault="00CA7C40" w:rsidP="00FB050B">
            <w:pPr>
              <w:pStyle w:val="NoSpacing"/>
              <w:rPr>
                <w:rFonts w:asciiTheme="minorHAnsi" w:hAnsiTheme="minorHAnsi" w:cstheme="minorHAnsi"/>
              </w:rPr>
            </w:pPr>
            <w:hyperlink r:id="rId7" w:history="1">
              <w:r w:rsidRPr="0044607A">
                <w:rPr>
                  <w:rStyle w:val="Hyperlink"/>
                  <w:rFonts w:asciiTheme="minorHAnsi" w:hAnsiTheme="minorHAnsi" w:cstheme="minorHAnsi"/>
                </w:rPr>
                <w:t>fitore.morina1@uni-pr.edu</w:t>
              </w:r>
            </w:hyperlink>
            <w:r w:rsidR="001F3922" w:rsidRPr="00DC185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B050B" w:rsidRPr="00777D28" w14:paraId="66A827B2" w14:textId="77777777" w:rsidTr="00CD6E12">
        <w:tc>
          <w:tcPr>
            <w:tcW w:w="8856" w:type="dxa"/>
            <w:gridSpan w:val="4"/>
            <w:shd w:val="clear" w:color="auto" w:fill="D9D9D9"/>
          </w:tcPr>
          <w:p w14:paraId="6034DA50" w14:textId="77777777"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14:paraId="1453A374" w14:textId="77777777" w:rsidTr="00183923">
        <w:tc>
          <w:tcPr>
            <w:tcW w:w="3617" w:type="dxa"/>
          </w:tcPr>
          <w:p w14:paraId="5C07C26F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30BB164F" w14:textId="77777777" w:rsidR="001152A1" w:rsidRPr="004F6BEF" w:rsidRDefault="001152A1" w:rsidP="00112F2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Objektivi kryesor i lëndës është të zgjerojë dhe thellojë të kuptuarit dhe njohuritë e studentëve për </w:t>
            </w:r>
            <w:r>
              <w:rPr>
                <w:rFonts w:ascii="Calibri" w:hAnsi="Calibri"/>
                <w:i/>
                <w:sz w:val="22"/>
                <w:szCs w:val="22"/>
              </w:rPr>
              <w:t>nocionet parësore të ekonomisë afariste dhe mekanizmave të ekonomisë së tregut, si dhe rezonimit ekonomik.</w:t>
            </w:r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1624BA" w:rsidRPr="00B55430">
              <w:rPr>
                <w:rFonts w:ascii="Calibri" w:hAnsi="Calibri"/>
                <w:i/>
                <w:sz w:val="22"/>
                <w:szCs w:val="22"/>
              </w:rPr>
              <w:t xml:space="preserve">Në këtë </w:t>
            </w:r>
            <w:r w:rsidR="001624BA">
              <w:rPr>
                <w:rFonts w:ascii="Calibri" w:hAnsi="Calibri"/>
                <w:i/>
                <w:sz w:val="22"/>
                <w:szCs w:val="22"/>
              </w:rPr>
              <w:t>lëndë shtjellohen nocionet dhe konceptet bazike q</w:t>
            </w:r>
            <w:r w:rsidR="004F6BEF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nd</w:t>
            </w:r>
            <w:r w:rsidR="004F6BEF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1624BA">
              <w:rPr>
                <w:rFonts w:ascii="Calibri" w:hAnsi="Calibri"/>
                <w:i/>
                <w:sz w:val="22"/>
                <w:szCs w:val="22"/>
              </w:rPr>
              <w:t>rlidhen me fush</w:t>
            </w:r>
            <w:r w:rsidR="004F6BEF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1624BA">
              <w:rPr>
                <w:rFonts w:ascii="Calibri" w:hAnsi="Calibri"/>
                <w:i/>
                <w:sz w:val="22"/>
                <w:szCs w:val="22"/>
              </w:rPr>
              <w:t>n e k</w:t>
            </w:r>
            <w:r w:rsidR="004F6BEF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1624BA">
              <w:rPr>
                <w:rFonts w:ascii="Calibri" w:hAnsi="Calibri"/>
                <w:i/>
                <w:sz w:val="22"/>
                <w:szCs w:val="22"/>
              </w:rPr>
              <w:t>mbimit e n</w:t>
            </w:r>
            <w:r w:rsidR="004F6BEF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veçanti me kontratat. </w:t>
            </w:r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>Ekonomitë e sotme bashkëkohore funksionojnë në rradhë të parë duke i falënderuar kontratave</w:t>
            </w:r>
            <w:r w:rsidR="001624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(transaksioneve)</w:t>
            </w:r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të shumta</w:t>
            </w:r>
            <w:r w:rsidR="001624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="004F6BEF">
              <w:rPr>
                <w:rFonts w:asciiTheme="minorHAnsi" w:hAnsiTheme="minorHAnsi" w:cstheme="minorHAnsi"/>
                <w:i/>
                <w:sz w:val="22"/>
                <w:szCs w:val="22"/>
              </w:rPr>
              <w:t>Po ashtu, n</w:t>
            </w:r>
            <w:r w:rsidR="004F6BEF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jet</w:t>
            </w:r>
            <w:r w:rsidR="004F6BEF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n ekonomike </w:t>
            </w:r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 xml:space="preserve">kontratat kanë një rëndësi të veçantë në përcaktimin e kushteve për </w:t>
            </w:r>
            <w:r w:rsidR="00112F21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zhvillimin normal,</w:t>
            </w:r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 xml:space="preserve"> por dhe për rezultatet e arritura të biznesit. Përmes kontratave përcaktohet se kujtë dhe se çfarë u lejohet të punojë me atë që e zotëron-posedon, cili do të jetë qëndrimi ndaj njerëzve që janë të punësuar, por dhe shumë të drejta dhe detyrime të tjera reciproke</w:t>
            </w:r>
            <w:r w:rsidR="00112F21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, qw rrjedhin nga zhvillimi i aktiviteteve ekonomike</w:t>
            </w:r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 xml:space="preserve">. </w:t>
            </w:r>
          </w:p>
        </w:tc>
      </w:tr>
      <w:tr w:rsidR="00CF116F" w:rsidRPr="00777D28" w14:paraId="07CB164A" w14:textId="77777777" w:rsidTr="00183923">
        <w:tc>
          <w:tcPr>
            <w:tcW w:w="3617" w:type="dxa"/>
          </w:tcPr>
          <w:p w14:paraId="67B248F1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3DA54168" w14:textId="77777777" w:rsidR="007C3132" w:rsidRPr="00D67209" w:rsidRDefault="00B55430" w:rsidP="00112F21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S</w:t>
            </w:r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tudentët do të jenë në gjendje të kuptojnë funksionimin praktik dhe logjikën teorike 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dhe praktike t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shum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nocioneve dhe koncepteve t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ndryshme t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shkenc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s ekonomike, me q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llim q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k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to njohuri t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112F21">
              <w:rPr>
                <w:rFonts w:ascii="Calibri" w:hAnsi="Calibri"/>
                <w:i/>
                <w:sz w:val="22"/>
                <w:szCs w:val="22"/>
              </w:rPr>
              <w:t>jenw nw gjendje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t’i aplikojn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n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fush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n e kontratave dhe </w:t>
            </w:r>
            <w:r w:rsidRPr="00B55430">
              <w:rPr>
                <w:rFonts w:ascii="Calibri" w:hAnsi="Calibri"/>
                <w:i/>
                <w:sz w:val="22"/>
                <w:szCs w:val="22"/>
              </w:rPr>
              <w:t>të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drejt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s kontraktore.</w:t>
            </w:r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EE2485">
              <w:rPr>
                <w:rFonts w:ascii="Calibri" w:hAnsi="Calibri"/>
                <w:i/>
                <w:sz w:val="22"/>
                <w:szCs w:val="22"/>
              </w:rPr>
              <w:t>S</w:t>
            </w:r>
            <w:r w:rsidR="00EE2485" w:rsidRPr="00B55430">
              <w:rPr>
                <w:rFonts w:ascii="Calibri" w:hAnsi="Calibri"/>
                <w:i/>
                <w:sz w:val="22"/>
                <w:szCs w:val="22"/>
              </w:rPr>
              <w:t xml:space="preserve">tudentët </w:t>
            </w:r>
            <w:r w:rsidRPr="00B55430">
              <w:rPr>
                <w:rFonts w:ascii="Calibri" w:hAnsi="Calibri"/>
                <w:i/>
                <w:sz w:val="22"/>
                <w:szCs w:val="22"/>
              </w:rPr>
              <w:t>gjithashtu do të jenë në gjendje të kuptojnë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nocionet bazike t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ekonomis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s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tregut dhe ligjshm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rit e tregut, sjellj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n e konsumator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ve, procesin e prodhimi dhe k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mbimit, kostot transaksionale, raportet n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mes çmimeve dhe v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llimit t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prodhimit etj.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Po ashtu, do të kuptojnë dhe t’i njohin shkaqet dhe faktorët që përcaktojnë kontestin afarist si dhe rëndësinë e tyre në vendimarrjën afariste, por dhe që të dinë të veprojnë në kushtet e risqeve të ndryshme gjatë periudhave të çregullimit të tregut.</w:t>
            </w:r>
          </w:p>
        </w:tc>
      </w:tr>
      <w:tr w:rsidR="00CF116F" w:rsidRPr="00777D28" w14:paraId="191B7FB6" w14:textId="77777777" w:rsidTr="00183923">
        <w:tc>
          <w:tcPr>
            <w:tcW w:w="3617" w:type="dxa"/>
          </w:tcPr>
          <w:p w14:paraId="1522D0C1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3"/>
          </w:tcPr>
          <w:p w14:paraId="73AF349B" w14:textId="77777777" w:rsidR="00802B81" w:rsidRDefault="00802B81" w:rsidP="00DC1857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802B81">
              <w:rPr>
                <w:rFonts w:ascii="Calibri" w:hAnsi="Calibri"/>
                <w:i/>
                <w:sz w:val="22"/>
                <w:szCs w:val="22"/>
              </w:rPr>
              <w:t>Aftësitë dhe shkathtësitë që do t’i fitojnë studentët pas përfundimit të suk</w:t>
            </w:r>
            <w:r>
              <w:rPr>
                <w:rFonts w:ascii="Calibri" w:hAnsi="Calibri"/>
                <w:i/>
                <w:sz w:val="22"/>
                <w:szCs w:val="22"/>
              </w:rPr>
              <w:t>seshëm të kësaj lënde, është që</w:t>
            </w:r>
            <w:r w:rsidRPr="00802B81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23821CDD" w14:textId="2D2E3824" w:rsidR="000E0EA4" w:rsidRPr="00DC1857" w:rsidRDefault="000E0EA4" w:rsidP="00DC1857">
            <w:pPr>
              <w:pStyle w:val="ListParagraph"/>
              <w:numPr>
                <w:ilvl w:val="0"/>
                <w:numId w:val="8"/>
              </w:numPr>
              <w:ind w:left="350" w:hanging="283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</w:pPr>
            <w:r w:rsidRPr="00DC18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Të </w:t>
            </w:r>
            <w:r w:rsidR="008B763C" w:rsidRPr="00DC1857">
              <w:rPr>
                <w:rFonts w:asciiTheme="minorHAnsi" w:hAnsiTheme="minorHAnsi" w:cstheme="minorHAnsi"/>
                <w:i/>
                <w:sz w:val="22"/>
                <w:szCs w:val="22"/>
              </w:rPr>
              <w:t>kuptojn</w:t>
            </w:r>
            <w:r w:rsidR="001152A1" w:rsidRPr="00DC1857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8B763C" w:rsidRPr="00DC18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</w:t>
            </w:r>
            <w:r w:rsidR="00E040C0" w:rsidRPr="00DC1857">
              <w:rPr>
                <w:rFonts w:asciiTheme="minorHAnsi" w:hAnsiTheme="minorHAnsi" w:cstheme="minorHAnsi"/>
                <w:i/>
                <w:sz w:val="22"/>
                <w:szCs w:val="22"/>
              </w:rPr>
              <w:t>t</w:t>
            </w:r>
            <w:r w:rsidR="008B763C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 xml:space="preserve">regu është një bashkësi </w:t>
            </w:r>
            <w:r w:rsidR="00E040C0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(t</w:t>
            </w:r>
            <w:r w:rsidR="001152A1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ë</w:t>
            </w:r>
            <w:r w:rsidR="00E040C0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r</w:t>
            </w:r>
            <w:r w:rsidR="001152A1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ë</w:t>
            </w:r>
            <w:r w:rsidR="00E040C0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 xml:space="preserve">si) </w:t>
            </w:r>
            <w:r w:rsidR="008B763C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e</w:t>
            </w:r>
            <w:r w:rsidR="00112F21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 xml:space="preserve"> </w:t>
            </w:r>
            <w:r w:rsidR="00E040C0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transaksioneve(</w:t>
            </w:r>
            <w:r w:rsidR="008B763C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kontratave</w:t>
            </w:r>
            <w:r w:rsidR="00E040C0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)</w:t>
            </w:r>
            <w:r w:rsidR="008B763C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 xml:space="preserve"> mbi bazën e të cilave këmbehen të drejtat pronësore</w:t>
            </w:r>
            <w:r w:rsidR="00E040C0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 xml:space="preserve">, dhe se </w:t>
            </w:r>
            <w:r w:rsidR="00112F21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e</w:t>
            </w:r>
            <w:r w:rsidR="008B763C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konomia është shkencë për “përzgjedhjen e kontratave”</w:t>
            </w:r>
            <w:r w:rsidR="00E040C0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 xml:space="preserve">; </w:t>
            </w:r>
          </w:p>
          <w:p w14:paraId="519A1C2E" w14:textId="59D994BF" w:rsidR="000A5373" w:rsidRPr="00DC1857" w:rsidRDefault="000E0EA4" w:rsidP="00DC1857">
            <w:pPr>
              <w:pStyle w:val="ListParagraph"/>
              <w:numPr>
                <w:ilvl w:val="0"/>
                <w:numId w:val="8"/>
              </w:numPr>
              <w:ind w:left="350" w:hanging="283"/>
              <w:jc w:val="both"/>
              <w:rPr>
                <w:rFonts w:ascii="Calibri" w:hAnsi="Calibri"/>
                <w:b/>
                <w:bCs/>
                <w:sz w:val="28"/>
                <w:szCs w:val="28"/>
                <w:lang w:val="pl-PL"/>
              </w:rPr>
            </w:pPr>
            <w:r w:rsidRPr="00DC1857">
              <w:rPr>
                <w:rFonts w:ascii="Calibri" w:hAnsi="Calibri"/>
                <w:i/>
                <w:sz w:val="22"/>
                <w:szCs w:val="22"/>
              </w:rPr>
              <w:t xml:space="preserve">Të </w:t>
            </w:r>
            <w:r w:rsidR="000A5373" w:rsidRPr="00DC1857">
              <w:rPr>
                <w:rFonts w:ascii="Calibri" w:hAnsi="Calibri"/>
                <w:i/>
                <w:sz w:val="22"/>
                <w:szCs w:val="22"/>
              </w:rPr>
              <w:t xml:space="preserve">fitojnë </w:t>
            </w:r>
            <w:r w:rsidRPr="00DC1857">
              <w:rPr>
                <w:rFonts w:ascii="Calibri" w:hAnsi="Calibri"/>
                <w:i/>
                <w:sz w:val="22"/>
                <w:szCs w:val="22"/>
              </w:rPr>
              <w:t>njohuri të mjaftueshme për</w:t>
            </w:r>
            <w:r w:rsidR="000A5373" w:rsidRPr="00DC1857">
              <w:rPr>
                <w:rFonts w:ascii="Calibri" w:hAnsi="Calibri"/>
                <w:i/>
                <w:sz w:val="22"/>
                <w:szCs w:val="22"/>
              </w:rPr>
              <w:t xml:space="preserve"> të kuptuar</w:t>
            </w:r>
            <w:r w:rsidRPr="00DC185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E040C0" w:rsidRPr="00DC1857">
              <w:rPr>
                <w:rFonts w:ascii="Calibri" w:hAnsi="Calibri"/>
                <w:i/>
                <w:sz w:val="22"/>
                <w:szCs w:val="22"/>
              </w:rPr>
              <w:t xml:space="preserve">se </w:t>
            </w:r>
            <w:r w:rsidR="00E040C0" w:rsidRPr="00DC1857">
              <w:rPr>
                <w:rFonts w:asciiTheme="minorHAnsi" w:hAnsiTheme="minorHAnsi" w:cstheme="minorHAnsi"/>
                <w:i/>
                <w:sz w:val="22"/>
                <w:szCs w:val="22"/>
              </w:rPr>
              <w:t>k</w:t>
            </w:r>
            <w:r w:rsidR="00E040C0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ompanitë, si dhe individët, kërkojnë dhe tentojnë që të mbrojnë veten nga oportunizmi i kompanive të tjera me të cilat kontraktojnë (si p.sh. me furnizuesit e lëndëve të para, etj)</w:t>
            </w:r>
            <w:r w:rsidR="00E040C0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  <w:r w:rsidR="00E040C0" w:rsidRPr="00DC1857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 përmes llojeve të veçanta të kontratave përmes së cilave bien dakord për çmimet ose sasitë ose përmes integrimit vertikal;</w:t>
            </w:r>
          </w:p>
          <w:p w14:paraId="2037FF02" w14:textId="00B0FBC6" w:rsidR="000A5373" w:rsidRPr="000A5373" w:rsidRDefault="00C13F12" w:rsidP="00DC1857">
            <w:pPr>
              <w:pStyle w:val="NoSpacing"/>
              <w:numPr>
                <w:ilvl w:val="0"/>
                <w:numId w:val="8"/>
              </w:numPr>
              <w:ind w:left="350" w:hanging="283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T</w:t>
            </w:r>
            <w:r w:rsidR="000A5373" w:rsidRPr="000A5373">
              <w:rPr>
                <w:rFonts w:ascii="Calibri" w:hAnsi="Calibri"/>
                <w:i/>
                <w:sz w:val="22"/>
                <w:szCs w:val="22"/>
              </w:rPr>
              <w:t xml:space="preserve">ë </w:t>
            </w:r>
            <w:r w:rsidR="000A5373">
              <w:rPr>
                <w:rFonts w:ascii="Calibri" w:hAnsi="Calibri"/>
                <w:i/>
                <w:sz w:val="22"/>
                <w:szCs w:val="22"/>
              </w:rPr>
              <w:t>kuptojnë</w:t>
            </w:r>
            <w:r w:rsidR="00E040C0">
              <w:rPr>
                <w:rFonts w:ascii="Calibri" w:hAnsi="Calibri"/>
                <w:i/>
                <w:sz w:val="22"/>
                <w:szCs w:val="22"/>
              </w:rPr>
              <w:t xml:space="preserve"> se l</w:t>
            </w:r>
            <w:r w:rsidR="00E040C0" w:rsidRPr="00E040C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hr-HR"/>
              </w:rPr>
              <w:t>iria ekonomike</w:t>
            </w:r>
            <w:r w:rsidR="00E040C0" w:rsidRPr="00E040C0">
              <w:rPr>
                <w:rFonts w:asciiTheme="minorHAnsi" w:hAnsiTheme="minorHAnsi" w:cstheme="minorHAnsi"/>
                <w:i/>
                <w:sz w:val="22"/>
                <w:szCs w:val="22"/>
                <w:lang w:val="hr-HR"/>
              </w:rPr>
              <w:t xml:space="preserve"> është e drejta e individit që t'i ndjek interesat e tija përmes këmbimit të lirë të të drejtave pronësore të cilën ja mundëson dhe siguronë sundimi i ligjit</w:t>
            </w:r>
            <w:r w:rsidR="00E040C0">
              <w:rPr>
                <w:rFonts w:asciiTheme="minorHAnsi" w:hAnsiTheme="minorHAnsi" w:cstheme="minorHAnsi"/>
                <w:i/>
                <w:sz w:val="22"/>
                <w:szCs w:val="22"/>
                <w:lang w:val="hr-HR"/>
              </w:rPr>
              <w:t>;</w:t>
            </w:r>
          </w:p>
          <w:p w14:paraId="1F3EB197" w14:textId="3F014008" w:rsidR="000A5373" w:rsidRDefault="00E040C0" w:rsidP="00DC1857">
            <w:pPr>
              <w:pStyle w:val="NoSpacing"/>
              <w:numPr>
                <w:ilvl w:val="0"/>
                <w:numId w:val="8"/>
              </w:numPr>
              <w:ind w:left="350" w:hanging="283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T</w:t>
            </w:r>
            <w:r w:rsidRPr="000A5373">
              <w:rPr>
                <w:rFonts w:ascii="Calibri" w:hAnsi="Calibri"/>
                <w:i/>
                <w:sz w:val="22"/>
                <w:szCs w:val="22"/>
              </w:rPr>
              <w:t xml:space="preserve">ë </w:t>
            </w:r>
            <w:r>
              <w:rPr>
                <w:rFonts w:ascii="Calibri" w:hAnsi="Calibri"/>
                <w:i/>
                <w:sz w:val="22"/>
                <w:szCs w:val="22"/>
              </w:rPr>
              <w:t>kuptojnë se k</w:t>
            </w:r>
            <w:r w:rsidRPr="00E040C0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 xml:space="preserve">ontratat janë një bazament i pashmangshëm pa të cilat as që mund të paramendohet funksionimi normal i sistemit bankar, sektorit të sigurimeve, e shumë sektorëve të tjerë të </w:t>
            </w:r>
            <w:r w:rsidR="001152A1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 xml:space="preserve">rëndësishëm të </w:t>
            </w:r>
            <w:r w:rsidRPr="00E040C0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jetës ekonomike</w:t>
            </w:r>
            <w:r w:rsidR="004F6BEF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;</w:t>
            </w:r>
          </w:p>
          <w:p w14:paraId="432FBABB" w14:textId="276FA245" w:rsidR="004F6BEF" w:rsidRPr="000A5373" w:rsidRDefault="004F6BEF" w:rsidP="00DC1857">
            <w:pPr>
              <w:pStyle w:val="NoSpacing"/>
              <w:numPr>
                <w:ilvl w:val="0"/>
                <w:numId w:val="8"/>
              </w:numPr>
              <w:ind w:left="350" w:hanging="283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T</w:t>
            </w:r>
            <w:r w:rsidRPr="000A5373">
              <w:rPr>
                <w:rFonts w:ascii="Calibri" w:hAnsi="Calibri"/>
                <w:i/>
                <w:sz w:val="22"/>
                <w:szCs w:val="22"/>
              </w:rPr>
              <w:t xml:space="preserve">ë </w:t>
            </w:r>
            <w:r>
              <w:rPr>
                <w:rFonts w:ascii="Calibri" w:hAnsi="Calibri"/>
                <w:i/>
                <w:sz w:val="22"/>
                <w:szCs w:val="22"/>
              </w:rPr>
              <w:t>kuptojnë se d</w:t>
            </w:r>
            <w:r w:rsidRPr="004F6BEF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 xml:space="preserve">isa lloje të kontratave është shumë thjesht të përpilohen, por nga ana tjetër, ka dhe aso </w:t>
            </w:r>
            <w:r w:rsidRPr="004F6BE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lloje të </w:t>
            </w:r>
            <w:r w:rsidRPr="004F6BEF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kontrata</w:t>
            </w:r>
            <w:r w:rsidRPr="004F6BEF">
              <w:rPr>
                <w:rFonts w:asciiTheme="minorHAnsi" w:hAnsiTheme="minorHAnsi" w:cstheme="minorHAnsi"/>
                <w:i/>
                <w:sz w:val="22"/>
                <w:szCs w:val="22"/>
              </w:rPr>
              <w:t>ve</w:t>
            </w:r>
            <w:r w:rsidRPr="004F6BEF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 xml:space="preserve"> ku është vështirë të shihen dhe përcillen të gjitha qendrimet e palëve kontraktuese ose edhe kur është e vështirë që të përcaktohen të gjitha rezultatet e ardhshme, që rrjedhin si rezultat i nënshkrimit të kontratës</w:t>
            </w:r>
            <w:r w:rsidR="00DC1857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.</w:t>
            </w:r>
          </w:p>
        </w:tc>
      </w:tr>
      <w:tr w:rsidR="00FF7590" w:rsidRPr="00777D28" w14:paraId="2F42FF00" w14:textId="77777777" w:rsidTr="00CD6E12">
        <w:tc>
          <w:tcPr>
            <w:tcW w:w="8856" w:type="dxa"/>
            <w:gridSpan w:val="4"/>
            <w:shd w:val="clear" w:color="auto" w:fill="D9D9D9"/>
          </w:tcPr>
          <w:p w14:paraId="4EFF328C" w14:textId="77777777"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14:paraId="271F55FB" w14:textId="77777777" w:rsidTr="00CD6E12">
        <w:tc>
          <w:tcPr>
            <w:tcW w:w="8856" w:type="dxa"/>
            <w:gridSpan w:val="4"/>
            <w:shd w:val="clear" w:color="auto" w:fill="D9D9D9"/>
          </w:tcPr>
          <w:p w14:paraId="383D6A2F" w14:textId="77777777"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w:rsidR="00183923" w:rsidRPr="00777D28" w14:paraId="060D6CAD" w14:textId="77777777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14:paraId="78324DE7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E3A150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3B0406D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14:paraId="1BA43838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DC1857" w:rsidRPr="00777D28" w14:paraId="47E5782A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C0EE264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00359" w14:textId="464E0490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D522F" w14:textId="5D70C911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626C1CB" w14:textId="560EF855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DC1857" w:rsidRPr="00777D28" w14:paraId="72BE7E4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93FC0FE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BB308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FFCD1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342BFA2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C1857" w:rsidRPr="00777D28" w14:paraId="1D95AB03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0FFF84A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4D7DE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A4733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ACA4A6A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C1857" w:rsidRPr="00777D28" w14:paraId="26291497" w14:textId="77777777" w:rsidTr="009B25F2">
        <w:trPr>
          <w:trHeight w:val="73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1CE5827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87D47" w14:textId="6A3110BE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ACD9C" w14:textId="265E96B0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9FE91B8" w14:textId="29CB2000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DC1857" w:rsidRPr="00777D28" w14:paraId="090D7A62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107A90B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CC9B5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3263B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3DE7A7B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C1857" w:rsidRPr="00777D28" w14:paraId="76244C31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51CAFD5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25AFE" w14:textId="7D49C8DC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9893B" w14:textId="5F47250F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5D276CD" w14:textId="1D51AC3D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DC1857" w:rsidRPr="00777D28" w14:paraId="5568B629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98BFD11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786C63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2EB6E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46EB027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C1857" w:rsidRPr="00777D28" w14:paraId="7906968E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D21359C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27F08" w14:textId="5750AC69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03C2F" w14:textId="2305EDBB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C31AEAA" w14:textId="3A25937A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</w:tr>
      <w:tr w:rsidR="00DC1857" w:rsidRPr="00777D28" w14:paraId="04DB3AAC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CCACDE2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91A29" w14:textId="255368A1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D868A" w14:textId="6DFA4CEB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09F2856" w14:textId="7AE5A68F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DC1857" w:rsidRPr="00777D28" w14:paraId="5CD60173" w14:textId="77777777" w:rsidTr="009B25F2">
        <w:trPr>
          <w:trHeight w:val="261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9667A46" w14:textId="777777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DCC90" w14:textId="748FAF77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D70D3" w14:textId="30267C59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BEE378D" w14:textId="130CCF10" w:rsidR="00DC1857" w:rsidRPr="007C3132" w:rsidRDefault="00DC1857" w:rsidP="00DC1857">
            <w:pPr>
              <w:rPr>
                <w:rFonts w:ascii="Calibri" w:hAnsi="Calibri" w:cs="Arial"/>
                <w:sz w:val="22"/>
                <w:szCs w:val="22"/>
              </w:rPr>
            </w:pPr>
            <w:r w:rsidRPr="00CE32A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183923" w:rsidRPr="00777D28" w14:paraId="3BBC3B99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90281D4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B6ED2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728BB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A8281D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58F34055" w14:textId="77777777" w:rsidTr="00521C98">
        <w:trPr>
          <w:trHeight w:val="367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14:paraId="3F472749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BAF908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F075C2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14:paraId="05E262C1" w14:textId="5F784C0F" w:rsidR="00183923" w:rsidRPr="007C3132" w:rsidRDefault="00DC1857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125 </w:t>
            </w:r>
            <w:r w:rsidR="00224C28">
              <w:rPr>
                <w:rFonts w:ascii="Calibri" w:hAnsi="Calibri" w:cs="Arial"/>
                <w:b/>
                <w:sz w:val="22"/>
                <w:szCs w:val="22"/>
              </w:rPr>
              <w:t>orë</w:t>
            </w:r>
          </w:p>
        </w:tc>
      </w:tr>
      <w:tr w:rsidR="00FF7590" w:rsidRPr="00777D28" w14:paraId="6DBB7997" w14:textId="77777777" w:rsidTr="00CD6E12">
        <w:tc>
          <w:tcPr>
            <w:tcW w:w="8856" w:type="dxa"/>
            <w:gridSpan w:val="4"/>
            <w:shd w:val="clear" w:color="auto" w:fill="D9D9D9"/>
          </w:tcPr>
          <w:p w14:paraId="06F7DBE4" w14:textId="77777777"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14:paraId="1944EB48" w14:textId="77777777" w:rsidTr="00183923">
        <w:tc>
          <w:tcPr>
            <w:tcW w:w="3617" w:type="dxa"/>
          </w:tcPr>
          <w:p w14:paraId="4C3485CC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14:paraId="15FDCB56" w14:textId="77777777" w:rsidR="00A51945" w:rsidRPr="00A51945" w:rsidRDefault="00A51945" w:rsidP="00A51945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A51945">
              <w:rPr>
                <w:rFonts w:ascii="Calibri" w:hAnsi="Calibri"/>
                <w:i/>
                <w:sz w:val="22"/>
                <w:szCs w:val="22"/>
              </w:rPr>
              <w:t>Lënda do të organizohet në formë të ligjeratave, ushtrimeve, seminareve, diskutimeve dhe konsultimeve. Studentët duhet të jenë pjesëmarrës aktivë të procesit mësimor.</w:t>
            </w:r>
            <w:r w:rsidRPr="00A51945">
              <w:rPr>
                <w:rFonts w:ascii="Calibri" w:hAnsi="Calibri"/>
                <w:i/>
                <w:sz w:val="22"/>
                <w:szCs w:val="22"/>
              </w:rPr>
              <w:tab/>
            </w:r>
          </w:p>
          <w:p w14:paraId="446E6F1E" w14:textId="77777777" w:rsidR="00A51945" w:rsidRPr="00A51945" w:rsidRDefault="00A51945" w:rsidP="00A51945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A51945">
              <w:rPr>
                <w:rFonts w:ascii="Calibri" w:hAnsi="Calibri"/>
                <w:i/>
                <w:sz w:val="22"/>
                <w:szCs w:val="22"/>
              </w:rPr>
              <w:t>Mësimi aktiv kërkon që studentët të reflektojnë mbi gjërat që diskutohen e jo të jenë pranues pasivë të informatave që u jepen. Ata janë të inkurajuar që të</w:t>
            </w:r>
          </w:p>
          <w:p w14:paraId="5BA9B9AC" w14:textId="77777777" w:rsidR="00D65271" w:rsidRPr="00D67209" w:rsidRDefault="00A51945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shtrojnë pyetje. Po ashtu do të organizohet edhe puna grupore, në mënyrë që studentët të diskutojnë çështjet relevante dhe të këmbejnë mendimet e tyre. </w:t>
            </w:r>
            <w:r w:rsidR="001B1477">
              <w:rPr>
                <w:rFonts w:ascii="Calibri" w:hAnsi="Calibri"/>
                <w:i/>
                <w:sz w:val="22"/>
                <w:szCs w:val="22"/>
              </w:rPr>
              <w:t>Nga studentët</w:t>
            </w:r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paraprakisht do të kërkohet leximi dhe thellimi në literaturën relevante</w:t>
            </w:r>
            <w:r w:rsidR="001B1477">
              <w:rPr>
                <w:rFonts w:ascii="Calibri" w:hAnsi="Calibri"/>
                <w:i/>
                <w:sz w:val="22"/>
                <w:szCs w:val="22"/>
              </w:rPr>
              <w:t xml:space="preserve"> për temat e specifikuara</w:t>
            </w:r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të lëndës.</w:t>
            </w:r>
          </w:p>
        </w:tc>
      </w:tr>
      <w:tr w:rsidR="00183923" w:rsidRPr="00777D28" w14:paraId="0621CFC3" w14:textId="77777777" w:rsidTr="00183923">
        <w:tc>
          <w:tcPr>
            <w:tcW w:w="3617" w:type="dxa"/>
          </w:tcPr>
          <w:p w14:paraId="0402DCF0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4656DC51" w14:textId="77777777" w:rsidR="00CA7C40" w:rsidRPr="00220F56" w:rsidRDefault="00CA7C40" w:rsidP="00CA7C40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220F56">
              <w:rPr>
                <w:rFonts w:ascii="Calibri" w:hAnsi="Calibri"/>
                <w:i/>
                <w:sz w:val="22"/>
                <w:szCs w:val="22"/>
              </w:rPr>
              <w:t>Vlerësimi i studentëve konsiston në dy metoda:</w:t>
            </w:r>
          </w:p>
          <w:p w14:paraId="0D4EED77" w14:textId="77777777" w:rsidR="00CA7C40" w:rsidRPr="00220F56" w:rsidRDefault="00CA7C40" w:rsidP="00CA7C40">
            <w:pPr>
              <w:pStyle w:val="NoSpacing"/>
              <w:numPr>
                <w:ilvl w:val="0"/>
                <w:numId w:val="9"/>
              </w:numPr>
              <w:ind w:left="208" w:hanging="208"/>
              <w:rPr>
                <w:rFonts w:ascii="Calibri" w:hAnsi="Calibri"/>
                <w:i/>
                <w:sz w:val="22"/>
                <w:szCs w:val="22"/>
              </w:rPr>
            </w:pPr>
            <w:r w:rsidRPr="00220F56">
              <w:rPr>
                <w:rFonts w:ascii="Calibri" w:hAnsi="Calibri"/>
                <w:b/>
                <w:bCs/>
                <w:i/>
                <w:sz w:val="22"/>
                <w:szCs w:val="22"/>
              </w:rPr>
              <w:t xml:space="preserve">Vlerësimi i </w:t>
            </w:r>
            <w:r>
              <w:rPr>
                <w:rFonts w:ascii="Calibri" w:hAnsi="Calibri"/>
                <w:b/>
                <w:bCs/>
                <w:i/>
                <w:sz w:val="22"/>
                <w:szCs w:val="22"/>
              </w:rPr>
              <w:t>v</w:t>
            </w:r>
            <w:r w:rsidRPr="00220F56">
              <w:rPr>
                <w:rFonts w:ascii="Calibri" w:hAnsi="Calibri"/>
                <w:b/>
                <w:bCs/>
                <w:i/>
                <w:sz w:val="22"/>
                <w:szCs w:val="22"/>
              </w:rPr>
              <w:t>azhdueshëm:</w:t>
            </w:r>
            <w:r w:rsidRPr="00220F56">
              <w:rPr>
                <w:rFonts w:ascii="Calibri" w:hAnsi="Calibri"/>
                <w:i/>
                <w:sz w:val="22"/>
                <w:szCs w:val="22"/>
              </w:rPr>
              <w:t xml:space="preserve"> Studentët do të vlerësohen gjatë gjithë semestrit përmes</w:t>
            </w:r>
            <w:r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27F8A022" w14:textId="77777777" w:rsidR="00CA7C40" w:rsidRPr="00220F56" w:rsidRDefault="00CA7C40" w:rsidP="00CA7C40">
            <w:pPr>
              <w:pStyle w:val="NoSpacing"/>
              <w:numPr>
                <w:ilvl w:val="0"/>
                <w:numId w:val="10"/>
              </w:numPr>
              <w:ind w:left="349" w:hanging="141"/>
              <w:rPr>
                <w:rFonts w:ascii="Calibri" w:hAnsi="Calibri"/>
                <w:i/>
                <w:sz w:val="22"/>
                <w:szCs w:val="22"/>
              </w:rPr>
            </w:pPr>
            <w:r w:rsidRPr="000B13DA">
              <w:rPr>
                <w:rFonts w:ascii="Calibri" w:hAnsi="Calibri"/>
                <w:i/>
                <w:sz w:val="22"/>
                <w:szCs w:val="22"/>
                <w:u w:val="single"/>
              </w:rPr>
              <w:t>Vlerësimi</w:t>
            </w:r>
            <w:r>
              <w:rPr>
                <w:rFonts w:ascii="Calibri" w:hAnsi="Calibri"/>
                <w:i/>
                <w:sz w:val="22"/>
                <w:szCs w:val="22"/>
                <w:u w:val="single"/>
              </w:rPr>
              <w:t xml:space="preserve"> fundsemestal përmes testit</w:t>
            </w:r>
            <w:r w:rsidRPr="00220F56">
              <w:rPr>
                <w:rFonts w:ascii="Calibri" w:hAnsi="Calibri"/>
                <w:i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b/>
                <w:bCs/>
                <w:i/>
                <w:sz w:val="22"/>
                <w:szCs w:val="22"/>
              </w:rPr>
              <w:t>90</w:t>
            </w:r>
            <w:r w:rsidRPr="000B13DA">
              <w:rPr>
                <w:rFonts w:ascii="Calibri" w:hAnsi="Calibri"/>
                <w:b/>
                <w:bCs/>
                <w:i/>
                <w:sz w:val="22"/>
                <w:szCs w:val="22"/>
              </w:rPr>
              <w:t>%</w:t>
            </w:r>
            <w:r w:rsidRPr="00220F56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14:paraId="08241125" w14:textId="6FB436EE" w:rsidR="00CA7C40" w:rsidRPr="00220F56" w:rsidRDefault="000A7B3B" w:rsidP="00CA7C40">
            <w:pPr>
              <w:pStyle w:val="NoSpacing"/>
              <w:numPr>
                <w:ilvl w:val="0"/>
                <w:numId w:val="10"/>
              </w:numPr>
              <w:ind w:left="349" w:hanging="141"/>
              <w:rPr>
                <w:rFonts w:ascii="Calibri" w:hAnsi="Calibri"/>
                <w:i/>
                <w:sz w:val="22"/>
                <w:szCs w:val="22"/>
              </w:rPr>
            </w:pPr>
            <w:r w:rsidRPr="000A7B3B">
              <w:rPr>
                <w:rFonts w:ascii="Calibri" w:hAnsi="Calibri"/>
                <w:i/>
                <w:sz w:val="22"/>
                <w:szCs w:val="22"/>
                <w:u w:val="single"/>
              </w:rPr>
              <w:t>Pjesëmarrja e rregullt në ligjërata, angazhimi në diskutime dhe prezantimi</w:t>
            </w:r>
            <w:r w:rsidR="00CA7C40" w:rsidRPr="00220F56">
              <w:rPr>
                <w:rFonts w:ascii="Calibri" w:hAnsi="Calibri"/>
                <w:i/>
                <w:sz w:val="22"/>
                <w:szCs w:val="22"/>
              </w:rPr>
              <w:t xml:space="preserve">: </w:t>
            </w:r>
            <w:r w:rsidR="00CA7C40" w:rsidRPr="000B13DA">
              <w:rPr>
                <w:rFonts w:ascii="Calibri" w:hAnsi="Calibri"/>
                <w:b/>
                <w:bCs/>
                <w:i/>
                <w:sz w:val="22"/>
                <w:szCs w:val="22"/>
              </w:rPr>
              <w:t>10%</w:t>
            </w:r>
            <w:r w:rsidR="00CA7C40" w:rsidRPr="00220F56"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14:paraId="6AB27548" w14:textId="77777777" w:rsidR="00CA7C40" w:rsidRPr="00220F56" w:rsidRDefault="00CA7C40" w:rsidP="00CA7C40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5B4A37E0" w14:textId="77777777" w:rsidR="00CA7C40" w:rsidRPr="00220F56" w:rsidRDefault="00CA7C40" w:rsidP="00CA7C40">
            <w:pPr>
              <w:pStyle w:val="NoSpacing"/>
              <w:numPr>
                <w:ilvl w:val="0"/>
                <w:numId w:val="9"/>
              </w:numPr>
              <w:ind w:left="208" w:hanging="208"/>
              <w:rPr>
                <w:rFonts w:ascii="Calibri" w:hAnsi="Calibri"/>
                <w:i/>
                <w:sz w:val="22"/>
                <w:szCs w:val="22"/>
              </w:rPr>
            </w:pPr>
            <w:r w:rsidRPr="00220F56">
              <w:rPr>
                <w:rFonts w:ascii="Calibri" w:hAnsi="Calibri"/>
                <w:b/>
                <w:bCs/>
                <w:i/>
                <w:sz w:val="22"/>
                <w:szCs w:val="22"/>
              </w:rPr>
              <w:t>Provimi final:</w:t>
            </w:r>
            <w:r w:rsidRPr="00220F56">
              <w:rPr>
                <w:rFonts w:ascii="Calibri" w:hAnsi="Calibri"/>
                <w:i/>
                <w:sz w:val="22"/>
                <w:szCs w:val="22"/>
              </w:rPr>
              <w:t xml:space="preserve"> Studentët që nuk kanë arritur të kalojnë me sukses vlerësimin e vazhdueshëm ose nuk kanë marrë pjesë në të, d</w:t>
            </w:r>
            <w:r>
              <w:rPr>
                <w:rFonts w:ascii="Calibri" w:hAnsi="Calibri"/>
                <w:i/>
                <w:sz w:val="22"/>
                <w:szCs w:val="22"/>
              </w:rPr>
              <w:t>uhet t’i</w:t>
            </w:r>
            <w:r w:rsidRPr="00220F56">
              <w:rPr>
                <w:rFonts w:ascii="Calibri" w:hAnsi="Calibri"/>
                <w:i/>
                <w:sz w:val="22"/>
                <w:szCs w:val="22"/>
              </w:rPr>
              <w:t xml:space="preserve"> nënshtrohen provimit final gjatë afatit të provimeve. </w:t>
            </w:r>
          </w:p>
          <w:p w14:paraId="494E7BB8" w14:textId="77777777" w:rsidR="00CA7C40" w:rsidRPr="00220F56" w:rsidRDefault="00CA7C40" w:rsidP="00CA7C40">
            <w:pPr>
              <w:pStyle w:val="NoSpacing"/>
              <w:numPr>
                <w:ilvl w:val="0"/>
                <w:numId w:val="11"/>
              </w:numPr>
              <w:ind w:left="349" w:hanging="141"/>
              <w:rPr>
                <w:rFonts w:ascii="Calibri" w:hAnsi="Calibri"/>
                <w:i/>
                <w:sz w:val="22"/>
                <w:szCs w:val="22"/>
              </w:rPr>
            </w:pPr>
            <w:r w:rsidRPr="000B13DA">
              <w:rPr>
                <w:rFonts w:ascii="Calibri" w:hAnsi="Calibri"/>
                <w:i/>
                <w:sz w:val="22"/>
                <w:szCs w:val="22"/>
                <w:u w:val="single"/>
              </w:rPr>
              <w:t xml:space="preserve">Provimi </w:t>
            </w:r>
            <w:r>
              <w:rPr>
                <w:rFonts w:ascii="Calibri" w:hAnsi="Calibri"/>
                <w:i/>
                <w:sz w:val="22"/>
                <w:szCs w:val="22"/>
                <w:u w:val="single"/>
              </w:rPr>
              <w:t>f</w:t>
            </w:r>
            <w:r w:rsidRPr="000B13DA">
              <w:rPr>
                <w:rFonts w:ascii="Calibri" w:hAnsi="Calibri"/>
                <w:i/>
                <w:sz w:val="22"/>
                <w:szCs w:val="22"/>
                <w:u w:val="single"/>
              </w:rPr>
              <w:t>inal</w:t>
            </w:r>
            <w:r w:rsidRPr="00220F56">
              <w:rPr>
                <w:rFonts w:ascii="Calibri" w:hAnsi="Calibri"/>
                <w:i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i/>
                <w:sz w:val="22"/>
                <w:szCs w:val="22"/>
              </w:rPr>
              <w:t>v</w:t>
            </w:r>
            <w:r w:rsidRPr="00220F56">
              <w:rPr>
                <w:rFonts w:ascii="Calibri" w:hAnsi="Calibri"/>
                <w:i/>
                <w:sz w:val="22"/>
                <w:szCs w:val="22"/>
              </w:rPr>
              <w:t xml:space="preserve">lerësohet me </w:t>
            </w:r>
            <w:r w:rsidRPr="000B13DA">
              <w:rPr>
                <w:rFonts w:ascii="Calibri" w:hAnsi="Calibri"/>
                <w:b/>
                <w:bCs/>
                <w:i/>
                <w:sz w:val="22"/>
                <w:szCs w:val="22"/>
              </w:rPr>
              <w:t>100%</w:t>
            </w:r>
            <w:r w:rsidRPr="00220F56"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14:paraId="62ED1889" w14:textId="77777777" w:rsidR="00CA7C40" w:rsidRDefault="00CA7C40" w:rsidP="00CA7C40">
            <w:pPr>
              <w:pStyle w:val="NoSpacing"/>
              <w:rPr>
                <w:rFonts w:ascii="Calibri" w:hAnsi="Calibri"/>
                <w:b/>
                <w:bCs/>
                <w:i/>
                <w:sz w:val="22"/>
                <w:szCs w:val="22"/>
              </w:rPr>
            </w:pPr>
          </w:p>
          <w:p w14:paraId="0B2784E4" w14:textId="3CD31FAE" w:rsidR="00183923" w:rsidRPr="00D67209" w:rsidRDefault="00CA7C40" w:rsidP="00CA7C40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 w:rsidRPr="000B13DA">
              <w:rPr>
                <w:b/>
                <w:bCs/>
                <w:i/>
              </w:rPr>
              <w:t>Shënim:</w:t>
            </w:r>
            <w:r w:rsidRPr="00220F56">
              <w:rPr>
                <w:i/>
              </w:rPr>
              <w:t xml:space="preserve"> Studentët që zgjedhin/kalojnë me sukses vlerësimin e vazhdueshëm dhe janë të kënaqur/pranojnë notën e kollokfiumit lirohen nga pjesëmarrja në provimin final.</w:t>
            </w:r>
          </w:p>
        </w:tc>
      </w:tr>
      <w:tr w:rsidR="00183923" w:rsidRPr="00777D28" w14:paraId="677E31D5" w14:textId="77777777" w:rsidTr="00CD6E12">
        <w:tc>
          <w:tcPr>
            <w:tcW w:w="8856" w:type="dxa"/>
            <w:gridSpan w:val="4"/>
            <w:shd w:val="clear" w:color="auto" w:fill="D9D9D9"/>
          </w:tcPr>
          <w:p w14:paraId="5A2C1067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</w:t>
            </w:r>
          </w:p>
        </w:tc>
      </w:tr>
      <w:tr w:rsidR="00183923" w:rsidRPr="00777D28" w14:paraId="65CDF24F" w14:textId="77777777" w:rsidTr="00183923">
        <w:tc>
          <w:tcPr>
            <w:tcW w:w="3617" w:type="dxa"/>
          </w:tcPr>
          <w:p w14:paraId="6F4AA03A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1CF1C7D6" w14:textId="77777777" w:rsidR="00911A4F" w:rsidRDefault="00C90A92" w:rsidP="00C90A92">
            <w:pPr>
              <w:pStyle w:val="NoSpacing"/>
              <w:numPr>
                <w:ilvl w:val="0"/>
                <w:numId w:val="1"/>
              </w:numPr>
              <w:ind w:left="351" w:hanging="351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Ligjeratat e p</w:t>
            </w:r>
            <w:r w:rsidR="005762BD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rgaditura nga m</w:t>
            </w:r>
            <w:r w:rsidR="005762BD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simdh</w:t>
            </w:r>
            <w:r w:rsidR="005762BD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n</w:t>
            </w:r>
            <w:r w:rsidR="005762BD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si, si dhe sllajdet;</w:t>
            </w:r>
          </w:p>
          <w:p w14:paraId="028C0C7A" w14:textId="77777777" w:rsidR="00C90A92" w:rsidRDefault="008400E3" w:rsidP="00C90A92">
            <w:pPr>
              <w:pStyle w:val="NoSpacing"/>
              <w:numPr>
                <w:ilvl w:val="0"/>
                <w:numId w:val="1"/>
              </w:numPr>
              <w:ind w:left="351" w:hanging="351"/>
              <w:rPr>
                <w:rFonts w:ascii="Calibri" w:hAnsi="Calibri"/>
                <w:i/>
                <w:sz w:val="22"/>
                <w:szCs w:val="22"/>
              </w:rPr>
            </w:pPr>
            <w:r w:rsidRPr="002A462B">
              <w:rPr>
                <w:rFonts w:ascii="Calibri" w:hAnsi="Calibri"/>
                <w:i/>
                <w:sz w:val="22"/>
                <w:szCs w:val="22"/>
              </w:rPr>
              <w:t>Steven Shavell: Foundations of Economic Analysis of La</w:t>
            </w:r>
            <w:r>
              <w:rPr>
                <w:rFonts w:ascii="Calibri" w:hAnsi="Calibri"/>
                <w:i/>
                <w:sz w:val="22"/>
                <w:szCs w:val="22"/>
              </w:rPr>
              <w:t>w</w:t>
            </w:r>
            <w:r w:rsidRPr="002A462B">
              <w:rPr>
                <w:rFonts w:ascii="Calibri" w:hAnsi="Calibri"/>
                <w:i/>
                <w:sz w:val="22"/>
                <w:szCs w:val="22"/>
              </w:rPr>
              <w:t>, Harvard University Press, 2009</w:t>
            </w:r>
            <w:r>
              <w:rPr>
                <w:rFonts w:ascii="Calibri" w:hAnsi="Calibri"/>
                <w:i/>
                <w:sz w:val="22"/>
                <w:szCs w:val="22"/>
              </w:rPr>
              <w:t>., Kaptina 13 deri nw 16 (fq. 289-384)</w:t>
            </w:r>
          </w:p>
          <w:p w14:paraId="51C74C7B" w14:textId="77777777" w:rsidR="008400E3" w:rsidRPr="00806F78" w:rsidRDefault="008400E3" w:rsidP="00C90A92">
            <w:pPr>
              <w:pStyle w:val="NoSpacing"/>
              <w:numPr>
                <w:ilvl w:val="0"/>
                <w:numId w:val="1"/>
              </w:numPr>
              <w:ind w:left="351" w:hanging="351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N. Gregory Mankiw dhe Mark P. Taylot: Ekonomiksi, UETPres, Tiranë, 2010, Kaptina 1 dhe 22.</w:t>
            </w:r>
          </w:p>
        </w:tc>
      </w:tr>
      <w:tr w:rsidR="00183923" w:rsidRPr="00777D28" w14:paraId="303CC43E" w14:textId="77777777" w:rsidTr="00183923">
        <w:tc>
          <w:tcPr>
            <w:tcW w:w="3617" w:type="dxa"/>
          </w:tcPr>
          <w:p w14:paraId="28D5B98F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2A3C7C44" w14:textId="77777777" w:rsidR="008F18A9" w:rsidRDefault="008400E3" w:rsidP="008400E3">
            <w:pPr>
              <w:pStyle w:val="NoSpacing"/>
              <w:numPr>
                <w:ilvl w:val="0"/>
                <w:numId w:val="2"/>
              </w:numPr>
              <w:ind w:left="352" w:hanging="352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Armand Krasniqi: E drejta Biznesore Ndërkombëtare, Dukagjini, 2005, Kreu i pestë.</w:t>
            </w:r>
          </w:p>
          <w:p w14:paraId="6D7803F5" w14:textId="77777777" w:rsidR="008400E3" w:rsidRPr="008F18A9" w:rsidRDefault="008400E3" w:rsidP="008400E3">
            <w:pPr>
              <w:pStyle w:val="NoSpacing"/>
              <w:numPr>
                <w:ilvl w:val="0"/>
                <w:numId w:val="2"/>
              </w:numPr>
              <w:ind w:left="352" w:hanging="352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Vilim Gorenc: Privredno Pravo-Ugovori, Skolska Knjiga, Zagreb</w:t>
            </w:r>
            <w:r w:rsidR="005762BD">
              <w:rPr>
                <w:rFonts w:ascii="Calibri" w:hAnsi="Calibri"/>
                <w:i/>
                <w:sz w:val="22"/>
                <w:szCs w:val="22"/>
              </w:rPr>
              <w:t>, 1984.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777D28" w14:paraId="31CB51C5" w14:textId="77777777" w:rsidTr="00521C98">
        <w:trPr>
          <w:trHeight w:val="416"/>
        </w:trPr>
        <w:tc>
          <w:tcPr>
            <w:tcW w:w="8856" w:type="dxa"/>
            <w:gridSpan w:val="2"/>
            <w:shd w:val="clear" w:color="auto" w:fill="D9D9D9"/>
          </w:tcPr>
          <w:p w14:paraId="26414A47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</w:tc>
      </w:tr>
      <w:tr w:rsidR="00D67209" w:rsidRPr="00777D28" w14:paraId="3A3CB441" w14:textId="77777777" w:rsidTr="00CD6E12">
        <w:tc>
          <w:tcPr>
            <w:tcW w:w="2718" w:type="dxa"/>
            <w:shd w:val="clear" w:color="auto" w:fill="D9D9D9"/>
          </w:tcPr>
          <w:p w14:paraId="600CD372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14:paraId="6718B74B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D67209" w:rsidRPr="00777D28" w14:paraId="1B8E227E" w14:textId="77777777" w:rsidTr="00D67209">
        <w:tc>
          <w:tcPr>
            <w:tcW w:w="2718" w:type="dxa"/>
          </w:tcPr>
          <w:p w14:paraId="45DBECB1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14:paraId="21141C4B" w14:textId="77777777" w:rsidR="00D67209" w:rsidRPr="00CF7A63" w:rsidRDefault="00673962" w:rsidP="00CF7A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7A63">
              <w:rPr>
                <w:rFonts w:asciiTheme="minorHAnsi" w:hAnsiTheme="minorHAnsi" w:cstheme="minorHAnsi"/>
                <w:sz w:val="22"/>
                <w:szCs w:val="22"/>
              </w:rPr>
              <w:t>Ligjëratë hyrëse- prezantimi i syllabusit të lëndës</w:t>
            </w:r>
          </w:p>
        </w:tc>
      </w:tr>
      <w:tr w:rsidR="00D67209" w:rsidRPr="00777D28" w14:paraId="3CD372D4" w14:textId="77777777" w:rsidTr="00D67209">
        <w:tc>
          <w:tcPr>
            <w:tcW w:w="2718" w:type="dxa"/>
          </w:tcPr>
          <w:p w14:paraId="36CE0CEC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14:paraId="19D288B6" w14:textId="77777777" w:rsidR="00D67209" w:rsidRPr="00CF7A63" w:rsidRDefault="00112F21" w:rsidP="00CF7A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Nocioni dhe r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nd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sia e ekonomis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afariste, Pse individ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t patjet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r duhet t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jen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pjes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marr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s aktiv n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aktivitetet e ndryshme ekonomike; K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mbimi si aktivitet ekonomik; Transaksionet, kuptimi dhe r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nd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sia.</w:t>
            </w:r>
          </w:p>
        </w:tc>
      </w:tr>
      <w:tr w:rsidR="00D67209" w:rsidRPr="00777D28" w14:paraId="3164F235" w14:textId="77777777" w:rsidTr="00D67209">
        <w:tc>
          <w:tcPr>
            <w:tcW w:w="2718" w:type="dxa"/>
          </w:tcPr>
          <w:p w14:paraId="16E8F826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02848813" w14:textId="77777777" w:rsidR="00D67209" w:rsidRPr="00CF7A63" w:rsidRDefault="00112F21" w:rsidP="00CF7A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F7A63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 xml:space="preserve">Këmbimi, kontratat dhe tregu; 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Liria e kontraktimit dhe shpjegimet e ndryshme; Liria politike dhe ekonomike; R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nd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sia e kontratave;</w:t>
            </w:r>
            <w:r w:rsidR="00265F9F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Elementet e kontrat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265F9F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s, nocionet par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265F9F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sore ekonomike dhe financiare q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265F9F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265F9F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rmban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265F9F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çdo kontrat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265F9F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EB2839" w:rsidRPr="00777D28" w14:paraId="47D22BE9" w14:textId="77777777" w:rsidTr="00D67209">
        <w:tc>
          <w:tcPr>
            <w:tcW w:w="2718" w:type="dxa"/>
          </w:tcPr>
          <w:p w14:paraId="08ACA2AB" w14:textId="77777777" w:rsidR="00EB2839" w:rsidRPr="00777D28" w:rsidRDefault="00EB2839" w:rsidP="00EB283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14:paraId="61E92235" w14:textId="77777777" w:rsidR="00EB2839" w:rsidRPr="00CF7A63" w:rsidRDefault="00265F9F" w:rsidP="00CF7A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Pal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t kontraktuese; Objekti i kontrat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s; Sasia; Cil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sia; Çmimi- kuptimi dhe pse çmimet nuk jan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konstante; Pagesa m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nyra dhe afati i pages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s; Afati dhe vendi i liferimit; 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  <w:lang w:val="hr-HR"/>
              </w:rPr>
              <w:t>Ambala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zhimi dhe paketimi; 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  <w:lang w:val="hr-HR"/>
              </w:rPr>
              <w:t>Pr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animi i mallit; 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  <w:lang w:val="hr-HR"/>
              </w:rPr>
              <w:t>Reklamaci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oni; Dorëzania dhe siguracioni</w:t>
            </w:r>
            <w:r w:rsidR="005762BD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EB2839" w:rsidRPr="00777D28" w14:paraId="492B3785" w14:textId="77777777" w:rsidTr="00D67209">
        <w:tc>
          <w:tcPr>
            <w:tcW w:w="2718" w:type="dxa"/>
          </w:tcPr>
          <w:p w14:paraId="64EB6F9F" w14:textId="77777777" w:rsidR="00EB2839" w:rsidRPr="00777D28" w:rsidRDefault="00EB2839" w:rsidP="00EB283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372608C5" w14:textId="77777777" w:rsidR="00EB2839" w:rsidRPr="00CF7A63" w:rsidRDefault="00265F9F" w:rsidP="00CF7A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Mjetet përmes të cilave sigurohet kontrata; Ndërprerja e kontratës; Shpjegimet e Nobelist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ve 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Bengt Holmstrom dhe Oliver Hart n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 xml:space="preserve"> lidhje me përcaktimin e kushteve për bërjen por dhe për rezultatet e arritura të biznesit</w:t>
            </w:r>
            <w:r w:rsidR="00BC5C10" w:rsidRPr="00CF7A63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; Ndikimi i fuqisë respektivisht i influencës në planifikimin e afarizmit të përbashkët të firmave</w:t>
            </w:r>
            <w:r w:rsidR="009F5DE8" w:rsidRPr="00CF7A63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.</w:t>
            </w:r>
          </w:p>
        </w:tc>
      </w:tr>
      <w:tr w:rsidR="00EB2839" w:rsidRPr="00777D28" w14:paraId="135475A6" w14:textId="77777777" w:rsidTr="00D67209">
        <w:tc>
          <w:tcPr>
            <w:tcW w:w="2718" w:type="dxa"/>
          </w:tcPr>
          <w:p w14:paraId="19FDCDDF" w14:textId="77777777" w:rsidR="00EB2839" w:rsidRPr="00777D28" w:rsidRDefault="00EB2839" w:rsidP="00EB283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38CFB4B6" w14:textId="021F340F" w:rsidR="00EB2839" w:rsidRPr="00CF7A63" w:rsidRDefault="00BC5C10" w:rsidP="00CF7A6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F7A63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>Ndikimi i Riskut në kontrat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a; </w:t>
            </w:r>
            <w:r w:rsidRPr="00CF7A63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>Kontrata plotësisht e specifikuar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r w:rsidRPr="00CF7A63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>Kontrata jo e plotë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;</w:t>
            </w:r>
            <w:r w:rsidR="009F5DE8" w:rsidRPr="00CF7A63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Prirja ndaj rrezikut; Modeli i informacioneve asimetrike; Mostoleranc</w:t>
            </w:r>
            <w:r w:rsidR="009B25F2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a</w:t>
            </w:r>
            <w:r w:rsidR="009F5DE8" w:rsidRPr="00CF7A63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ndaj riskut; </w:t>
            </w:r>
            <w:r w:rsidR="009F5DE8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Fuqia e negocimit.</w:t>
            </w:r>
          </w:p>
        </w:tc>
      </w:tr>
      <w:tr w:rsidR="00EB2839" w:rsidRPr="00777D28" w14:paraId="06EA60A9" w14:textId="77777777" w:rsidTr="00D67209">
        <w:tc>
          <w:tcPr>
            <w:tcW w:w="2718" w:type="dxa"/>
          </w:tcPr>
          <w:p w14:paraId="2A321861" w14:textId="77777777" w:rsidR="00EB2839" w:rsidRPr="00777D28" w:rsidRDefault="00EB2839" w:rsidP="00EB283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5EDE081E" w14:textId="3C4079F4" w:rsidR="00EB2839" w:rsidRPr="00CF7A63" w:rsidRDefault="00662905" w:rsidP="00CF7A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Incotermat, r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nd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sia dhe llojet; Analiza ekonomike e kontratave; Dobia dhe Kosto; Pritshm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rit e pal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ve kontraktuese; Dobia e dyanshme e kontratave; Pse zbatohen kontratat? Mirëqenja shoqërore dhe dobia e palëve kontraktuese; Pse lidhen kontratat?; Pse zbatimi i kontratave është i dëshirueshëm?</w:t>
            </w:r>
          </w:p>
        </w:tc>
      </w:tr>
      <w:tr w:rsidR="00EB2839" w:rsidRPr="00777D28" w14:paraId="30189DAC" w14:textId="77777777" w:rsidTr="00D67209">
        <w:tc>
          <w:tcPr>
            <w:tcW w:w="2718" w:type="dxa"/>
          </w:tcPr>
          <w:p w14:paraId="688AED3D" w14:textId="77777777"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34BC1FB1" w14:textId="3FE69190" w:rsidR="00EB2839" w:rsidRPr="00CF7A63" w:rsidRDefault="00662905" w:rsidP="00CF7A63">
            <w:pPr>
              <w:suppressAutoHyphens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Kontratat n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fush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 e prodhimit; </w:t>
            </w:r>
            <w:r w:rsidRPr="00CF7A6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Kontratat e specifikuara në mënyrë të plotë</w:t>
            </w:r>
            <w:r w:rsidR="00936200" w:rsidRPr="00CF7A6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; </w:t>
            </w:r>
            <w:r w:rsidR="00936200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Kompensimet për Shkelje dhe për Kontrata jokomplete; </w:t>
            </w:r>
            <w:r w:rsidR="00936200" w:rsidRPr="00CF7A6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Masa e preferuar nga të dy palët për shkelje - masa e pritshmërisë; Rinegocimi dhe performansa</w:t>
            </w:r>
            <w:r w:rsidR="005762BD" w:rsidRPr="00CF7A6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</w:p>
        </w:tc>
      </w:tr>
      <w:tr w:rsidR="00EB2839" w:rsidRPr="00777D28" w14:paraId="40B79127" w14:textId="77777777" w:rsidTr="00D67209">
        <w:tc>
          <w:tcPr>
            <w:tcW w:w="2718" w:type="dxa"/>
          </w:tcPr>
          <w:p w14:paraId="3B659731" w14:textId="77777777"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3C05AC80" w14:textId="7876B923" w:rsidR="00EB2839" w:rsidRPr="00CF7A63" w:rsidRDefault="00B63482" w:rsidP="00CF7A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Analiza ekonomike e kontesteve; </w:t>
            </w:r>
            <w:r w:rsidRPr="00CF7A63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Vendimi mbi inicimin e kontestit;</w:t>
            </w:r>
            <w:r w:rsidR="009B25F2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CF7A63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 xml:space="preserve">Vendimi mbi pranimin e marrveshjës (pajtueshmërisë), apo për inicimin e kontestit; </w:t>
            </w:r>
            <w:r w:rsidRPr="00CF7A63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Bindjet e palëve; Shuma e aktgjykimit; </w:t>
            </w:r>
            <w:r w:rsidRPr="00CF7A63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Shpenzimet e kontestit; Prirja ndaj rriskut; Bartja e shpenzimeve.</w:t>
            </w:r>
          </w:p>
        </w:tc>
      </w:tr>
      <w:tr w:rsidR="00EB2839" w:rsidRPr="00777D28" w14:paraId="54D55BF9" w14:textId="77777777" w:rsidTr="00D67209">
        <w:tc>
          <w:tcPr>
            <w:tcW w:w="2718" w:type="dxa"/>
          </w:tcPr>
          <w:p w14:paraId="5D485929" w14:textId="77777777"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14:paraId="3B916B7D" w14:textId="55D9F52C" w:rsidR="00EB2839" w:rsidRPr="00CF7A63" w:rsidRDefault="00B63482" w:rsidP="00CF7A63">
            <w:pPr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CF7A63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>Parandalimi (Prevencioni) si parik ekonomik dhe ligjor; Hazardi moral dhe selektimi negative;</w:t>
            </w:r>
            <w:r w:rsidR="00CF7A63" w:rsidRPr="00CF7A63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 xml:space="preserve"> </w:t>
            </w:r>
            <w:r w:rsidRPr="00CF7A63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Sistemi i kompensimit dhe marrëveshja (ujdia</w:t>
            </w:r>
            <w:r w:rsidR="003402E7" w:rsidRPr="00CF7A63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)</w:t>
            </w:r>
            <w:r w:rsidRPr="00CF7A63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;</w:t>
            </w:r>
            <w:r w:rsidR="003402E7" w:rsidRPr="00CF7A63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3402E7" w:rsidRPr="00CF7A63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Vendosja (zgjedhja) alternative e kontesteve (ZAK); </w:t>
            </w:r>
            <w:r w:rsidR="003402E7" w:rsidRPr="00CF7A63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Ndërmjëtesimi</w:t>
            </w:r>
            <w:r w:rsidR="005762BD" w:rsidRPr="00CF7A63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dhe arbitrazhi.</w:t>
            </w:r>
            <w:r w:rsidR="003402E7" w:rsidRPr="00CF7A63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EB2839" w:rsidRPr="00777D28" w14:paraId="6554FF27" w14:textId="77777777" w:rsidTr="00D67209">
        <w:tc>
          <w:tcPr>
            <w:tcW w:w="2718" w:type="dxa"/>
          </w:tcPr>
          <w:p w14:paraId="183636D4" w14:textId="77777777"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72E20E8C" w14:textId="1F6A69F8" w:rsidR="00EB2839" w:rsidRPr="00CF7A63" w:rsidRDefault="003402E7" w:rsidP="00CF7A63">
            <w:p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Masat e dëmeve për</w:t>
            </w:r>
            <w:r w:rsidR="00CF7A63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shkeljen e kontratës; Kontratat e veçanta në të drejtën biznesore ndërkombëtare; Operacionet – transaksionet ndërkombëtare; Karakteristikat e përbashkëta të kontratave ndërkombëtare biznesore</w:t>
            </w:r>
            <w:r w:rsidR="005762BD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EB2839" w:rsidRPr="00777D28" w14:paraId="021C3075" w14:textId="77777777" w:rsidTr="00D67209">
        <w:tc>
          <w:tcPr>
            <w:tcW w:w="2718" w:type="dxa"/>
          </w:tcPr>
          <w:p w14:paraId="08CD6366" w14:textId="77777777"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4A6AE691" w14:textId="2F4D5D63" w:rsidR="00EB2839" w:rsidRPr="00CF7A63" w:rsidRDefault="00887A46" w:rsidP="00CF7A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Kontrata për Lizingun; Kontrata për Faktoringun.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Kontrata për Franshizën; D</w:t>
            </w:r>
            <w:r w:rsidR="003402E7" w:rsidRPr="00CF7A63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erivatet (Kontratat) financiare; Llojet e derivateve;</w:t>
            </w:r>
          </w:p>
        </w:tc>
      </w:tr>
      <w:tr w:rsidR="00EB2839" w:rsidRPr="00777D28" w14:paraId="63EF64E5" w14:textId="77777777" w:rsidTr="00D67209">
        <w:tc>
          <w:tcPr>
            <w:tcW w:w="2718" w:type="dxa"/>
          </w:tcPr>
          <w:p w14:paraId="0E7B9B93" w14:textId="77777777"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370C0A2E" w14:textId="72BC05FC" w:rsidR="00EB2839" w:rsidRPr="00CF7A63" w:rsidRDefault="00A60A26" w:rsidP="00CF7A63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CF7A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Kontratat </w:t>
            </w:r>
            <w:r w:rsidRPr="00CF7A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sq-AL"/>
              </w:rPr>
              <w:t>S</w:t>
            </w:r>
            <w:r w:rsidR="004B2F6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</w:t>
            </w:r>
            <w:r w:rsidRPr="00CF7A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</w:t>
            </w:r>
            <w:r w:rsidRPr="00CF7A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sq-AL"/>
              </w:rPr>
              <w:t xml:space="preserve">p; Përparësia e derivateve; Mangësit e derivateve; </w:t>
            </w:r>
            <w:r w:rsidRPr="00CF7A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Punët më të rëndësishme me termine; </w:t>
            </w:r>
            <w:r w:rsidR="002D6087" w:rsidRPr="00CF7A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Punët F</w:t>
            </w:r>
            <w:r w:rsidRPr="00CF7A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orvard</w:t>
            </w:r>
            <w:r w:rsidR="002D6087" w:rsidRPr="00CF7A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;</w:t>
            </w:r>
            <w:r w:rsidRPr="00CF7A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Fjuçers, Opsionet dhe S</w:t>
            </w:r>
            <w:r w:rsidR="004B2F6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</w:t>
            </w:r>
            <w:r w:rsidRPr="00CF7A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p; Kontratat financiare fjuçers</w:t>
            </w:r>
            <w:r w:rsidR="005762BD" w:rsidRPr="00CF7A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EB2839" w:rsidRPr="00777D28" w14:paraId="3CC97231" w14:textId="77777777" w:rsidTr="00D67209">
        <w:tc>
          <w:tcPr>
            <w:tcW w:w="2718" w:type="dxa"/>
          </w:tcPr>
          <w:p w14:paraId="71FE8B64" w14:textId="77777777"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106C3347" w14:textId="77777777" w:rsidR="00EB2839" w:rsidRDefault="00A60A26" w:rsidP="00CF7A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Indekset më të njohura të tregut, nga të cilat derivohen fjuçersat; Dallimet në mes forvardëve dhe fjuçersave; Karakteristikat e 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Fjuçersa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ve; Kontratat fjuçers dhe kontratat opsion; Opsionet (Liria në zgjedhje); Hexhingu, r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nd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sia dhe karakteristikat; Fjuçersat për produkte ushqimore, ujin etj.</w:t>
            </w:r>
          </w:p>
          <w:p w14:paraId="4D36723D" w14:textId="11CD6A1A" w:rsidR="00CF7A63" w:rsidRPr="00CF7A63" w:rsidRDefault="00CF7A63" w:rsidP="00CF7A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839" w:rsidRPr="00777D28" w14:paraId="57E6DF2D" w14:textId="77777777" w:rsidTr="00D67209">
        <w:tc>
          <w:tcPr>
            <w:tcW w:w="2718" w:type="dxa"/>
          </w:tcPr>
          <w:p w14:paraId="172E8816" w14:textId="77777777"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2FEF7E4F" w14:textId="77777777" w:rsidR="00EB2839" w:rsidRDefault="00A60A26" w:rsidP="00CF7A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Kontratat FIDIC</w:t>
            </w:r>
            <w:r w:rsidR="006C7E29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;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C7E29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nd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sia dhe llojet; Karakterist</w:t>
            </w:r>
            <w:r w:rsidR="006C7E29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ikat e kontratave t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6C7E29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reja; Ndarja e roleve dhe shp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6C7E29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rndarja e riskut; Karakteristikat e p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6C7E29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rbashk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6C7E29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ta t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6C7E29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kontratave FIDIC; Shtesat, Anekset dhe Formular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6C7E29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t; Kontrolla e zbatimit t</w:t>
            </w:r>
            <w:r w:rsidR="003402E7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6C7E29" w:rsidRPr="00CF7A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kontratave.</w:t>
            </w:r>
          </w:p>
          <w:p w14:paraId="6F277600" w14:textId="460459A2" w:rsidR="00CF7A63" w:rsidRPr="00CF7A63" w:rsidRDefault="00CF7A63" w:rsidP="00CF7A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777D28" w14:paraId="3284C848" w14:textId="77777777" w:rsidTr="00CD6E12">
        <w:tc>
          <w:tcPr>
            <w:tcW w:w="8856" w:type="dxa"/>
            <w:shd w:val="clear" w:color="auto" w:fill="D9D9D9"/>
          </w:tcPr>
          <w:p w14:paraId="4F0CA0E1" w14:textId="77777777"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777D28" w14:paraId="0A7B75CF" w14:textId="77777777" w:rsidTr="007E6202">
        <w:trPr>
          <w:trHeight w:val="1088"/>
        </w:trPr>
        <w:tc>
          <w:tcPr>
            <w:tcW w:w="8856" w:type="dxa"/>
          </w:tcPr>
          <w:p w14:paraId="2B044541" w14:textId="77777777" w:rsidR="009A144B" w:rsidRPr="00400820" w:rsidRDefault="009A144B" w:rsidP="009A144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>Sjelljet e poshtëshënuara janë në kundërshtim me politikat akademike dhe rregullat e mirësjelljes:</w:t>
            </w:r>
          </w:p>
          <w:p w14:paraId="5DE192F2" w14:textId="77777777"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Vonesa në ligjerata dhe ushtrime;</w:t>
            </w:r>
          </w:p>
          <w:p w14:paraId="31CF40EE" w14:textId="77777777"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Lëshimi i sallës gjatë ligjeratave ose ushtrimeve (pa arsyeje të nevojshme);</w:t>
            </w:r>
          </w:p>
          <w:p w14:paraId="76FABD54" w14:textId="77777777"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Tregimi i shenjave të qarta të mosinteresimit dhe të folurit të pandërprerë ose formave tjera të sjelljes që pengojnë procesin e rregullt të mësimit;</w:t>
            </w:r>
          </w:p>
          <w:p w14:paraId="0C3E3BAD" w14:textId="77777777"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Mbajtja e telefonit celular të hapur gjatë ligjeratave ose ushtrimeve, do të rezultojnë me humbje të pikëve për shkak të sjelljes joprofesionale.</w:t>
            </w:r>
          </w:p>
          <w:p w14:paraId="4A840E93" w14:textId="77777777"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10"/>
                <w:szCs w:val="10"/>
              </w:rPr>
            </w:pPr>
          </w:p>
          <w:p w14:paraId="472FF61E" w14:textId="77777777" w:rsidR="009A144B" w:rsidRPr="009A144B" w:rsidRDefault="009A144B" w:rsidP="009A144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>Shkelja e integritetit akademik përfshin një ose më shumë nga veprimet në vijim:</w:t>
            </w:r>
          </w:p>
          <w:p w14:paraId="1601B923" w14:textId="77777777"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Kopjimi gjatë provimit ose testit;</w:t>
            </w:r>
          </w:p>
          <w:p w14:paraId="5B283E31" w14:textId="77777777"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Shfrytëzimi i shenimeve ose librave të palejuara gjatë testit ose provimit;</w:t>
            </w:r>
          </w:p>
          <w:p w14:paraId="31E6CCC5" w14:textId="77777777"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Shkëmbimi i informatave me një student tjetër gjatë provimit;</w:t>
            </w:r>
          </w:p>
          <w:p w14:paraId="7E4A7BC7" w14:textId="77777777" w:rsidR="006F116D" w:rsidRPr="009A144B" w:rsidRDefault="009A144B" w:rsidP="009A144B">
            <w:pPr>
              <w:ind w:left="567" w:hanging="283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Dhënja e deklaratave të rrejshme për të arsyetuar dikë nga mësimi, ushtrimi apo provimi.</w:t>
            </w:r>
          </w:p>
        </w:tc>
      </w:tr>
    </w:tbl>
    <w:p w14:paraId="3D634B0F" w14:textId="77777777"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14:paraId="25435585" w14:textId="77777777" w:rsidR="0051537E" w:rsidRPr="00E040C0" w:rsidRDefault="0051537E">
      <w:pPr>
        <w:rPr>
          <w:rFonts w:asciiTheme="minorHAnsi" w:hAnsiTheme="minorHAnsi" w:cstheme="minorHAnsi"/>
          <w:i/>
          <w:sz w:val="22"/>
          <w:szCs w:val="22"/>
          <w:lang w:val="hr-HR"/>
        </w:rPr>
      </w:pPr>
    </w:p>
    <w:p w14:paraId="23348557" w14:textId="77777777" w:rsidR="0051537E" w:rsidRDefault="0051537E">
      <w:pPr>
        <w:rPr>
          <w:rFonts w:ascii="Calibri" w:hAnsi="Calibri"/>
          <w:b/>
          <w:sz w:val="28"/>
          <w:szCs w:val="28"/>
          <w:lang w:val="sq-AL"/>
        </w:rPr>
      </w:pPr>
    </w:p>
    <w:p w14:paraId="30EC3306" w14:textId="77777777" w:rsidR="00360564" w:rsidRDefault="00360564" w:rsidP="00360564">
      <w:pPr>
        <w:rPr>
          <w:rFonts w:eastAsia="Times New Roman"/>
          <w:color w:val="000000"/>
          <w:sz w:val="28"/>
          <w:szCs w:val="28"/>
        </w:rPr>
      </w:pPr>
    </w:p>
    <w:p w14:paraId="706E2D8A" w14:textId="77777777" w:rsidR="00360564" w:rsidRPr="00CF116F" w:rsidRDefault="00360564" w:rsidP="00360564">
      <w:pPr>
        <w:rPr>
          <w:rFonts w:ascii="Calibri" w:hAnsi="Calibri"/>
          <w:b/>
          <w:sz w:val="28"/>
          <w:szCs w:val="28"/>
        </w:rPr>
      </w:pPr>
    </w:p>
    <w:sectPr w:rsidR="00360564" w:rsidRPr="00CF116F" w:rsidSect="0025273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9EF3" w14:textId="77777777" w:rsidR="00962DB9" w:rsidRDefault="00962DB9">
      <w:r>
        <w:separator/>
      </w:r>
    </w:p>
  </w:endnote>
  <w:endnote w:type="continuationSeparator" w:id="0">
    <w:p w14:paraId="1BB2CC3C" w14:textId="77777777" w:rsidR="00962DB9" w:rsidRDefault="0096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GaramondPremrPro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C252" w14:textId="77777777" w:rsidR="002D3069" w:rsidRDefault="006D095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C7C066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FA6C" w14:textId="77777777" w:rsidR="002D3069" w:rsidRDefault="006D095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62BD">
      <w:rPr>
        <w:rStyle w:val="PageNumber"/>
        <w:noProof/>
      </w:rPr>
      <w:t>5</w:t>
    </w:r>
    <w:r>
      <w:rPr>
        <w:rStyle w:val="PageNumber"/>
      </w:rPr>
      <w:fldChar w:fldCharType="end"/>
    </w:r>
  </w:p>
  <w:p w14:paraId="4683DFB8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9296" w14:textId="77777777" w:rsidR="00962DB9" w:rsidRDefault="00962DB9">
      <w:r>
        <w:separator/>
      </w:r>
    </w:p>
  </w:footnote>
  <w:footnote w:type="continuationSeparator" w:id="0">
    <w:p w14:paraId="4EBE9DCA" w14:textId="77777777" w:rsidR="00962DB9" w:rsidRDefault="00962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A262E5"/>
    <w:multiLevelType w:val="hybridMultilevel"/>
    <w:tmpl w:val="8D56B6F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14F360C9"/>
    <w:multiLevelType w:val="hybridMultilevel"/>
    <w:tmpl w:val="7DDA82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00F25"/>
    <w:multiLevelType w:val="hybridMultilevel"/>
    <w:tmpl w:val="E7E4C8EC"/>
    <w:lvl w:ilvl="0" w:tplc="C3260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45C33"/>
    <w:multiLevelType w:val="hybridMultilevel"/>
    <w:tmpl w:val="B0F8B0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A6453"/>
    <w:multiLevelType w:val="hybridMultilevel"/>
    <w:tmpl w:val="396A0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0169"/>
    <w:multiLevelType w:val="multilevel"/>
    <w:tmpl w:val="269A27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A36B85"/>
    <w:multiLevelType w:val="hybridMultilevel"/>
    <w:tmpl w:val="32DEB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815B7"/>
    <w:multiLevelType w:val="hybridMultilevel"/>
    <w:tmpl w:val="7256F238"/>
    <w:lvl w:ilvl="0" w:tplc="FF88B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587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62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C7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CE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8F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E5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E4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5634BA9"/>
    <w:multiLevelType w:val="hybridMultilevel"/>
    <w:tmpl w:val="50E86CE2"/>
    <w:lvl w:ilvl="0" w:tplc="04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0" w15:restartNumberingAfterBreak="0">
    <w:nsid w:val="763A5E10"/>
    <w:multiLevelType w:val="hybridMultilevel"/>
    <w:tmpl w:val="A5FE92E6"/>
    <w:lvl w:ilvl="0" w:tplc="183AE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6C3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EF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AE6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C25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64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85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A01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AC6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17839572">
    <w:abstractNumId w:val="5"/>
  </w:num>
  <w:num w:numId="2" w16cid:durableId="1172260132">
    <w:abstractNumId w:val="7"/>
  </w:num>
  <w:num w:numId="3" w16cid:durableId="1031806513">
    <w:abstractNumId w:val="1"/>
  </w:num>
  <w:num w:numId="4" w16cid:durableId="1476531269">
    <w:abstractNumId w:val="10"/>
  </w:num>
  <w:num w:numId="5" w16cid:durableId="1871987552">
    <w:abstractNumId w:val="8"/>
  </w:num>
  <w:num w:numId="6" w16cid:durableId="163131392">
    <w:abstractNumId w:val="6"/>
  </w:num>
  <w:num w:numId="7" w16cid:durableId="1561358429">
    <w:abstractNumId w:val="0"/>
  </w:num>
  <w:num w:numId="8" w16cid:durableId="1154881663">
    <w:abstractNumId w:val="9"/>
  </w:num>
  <w:num w:numId="9" w16cid:durableId="1725251960">
    <w:abstractNumId w:val="3"/>
  </w:num>
  <w:num w:numId="10" w16cid:durableId="544677956">
    <w:abstractNumId w:val="2"/>
  </w:num>
  <w:num w:numId="11" w16cid:durableId="115949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0A0B"/>
    <w:rsid w:val="00004B39"/>
    <w:rsid w:val="00012981"/>
    <w:rsid w:val="00031020"/>
    <w:rsid w:val="0004155C"/>
    <w:rsid w:val="00043592"/>
    <w:rsid w:val="00060E9F"/>
    <w:rsid w:val="000670A0"/>
    <w:rsid w:val="000671B6"/>
    <w:rsid w:val="000947C2"/>
    <w:rsid w:val="000A46AC"/>
    <w:rsid w:val="000A5373"/>
    <w:rsid w:val="000A7B3B"/>
    <w:rsid w:val="000D1B7F"/>
    <w:rsid w:val="000E0EA4"/>
    <w:rsid w:val="000F55C6"/>
    <w:rsid w:val="00102557"/>
    <w:rsid w:val="00102CD9"/>
    <w:rsid w:val="00105B75"/>
    <w:rsid w:val="00105C2D"/>
    <w:rsid w:val="00112F21"/>
    <w:rsid w:val="001152A1"/>
    <w:rsid w:val="00132604"/>
    <w:rsid w:val="00133A7C"/>
    <w:rsid w:val="001624BA"/>
    <w:rsid w:val="001649BE"/>
    <w:rsid w:val="00183923"/>
    <w:rsid w:val="001B1477"/>
    <w:rsid w:val="001F3922"/>
    <w:rsid w:val="0021580C"/>
    <w:rsid w:val="002177ED"/>
    <w:rsid w:val="00224C28"/>
    <w:rsid w:val="002466FE"/>
    <w:rsid w:val="00252736"/>
    <w:rsid w:val="002610A3"/>
    <w:rsid w:val="00265F9F"/>
    <w:rsid w:val="0028000E"/>
    <w:rsid w:val="002B534D"/>
    <w:rsid w:val="002C00FA"/>
    <w:rsid w:val="002D3069"/>
    <w:rsid w:val="002D6087"/>
    <w:rsid w:val="0030354C"/>
    <w:rsid w:val="003222A2"/>
    <w:rsid w:val="00332C59"/>
    <w:rsid w:val="00335933"/>
    <w:rsid w:val="003402E7"/>
    <w:rsid w:val="00356DC6"/>
    <w:rsid w:val="00360564"/>
    <w:rsid w:val="00381B41"/>
    <w:rsid w:val="003B625C"/>
    <w:rsid w:val="003C195A"/>
    <w:rsid w:val="003D7376"/>
    <w:rsid w:val="003E3193"/>
    <w:rsid w:val="00400820"/>
    <w:rsid w:val="00431984"/>
    <w:rsid w:val="00451FB3"/>
    <w:rsid w:val="004718DA"/>
    <w:rsid w:val="0049754C"/>
    <w:rsid w:val="004B2F65"/>
    <w:rsid w:val="004C0CCA"/>
    <w:rsid w:val="004C2C13"/>
    <w:rsid w:val="004F6BEF"/>
    <w:rsid w:val="0051537E"/>
    <w:rsid w:val="00521C98"/>
    <w:rsid w:val="00532446"/>
    <w:rsid w:val="005366DA"/>
    <w:rsid w:val="005762BD"/>
    <w:rsid w:val="005804E4"/>
    <w:rsid w:val="0058087C"/>
    <w:rsid w:val="00591EEF"/>
    <w:rsid w:val="005F5573"/>
    <w:rsid w:val="00603DD2"/>
    <w:rsid w:val="00616074"/>
    <w:rsid w:val="00654484"/>
    <w:rsid w:val="006607C8"/>
    <w:rsid w:val="00662905"/>
    <w:rsid w:val="00673962"/>
    <w:rsid w:val="006767F7"/>
    <w:rsid w:val="00691BD2"/>
    <w:rsid w:val="006C7E29"/>
    <w:rsid w:val="006D095E"/>
    <w:rsid w:val="006D7FB4"/>
    <w:rsid w:val="006F116D"/>
    <w:rsid w:val="006F19B7"/>
    <w:rsid w:val="00700D69"/>
    <w:rsid w:val="007038CC"/>
    <w:rsid w:val="00746D8D"/>
    <w:rsid w:val="00756789"/>
    <w:rsid w:val="00762BAE"/>
    <w:rsid w:val="00764ADB"/>
    <w:rsid w:val="0077169C"/>
    <w:rsid w:val="00777D28"/>
    <w:rsid w:val="00781805"/>
    <w:rsid w:val="00792D20"/>
    <w:rsid w:val="00795466"/>
    <w:rsid w:val="007A7791"/>
    <w:rsid w:val="007B1510"/>
    <w:rsid w:val="007B68A2"/>
    <w:rsid w:val="007C3132"/>
    <w:rsid w:val="007E6202"/>
    <w:rsid w:val="007F46C5"/>
    <w:rsid w:val="00802B81"/>
    <w:rsid w:val="00806F78"/>
    <w:rsid w:val="008400E3"/>
    <w:rsid w:val="00846160"/>
    <w:rsid w:val="00857A8D"/>
    <w:rsid w:val="00887A46"/>
    <w:rsid w:val="008A439B"/>
    <w:rsid w:val="008A716D"/>
    <w:rsid w:val="008B43FD"/>
    <w:rsid w:val="008B763C"/>
    <w:rsid w:val="008C0C69"/>
    <w:rsid w:val="008D0608"/>
    <w:rsid w:val="008E5F6A"/>
    <w:rsid w:val="008F18A9"/>
    <w:rsid w:val="008F746A"/>
    <w:rsid w:val="00903474"/>
    <w:rsid w:val="00911A4F"/>
    <w:rsid w:val="00926032"/>
    <w:rsid w:val="009333F3"/>
    <w:rsid w:val="00936200"/>
    <w:rsid w:val="00962DB9"/>
    <w:rsid w:val="00995F87"/>
    <w:rsid w:val="009A144B"/>
    <w:rsid w:val="009A5602"/>
    <w:rsid w:val="009B25F2"/>
    <w:rsid w:val="009B3F0A"/>
    <w:rsid w:val="009E2AF8"/>
    <w:rsid w:val="009E5E4C"/>
    <w:rsid w:val="009F5DE8"/>
    <w:rsid w:val="00A13305"/>
    <w:rsid w:val="00A16BFE"/>
    <w:rsid w:val="00A51945"/>
    <w:rsid w:val="00A545BA"/>
    <w:rsid w:val="00A55804"/>
    <w:rsid w:val="00A60A26"/>
    <w:rsid w:val="00A662A0"/>
    <w:rsid w:val="00AA2C57"/>
    <w:rsid w:val="00AA3C2B"/>
    <w:rsid w:val="00AC08ED"/>
    <w:rsid w:val="00B15A32"/>
    <w:rsid w:val="00B35215"/>
    <w:rsid w:val="00B41687"/>
    <w:rsid w:val="00B55430"/>
    <w:rsid w:val="00B63482"/>
    <w:rsid w:val="00B815D1"/>
    <w:rsid w:val="00B85A05"/>
    <w:rsid w:val="00B860BC"/>
    <w:rsid w:val="00BA6E9C"/>
    <w:rsid w:val="00BB1A1A"/>
    <w:rsid w:val="00BC5C10"/>
    <w:rsid w:val="00BD5192"/>
    <w:rsid w:val="00BD7290"/>
    <w:rsid w:val="00C0381F"/>
    <w:rsid w:val="00C13F12"/>
    <w:rsid w:val="00C40BE1"/>
    <w:rsid w:val="00C4533C"/>
    <w:rsid w:val="00C6155B"/>
    <w:rsid w:val="00C90A92"/>
    <w:rsid w:val="00CA7C40"/>
    <w:rsid w:val="00CB2898"/>
    <w:rsid w:val="00CD6E12"/>
    <w:rsid w:val="00CF116F"/>
    <w:rsid w:val="00CF7A63"/>
    <w:rsid w:val="00D10BC6"/>
    <w:rsid w:val="00D32D9F"/>
    <w:rsid w:val="00D3775C"/>
    <w:rsid w:val="00D65271"/>
    <w:rsid w:val="00D67209"/>
    <w:rsid w:val="00DA1368"/>
    <w:rsid w:val="00DB2823"/>
    <w:rsid w:val="00DC1295"/>
    <w:rsid w:val="00DC1857"/>
    <w:rsid w:val="00DF32E7"/>
    <w:rsid w:val="00DF6543"/>
    <w:rsid w:val="00E040C0"/>
    <w:rsid w:val="00E135E2"/>
    <w:rsid w:val="00E64FDE"/>
    <w:rsid w:val="00E866BC"/>
    <w:rsid w:val="00EA09C9"/>
    <w:rsid w:val="00EA2C8C"/>
    <w:rsid w:val="00EB024C"/>
    <w:rsid w:val="00EB2839"/>
    <w:rsid w:val="00EE2485"/>
    <w:rsid w:val="00EF57F9"/>
    <w:rsid w:val="00EF7329"/>
    <w:rsid w:val="00F04222"/>
    <w:rsid w:val="00F309DE"/>
    <w:rsid w:val="00F34158"/>
    <w:rsid w:val="00F47480"/>
    <w:rsid w:val="00F5660C"/>
    <w:rsid w:val="00F64FE6"/>
    <w:rsid w:val="00FB050B"/>
    <w:rsid w:val="00FC340B"/>
    <w:rsid w:val="00FD423C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2F717"/>
  <w15:docId w15:val="{2F960D9F-6CE6-4A86-A2AE-E35EDABD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7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F39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18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1A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0A26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A2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53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7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3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5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tore.morina1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Artor Nuhiu</cp:lastModifiedBy>
  <cp:revision>29</cp:revision>
  <cp:lastPrinted>2011-03-07T08:39:00Z</cp:lastPrinted>
  <dcterms:created xsi:type="dcterms:W3CDTF">2022-08-25T13:56:00Z</dcterms:created>
  <dcterms:modified xsi:type="dcterms:W3CDTF">2025-02-12T21:42:00Z</dcterms:modified>
</cp:coreProperties>
</file>