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15934" w14:textId="062C5DBC" w:rsidR="009A18E6" w:rsidRPr="003616CA" w:rsidRDefault="00F33383" w:rsidP="009A18E6">
      <w:pPr>
        <w:jc w:val="both"/>
        <w:rPr>
          <w:b/>
          <w:bCs/>
          <w:color w:val="auto"/>
          <w:sz w:val="32"/>
          <w:szCs w:val="32"/>
          <w:u w:val="single"/>
        </w:rPr>
      </w:pPr>
      <w:proofErr w:type="spellStart"/>
      <w:r w:rsidRPr="003616CA">
        <w:rPr>
          <w:color w:val="auto"/>
        </w:rPr>
        <w:t>Titulli</w:t>
      </w:r>
      <w:proofErr w:type="spellEnd"/>
      <w:r w:rsidRPr="003616CA">
        <w:rPr>
          <w:color w:val="auto"/>
        </w:rPr>
        <w:tab/>
      </w:r>
      <w:proofErr w:type="spellStart"/>
      <w:r w:rsidRPr="003616CA">
        <w:rPr>
          <w:color w:val="auto"/>
        </w:rPr>
        <w:t>i</w:t>
      </w:r>
      <w:proofErr w:type="spellEnd"/>
      <w:r w:rsidRPr="003616CA">
        <w:rPr>
          <w:color w:val="auto"/>
        </w:rPr>
        <w:t xml:space="preserve"> </w:t>
      </w:r>
      <w:proofErr w:type="spellStart"/>
      <w:r w:rsidRPr="003616CA">
        <w:rPr>
          <w:color w:val="auto"/>
        </w:rPr>
        <w:t>lëndës</w:t>
      </w:r>
      <w:proofErr w:type="spellEnd"/>
      <w:r w:rsidRPr="003616CA">
        <w:rPr>
          <w:color w:val="auto"/>
        </w:rPr>
        <w:t xml:space="preserve">: </w:t>
      </w:r>
      <w:r w:rsidR="003616CA" w:rsidRPr="00CE737E">
        <w:rPr>
          <w:rFonts w:ascii="Garamond" w:hAnsi="Garamond"/>
          <w:b/>
          <w:sz w:val="22"/>
          <w:u w:val="single"/>
          <w:lang w:val="sq-AL"/>
        </w:rPr>
        <w:t>Editorial, Koment, Analizë</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2667"/>
        <w:gridCol w:w="283"/>
        <w:gridCol w:w="2601"/>
        <w:gridCol w:w="3643"/>
        <w:gridCol w:w="1336"/>
      </w:tblGrid>
      <w:tr w:rsidR="00014DE4" w:rsidRPr="00014DE4" w14:paraId="506376A8" w14:textId="77777777" w:rsidTr="003616CA">
        <w:trPr>
          <w:trHeight w:val="340"/>
        </w:trPr>
        <w:tc>
          <w:tcPr>
            <w:tcW w:w="2667" w:type="dxa"/>
            <w:tcBorders>
              <w:top w:val="nil"/>
              <w:left w:val="single" w:sz="8" w:space="0" w:color="FFFFFF"/>
              <w:bottom w:val="single" w:sz="8" w:space="0" w:color="FFFFFF"/>
              <w:right w:val="nil"/>
            </w:tcBorders>
            <w:shd w:val="clear" w:color="auto" w:fill="58715C"/>
          </w:tcPr>
          <w:p w14:paraId="38A8014C" w14:textId="77777777" w:rsidR="00F33383" w:rsidRPr="00014DE4" w:rsidRDefault="00F33383" w:rsidP="00E27B55">
            <w:pPr>
              <w:spacing w:after="0" w:line="259" w:lineRule="auto"/>
              <w:ind w:left="0" w:firstLine="0"/>
              <w:rPr>
                <w:color w:val="auto"/>
              </w:rPr>
            </w:pPr>
            <w:proofErr w:type="spellStart"/>
            <w:r w:rsidRPr="00014DE4">
              <w:rPr>
                <w:b/>
                <w:color w:val="auto"/>
              </w:rPr>
              <w:t>Informatat</w:t>
            </w:r>
            <w:proofErr w:type="spellEnd"/>
            <w:r w:rsidRPr="00014DE4">
              <w:rPr>
                <w:b/>
                <w:color w:val="auto"/>
              </w:rPr>
              <w:t xml:space="preserve"> </w:t>
            </w:r>
            <w:proofErr w:type="spellStart"/>
            <w:r w:rsidRPr="00014DE4">
              <w:rPr>
                <w:b/>
                <w:color w:val="auto"/>
              </w:rPr>
              <w:t>themelore</w:t>
            </w:r>
            <w:proofErr w:type="spellEnd"/>
            <w:r w:rsidRPr="00014DE4">
              <w:rPr>
                <w:b/>
                <w:color w:val="auto"/>
              </w:rPr>
              <w:t xml:space="preserve"> </w:t>
            </w:r>
            <w:proofErr w:type="spellStart"/>
            <w:r w:rsidRPr="00014DE4">
              <w:rPr>
                <w:b/>
                <w:color w:val="auto"/>
              </w:rPr>
              <w:t>për</w:t>
            </w:r>
            <w:proofErr w:type="spellEnd"/>
            <w:r w:rsidRPr="00014DE4">
              <w:rPr>
                <w:b/>
                <w:color w:val="auto"/>
              </w:rPr>
              <w:t xml:space="preserve"> </w:t>
            </w:r>
            <w:proofErr w:type="spellStart"/>
            <w:r w:rsidRPr="00014DE4">
              <w:rPr>
                <w:b/>
                <w:color w:val="auto"/>
              </w:rPr>
              <w:t>lëndën</w:t>
            </w:r>
            <w:proofErr w:type="spellEnd"/>
          </w:p>
        </w:tc>
        <w:tc>
          <w:tcPr>
            <w:tcW w:w="7863" w:type="dxa"/>
            <w:gridSpan w:val="4"/>
            <w:tcBorders>
              <w:top w:val="nil"/>
              <w:left w:val="nil"/>
              <w:bottom w:val="single" w:sz="8" w:space="0" w:color="FFFFFF"/>
              <w:right w:val="single" w:sz="8" w:space="0" w:color="FFFFFF"/>
            </w:tcBorders>
            <w:shd w:val="clear" w:color="auto" w:fill="58715C"/>
          </w:tcPr>
          <w:p w14:paraId="20469F8C" w14:textId="77777777" w:rsidR="00F33383" w:rsidRPr="00014DE4" w:rsidRDefault="00F33383" w:rsidP="00E27B55">
            <w:pPr>
              <w:spacing w:after="160" w:line="259" w:lineRule="auto"/>
              <w:ind w:left="0" w:firstLine="0"/>
              <w:rPr>
                <w:color w:val="auto"/>
              </w:rPr>
            </w:pPr>
          </w:p>
        </w:tc>
      </w:tr>
      <w:tr w:rsidR="003616CA" w:rsidRPr="00014DE4" w14:paraId="74B5E0AC" w14:textId="77777777" w:rsidTr="003616CA">
        <w:trPr>
          <w:trHeight w:val="340"/>
        </w:trPr>
        <w:tc>
          <w:tcPr>
            <w:tcW w:w="2667" w:type="dxa"/>
            <w:tcBorders>
              <w:top w:val="single" w:sz="8" w:space="0" w:color="FFFFFF"/>
              <w:left w:val="single" w:sz="8" w:space="0" w:color="FFFFFF"/>
              <w:bottom w:val="single" w:sz="8" w:space="0" w:color="FFFFFF"/>
              <w:right w:val="single" w:sz="8" w:space="0" w:color="FFFFFF"/>
            </w:tcBorders>
            <w:shd w:val="clear" w:color="auto" w:fill="6AA1A3"/>
          </w:tcPr>
          <w:p w14:paraId="12CBD8BC" w14:textId="77777777" w:rsidR="003616CA" w:rsidRPr="00014DE4" w:rsidRDefault="003616CA" w:rsidP="003616CA">
            <w:pPr>
              <w:spacing w:after="0" w:line="259" w:lineRule="auto"/>
              <w:ind w:left="0" w:firstLine="0"/>
              <w:rPr>
                <w:color w:val="auto"/>
              </w:rPr>
            </w:pPr>
            <w:proofErr w:type="spellStart"/>
            <w:r w:rsidRPr="00014DE4">
              <w:rPr>
                <w:color w:val="auto"/>
              </w:rPr>
              <w:t>Njësia</w:t>
            </w:r>
            <w:proofErr w:type="spellEnd"/>
            <w:r w:rsidRPr="00014DE4">
              <w:rPr>
                <w:color w:val="auto"/>
              </w:rPr>
              <w:t xml:space="preserve"> </w:t>
            </w:r>
            <w:proofErr w:type="spellStart"/>
            <w:r w:rsidRPr="00014DE4">
              <w:rPr>
                <w:color w:val="auto"/>
              </w:rPr>
              <w:t>akademike</w:t>
            </w:r>
            <w:proofErr w:type="spellEnd"/>
            <w:r w:rsidRPr="00014DE4">
              <w:rPr>
                <w:color w:val="auto"/>
              </w:rPr>
              <w:t xml:space="preserve">: </w:t>
            </w:r>
          </w:p>
        </w:tc>
        <w:tc>
          <w:tcPr>
            <w:tcW w:w="7863" w:type="dxa"/>
            <w:gridSpan w:val="4"/>
            <w:tcBorders>
              <w:top w:val="single" w:sz="8" w:space="0" w:color="FFFFFF"/>
              <w:left w:val="single" w:sz="8" w:space="0" w:color="FFFFFF"/>
              <w:bottom w:val="single" w:sz="8" w:space="0" w:color="FFFFFF"/>
              <w:right w:val="single" w:sz="8" w:space="0" w:color="FFFFFF"/>
            </w:tcBorders>
            <w:shd w:val="clear" w:color="auto" w:fill="C9D5CA"/>
          </w:tcPr>
          <w:p w14:paraId="314665A3" w14:textId="05BB4311" w:rsidR="003616CA" w:rsidRPr="00014DE4" w:rsidRDefault="003616CA" w:rsidP="003616CA">
            <w:pPr>
              <w:jc w:val="both"/>
              <w:rPr>
                <w:color w:val="auto"/>
                <w:szCs w:val="28"/>
              </w:rPr>
            </w:pPr>
            <w:r w:rsidRPr="00CE737E">
              <w:rPr>
                <w:rFonts w:ascii="Garamond" w:hAnsi="Garamond"/>
                <w:bCs/>
                <w:sz w:val="22"/>
                <w:lang w:val="sq-AL"/>
              </w:rPr>
              <w:t>Fakulteti i Filologjisë, Departamenti i Gazetarisë</w:t>
            </w:r>
          </w:p>
        </w:tc>
      </w:tr>
      <w:tr w:rsidR="003616CA" w:rsidRPr="00B72485" w14:paraId="5E0E449C" w14:textId="77777777" w:rsidTr="003616CA">
        <w:trPr>
          <w:trHeight w:val="340"/>
        </w:trPr>
        <w:tc>
          <w:tcPr>
            <w:tcW w:w="2667" w:type="dxa"/>
            <w:tcBorders>
              <w:top w:val="single" w:sz="8" w:space="0" w:color="FFFFFF"/>
              <w:left w:val="single" w:sz="8" w:space="0" w:color="FFFFFF"/>
              <w:bottom w:val="single" w:sz="8" w:space="0" w:color="FFFFFF"/>
              <w:right w:val="single" w:sz="8" w:space="0" w:color="FFFFFF"/>
            </w:tcBorders>
            <w:shd w:val="clear" w:color="auto" w:fill="6AA1A3"/>
          </w:tcPr>
          <w:p w14:paraId="00792B1D" w14:textId="77777777" w:rsidR="003616CA" w:rsidRPr="00014DE4" w:rsidRDefault="003616CA" w:rsidP="003616CA">
            <w:pPr>
              <w:spacing w:after="0" w:line="259" w:lineRule="auto"/>
              <w:ind w:left="0" w:firstLine="0"/>
              <w:rPr>
                <w:color w:val="auto"/>
              </w:rPr>
            </w:pPr>
            <w:proofErr w:type="spellStart"/>
            <w:r w:rsidRPr="00014DE4">
              <w:rPr>
                <w:color w:val="auto"/>
              </w:rPr>
              <w:t>Titulli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lëndës</w:t>
            </w:r>
            <w:proofErr w:type="spellEnd"/>
            <w:r w:rsidRPr="00014DE4">
              <w:rPr>
                <w:color w:val="auto"/>
              </w:rPr>
              <w:t>:</w:t>
            </w:r>
          </w:p>
        </w:tc>
        <w:tc>
          <w:tcPr>
            <w:tcW w:w="7863" w:type="dxa"/>
            <w:gridSpan w:val="4"/>
            <w:tcBorders>
              <w:top w:val="single" w:sz="8" w:space="0" w:color="FFFFFF"/>
              <w:left w:val="single" w:sz="8" w:space="0" w:color="FFFFFF"/>
              <w:bottom w:val="single" w:sz="8" w:space="0" w:color="FFFFFF"/>
              <w:right w:val="single" w:sz="8" w:space="0" w:color="FFFFFF"/>
            </w:tcBorders>
            <w:shd w:val="clear" w:color="auto" w:fill="C9D5CA"/>
          </w:tcPr>
          <w:p w14:paraId="437797FB" w14:textId="7C0890E1" w:rsidR="003616CA" w:rsidRPr="00014DE4" w:rsidRDefault="003616CA" w:rsidP="003616CA">
            <w:pPr>
              <w:jc w:val="both"/>
              <w:rPr>
                <w:bCs/>
                <w:color w:val="auto"/>
                <w:lang w:val="de-DE"/>
              </w:rPr>
            </w:pPr>
            <w:r w:rsidRPr="00CE737E">
              <w:rPr>
                <w:rFonts w:ascii="Garamond" w:hAnsi="Garamond"/>
                <w:sz w:val="22"/>
                <w:lang w:val="sq-AL"/>
              </w:rPr>
              <w:t>Editorial, Koment, Analizë</w:t>
            </w:r>
          </w:p>
        </w:tc>
      </w:tr>
      <w:tr w:rsidR="003616CA" w:rsidRPr="00014DE4" w14:paraId="5934BAB1" w14:textId="77777777" w:rsidTr="003616CA">
        <w:trPr>
          <w:trHeight w:val="340"/>
        </w:trPr>
        <w:tc>
          <w:tcPr>
            <w:tcW w:w="2667" w:type="dxa"/>
            <w:tcBorders>
              <w:top w:val="single" w:sz="8" w:space="0" w:color="FFFFFF"/>
              <w:left w:val="single" w:sz="8" w:space="0" w:color="FFFFFF"/>
              <w:bottom w:val="single" w:sz="8" w:space="0" w:color="FFFFFF"/>
              <w:right w:val="single" w:sz="8" w:space="0" w:color="FFFFFF"/>
            </w:tcBorders>
            <w:shd w:val="clear" w:color="auto" w:fill="6AA1A3"/>
          </w:tcPr>
          <w:p w14:paraId="646B0477" w14:textId="77777777" w:rsidR="003616CA" w:rsidRPr="00014DE4" w:rsidRDefault="003616CA" w:rsidP="003616CA">
            <w:pPr>
              <w:spacing w:after="0" w:line="259" w:lineRule="auto"/>
              <w:ind w:left="0" w:firstLine="0"/>
              <w:rPr>
                <w:color w:val="auto"/>
              </w:rPr>
            </w:pPr>
            <w:proofErr w:type="spellStart"/>
            <w:r w:rsidRPr="00014DE4">
              <w:rPr>
                <w:color w:val="auto"/>
              </w:rPr>
              <w:t>Niveli</w:t>
            </w:r>
            <w:proofErr w:type="spellEnd"/>
            <w:r w:rsidRPr="00014DE4">
              <w:rPr>
                <w:color w:val="auto"/>
              </w:rPr>
              <w:t>:</w:t>
            </w:r>
          </w:p>
        </w:tc>
        <w:tc>
          <w:tcPr>
            <w:tcW w:w="7863" w:type="dxa"/>
            <w:gridSpan w:val="4"/>
            <w:tcBorders>
              <w:top w:val="single" w:sz="8" w:space="0" w:color="FFFFFF"/>
              <w:left w:val="single" w:sz="8" w:space="0" w:color="FFFFFF"/>
              <w:bottom w:val="single" w:sz="8" w:space="0" w:color="FFFFFF"/>
              <w:right w:val="single" w:sz="8" w:space="0" w:color="FFFFFF"/>
            </w:tcBorders>
            <w:shd w:val="clear" w:color="auto" w:fill="C9D5CA"/>
          </w:tcPr>
          <w:p w14:paraId="7897235E" w14:textId="6FAB004C" w:rsidR="003616CA" w:rsidRPr="00014DE4" w:rsidRDefault="003616CA" w:rsidP="003616CA">
            <w:pPr>
              <w:pStyle w:val="NoSpacing"/>
              <w:rPr>
                <w:color w:val="auto"/>
                <w:szCs w:val="28"/>
              </w:rPr>
            </w:pPr>
            <w:r w:rsidRPr="00CE737E">
              <w:rPr>
                <w:rFonts w:ascii="Garamond" w:hAnsi="Garamond"/>
                <w:sz w:val="22"/>
                <w:lang w:val="sq-AL"/>
              </w:rPr>
              <w:t xml:space="preserve">Bachelor </w:t>
            </w:r>
          </w:p>
        </w:tc>
      </w:tr>
      <w:tr w:rsidR="003616CA" w:rsidRPr="00014DE4" w14:paraId="18978BDF" w14:textId="77777777" w:rsidTr="003616CA">
        <w:trPr>
          <w:trHeight w:val="340"/>
        </w:trPr>
        <w:tc>
          <w:tcPr>
            <w:tcW w:w="2667" w:type="dxa"/>
            <w:tcBorders>
              <w:top w:val="single" w:sz="8" w:space="0" w:color="FFFFFF"/>
              <w:left w:val="single" w:sz="8" w:space="0" w:color="FFFFFF"/>
              <w:bottom w:val="single" w:sz="8" w:space="0" w:color="FFFFFF"/>
              <w:right w:val="single" w:sz="8" w:space="0" w:color="FFFFFF"/>
            </w:tcBorders>
            <w:shd w:val="clear" w:color="auto" w:fill="6AA1A3"/>
          </w:tcPr>
          <w:p w14:paraId="56EB0791" w14:textId="77777777" w:rsidR="003616CA" w:rsidRPr="00014DE4" w:rsidRDefault="003616CA" w:rsidP="003616CA">
            <w:pPr>
              <w:spacing w:after="0" w:line="259" w:lineRule="auto"/>
              <w:ind w:left="0" w:firstLine="0"/>
              <w:rPr>
                <w:color w:val="auto"/>
              </w:rPr>
            </w:pPr>
            <w:proofErr w:type="spellStart"/>
            <w:r w:rsidRPr="00014DE4">
              <w:rPr>
                <w:color w:val="auto"/>
              </w:rPr>
              <w:t>Statusi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lëndës</w:t>
            </w:r>
            <w:proofErr w:type="spellEnd"/>
            <w:r w:rsidRPr="00014DE4">
              <w:rPr>
                <w:color w:val="auto"/>
              </w:rPr>
              <w:t>:</w:t>
            </w:r>
          </w:p>
        </w:tc>
        <w:tc>
          <w:tcPr>
            <w:tcW w:w="7863" w:type="dxa"/>
            <w:gridSpan w:val="4"/>
            <w:tcBorders>
              <w:top w:val="single" w:sz="8" w:space="0" w:color="FFFFFF"/>
              <w:left w:val="single" w:sz="8" w:space="0" w:color="FFFFFF"/>
              <w:bottom w:val="single" w:sz="8" w:space="0" w:color="FFFFFF"/>
              <w:right w:val="single" w:sz="8" w:space="0" w:color="FFFFFF"/>
            </w:tcBorders>
            <w:shd w:val="clear" w:color="auto" w:fill="C9D5CA"/>
          </w:tcPr>
          <w:p w14:paraId="118E3BC4" w14:textId="3D2C472F" w:rsidR="003616CA" w:rsidRPr="00014DE4" w:rsidRDefault="003616CA" w:rsidP="003616CA">
            <w:pPr>
              <w:pStyle w:val="NoSpacing"/>
              <w:rPr>
                <w:color w:val="auto"/>
                <w:szCs w:val="28"/>
              </w:rPr>
            </w:pPr>
            <w:proofErr w:type="spellStart"/>
            <w:r w:rsidRPr="00CE737E">
              <w:rPr>
                <w:rFonts w:ascii="Garamond" w:hAnsi="Garamond"/>
                <w:sz w:val="22"/>
                <w:lang w:val="sq-AL"/>
              </w:rPr>
              <w:t>Obligative</w:t>
            </w:r>
            <w:proofErr w:type="spellEnd"/>
          </w:p>
        </w:tc>
      </w:tr>
      <w:tr w:rsidR="003616CA" w:rsidRPr="00014DE4" w14:paraId="79674F92" w14:textId="77777777" w:rsidTr="003616CA">
        <w:trPr>
          <w:trHeight w:val="340"/>
        </w:trPr>
        <w:tc>
          <w:tcPr>
            <w:tcW w:w="2667" w:type="dxa"/>
            <w:tcBorders>
              <w:top w:val="single" w:sz="8" w:space="0" w:color="FFFFFF"/>
              <w:left w:val="single" w:sz="8" w:space="0" w:color="FFFFFF"/>
              <w:bottom w:val="single" w:sz="8" w:space="0" w:color="FFFFFF"/>
              <w:right w:val="single" w:sz="8" w:space="0" w:color="FFFFFF"/>
            </w:tcBorders>
            <w:shd w:val="clear" w:color="auto" w:fill="6AA1A3"/>
          </w:tcPr>
          <w:p w14:paraId="08DDB04C" w14:textId="77777777" w:rsidR="003616CA" w:rsidRPr="00014DE4" w:rsidRDefault="003616CA" w:rsidP="003616CA">
            <w:pPr>
              <w:spacing w:after="0" w:line="259" w:lineRule="auto"/>
              <w:ind w:left="0" w:firstLine="0"/>
              <w:rPr>
                <w:color w:val="auto"/>
              </w:rPr>
            </w:pPr>
            <w:r w:rsidRPr="00014DE4">
              <w:rPr>
                <w:color w:val="auto"/>
              </w:rPr>
              <w:t xml:space="preserve">Viti </w:t>
            </w:r>
            <w:proofErr w:type="spellStart"/>
            <w:r w:rsidRPr="00014DE4">
              <w:rPr>
                <w:color w:val="auto"/>
              </w:rPr>
              <w:t>i</w:t>
            </w:r>
            <w:proofErr w:type="spellEnd"/>
            <w:r w:rsidRPr="00014DE4">
              <w:rPr>
                <w:color w:val="auto"/>
              </w:rPr>
              <w:t xml:space="preserve"> </w:t>
            </w:r>
            <w:proofErr w:type="spellStart"/>
            <w:r w:rsidRPr="00014DE4">
              <w:rPr>
                <w:color w:val="auto"/>
              </w:rPr>
              <w:t>studimeve</w:t>
            </w:r>
            <w:proofErr w:type="spellEnd"/>
            <w:r w:rsidRPr="00014DE4">
              <w:rPr>
                <w:color w:val="auto"/>
              </w:rPr>
              <w:t>:</w:t>
            </w:r>
          </w:p>
        </w:tc>
        <w:tc>
          <w:tcPr>
            <w:tcW w:w="7863" w:type="dxa"/>
            <w:gridSpan w:val="4"/>
            <w:tcBorders>
              <w:top w:val="single" w:sz="8" w:space="0" w:color="FFFFFF"/>
              <w:left w:val="single" w:sz="8" w:space="0" w:color="FFFFFF"/>
              <w:bottom w:val="single" w:sz="8" w:space="0" w:color="FFFFFF"/>
              <w:right w:val="single" w:sz="8" w:space="0" w:color="FFFFFF"/>
            </w:tcBorders>
            <w:shd w:val="clear" w:color="auto" w:fill="C9D5CA"/>
          </w:tcPr>
          <w:p w14:paraId="3BC1159F" w14:textId="79BE6531" w:rsidR="003616CA" w:rsidRPr="00014DE4" w:rsidRDefault="003616CA" w:rsidP="003616CA">
            <w:pPr>
              <w:pStyle w:val="NoSpacing"/>
              <w:rPr>
                <w:color w:val="auto"/>
                <w:szCs w:val="28"/>
              </w:rPr>
            </w:pPr>
            <w:r w:rsidRPr="00CE737E">
              <w:rPr>
                <w:rFonts w:ascii="Garamond" w:hAnsi="Garamond"/>
                <w:bCs/>
                <w:sz w:val="22"/>
                <w:lang w:val="sq-AL"/>
              </w:rPr>
              <w:t xml:space="preserve">viti </w:t>
            </w:r>
            <w:r w:rsidRPr="00CE737E">
              <w:rPr>
                <w:rFonts w:ascii="Garamond" w:hAnsi="Garamond"/>
                <w:sz w:val="22"/>
                <w:lang w:val="sq-AL"/>
              </w:rPr>
              <w:t>i III-të, semestri i</w:t>
            </w:r>
            <w:r w:rsidRPr="00CE737E">
              <w:rPr>
                <w:rFonts w:ascii="Garamond" w:hAnsi="Garamond"/>
                <w:bCs/>
                <w:sz w:val="22"/>
                <w:lang w:val="sq-AL"/>
              </w:rPr>
              <w:t xml:space="preserve"> VI</w:t>
            </w:r>
            <w:r w:rsidRPr="00CE737E">
              <w:rPr>
                <w:rFonts w:ascii="Garamond" w:hAnsi="Garamond"/>
                <w:sz w:val="22"/>
                <w:lang w:val="sq-AL"/>
              </w:rPr>
              <w:t>-të</w:t>
            </w:r>
          </w:p>
        </w:tc>
      </w:tr>
      <w:tr w:rsidR="003616CA" w:rsidRPr="00014DE4" w14:paraId="166B071E" w14:textId="77777777" w:rsidTr="003616CA">
        <w:trPr>
          <w:trHeight w:val="340"/>
        </w:trPr>
        <w:tc>
          <w:tcPr>
            <w:tcW w:w="2667" w:type="dxa"/>
            <w:tcBorders>
              <w:top w:val="single" w:sz="8" w:space="0" w:color="FFFFFF"/>
              <w:left w:val="single" w:sz="8" w:space="0" w:color="FFFFFF"/>
              <w:bottom w:val="single" w:sz="8" w:space="0" w:color="FFFFFF"/>
              <w:right w:val="single" w:sz="8" w:space="0" w:color="FFFFFF"/>
            </w:tcBorders>
            <w:shd w:val="clear" w:color="auto" w:fill="6AA1A3"/>
          </w:tcPr>
          <w:p w14:paraId="0B6499F1" w14:textId="77777777" w:rsidR="003616CA" w:rsidRPr="00014DE4" w:rsidRDefault="003616CA" w:rsidP="003616CA">
            <w:pPr>
              <w:spacing w:after="0" w:line="259" w:lineRule="auto"/>
              <w:ind w:left="0" w:firstLine="0"/>
              <w:rPr>
                <w:color w:val="auto"/>
              </w:rPr>
            </w:pPr>
            <w:proofErr w:type="spellStart"/>
            <w:r w:rsidRPr="00014DE4">
              <w:rPr>
                <w:color w:val="auto"/>
              </w:rPr>
              <w:t>Numri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orëve</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javë</w:t>
            </w:r>
            <w:proofErr w:type="spellEnd"/>
            <w:r w:rsidRPr="00014DE4">
              <w:rPr>
                <w:color w:val="auto"/>
              </w:rPr>
              <w:t>:</w:t>
            </w:r>
          </w:p>
        </w:tc>
        <w:tc>
          <w:tcPr>
            <w:tcW w:w="7863" w:type="dxa"/>
            <w:gridSpan w:val="4"/>
            <w:tcBorders>
              <w:top w:val="single" w:sz="8" w:space="0" w:color="FFFFFF"/>
              <w:left w:val="single" w:sz="8" w:space="0" w:color="FFFFFF"/>
              <w:bottom w:val="single" w:sz="8" w:space="0" w:color="FFFFFF"/>
              <w:right w:val="single" w:sz="8" w:space="0" w:color="FFFFFF"/>
            </w:tcBorders>
            <w:shd w:val="clear" w:color="auto" w:fill="C9D5CA"/>
          </w:tcPr>
          <w:p w14:paraId="2D725671" w14:textId="183D0064" w:rsidR="003616CA" w:rsidRPr="00014DE4" w:rsidRDefault="003616CA" w:rsidP="003616CA">
            <w:pPr>
              <w:pStyle w:val="NoSpacing"/>
              <w:rPr>
                <w:color w:val="auto"/>
                <w:szCs w:val="28"/>
              </w:rPr>
            </w:pPr>
            <w:r w:rsidRPr="00CE737E">
              <w:rPr>
                <w:rFonts w:ascii="Garamond" w:hAnsi="Garamond"/>
                <w:sz w:val="22"/>
                <w:lang w:val="sq-AL"/>
              </w:rPr>
              <w:t>2 + 2</w:t>
            </w:r>
          </w:p>
        </w:tc>
      </w:tr>
      <w:tr w:rsidR="003616CA" w:rsidRPr="00014DE4" w14:paraId="4B776EA9" w14:textId="77777777" w:rsidTr="003616CA">
        <w:trPr>
          <w:trHeight w:val="340"/>
        </w:trPr>
        <w:tc>
          <w:tcPr>
            <w:tcW w:w="2667" w:type="dxa"/>
            <w:tcBorders>
              <w:top w:val="single" w:sz="8" w:space="0" w:color="FFFFFF"/>
              <w:left w:val="single" w:sz="8" w:space="0" w:color="FFFFFF"/>
              <w:bottom w:val="single" w:sz="8" w:space="0" w:color="FFFFFF"/>
              <w:right w:val="single" w:sz="8" w:space="0" w:color="FFFFFF"/>
            </w:tcBorders>
            <w:shd w:val="clear" w:color="auto" w:fill="6AA1A3"/>
          </w:tcPr>
          <w:p w14:paraId="22FCCA1D" w14:textId="77777777" w:rsidR="003616CA" w:rsidRPr="00014DE4" w:rsidRDefault="003616CA" w:rsidP="003616CA">
            <w:pPr>
              <w:spacing w:after="0" w:line="259" w:lineRule="auto"/>
              <w:ind w:left="0" w:firstLine="0"/>
              <w:rPr>
                <w:color w:val="auto"/>
              </w:rPr>
            </w:pPr>
            <w:proofErr w:type="spellStart"/>
            <w:r w:rsidRPr="00014DE4">
              <w:rPr>
                <w:color w:val="auto"/>
              </w:rPr>
              <w:t>Kreditë</w:t>
            </w:r>
            <w:proofErr w:type="spellEnd"/>
            <w:r w:rsidRPr="00014DE4">
              <w:rPr>
                <w:color w:val="auto"/>
              </w:rPr>
              <w:t xml:space="preserve"> ECTS:</w:t>
            </w:r>
          </w:p>
        </w:tc>
        <w:tc>
          <w:tcPr>
            <w:tcW w:w="7863" w:type="dxa"/>
            <w:gridSpan w:val="4"/>
            <w:tcBorders>
              <w:top w:val="single" w:sz="8" w:space="0" w:color="FFFFFF"/>
              <w:left w:val="single" w:sz="8" w:space="0" w:color="FFFFFF"/>
              <w:bottom w:val="single" w:sz="8" w:space="0" w:color="FFFFFF"/>
              <w:right w:val="single" w:sz="8" w:space="0" w:color="FFFFFF"/>
            </w:tcBorders>
            <w:shd w:val="clear" w:color="auto" w:fill="C9D5CA"/>
          </w:tcPr>
          <w:p w14:paraId="56E2878F" w14:textId="7744ABE8" w:rsidR="003616CA" w:rsidRPr="00014DE4" w:rsidRDefault="003616CA" w:rsidP="003616CA">
            <w:pPr>
              <w:pStyle w:val="NoSpacing"/>
              <w:rPr>
                <w:color w:val="auto"/>
                <w:szCs w:val="28"/>
              </w:rPr>
            </w:pPr>
            <w:r>
              <w:rPr>
                <w:rFonts w:ascii="Garamond" w:hAnsi="Garamond"/>
                <w:sz w:val="22"/>
                <w:lang w:val="sq-AL"/>
              </w:rPr>
              <w:t>7</w:t>
            </w:r>
          </w:p>
        </w:tc>
      </w:tr>
      <w:tr w:rsidR="003616CA" w:rsidRPr="00014DE4" w14:paraId="079234FA" w14:textId="77777777" w:rsidTr="003616CA">
        <w:trPr>
          <w:trHeight w:val="340"/>
        </w:trPr>
        <w:tc>
          <w:tcPr>
            <w:tcW w:w="2667" w:type="dxa"/>
            <w:tcBorders>
              <w:top w:val="single" w:sz="8" w:space="0" w:color="FFFFFF"/>
              <w:left w:val="single" w:sz="8" w:space="0" w:color="FFFFFF"/>
              <w:bottom w:val="single" w:sz="8" w:space="0" w:color="FFFFFF"/>
              <w:right w:val="single" w:sz="8" w:space="0" w:color="FFFFFF"/>
            </w:tcBorders>
            <w:shd w:val="clear" w:color="auto" w:fill="6AA1A3"/>
          </w:tcPr>
          <w:p w14:paraId="3FDD30F2" w14:textId="77777777" w:rsidR="003616CA" w:rsidRPr="00014DE4" w:rsidRDefault="003616CA" w:rsidP="003616CA">
            <w:pPr>
              <w:spacing w:after="0" w:line="259" w:lineRule="auto"/>
              <w:ind w:left="0" w:firstLine="0"/>
              <w:rPr>
                <w:color w:val="auto"/>
              </w:rPr>
            </w:pPr>
            <w:r w:rsidRPr="00014DE4">
              <w:rPr>
                <w:color w:val="auto"/>
              </w:rPr>
              <w:t>Koha / Vendi:</w:t>
            </w:r>
          </w:p>
        </w:tc>
        <w:tc>
          <w:tcPr>
            <w:tcW w:w="7863" w:type="dxa"/>
            <w:gridSpan w:val="4"/>
            <w:tcBorders>
              <w:top w:val="single" w:sz="8" w:space="0" w:color="FFFFFF"/>
              <w:left w:val="single" w:sz="8" w:space="0" w:color="FFFFFF"/>
              <w:bottom w:val="single" w:sz="8" w:space="0" w:color="FFFFFF"/>
              <w:right w:val="single" w:sz="8" w:space="0" w:color="FFFFFF"/>
            </w:tcBorders>
            <w:shd w:val="clear" w:color="auto" w:fill="C9D5CA"/>
          </w:tcPr>
          <w:p w14:paraId="2083CA3C" w14:textId="63CF06D4" w:rsidR="003616CA" w:rsidRPr="00CE737E" w:rsidRDefault="003616CA" w:rsidP="003616CA">
            <w:pPr>
              <w:jc w:val="both"/>
              <w:rPr>
                <w:rFonts w:ascii="Garamond" w:hAnsi="Garamond"/>
                <w:sz w:val="22"/>
                <w:lang w:val="sq-AL"/>
              </w:rPr>
            </w:pPr>
            <w:r>
              <w:rPr>
                <w:rFonts w:ascii="Garamond" w:hAnsi="Garamond"/>
                <w:sz w:val="22"/>
                <w:lang w:val="sq-AL"/>
              </w:rPr>
              <w:t xml:space="preserve">E </w:t>
            </w:r>
            <w:r w:rsidRPr="00CE737E">
              <w:rPr>
                <w:rFonts w:ascii="Garamond" w:hAnsi="Garamond"/>
                <w:sz w:val="22"/>
                <w:lang w:val="sq-AL"/>
              </w:rPr>
              <w:t>m</w:t>
            </w:r>
            <w:r>
              <w:rPr>
                <w:rFonts w:ascii="Garamond" w:hAnsi="Garamond"/>
                <w:sz w:val="22"/>
                <w:lang w:val="sq-AL"/>
              </w:rPr>
              <w:t>arte,</w:t>
            </w:r>
            <w:r w:rsidRPr="00CE737E">
              <w:rPr>
                <w:rFonts w:ascii="Garamond" w:hAnsi="Garamond"/>
                <w:sz w:val="22"/>
                <w:lang w:val="sq-AL"/>
              </w:rPr>
              <w:t xml:space="preserve"> </w:t>
            </w:r>
            <w:r>
              <w:rPr>
                <w:rFonts w:ascii="Garamond" w:hAnsi="Garamond"/>
                <w:sz w:val="22"/>
                <w:lang w:val="sq-AL"/>
              </w:rPr>
              <w:t>9-10:30</w:t>
            </w:r>
          </w:p>
          <w:p w14:paraId="23AB8ECE" w14:textId="7AF2294C" w:rsidR="003616CA" w:rsidRPr="00014DE4" w:rsidRDefault="003616CA" w:rsidP="003616CA">
            <w:pPr>
              <w:jc w:val="both"/>
              <w:rPr>
                <w:color w:val="auto"/>
                <w:szCs w:val="28"/>
              </w:rPr>
            </w:pPr>
            <w:r w:rsidRPr="00CE737E">
              <w:rPr>
                <w:rFonts w:ascii="Garamond" w:hAnsi="Garamond"/>
                <w:sz w:val="22"/>
                <w:lang w:val="sq-AL"/>
              </w:rPr>
              <w:t xml:space="preserve">Ushtrime: </w:t>
            </w:r>
          </w:p>
        </w:tc>
      </w:tr>
      <w:tr w:rsidR="003616CA" w:rsidRPr="00014DE4" w14:paraId="52D7776E" w14:textId="77777777" w:rsidTr="003616CA">
        <w:trPr>
          <w:trHeight w:val="340"/>
        </w:trPr>
        <w:tc>
          <w:tcPr>
            <w:tcW w:w="2667" w:type="dxa"/>
            <w:tcBorders>
              <w:top w:val="single" w:sz="8" w:space="0" w:color="FFFFFF"/>
              <w:left w:val="single" w:sz="8" w:space="0" w:color="FFFFFF"/>
              <w:bottom w:val="single" w:sz="8" w:space="0" w:color="FFFFFF"/>
              <w:right w:val="single" w:sz="8" w:space="0" w:color="FFFFFF"/>
            </w:tcBorders>
            <w:shd w:val="clear" w:color="auto" w:fill="6AA1A3"/>
          </w:tcPr>
          <w:p w14:paraId="0F0720E2" w14:textId="77777777" w:rsidR="003616CA" w:rsidRPr="00014DE4" w:rsidRDefault="003616CA" w:rsidP="003616CA">
            <w:pPr>
              <w:spacing w:after="0" w:line="259" w:lineRule="auto"/>
              <w:ind w:left="0" w:firstLine="0"/>
              <w:rPr>
                <w:color w:val="auto"/>
              </w:rPr>
            </w:pPr>
            <w:proofErr w:type="spellStart"/>
            <w:r w:rsidRPr="00014DE4">
              <w:rPr>
                <w:color w:val="auto"/>
              </w:rPr>
              <w:t>Mësimdhënësi</w:t>
            </w:r>
            <w:proofErr w:type="spellEnd"/>
            <w:r w:rsidRPr="00014DE4">
              <w:rPr>
                <w:color w:val="auto"/>
              </w:rPr>
              <w:t>:</w:t>
            </w:r>
          </w:p>
        </w:tc>
        <w:tc>
          <w:tcPr>
            <w:tcW w:w="7863" w:type="dxa"/>
            <w:gridSpan w:val="4"/>
            <w:tcBorders>
              <w:top w:val="single" w:sz="8" w:space="0" w:color="FFFFFF"/>
              <w:left w:val="single" w:sz="8" w:space="0" w:color="FFFFFF"/>
              <w:bottom w:val="single" w:sz="8" w:space="0" w:color="FFFFFF"/>
              <w:right w:val="single" w:sz="8" w:space="0" w:color="FFFFFF"/>
            </w:tcBorders>
            <w:shd w:val="clear" w:color="auto" w:fill="C9D5CA"/>
          </w:tcPr>
          <w:p w14:paraId="1F852B36" w14:textId="0E87990F" w:rsidR="003616CA" w:rsidRPr="003616CA" w:rsidRDefault="009D7D3E" w:rsidP="003616CA">
            <w:pPr>
              <w:pStyle w:val="NoSpacing1"/>
              <w:rPr>
                <w:rFonts w:ascii="Garamond" w:hAnsi="Garamond"/>
                <w:b/>
                <w:bCs/>
                <w:sz w:val="22"/>
                <w:szCs w:val="22"/>
                <w:lang w:val="sq-AL"/>
              </w:rPr>
            </w:pPr>
            <w:proofErr w:type="spellStart"/>
            <w:r>
              <w:rPr>
                <w:rFonts w:ascii="Garamond" w:hAnsi="Garamond"/>
                <w:b/>
                <w:bCs/>
                <w:sz w:val="22"/>
                <w:szCs w:val="22"/>
                <w:lang w:val="sq-AL"/>
              </w:rPr>
              <w:t>Prof.Asst.Dr</w:t>
            </w:r>
            <w:proofErr w:type="spellEnd"/>
            <w:r>
              <w:rPr>
                <w:rFonts w:ascii="Garamond" w:hAnsi="Garamond"/>
                <w:b/>
                <w:bCs/>
                <w:sz w:val="22"/>
                <w:szCs w:val="22"/>
                <w:lang w:val="sq-AL"/>
              </w:rPr>
              <w:t xml:space="preserve">. </w:t>
            </w:r>
            <w:proofErr w:type="spellStart"/>
            <w:r>
              <w:rPr>
                <w:rFonts w:ascii="Garamond" w:hAnsi="Garamond"/>
                <w:b/>
                <w:bCs/>
                <w:sz w:val="22"/>
                <w:szCs w:val="22"/>
                <w:lang w:val="sq-AL"/>
              </w:rPr>
              <w:t>Faton</w:t>
            </w:r>
            <w:proofErr w:type="spellEnd"/>
            <w:r>
              <w:rPr>
                <w:rFonts w:ascii="Garamond" w:hAnsi="Garamond"/>
                <w:b/>
                <w:bCs/>
                <w:sz w:val="22"/>
                <w:szCs w:val="22"/>
                <w:lang w:val="sq-AL"/>
              </w:rPr>
              <w:t xml:space="preserve"> </w:t>
            </w:r>
            <w:proofErr w:type="spellStart"/>
            <w:r>
              <w:rPr>
                <w:rFonts w:ascii="Garamond" w:hAnsi="Garamond"/>
                <w:b/>
                <w:bCs/>
                <w:sz w:val="22"/>
                <w:szCs w:val="22"/>
                <w:lang w:val="sq-AL"/>
              </w:rPr>
              <w:t>Ismajli</w:t>
            </w:r>
            <w:proofErr w:type="spellEnd"/>
          </w:p>
        </w:tc>
      </w:tr>
      <w:tr w:rsidR="003616CA" w:rsidRPr="00014DE4" w14:paraId="1C1CD22A" w14:textId="77777777" w:rsidTr="003616CA">
        <w:trPr>
          <w:trHeight w:val="340"/>
        </w:trPr>
        <w:tc>
          <w:tcPr>
            <w:tcW w:w="2667" w:type="dxa"/>
            <w:tcBorders>
              <w:top w:val="single" w:sz="8" w:space="0" w:color="FFFFFF"/>
              <w:left w:val="single" w:sz="8" w:space="0" w:color="FFFFFF"/>
              <w:bottom w:val="single" w:sz="8" w:space="0" w:color="FFFFFF"/>
              <w:right w:val="single" w:sz="8" w:space="0" w:color="FFFFFF"/>
            </w:tcBorders>
            <w:shd w:val="clear" w:color="auto" w:fill="6AA1A3"/>
          </w:tcPr>
          <w:p w14:paraId="2F0D955F" w14:textId="77777777" w:rsidR="003616CA" w:rsidRPr="00014DE4" w:rsidRDefault="003616CA" w:rsidP="003616CA">
            <w:pPr>
              <w:spacing w:after="0" w:line="259" w:lineRule="auto"/>
              <w:ind w:left="0" w:firstLine="0"/>
              <w:rPr>
                <w:color w:val="auto"/>
              </w:rPr>
            </w:pPr>
            <w:proofErr w:type="spellStart"/>
            <w:r w:rsidRPr="00014DE4">
              <w:rPr>
                <w:color w:val="auto"/>
              </w:rPr>
              <w:t>Të</w:t>
            </w:r>
            <w:proofErr w:type="spellEnd"/>
            <w:r w:rsidRPr="00014DE4">
              <w:rPr>
                <w:color w:val="auto"/>
              </w:rPr>
              <w:t xml:space="preserve"> </w:t>
            </w:r>
            <w:proofErr w:type="spellStart"/>
            <w:r w:rsidRPr="00014DE4">
              <w:rPr>
                <w:color w:val="auto"/>
              </w:rPr>
              <w:t>dhënat</w:t>
            </w:r>
            <w:proofErr w:type="spellEnd"/>
            <w:r w:rsidRPr="00014DE4">
              <w:rPr>
                <w:color w:val="auto"/>
              </w:rPr>
              <w:t xml:space="preserve"> </w:t>
            </w:r>
            <w:proofErr w:type="spellStart"/>
            <w:r w:rsidRPr="00014DE4">
              <w:rPr>
                <w:color w:val="auto"/>
              </w:rPr>
              <w:t>kontaktuese</w:t>
            </w:r>
            <w:proofErr w:type="spellEnd"/>
            <w:r w:rsidRPr="00014DE4">
              <w:rPr>
                <w:color w:val="auto"/>
              </w:rPr>
              <w:t xml:space="preserve">: </w:t>
            </w:r>
          </w:p>
        </w:tc>
        <w:tc>
          <w:tcPr>
            <w:tcW w:w="7863" w:type="dxa"/>
            <w:gridSpan w:val="4"/>
            <w:tcBorders>
              <w:top w:val="single" w:sz="8" w:space="0" w:color="FFFFFF"/>
              <w:left w:val="single" w:sz="8" w:space="0" w:color="FFFFFF"/>
              <w:bottom w:val="single" w:sz="8" w:space="0" w:color="FFFFFF"/>
              <w:right w:val="single" w:sz="8" w:space="0" w:color="FFFFFF"/>
            </w:tcBorders>
            <w:shd w:val="clear" w:color="auto" w:fill="C9D5CA"/>
          </w:tcPr>
          <w:p w14:paraId="37283242" w14:textId="2D632BF2" w:rsidR="003616CA" w:rsidRPr="00014DE4" w:rsidRDefault="005754A5" w:rsidP="003616CA">
            <w:pPr>
              <w:pStyle w:val="NoSpacing"/>
              <w:rPr>
                <w:color w:val="auto"/>
              </w:rPr>
            </w:pPr>
            <w:hyperlink r:id="rId7" w:history="1">
              <w:r w:rsidRPr="00286E1F">
                <w:rPr>
                  <w:rStyle w:val="Hyperlink"/>
                  <w:rFonts w:ascii="Garamond" w:hAnsi="Garamond"/>
                  <w:sz w:val="22"/>
                  <w:lang w:val="sq-AL"/>
                </w:rPr>
                <w:t>f</w:t>
              </w:r>
              <w:r w:rsidRPr="00286E1F">
                <w:rPr>
                  <w:rStyle w:val="Hyperlink"/>
                </w:rPr>
                <w:t>aton.ismajli@uni-pr.edu</w:t>
              </w:r>
            </w:hyperlink>
            <w:r w:rsidR="003616CA" w:rsidRPr="00CE737E">
              <w:rPr>
                <w:rFonts w:ascii="Garamond" w:hAnsi="Garamond"/>
                <w:sz w:val="22"/>
                <w:lang w:val="sq-AL"/>
              </w:rPr>
              <w:t xml:space="preserve"> </w:t>
            </w:r>
          </w:p>
        </w:tc>
      </w:tr>
      <w:tr w:rsidR="003616CA" w:rsidRPr="003616CA" w14:paraId="1BF58016" w14:textId="77777777" w:rsidTr="003616CA">
        <w:trPr>
          <w:trHeight w:val="340"/>
        </w:trPr>
        <w:tc>
          <w:tcPr>
            <w:tcW w:w="2667" w:type="dxa"/>
            <w:tcBorders>
              <w:top w:val="single" w:sz="8" w:space="0" w:color="FFFFFF"/>
              <w:left w:val="single" w:sz="8" w:space="0" w:color="FFFFFF"/>
              <w:bottom w:val="single" w:sz="4" w:space="0" w:color="auto"/>
              <w:right w:val="single" w:sz="8" w:space="0" w:color="FFFFFF"/>
            </w:tcBorders>
            <w:shd w:val="clear" w:color="auto" w:fill="6AA1A3"/>
          </w:tcPr>
          <w:p w14:paraId="18B753FA" w14:textId="77777777" w:rsidR="003616CA" w:rsidRPr="00014DE4" w:rsidRDefault="003616CA" w:rsidP="003616CA">
            <w:pPr>
              <w:spacing w:after="0" w:line="259" w:lineRule="auto"/>
              <w:ind w:left="0" w:firstLine="0"/>
              <w:rPr>
                <w:color w:val="auto"/>
              </w:rPr>
            </w:pPr>
            <w:proofErr w:type="spellStart"/>
            <w:r w:rsidRPr="00014DE4">
              <w:rPr>
                <w:color w:val="auto"/>
              </w:rPr>
              <w:t>Përshkrimi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lëndës</w:t>
            </w:r>
            <w:proofErr w:type="spellEnd"/>
            <w:r w:rsidRPr="00014DE4">
              <w:rPr>
                <w:color w:val="auto"/>
              </w:rPr>
              <w:t>:</w:t>
            </w:r>
          </w:p>
        </w:tc>
        <w:tc>
          <w:tcPr>
            <w:tcW w:w="7863" w:type="dxa"/>
            <w:gridSpan w:val="4"/>
            <w:tcBorders>
              <w:top w:val="single" w:sz="8" w:space="0" w:color="FFFFFF"/>
              <w:left w:val="single" w:sz="8" w:space="0" w:color="FFFFFF"/>
              <w:bottom w:val="single" w:sz="4" w:space="0" w:color="auto"/>
              <w:right w:val="single" w:sz="8" w:space="0" w:color="FFFFFF"/>
            </w:tcBorders>
            <w:shd w:val="clear" w:color="auto" w:fill="C9D5CA"/>
          </w:tcPr>
          <w:p w14:paraId="4C1D5292" w14:textId="3AB58F36" w:rsidR="003616CA" w:rsidRPr="00014DE4" w:rsidRDefault="003616CA" w:rsidP="003616CA">
            <w:pPr>
              <w:pStyle w:val="NormalWeb"/>
              <w:spacing w:before="0" w:beforeAutospacing="0" w:after="0" w:afterAutospacing="0"/>
              <w:ind w:right="326"/>
              <w:jc w:val="both"/>
            </w:pPr>
            <w:r w:rsidRPr="00032341">
              <w:rPr>
                <w:rFonts w:ascii="Garamond" w:hAnsi="Garamond"/>
                <w:sz w:val="22"/>
                <w:szCs w:val="22"/>
              </w:rPr>
              <w:t>Kjo lëndë përmban, teorikisht dhe praktikisht, zbërthimin, analizën dhe shkrimin e tri formave më të rëndësishme të gazetarisë analitike: të editorialit, të komentit dhe të analizës. Shpjegimi teorik përqendrohet në qëllimin përmbajtjesor dhe në strukturën tekstore të këtyre tri llojeve zhanrore,si dhe në diskutimin e tematikës së tyre.</w:t>
            </w:r>
          </w:p>
        </w:tc>
      </w:tr>
      <w:tr w:rsidR="003616CA" w:rsidRPr="003616CA" w14:paraId="70278F04" w14:textId="77777777" w:rsidTr="003616CA">
        <w:trPr>
          <w:trHeight w:val="2644"/>
        </w:trPr>
        <w:tc>
          <w:tcPr>
            <w:tcW w:w="2667" w:type="dxa"/>
            <w:tcBorders>
              <w:top w:val="single" w:sz="4" w:space="0" w:color="auto"/>
              <w:left w:val="single" w:sz="4" w:space="0" w:color="auto"/>
              <w:bottom w:val="single" w:sz="4" w:space="0" w:color="auto"/>
              <w:right w:val="single" w:sz="4" w:space="0" w:color="auto"/>
            </w:tcBorders>
            <w:shd w:val="clear" w:color="auto" w:fill="6AA1A3"/>
          </w:tcPr>
          <w:p w14:paraId="343F85B0" w14:textId="77777777" w:rsidR="003616CA" w:rsidRPr="00014DE4" w:rsidRDefault="003616CA" w:rsidP="003616CA">
            <w:pPr>
              <w:spacing w:after="0" w:line="259" w:lineRule="auto"/>
              <w:ind w:left="0" w:firstLine="0"/>
              <w:rPr>
                <w:color w:val="auto"/>
              </w:rPr>
            </w:pPr>
            <w:proofErr w:type="spellStart"/>
            <w:r w:rsidRPr="00014DE4">
              <w:rPr>
                <w:color w:val="auto"/>
              </w:rPr>
              <w:t>Qëllimet</w:t>
            </w:r>
            <w:proofErr w:type="spellEnd"/>
            <w:r w:rsidRPr="00014DE4">
              <w:rPr>
                <w:color w:val="auto"/>
              </w:rPr>
              <w:t xml:space="preserve"> e </w:t>
            </w:r>
            <w:proofErr w:type="spellStart"/>
            <w:r w:rsidRPr="00014DE4">
              <w:rPr>
                <w:color w:val="auto"/>
              </w:rPr>
              <w:t>lëndës</w:t>
            </w:r>
            <w:proofErr w:type="spellEnd"/>
            <w:r w:rsidRPr="00014DE4">
              <w:rPr>
                <w:color w:val="auto"/>
              </w:rPr>
              <w:t>:</w:t>
            </w:r>
          </w:p>
        </w:tc>
        <w:tc>
          <w:tcPr>
            <w:tcW w:w="7863" w:type="dxa"/>
            <w:gridSpan w:val="4"/>
            <w:tcBorders>
              <w:top w:val="single" w:sz="4" w:space="0" w:color="auto"/>
              <w:left w:val="single" w:sz="4" w:space="0" w:color="auto"/>
              <w:bottom w:val="single" w:sz="4" w:space="0" w:color="auto"/>
              <w:right w:val="single" w:sz="4" w:space="0" w:color="auto"/>
            </w:tcBorders>
            <w:shd w:val="clear" w:color="auto" w:fill="C9D5CA"/>
          </w:tcPr>
          <w:p w14:paraId="7A586E69" w14:textId="77777777" w:rsidR="003616CA" w:rsidRPr="00CE737E" w:rsidRDefault="003616CA" w:rsidP="003616CA">
            <w:pPr>
              <w:autoSpaceDE w:val="0"/>
              <w:autoSpaceDN w:val="0"/>
              <w:adjustRightInd w:val="0"/>
              <w:jc w:val="both"/>
              <w:rPr>
                <w:rFonts w:ascii="Garamond" w:hAnsi="Garamond"/>
                <w:bCs/>
                <w:iCs/>
                <w:sz w:val="22"/>
                <w:lang w:val="sq-AL"/>
              </w:rPr>
            </w:pPr>
            <w:r w:rsidRPr="00CE737E">
              <w:rPr>
                <w:rFonts w:ascii="Garamond" w:hAnsi="Garamond"/>
                <w:bCs/>
                <w:iCs/>
                <w:sz w:val="22"/>
                <w:lang w:val="sq-AL"/>
              </w:rPr>
              <w:t>Ligjërimi i kësaj lënde ka për qëllim t’u japë studentëve njohuritë sipërore për tri lloje themelore të zhanrit analitik gazetar: për editorialin, komentin dhe analizën. Nga kurset e mëhershme studentët kanë marrë njohuritë themelore për ndarjet tipologjike të gazetarisë, për zhanrin analitik dhe për llojet brenda këtij zhanri [Zhanret e gazetarisë I dhe Zhanret e gazetarisë II]. Në kursin Editorial, koment dhe analizë, studentët do të mësojnë detajet e strukturës teksture të këtyre llojeve gazetare, qëllimet përmbajtjesore të tyre si dhe stilin e gjuhën e secilit lloj. Qëllimi përfundimtar i këtij kursi është i shumëfishtë:</w:t>
            </w:r>
          </w:p>
          <w:p w14:paraId="2D90A41D" w14:textId="77777777" w:rsidR="003616CA" w:rsidRPr="00CE737E" w:rsidRDefault="003616CA" w:rsidP="003616CA">
            <w:pPr>
              <w:numPr>
                <w:ilvl w:val="0"/>
                <w:numId w:val="8"/>
              </w:numPr>
              <w:tabs>
                <w:tab w:val="clear" w:pos="936"/>
              </w:tabs>
              <w:autoSpaceDE w:val="0"/>
              <w:autoSpaceDN w:val="0"/>
              <w:adjustRightInd w:val="0"/>
              <w:spacing w:after="0" w:line="240" w:lineRule="auto"/>
              <w:ind w:left="433"/>
              <w:jc w:val="both"/>
              <w:rPr>
                <w:rFonts w:ascii="Garamond" w:hAnsi="Garamond"/>
                <w:bCs/>
                <w:iCs/>
                <w:sz w:val="22"/>
                <w:lang w:val="sq-AL"/>
              </w:rPr>
            </w:pPr>
            <w:r w:rsidRPr="00CE737E">
              <w:rPr>
                <w:rFonts w:ascii="Garamond" w:hAnsi="Garamond"/>
                <w:bCs/>
                <w:iCs/>
                <w:sz w:val="22"/>
                <w:lang w:val="sq-AL"/>
              </w:rPr>
              <w:t>t’ua mësojë studentëve ndërtimin strukturor e përmbajtjesor të editorialit, komentit e analizës;</w:t>
            </w:r>
          </w:p>
          <w:p w14:paraId="20F4AAA7" w14:textId="77777777" w:rsidR="003616CA" w:rsidRPr="00CE737E" w:rsidRDefault="003616CA" w:rsidP="003616CA">
            <w:pPr>
              <w:numPr>
                <w:ilvl w:val="0"/>
                <w:numId w:val="8"/>
              </w:numPr>
              <w:tabs>
                <w:tab w:val="clear" w:pos="936"/>
              </w:tabs>
              <w:autoSpaceDE w:val="0"/>
              <w:autoSpaceDN w:val="0"/>
              <w:adjustRightInd w:val="0"/>
              <w:spacing w:after="0" w:line="240" w:lineRule="auto"/>
              <w:ind w:left="433"/>
              <w:jc w:val="both"/>
              <w:rPr>
                <w:rFonts w:ascii="Garamond" w:hAnsi="Garamond"/>
                <w:bCs/>
                <w:iCs/>
                <w:sz w:val="22"/>
                <w:lang w:val="sq-AL"/>
              </w:rPr>
            </w:pPr>
            <w:r w:rsidRPr="00CE737E">
              <w:rPr>
                <w:rFonts w:ascii="Garamond" w:hAnsi="Garamond"/>
                <w:bCs/>
                <w:iCs/>
                <w:sz w:val="22"/>
                <w:lang w:val="sq-AL"/>
              </w:rPr>
              <w:t>t’ua mësojë studentëve dallimin strukturor e përmbajtjesor midis editorialit, komentit e analizës dhe llojeve të tjera analitikë;</w:t>
            </w:r>
          </w:p>
          <w:p w14:paraId="65439265" w14:textId="77777777" w:rsidR="003616CA" w:rsidRPr="00CE737E" w:rsidRDefault="003616CA" w:rsidP="003616CA">
            <w:pPr>
              <w:numPr>
                <w:ilvl w:val="0"/>
                <w:numId w:val="8"/>
              </w:numPr>
              <w:tabs>
                <w:tab w:val="clear" w:pos="936"/>
              </w:tabs>
              <w:autoSpaceDE w:val="0"/>
              <w:autoSpaceDN w:val="0"/>
              <w:adjustRightInd w:val="0"/>
              <w:spacing w:after="0" w:line="240" w:lineRule="auto"/>
              <w:ind w:left="433"/>
              <w:jc w:val="both"/>
              <w:rPr>
                <w:rFonts w:ascii="Garamond" w:hAnsi="Garamond"/>
                <w:bCs/>
                <w:iCs/>
                <w:sz w:val="22"/>
                <w:lang w:val="sq-AL"/>
              </w:rPr>
            </w:pPr>
            <w:r w:rsidRPr="00CE737E">
              <w:rPr>
                <w:rFonts w:ascii="Garamond" w:hAnsi="Garamond"/>
                <w:bCs/>
                <w:iCs/>
                <w:sz w:val="22"/>
                <w:lang w:val="sq-AL"/>
              </w:rPr>
              <w:t>t’i aftësojë ata që të shkruajnë, sipas rregullave të përvetësuara, editorialin, komentin dhe analizën;</w:t>
            </w:r>
          </w:p>
          <w:p w14:paraId="6C5422B3" w14:textId="77777777" w:rsidR="003616CA" w:rsidRPr="00CE737E" w:rsidRDefault="003616CA" w:rsidP="003616CA">
            <w:pPr>
              <w:numPr>
                <w:ilvl w:val="0"/>
                <w:numId w:val="8"/>
              </w:numPr>
              <w:tabs>
                <w:tab w:val="clear" w:pos="936"/>
              </w:tabs>
              <w:autoSpaceDE w:val="0"/>
              <w:autoSpaceDN w:val="0"/>
              <w:adjustRightInd w:val="0"/>
              <w:spacing w:after="0" w:line="240" w:lineRule="auto"/>
              <w:ind w:left="433"/>
              <w:jc w:val="both"/>
              <w:rPr>
                <w:rFonts w:ascii="Garamond" w:hAnsi="Garamond"/>
                <w:bCs/>
                <w:iCs/>
                <w:sz w:val="22"/>
                <w:lang w:val="sq-AL"/>
              </w:rPr>
            </w:pPr>
            <w:r w:rsidRPr="00CE737E">
              <w:rPr>
                <w:rFonts w:ascii="Garamond" w:hAnsi="Garamond"/>
                <w:bCs/>
                <w:iCs/>
                <w:sz w:val="22"/>
                <w:lang w:val="sq-AL"/>
              </w:rPr>
              <w:t>t’i aftësojë ata që të studiojnë këto lloje analitike nga aspekti teorik.</w:t>
            </w:r>
          </w:p>
          <w:p w14:paraId="72C43073" w14:textId="77777777" w:rsidR="003616CA" w:rsidRPr="00CE737E" w:rsidRDefault="003616CA" w:rsidP="003616CA">
            <w:pPr>
              <w:autoSpaceDE w:val="0"/>
              <w:autoSpaceDN w:val="0"/>
              <w:adjustRightInd w:val="0"/>
              <w:jc w:val="both"/>
              <w:rPr>
                <w:rFonts w:ascii="Garamond" w:hAnsi="Garamond"/>
                <w:bCs/>
                <w:iCs/>
                <w:sz w:val="22"/>
                <w:lang w:val="sq-AL"/>
              </w:rPr>
            </w:pPr>
            <w:r w:rsidRPr="00CE737E">
              <w:rPr>
                <w:rFonts w:ascii="Garamond" w:hAnsi="Garamond"/>
                <w:bCs/>
                <w:iCs/>
                <w:sz w:val="22"/>
                <w:lang w:val="sq-AL"/>
              </w:rPr>
              <w:t>Po ashtu, programi i kësaj lënde ka për qëllim aftësimin e studentëve në mënyrë që ata të bartin përvojat e fituara edhe te të tjerët.</w:t>
            </w:r>
          </w:p>
          <w:p w14:paraId="03F88589" w14:textId="77777777" w:rsidR="003616CA" w:rsidRPr="00014DE4" w:rsidRDefault="003616CA" w:rsidP="003616CA">
            <w:pPr>
              <w:pStyle w:val="NormalWeb"/>
              <w:spacing w:before="0" w:beforeAutospacing="0" w:after="0" w:afterAutospacing="0"/>
              <w:ind w:right="237"/>
              <w:jc w:val="both"/>
              <w:rPr>
                <w:rFonts w:ascii="Calibri" w:hAnsi="Calibri"/>
                <w:bCs/>
              </w:rPr>
            </w:pPr>
          </w:p>
        </w:tc>
      </w:tr>
      <w:tr w:rsidR="003616CA" w:rsidRPr="003616CA" w14:paraId="727BA833" w14:textId="77777777" w:rsidTr="003616CA">
        <w:tblPrEx>
          <w:tblCellMar>
            <w:right w:w="33" w:type="dxa"/>
          </w:tblCellMar>
        </w:tblPrEx>
        <w:trPr>
          <w:trHeight w:val="628"/>
        </w:trPr>
        <w:tc>
          <w:tcPr>
            <w:tcW w:w="2667" w:type="dxa"/>
            <w:vMerge w:val="restart"/>
            <w:tcBorders>
              <w:top w:val="single" w:sz="4" w:space="0" w:color="auto"/>
              <w:left w:val="single" w:sz="4" w:space="0" w:color="auto"/>
              <w:bottom w:val="single" w:sz="4" w:space="0" w:color="auto"/>
              <w:right w:val="single" w:sz="4" w:space="0" w:color="auto"/>
            </w:tcBorders>
            <w:shd w:val="clear" w:color="auto" w:fill="6AA1A3"/>
          </w:tcPr>
          <w:p w14:paraId="38A679C6" w14:textId="77777777" w:rsidR="003616CA" w:rsidRPr="00014DE4" w:rsidRDefault="003616CA" w:rsidP="003616CA">
            <w:pPr>
              <w:spacing w:after="0" w:line="259" w:lineRule="auto"/>
              <w:ind w:left="0" w:firstLine="0"/>
              <w:rPr>
                <w:color w:val="auto"/>
                <w:lang w:val="de-DE"/>
              </w:rPr>
            </w:pPr>
            <w:r w:rsidRPr="00014DE4">
              <w:rPr>
                <w:color w:val="auto"/>
                <w:lang w:val="de-DE"/>
              </w:rPr>
              <w:t>Rezultatet e pritshme të nxënies:</w:t>
            </w:r>
          </w:p>
        </w:tc>
        <w:tc>
          <w:tcPr>
            <w:tcW w:w="7863" w:type="dxa"/>
            <w:gridSpan w:val="4"/>
            <w:tcBorders>
              <w:top w:val="single" w:sz="4" w:space="0" w:color="auto"/>
              <w:left w:val="single" w:sz="4" w:space="0" w:color="auto"/>
              <w:bottom w:val="single" w:sz="4" w:space="0" w:color="auto"/>
              <w:right w:val="single" w:sz="4" w:space="0" w:color="auto"/>
            </w:tcBorders>
            <w:shd w:val="clear" w:color="auto" w:fill="C9D5CA"/>
          </w:tcPr>
          <w:p w14:paraId="04A43EC7" w14:textId="77777777" w:rsidR="003616CA" w:rsidRPr="00CE737E" w:rsidRDefault="003616CA" w:rsidP="003616CA">
            <w:pPr>
              <w:ind w:right="1440"/>
              <w:jc w:val="both"/>
              <w:rPr>
                <w:rFonts w:ascii="Garamond" w:hAnsi="Garamond"/>
                <w:sz w:val="22"/>
                <w:lang w:val="sq-AL"/>
              </w:rPr>
            </w:pPr>
            <w:r w:rsidRPr="00CE737E">
              <w:rPr>
                <w:rFonts w:ascii="Garamond" w:hAnsi="Garamond"/>
                <w:sz w:val="22"/>
                <w:lang w:val="sq-AL"/>
              </w:rPr>
              <w:t>Studenti:</w:t>
            </w:r>
          </w:p>
          <w:p w14:paraId="2C09058D" w14:textId="77777777" w:rsidR="003616CA" w:rsidRPr="00CE737E" w:rsidRDefault="003616CA" w:rsidP="003616CA">
            <w:pPr>
              <w:numPr>
                <w:ilvl w:val="0"/>
                <w:numId w:val="9"/>
              </w:numPr>
              <w:spacing w:after="0" w:line="240" w:lineRule="auto"/>
              <w:ind w:left="433" w:right="180"/>
              <w:jc w:val="both"/>
              <w:rPr>
                <w:rFonts w:ascii="Garamond" w:hAnsi="Garamond"/>
                <w:sz w:val="22"/>
                <w:lang w:val="sq-AL"/>
              </w:rPr>
            </w:pPr>
            <w:r w:rsidRPr="00CE737E">
              <w:rPr>
                <w:rFonts w:ascii="Garamond" w:hAnsi="Garamond"/>
                <w:sz w:val="22"/>
                <w:lang w:val="sq-AL"/>
              </w:rPr>
              <w:t>Kupton se editoriali, komenti dhe analiza janë tri lloje kryesore në gazetarinë analitike. Kupton dhe përvetëson qëllimin përmbajtjesor dhe strukturën tekstore të editorialit, të komentit dhe të analizës. Mëson të dallojë nënllojet e editorialit, të komentit e të analizës dhe situatat në të cilat përdoren ato.</w:t>
            </w:r>
          </w:p>
          <w:p w14:paraId="7126C0F8" w14:textId="77777777" w:rsidR="003616CA" w:rsidRPr="00CE737E" w:rsidRDefault="003616CA" w:rsidP="003616CA">
            <w:pPr>
              <w:numPr>
                <w:ilvl w:val="0"/>
                <w:numId w:val="9"/>
              </w:numPr>
              <w:spacing w:after="0" w:line="240" w:lineRule="auto"/>
              <w:ind w:left="433" w:right="180"/>
              <w:jc w:val="both"/>
              <w:rPr>
                <w:rFonts w:ascii="Garamond" w:hAnsi="Garamond"/>
                <w:sz w:val="22"/>
                <w:lang w:val="sq-AL"/>
              </w:rPr>
            </w:pPr>
            <w:r w:rsidRPr="00CE737E">
              <w:rPr>
                <w:rFonts w:ascii="Garamond" w:hAnsi="Garamond"/>
                <w:sz w:val="22"/>
                <w:lang w:val="sq-AL"/>
              </w:rPr>
              <w:lastRenderedPageBreak/>
              <w:t>Kupton dhe mëson pjesët strukturore të tekstit të editorialit, të komentit e të analizës, rëndësinë e secilës pjesë dhe cila prej tyre përbën thelbin e llojit.</w:t>
            </w:r>
          </w:p>
          <w:p w14:paraId="76C5E69F" w14:textId="77777777" w:rsidR="003616CA" w:rsidRPr="00CE737E" w:rsidRDefault="003616CA" w:rsidP="003616CA">
            <w:pPr>
              <w:numPr>
                <w:ilvl w:val="0"/>
                <w:numId w:val="9"/>
              </w:numPr>
              <w:spacing w:after="0" w:line="240" w:lineRule="auto"/>
              <w:ind w:left="433" w:right="180"/>
              <w:jc w:val="both"/>
              <w:rPr>
                <w:rFonts w:ascii="Garamond" w:hAnsi="Garamond"/>
                <w:sz w:val="22"/>
                <w:lang w:val="sq-AL"/>
              </w:rPr>
            </w:pPr>
            <w:r w:rsidRPr="00CE737E">
              <w:rPr>
                <w:rFonts w:ascii="Garamond" w:hAnsi="Garamond"/>
                <w:sz w:val="22"/>
                <w:lang w:val="sq-AL"/>
              </w:rPr>
              <w:t>Kupton dhe mëson stilin, tipin ligjërimor dhe çështje të tjera të stilit në shkrimin e editorialit, të komentit e të analizës.</w:t>
            </w:r>
          </w:p>
          <w:p w14:paraId="212D5D9F" w14:textId="77777777" w:rsidR="003616CA" w:rsidRPr="00A65015" w:rsidRDefault="003616CA" w:rsidP="003616CA">
            <w:pPr>
              <w:numPr>
                <w:ilvl w:val="0"/>
                <w:numId w:val="9"/>
              </w:numPr>
              <w:spacing w:after="0" w:line="240" w:lineRule="auto"/>
              <w:ind w:left="433" w:right="180"/>
              <w:jc w:val="both"/>
              <w:rPr>
                <w:rFonts w:ascii="Garamond" w:hAnsi="Garamond"/>
                <w:sz w:val="22"/>
                <w:lang w:val="sq-AL"/>
              </w:rPr>
            </w:pPr>
            <w:r w:rsidRPr="00CE737E">
              <w:rPr>
                <w:rFonts w:ascii="Garamond" w:hAnsi="Garamond"/>
                <w:sz w:val="22"/>
                <w:lang w:val="sq-AL"/>
              </w:rPr>
              <w:t>Mëson të shkruajë editorialin, komentin dhe analizën. mëson të analizojë aspekte të ndryshme kuptimore, strukturore e stilistike të editorialit, të komentit e të analizës.</w:t>
            </w:r>
          </w:p>
          <w:p w14:paraId="659A7B5E" w14:textId="77777777" w:rsidR="003616CA" w:rsidRPr="003616CA" w:rsidRDefault="003616CA" w:rsidP="003616CA">
            <w:pPr>
              <w:spacing w:after="0" w:line="259" w:lineRule="auto"/>
              <w:ind w:left="0" w:right="237" w:firstLine="0"/>
              <w:rPr>
                <w:color w:val="auto"/>
                <w:lang w:val="sq-AL"/>
              </w:rPr>
            </w:pPr>
          </w:p>
        </w:tc>
      </w:tr>
      <w:tr w:rsidR="003616CA" w:rsidRPr="003616CA" w14:paraId="2301675B" w14:textId="77777777" w:rsidTr="003616CA">
        <w:tblPrEx>
          <w:tblCellMar>
            <w:right w:w="33" w:type="dxa"/>
          </w:tblCellMar>
        </w:tblPrEx>
        <w:trPr>
          <w:trHeight w:val="149"/>
        </w:trPr>
        <w:tc>
          <w:tcPr>
            <w:tcW w:w="2667" w:type="dxa"/>
            <w:vMerge/>
            <w:tcBorders>
              <w:top w:val="single" w:sz="4" w:space="0" w:color="auto"/>
              <w:left w:val="single" w:sz="8" w:space="0" w:color="FFFFFF"/>
              <w:bottom w:val="nil"/>
              <w:right w:val="single" w:sz="8" w:space="0" w:color="FFFFFF"/>
            </w:tcBorders>
          </w:tcPr>
          <w:p w14:paraId="0CF0B1AE" w14:textId="77777777" w:rsidR="003616CA" w:rsidRPr="003616CA" w:rsidRDefault="003616CA" w:rsidP="003616CA">
            <w:pPr>
              <w:spacing w:after="160" w:line="259" w:lineRule="auto"/>
              <w:ind w:left="0" w:firstLine="0"/>
              <w:rPr>
                <w:color w:val="auto"/>
                <w:lang w:val="sq-AL"/>
              </w:rPr>
            </w:pPr>
          </w:p>
        </w:tc>
        <w:tc>
          <w:tcPr>
            <w:tcW w:w="7863" w:type="dxa"/>
            <w:gridSpan w:val="4"/>
            <w:tcBorders>
              <w:top w:val="single" w:sz="4" w:space="0" w:color="auto"/>
              <w:left w:val="single" w:sz="8" w:space="0" w:color="FFFFFF"/>
              <w:bottom w:val="single" w:sz="8" w:space="0" w:color="FFFFFF"/>
              <w:right w:val="single" w:sz="8" w:space="0" w:color="FFFFFF"/>
            </w:tcBorders>
            <w:shd w:val="clear" w:color="auto" w:fill="C9D5CA"/>
          </w:tcPr>
          <w:p w14:paraId="08DD0B26" w14:textId="77777777" w:rsidR="003616CA" w:rsidRPr="00014DE4" w:rsidRDefault="003616CA" w:rsidP="003616CA">
            <w:pPr>
              <w:pStyle w:val="NormalWeb"/>
              <w:numPr>
                <w:ilvl w:val="0"/>
                <w:numId w:val="2"/>
              </w:numPr>
              <w:spacing w:before="0" w:beforeAutospacing="0" w:after="0" w:afterAutospacing="0"/>
              <w:jc w:val="both"/>
              <w:rPr>
                <w:rFonts w:ascii="Calibri" w:hAnsi="Calibri" w:cs="Calibri"/>
                <w:szCs w:val="22"/>
              </w:rPr>
            </w:pPr>
          </w:p>
        </w:tc>
      </w:tr>
      <w:tr w:rsidR="003616CA" w:rsidRPr="003616CA" w14:paraId="2A1D4952" w14:textId="77777777" w:rsidTr="003616CA">
        <w:tblPrEx>
          <w:tblCellMar>
            <w:right w:w="33" w:type="dxa"/>
          </w:tblCellMar>
        </w:tblPrEx>
        <w:trPr>
          <w:trHeight w:val="31"/>
        </w:trPr>
        <w:tc>
          <w:tcPr>
            <w:tcW w:w="2667" w:type="dxa"/>
            <w:vMerge/>
            <w:tcBorders>
              <w:top w:val="nil"/>
              <w:left w:val="single" w:sz="8" w:space="0" w:color="FFFFFF"/>
              <w:bottom w:val="nil"/>
              <w:right w:val="single" w:sz="8" w:space="0" w:color="FFFFFF"/>
            </w:tcBorders>
          </w:tcPr>
          <w:p w14:paraId="07E6CA88" w14:textId="77777777" w:rsidR="003616CA" w:rsidRPr="00014DE4" w:rsidRDefault="003616CA" w:rsidP="003616CA">
            <w:pPr>
              <w:spacing w:after="160" w:line="259" w:lineRule="auto"/>
              <w:ind w:left="0" w:firstLine="0"/>
              <w:rPr>
                <w:color w:val="auto"/>
                <w:lang w:val="sq-AL"/>
              </w:rPr>
            </w:pPr>
          </w:p>
        </w:tc>
        <w:tc>
          <w:tcPr>
            <w:tcW w:w="7863" w:type="dxa"/>
            <w:gridSpan w:val="4"/>
            <w:tcBorders>
              <w:top w:val="single" w:sz="8" w:space="0" w:color="FFFFFF"/>
              <w:left w:val="single" w:sz="8" w:space="0" w:color="FFFFFF"/>
              <w:bottom w:val="single" w:sz="8" w:space="0" w:color="FFFFFF"/>
              <w:right w:val="single" w:sz="8" w:space="0" w:color="FFFFFF"/>
            </w:tcBorders>
            <w:shd w:val="clear" w:color="auto" w:fill="C9D5CA"/>
          </w:tcPr>
          <w:p w14:paraId="3BF466EC" w14:textId="77777777" w:rsidR="003616CA" w:rsidRPr="00014DE4" w:rsidRDefault="003616CA" w:rsidP="003616CA">
            <w:pPr>
              <w:pStyle w:val="NormalWeb"/>
              <w:numPr>
                <w:ilvl w:val="0"/>
                <w:numId w:val="2"/>
              </w:numPr>
              <w:spacing w:before="0" w:beforeAutospacing="0" w:after="0" w:afterAutospacing="0"/>
              <w:jc w:val="both"/>
              <w:rPr>
                <w:rFonts w:ascii="Calibri" w:hAnsi="Calibri" w:cs="Calibri"/>
                <w:szCs w:val="22"/>
              </w:rPr>
            </w:pPr>
          </w:p>
        </w:tc>
      </w:tr>
      <w:tr w:rsidR="003616CA" w:rsidRPr="003616CA" w14:paraId="682B199C" w14:textId="77777777" w:rsidTr="003616CA">
        <w:tblPrEx>
          <w:tblCellMar>
            <w:right w:w="33" w:type="dxa"/>
          </w:tblCellMar>
        </w:tblPrEx>
        <w:trPr>
          <w:trHeight w:val="65"/>
        </w:trPr>
        <w:tc>
          <w:tcPr>
            <w:tcW w:w="2667" w:type="dxa"/>
            <w:vMerge/>
            <w:tcBorders>
              <w:top w:val="nil"/>
              <w:left w:val="single" w:sz="8" w:space="0" w:color="FFFFFF"/>
              <w:bottom w:val="nil"/>
              <w:right w:val="single" w:sz="8" w:space="0" w:color="FFFFFF"/>
            </w:tcBorders>
          </w:tcPr>
          <w:p w14:paraId="4092A39C" w14:textId="77777777" w:rsidR="003616CA" w:rsidRPr="00014DE4" w:rsidRDefault="003616CA" w:rsidP="003616CA">
            <w:pPr>
              <w:spacing w:after="160" w:line="259" w:lineRule="auto"/>
              <w:ind w:left="0" w:firstLine="0"/>
              <w:rPr>
                <w:color w:val="auto"/>
                <w:lang w:val="sq-AL"/>
              </w:rPr>
            </w:pPr>
          </w:p>
        </w:tc>
        <w:tc>
          <w:tcPr>
            <w:tcW w:w="7863" w:type="dxa"/>
            <w:gridSpan w:val="4"/>
            <w:tcBorders>
              <w:top w:val="single" w:sz="8" w:space="0" w:color="FFFFFF"/>
              <w:left w:val="single" w:sz="8" w:space="0" w:color="FFFFFF"/>
              <w:bottom w:val="single" w:sz="8" w:space="0" w:color="FFFFFF"/>
              <w:right w:val="single" w:sz="8" w:space="0" w:color="FFFFFF"/>
            </w:tcBorders>
            <w:shd w:val="clear" w:color="auto" w:fill="C9D5CA"/>
          </w:tcPr>
          <w:p w14:paraId="549B62D3" w14:textId="77777777" w:rsidR="003616CA" w:rsidRPr="00014DE4" w:rsidRDefault="003616CA" w:rsidP="003616CA">
            <w:pPr>
              <w:pStyle w:val="ListParagraph"/>
              <w:numPr>
                <w:ilvl w:val="0"/>
                <w:numId w:val="2"/>
              </w:numPr>
              <w:spacing w:after="0" w:line="259" w:lineRule="auto"/>
              <w:rPr>
                <w:color w:val="auto"/>
                <w:lang w:val="sq-AL"/>
              </w:rPr>
            </w:pPr>
          </w:p>
        </w:tc>
      </w:tr>
      <w:tr w:rsidR="003616CA" w:rsidRPr="003616CA" w14:paraId="1A70636B" w14:textId="77777777" w:rsidTr="00F33383">
        <w:tblPrEx>
          <w:tblCellMar>
            <w:right w:w="33" w:type="dxa"/>
          </w:tblCellMar>
        </w:tblPrEx>
        <w:trPr>
          <w:trHeight w:val="340"/>
        </w:trPr>
        <w:tc>
          <w:tcPr>
            <w:tcW w:w="10530" w:type="dxa"/>
            <w:gridSpan w:val="5"/>
            <w:tcBorders>
              <w:top w:val="nil"/>
              <w:left w:val="single" w:sz="8" w:space="0" w:color="FFFFFF"/>
              <w:bottom w:val="single" w:sz="8" w:space="0" w:color="FFFFFF"/>
              <w:right w:val="nil"/>
            </w:tcBorders>
            <w:shd w:val="clear" w:color="auto" w:fill="58715C"/>
          </w:tcPr>
          <w:p w14:paraId="58825128" w14:textId="77777777" w:rsidR="003616CA" w:rsidRPr="00014DE4" w:rsidRDefault="003616CA" w:rsidP="003616CA">
            <w:pPr>
              <w:spacing w:after="0" w:line="259" w:lineRule="auto"/>
              <w:ind w:left="0" w:firstLine="0"/>
              <w:rPr>
                <w:color w:val="auto"/>
                <w:lang w:val="de-DE"/>
              </w:rPr>
            </w:pPr>
            <w:r w:rsidRPr="00014DE4">
              <w:rPr>
                <w:b/>
                <w:color w:val="auto"/>
                <w:lang w:val="de-DE"/>
              </w:rPr>
              <w:t>Ngarkesa e studentit (duhet të jetë në përputhje me rezultatet e nxënies së studentit)</w:t>
            </w:r>
          </w:p>
        </w:tc>
      </w:tr>
      <w:tr w:rsidR="003616CA" w:rsidRPr="00014DE4" w14:paraId="0737853A" w14:textId="77777777" w:rsidTr="003616CA">
        <w:tblPrEx>
          <w:tblCellMar>
            <w:right w:w="33" w:type="dxa"/>
          </w:tblCellMar>
        </w:tblPrEx>
        <w:trPr>
          <w:trHeight w:val="340"/>
        </w:trPr>
        <w:tc>
          <w:tcPr>
            <w:tcW w:w="5551" w:type="dxa"/>
            <w:gridSpan w:val="3"/>
            <w:tcBorders>
              <w:top w:val="single" w:sz="8" w:space="0" w:color="FFFFFF"/>
              <w:left w:val="single" w:sz="8" w:space="0" w:color="FFFFFF"/>
              <w:bottom w:val="single" w:sz="8" w:space="0" w:color="FFFFFF"/>
              <w:right w:val="single" w:sz="8" w:space="0" w:color="FFFFFF"/>
            </w:tcBorders>
            <w:shd w:val="clear" w:color="auto" w:fill="6AA1A3"/>
          </w:tcPr>
          <w:p w14:paraId="64A2CB52" w14:textId="77777777" w:rsidR="003616CA" w:rsidRPr="00014DE4" w:rsidRDefault="003616CA" w:rsidP="003616CA">
            <w:pPr>
              <w:spacing w:after="0" w:line="259" w:lineRule="auto"/>
              <w:ind w:left="0" w:firstLine="0"/>
              <w:rPr>
                <w:color w:val="auto"/>
              </w:rPr>
            </w:pPr>
            <w:proofErr w:type="spellStart"/>
            <w:r w:rsidRPr="00014DE4">
              <w:rPr>
                <w:color w:val="auto"/>
              </w:rPr>
              <w:t>Aktiviteti</w:t>
            </w:r>
            <w:proofErr w:type="spellEnd"/>
            <w:r w:rsidRPr="00014DE4">
              <w:rPr>
                <w:color w:val="auto"/>
              </w:rPr>
              <w:t xml:space="preserve"> </w:t>
            </w:r>
          </w:p>
        </w:tc>
        <w:tc>
          <w:tcPr>
            <w:tcW w:w="3643" w:type="dxa"/>
            <w:tcBorders>
              <w:top w:val="single" w:sz="8" w:space="0" w:color="FFFFFF"/>
              <w:left w:val="single" w:sz="8" w:space="0" w:color="FFFFFF"/>
              <w:bottom w:val="single" w:sz="8" w:space="0" w:color="FFFFFF"/>
              <w:right w:val="single" w:sz="8" w:space="0" w:color="FFFFFF"/>
            </w:tcBorders>
            <w:shd w:val="clear" w:color="auto" w:fill="6AA1A3"/>
          </w:tcPr>
          <w:p w14:paraId="545F059E" w14:textId="77777777" w:rsidR="003616CA" w:rsidRPr="00014DE4" w:rsidRDefault="003616CA" w:rsidP="003616CA">
            <w:pPr>
              <w:tabs>
                <w:tab w:val="center" w:pos="696"/>
                <w:tab w:val="center" w:pos="2303"/>
              </w:tabs>
              <w:spacing w:after="0" w:line="259" w:lineRule="auto"/>
              <w:ind w:left="0" w:firstLine="0"/>
              <w:rPr>
                <w:color w:val="auto"/>
              </w:rPr>
            </w:pPr>
            <w:r w:rsidRPr="00014DE4">
              <w:rPr>
                <w:color w:val="auto"/>
                <w:sz w:val="22"/>
              </w:rPr>
              <w:tab/>
            </w:r>
            <w:proofErr w:type="spellStart"/>
            <w:r w:rsidRPr="00014DE4">
              <w:rPr>
                <w:color w:val="auto"/>
              </w:rPr>
              <w:t>Orë</w:t>
            </w:r>
            <w:proofErr w:type="spellEnd"/>
            <w:r w:rsidRPr="00014DE4">
              <w:rPr>
                <w:color w:val="auto"/>
              </w:rPr>
              <w:t xml:space="preserve"> </w:t>
            </w:r>
            <w:proofErr w:type="spellStart"/>
            <w:r w:rsidRPr="00014DE4">
              <w:rPr>
                <w:color w:val="auto"/>
              </w:rPr>
              <w:t>mësimore</w:t>
            </w:r>
            <w:proofErr w:type="spellEnd"/>
            <w:r w:rsidRPr="00014DE4">
              <w:rPr>
                <w:color w:val="auto"/>
              </w:rPr>
              <w:tab/>
              <w:t>Ditë/</w:t>
            </w:r>
            <w:proofErr w:type="spellStart"/>
            <w:r w:rsidRPr="00014DE4">
              <w:rPr>
                <w:color w:val="auto"/>
              </w:rPr>
              <w:t>Javë</w:t>
            </w:r>
            <w:proofErr w:type="spellEnd"/>
          </w:p>
        </w:tc>
        <w:tc>
          <w:tcPr>
            <w:tcW w:w="1336" w:type="dxa"/>
            <w:tcBorders>
              <w:top w:val="single" w:sz="8" w:space="0" w:color="FFFFFF"/>
              <w:left w:val="single" w:sz="8" w:space="0" w:color="FFFFFF"/>
              <w:bottom w:val="single" w:sz="8" w:space="0" w:color="FFFFFF"/>
              <w:right w:val="nil"/>
            </w:tcBorders>
            <w:shd w:val="clear" w:color="auto" w:fill="6AA1A3"/>
          </w:tcPr>
          <w:p w14:paraId="5C676FC3" w14:textId="77777777" w:rsidR="003616CA" w:rsidRPr="00014DE4" w:rsidRDefault="003616CA" w:rsidP="003616CA">
            <w:pPr>
              <w:spacing w:after="0" w:line="259" w:lineRule="auto"/>
              <w:ind w:left="0" w:firstLine="0"/>
              <w:rPr>
                <w:color w:val="auto"/>
              </w:rPr>
            </w:pPr>
            <w:proofErr w:type="spellStart"/>
            <w:r w:rsidRPr="00014DE4">
              <w:rPr>
                <w:color w:val="auto"/>
              </w:rPr>
              <w:t>Gjithsej</w:t>
            </w:r>
            <w:proofErr w:type="spellEnd"/>
          </w:p>
        </w:tc>
      </w:tr>
      <w:tr w:rsidR="003616CA" w:rsidRPr="00014DE4" w14:paraId="11B9821B" w14:textId="77777777" w:rsidTr="003616CA">
        <w:tblPrEx>
          <w:tblCellMar>
            <w:right w:w="33" w:type="dxa"/>
          </w:tblCellMar>
        </w:tblPrEx>
        <w:trPr>
          <w:trHeight w:val="340"/>
        </w:trPr>
        <w:tc>
          <w:tcPr>
            <w:tcW w:w="5551" w:type="dxa"/>
            <w:gridSpan w:val="3"/>
            <w:tcBorders>
              <w:top w:val="single" w:sz="8" w:space="0" w:color="FFFFFF"/>
              <w:left w:val="single" w:sz="8" w:space="0" w:color="FFFFFF"/>
              <w:bottom w:val="single" w:sz="8" w:space="0" w:color="FFFFFF"/>
              <w:right w:val="single" w:sz="8" w:space="0" w:color="FFFFFF"/>
            </w:tcBorders>
            <w:shd w:val="clear" w:color="auto" w:fill="C9D5CA"/>
          </w:tcPr>
          <w:p w14:paraId="77FEBF6F" w14:textId="77777777" w:rsidR="003616CA" w:rsidRPr="00014DE4" w:rsidRDefault="003616CA" w:rsidP="003616CA">
            <w:pPr>
              <w:spacing w:after="0" w:line="259" w:lineRule="auto"/>
              <w:ind w:left="0" w:firstLine="0"/>
              <w:rPr>
                <w:color w:val="auto"/>
              </w:rPr>
            </w:pPr>
            <w:proofErr w:type="spellStart"/>
            <w:r w:rsidRPr="00014DE4">
              <w:rPr>
                <w:color w:val="auto"/>
              </w:rPr>
              <w:t>Ligjëratat</w:t>
            </w:r>
            <w:proofErr w:type="spellEnd"/>
            <w:r w:rsidRPr="00014DE4">
              <w:rPr>
                <w:color w:val="auto"/>
              </w:rPr>
              <w:t xml:space="preserve"> </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0302FC77" w14:textId="05966571" w:rsidR="003616CA" w:rsidRPr="00014DE4" w:rsidRDefault="003616CA" w:rsidP="003616CA">
            <w:pPr>
              <w:spacing w:line="276" w:lineRule="auto"/>
              <w:rPr>
                <w:color w:val="auto"/>
              </w:rPr>
            </w:pPr>
            <w:r>
              <w:rPr>
                <w:color w:val="auto"/>
              </w:rPr>
              <w:t>2x15</w:t>
            </w:r>
          </w:p>
        </w:tc>
        <w:tc>
          <w:tcPr>
            <w:tcW w:w="1336" w:type="dxa"/>
            <w:tcBorders>
              <w:top w:val="single" w:sz="8" w:space="0" w:color="FFFFFF"/>
              <w:left w:val="single" w:sz="8" w:space="0" w:color="FFFFFF"/>
              <w:bottom w:val="single" w:sz="8" w:space="0" w:color="FFFFFF"/>
              <w:right w:val="nil"/>
            </w:tcBorders>
            <w:shd w:val="clear" w:color="auto" w:fill="DFDDCB"/>
          </w:tcPr>
          <w:p w14:paraId="249C0D5E" w14:textId="11CE37A9" w:rsidR="003616CA" w:rsidRPr="00014DE4" w:rsidRDefault="003616CA" w:rsidP="003616CA">
            <w:pPr>
              <w:spacing w:after="0" w:line="259" w:lineRule="auto"/>
              <w:ind w:left="0" w:firstLine="0"/>
              <w:rPr>
                <w:color w:val="auto"/>
              </w:rPr>
            </w:pPr>
            <w:r>
              <w:rPr>
                <w:color w:val="auto"/>
              </w:rPr>
              <w:t>30</w:t>
            </w:r>
          </w:p>
        </w:tc>
      </w:tr>
      <w:tr w:rsidR="003616CA" w:rsidRPr="00014DE4" w14:paraId="26749DFE" w14:textId="77777777" w:rsidTr="003616CA">
        <w:tblPrEx>
          <w:tblCellMar>
            <w:right w:w="33" w:type="dxa"/>
          </w:tblCellMar>
        </w:tblPrEx>
        <w:trPr>
          <w:trHeight w:val="340"/>
        </w:trPr>
        <w:tc>
          <w:tcPr>
            <w:tcW w:w="5551" w:type="dxa"/>
            <w:gridSpan w:val="3"/>
            <w:tcBorders>
              <w:top w:val="single" w:sz="8" w:space="0" w:color="FFFFFF"/>
              <w:left w:val="single" w:sz="8" w:space="0" w:color="FFFFFF"/>
              <w:bottom w:val="single" w:sz="8" w:space="0" w:color="FFFFFF"/>
              <w:right w:val="single" w:sz="8" w:space="0" w:color="FFFFFF"/>
            </w:tcBorders>
            <w:shd w:val="clear" w:color="auto" w:fill="C9D5CA"/>
          </w:tcPr>
          <w:p w14:paraId="14C0FDB5" w14:textId="77777777" w:rsidR="003616CA" w:rsidRPr="00014DE4" w:rsidRDefault="003616CA" w:rsidP="003616CA">
            <w:pPr>
              <w:spacing w:after="0" w:line="259" w:lineRule="auto"/>
              <w:ind w:left="0" w:firstLine="0"/>
              <w:rPr>
                <w:color w:val="auto"/>
              </w:rPr>
            </w:pPr>
            <w:r w:rsidRPr="00014DE4">
              <w:rPr>
                <w:color w:val="auto"/>
              </w:rPr>
              <w:t>Teori/</w:t>
            </w:r>
            <w:proofErr w:type="spellStart"/>
            <w:r w:rsidRPr="00014DE4">
              <w:rPr>
                <w:color w:val="auto"/>
              </w:rPr>
              <w:t>Punë</w:t>
            </w:r>
            <w:proofErr w:type="spellEnd"/>
            <w:r w:rsidRPr="00014DE4">
              <w:rPr>
                <w:color w:val="auto"/>
              </w:rPr>
              <w:t xml:space="preserve"> </w:t>
            </w:r>
            <w:proofErr w:type="spellStart"/>
            <w:r w:rsidRPr="00014DE4">
              <w:rPr>
                <w:color w:val="auto"/>
              </w:rPr>
              <w:t>në</w:t>
            </w:r>
            <w:proofErr w:type="spellEnd"/>
            <w:r w:rsidRPr="00014DE4">
              <w:rPr>
                <w:color w:val="auto"/>
              </w:rPr>
              <w:t xml:space="preserve"> </w:t>
            </w:r>
            <w:proofErr w:type="spellStart"/>
            <w:r w:rsidRPr="00014DE4">
              <w:rPr>
                <w:color w:val="auto"/>
              </w:rPr>
              <w:t>laborator</w:t>
            </w:r>
            <w:proofErr w:type="spellEnd"/>
            <w:r w:rsidRPr="00014DE4">
              <w:rPr>
                <w:color w:val="auto"/>
              </w:rPr>
              <w:t>/</w:t>
            </w:r>
            <w:proofErr w:type="spellStart"/>
            <w:r w:rsidRPr="00014DE4">
              <w:rPr>
                <w:color w:val="auto"/>
              </w:rPr>
              <w:t>Ushtrime</w:t>
            </w:r>
            <w:proofErr w:type="spellEnd"/>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4AD1CF90" w14:textId="2552FF61" w:rsidR="003616CA" w:rsidRPr="00014DE4" w:rsidRDefault="003616CA" w:rsidP="003616CA">
            <w:pPr>
              <w:spacing w:line="276" w:lineRule="auto"/>
              <w:rPr>
                <w:color w:val="auto"/>
              </w:rPr>
            </w:pPr>
            <w:r>
              <w:rPr>
                <w:color w:val="auto"/>
              </w:rPr>
              <w:t>2x15</w:t>
            </w:r>
          </w:p>
        </w:tc>
        <w:tc>
          <w:tcPr>
            <w:tcW w:w="1336" w:type="dxa"/>
            <w:tcBorders>
              <w:top w:val="single" w:sz="8" w:space="0" w:color="FFFFFF"/>
              <w:left w:val="single" w:sz="8" w:space="0" w:color="FFFFFF"/>
              <w:bottom w:val="single" w:sz="8" w:space="0" w:color="FFFFFF"/>
              <w:right w:val="nil"/>
            </w:tcBorders>
            <w:shd w:val="clear" w:color="auto" w:fill="DFDDCB"/>
          </w:tcPr>
          <w:p w14:paraId="6E1493BD" w14:textId="5FFC12F5" w:rsidR="003616CA" w:rsidRPr="00014DE4" w:rsidRDefault="003616CA" w:rsidP="003616CA">
            <w:pPr>
              <w:spacing w:after="160" w:line="259" w:lineRule="auto"/>
              <w:ind w:left="0" w:firstLine="0"/>
              <w:rPr>
                <w:color w:val="auto"/>
              </w:rPr>
            </w:pPr>
            <w:r>
              <w:rPr>
                <w:color w:val="auto"/>
              </w:rPr>
              <w:t>30</w:t>
            </w:r>
          </w:p>
        </w:tc>
      </w:tr>
      <w:tr w:rsidR="003616CA" w:rsidRPr="00014DE4" w14:paraId="401B5223" w14:textId="77777777" w:rsidTr="003616CA">
        <w:tblPrEx>
          <w:tblCellMar>
            <w:right w:w="33" w:type="dxa"/>
          </w:tblCellMar>
        </w:tblPrEx>
        <w:trPr>
          <w:trHeight w:val="340"/>
        </w:trPr>
        <w:tc>
          <w:tcPr>
            <w:tcW w:w="5551" w:type="dxa"/>
            <w:gridSpan w:val="3"/>
            <w:tcBorders>
              <w:top w:val="single" w:sz="8" w:space="0" w:color="FFFFFF"/>
              <w:left w:val="single" w:sz="8" w:space="0" w:color="FFFFFF"/>
              <w:bottom w:val="single" w:sz="8" w:space="0" w:color="FFFFFF"/>
              <w:right w:val="single" w:sz="8" w:space="0" w:color="FFFFFF"/>
            </w:tcBorders>
            <w:shd w:val="clear" w:color="auto" w:fill="C9D5CA"/>
          </w:tcPr>
          <w:p w14:paraId="62DDD524" w14:textId="77777777" w:rsidR="003616CA" w:rsidRPr="00014DE4" w:rsidRDefault="003616CA" w:rsidP="003616CA">
            <w:pPr>
              <w:spacing w:after="0" w:line="259" w:lineRule="auto"/>
              <w:ind w:left="0" w:firstLine="0"/>
              <w:rPr>
                <w:color w:val="auto"/>
              </w:rPr>
            </w:pPr>
            <w:proofErr w:type="spellStart"/>
            <w:r w:rsidRPr="00014DE4">
              <w:rPr>
                <w:color w:val="auto"/>
              </w:rPr>
              <w:t>Punë</w:t>
            </w:r>
            <w:proofErr w:type="spellEnd"/>
            <w:r w:rsidRPr="00014DE4">
              <w:rPr>
                <w:color w:val="auto"/>
              </w:rPr>
              <w:t xml:space="preserve"> </w:t>
            </w:r>
            <w:proofErr w:type="spellStart"/>
            <w:r w:rsidRPr="00014DE4">
              <w:rPr>
                <w:color w:val="auto"/>
              </w:rPr>
              <w:t>praktike</w:t>
            </w:r>
            <w:proofErr w:type="spellEnd"/>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7346A4EF" w14:textId="3F1F23FD" w:rsidR="003616CA" w:rsidRPr="00014DE4" w:rsidRDefault="003616CA" w:rsidP="003616CA">
            <w:pPr>
              <w:spacing w:line="276" w:lineRule="auto"/>
              <w:rPr>
                <w:color w:val="auto"/>
              </w:rPr>
            </w:pPr>
            <w:r>
              <w:rPr>
                <w:color w:val="auto"/>
              </w:rPr>
              <w:t>0</w:t>
            </w:r>
          </w:p>
        </w:tc>
        <w:tc>
          <w:tcPr>
            <w:tcW w:w="1336" w:type="dxa"/>
            <w:tcBorders>
              <w:top w:val="single" w:sz="8" w:space="0" w:color="FFFFFF"/>
              <w:left w:val="single" w:sz="8" w:space="0" w:color="FFFFFF"/>
              <w:bottom w:val="single" w:sz="8" w:space="0" w:color="FFFFFF"/>
              <w:right w:val="nil"/>
            </w:tcBorders>
            <w:shd w:val="clear" w:color="auto" w:fill="DFDDCB"/>
          </w:tcPr>
          <w:p w14:paraId="78326360" w14:textId="64702A47" w:rsidR="003616CA" w:rsidRPr="00014DE4" w:rsidRDefault="003616CA" w:rsidP="003616CA">
            <w:pPr>
              <w:spacing w:after="0" w:line="259" w:lineRule="auto"/>
              <w:ind w:left="1" w:firstLine="0"/>
              <w:rPr>
                <w:color w:val="auto"/>
              </w:rPr>
            </w:pPr>
            <w:r>
              <w:rPr>
                <w:color w:val="auto"/>
              </w:rPr>
              <w:t>0</w:t>
            </w:r>
          </w:p>
        </w:tc>
      </w:tr>
      <w:tr w:rsidR="003616CA" w:rsidRPr="00014DE4" w14:paraId="691A081D" w14:textId="77777777" w:rsidTr="003616CA">
        <w:tblPrEx>
          <w:tblCellMar>
            <w:right w:w="33" w:type="dxa"/>
          </w:tblCellMar>
        </w:tblPrEx>
        <w:trPr>
          <w:trHeight w:val="340"/>
        </w:trPr>
        <w:tc>
          <w:tcPr>
            <w:tcW w:w="5551" w:type="dxa"/>
            <w:gridSpan w:val="3"/>
            <w:tcBorders>
              <w:top w:val="single" w:sz="8" w:space="0" w:color="FFFFFF"/>
              <w:left w:val="single" w:sz="8" w:space="0" w:color="FFFFFF"/>
              <w:bottom w:val="single" w:sz="8" w:space="0" w:color="FFFFFF"/>
              <w:right w:val="single" w:sz="8" w:space="0" w:color="FFFFFF"/>
            </w:tcBorders>
            <w:shd w:val="clear" w:color="auto" w:fill="C9D5CA"/>
          </w:tcPr>
          <w:p w14:paraId="732AD0B8" w14:textId="77777777" w:rsidR="003616CA" w:rsidRPr="00014DE4" w:rsidRDefault="003616CA" w:rsidP="003616CA">
            <w:pPr>
              <w:spacing w:after="0" w:line="259" w:lineRule="auto"/>
              <w:ind w:left="1" w:firstLine="0"/>
              <w:rPr>
                <w:color w:val="auto"/>
              </w:rPr>
            </w:pPr>
            <w:proofErr w:type="spellStart"/>
            <w:r w:rsidRPr="00014DE4">
              <w:rPr>
                <w:color w:val="auto"/>
              </w:rPr>
              <w:t>Përgatitje</w:t>
            </w:r>
            <w:proofErr w:type="spellEnd"/>
            <w:r w:rsidRPr="00014DE4">
              <w:rPr>
                <w:color w:val="auto"/>
              </w:rPr>
              <w:t xml:space="preserve"> </w:t>
            </w:r>
            <w:proofErr w:type="spellStart"/>
            <w:r w:rsidRPr="00014DE4">
              <w:rPr>
                <w:color w:val="auto"/>
              </w:rPr>
              <w:t>për</w:t>
            </w:r>
            <w:proofErr w:type="spellEnd"/>
            <w:r w:rsidRPr="00014DE4">
              <w:rPr>
                <w:color w:val="auto"/>
              </w:rPr>
              <w:t xml:space="preserve"> test </w:t>
            </w:r>
            <w:proofErr w:type="spellStart"/>
            <w:r w:rsidRPr="00014DE4">
              <w:rPr>
                <w:color w:val="auto"/>
              </w:rPr>
              <w:t>intermediar</w:t>
            </w:r>
            <w:proofErr w:type="spellEnd"/>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4C961209" w14:textId="1FA13466" w:rsidR="003616CA" w:rsidRPr="00014DE4" w:rsidRDefault="003616CA" w:rsidP="003616CA">
            <w:pPr>
              <w:spacing w:after="160" w:line="259" w:lineRule="auto"/>
              <w:ind w:left="0" w:firstLine="0"/>
              <w:rPr>
                <w:color w:val="auto"/>
              </w:rPr>
            </w:pPr>
            <w:r>
              <w:rPr>
                <w:color w:val="auto"/>
              </w:rPr>
              <w:t>10x1</w:t>
            </w:r>
          </w:p>
        </w:tc>
        <w:tc>
          <w:tcPr>
            <w:tcW w:w="1336" w:type="dxa"/>
            <w:tcBorders>
              <w:top w:val="single" w:sz="8" w:space="0" w:color="FFFFFF"/>
              <w:left w:val="single" w:sz="8" w:space="0" w:color="FFFFFF"/>
              <w:bottom w:val="single" w:sz="8" w:space="0" w:color="FFFFFF"/>
              <w:right w:val="nil"/>
            </w:tcBorders>
            <w:shd w:val="clear" w:color="auto" w:fill="DFDDCB"/>
          </w:tcPr>
          <w:p w14:paraId="343ED264" w14:textId="717C4DF1" w:rsidR="003616CA" w:rsidRPr="00014DE4" w:rsidRDefault="003616CA" w:rsidP="003616CA">
            <w:pPr>
              <w:spacing w:after="160" w:line="259" w:lineRule="auto"/>
              <w:ind w:left="0" w:firstLine="0"/>
              <w:rPr>
                <w:color w:val="auto"/>
              </w:rPr>
            </w:pPr>
            <w:r>
              <w:rPr>
                <w:color w:val="auto"/>
              </w:rPr>
              <w:t>10</w:t>
            </w:r>
          </w:p>
        </w:tc>
      </w:tr>
      <w:tr w:rsidR="003616CA" w:rsidRPr="00014DE4" w14:paraId="44CBD15B" w14:textId="77777777" w:rsidTr="003616CA">
        <w:tblPrEx>
          <w:tblCellMar>
            <w:right w:w="33" w:type="dxa"/>
          </w:tblCellMar>
        </w:tblPrEx>
        <w:trPr>
          <w:trHeight w:val="340"/>
        </w:trPr>
        <w:tc>
          <w:tcPr>
            <w:tcW w:w="5551" w:type="dxa"/>
            <w:gridSpan w:val="3"/>
            <w:tcBorders>
              <w:top w:val="single" w:sz="8" w:space="0" w:color="FFFFFF"/>
              <w:left w:val="single" w:sz="8" w:space="0" w:color="FFFFFF"/>
              <w:bottom w:val="single" w:sz="8" w:space="0" w:color="FFFFFF"/>
              <w:right w:val="single" w:sz="8" w:space="0" w:color="FFFFFF"/>
            </w:tcBorders>
            <w:shd w:val="clear" w:color="auto" w:fill="C9D5CA"/>
          </w:tcPr>
          <w:p w14:paraId="26B62CCF" w14:textId="77777777" w:rsidR="003616CA" w:rsidRPr="00014DE4" w:rsidRDefault="003616CA" w:rsidP="003616CA">
            <w:pPr>
              <w:spacing w:after="0" w:line="259" w:lineRule="auto"/>
              <w:ind w:left="1" w:firstLine="0"/>
              <w:rPr>
                <w:color w:val="auto"/>
              </w:rPr>
            </w:pPr>
            <w:proofErr w:type="spellStart"/>
            <w:r w:rsidRPr="00014DE4">
              <w:rPr>
                <w:color w:val="auto"/>
              </w:rPr>
              <w:t>Konsultime</w:t>
            </w:r>
            <w:proofErr w:type="spellEnd"/>
            <w:r w:rsidRPr="00014DE4">
              <w:rPr>
                <w:color w:val="auto"/>
              </w:rPr>
              <w:t xml:space="preserve"> me </w:t>
            </w:r>
            <w:proofErr w:type="spellStart"/>
            <w:r w:rsidRPr="00014DE4">
              <w:rPr>
                <w:color w:val="auto"/>
              </w:rPr>
              <w:t>mësimdhënësin</w:t>
            </w:r>
            <w:proofErr w:type="spellEnd"/>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35E1C6BC" w14:textId="05F545B4" w:rsidR="003616CA" w:rsidRPr="00014DE4" w:rsidRDefault="003616CA" w:rsidP="003616CA">
            <w:pPr>
              <w:spacing w:line="276" w:lineRule="auto"/>
              <w:rPr>
                <w:color w:val="auto"/>
              </w:rPr>
            </w:pPr>
            <w:r>
              <w:rPr>
                <w:color w:val="auto"/>
              </w:rPr>
              <w:t>20 minx15</w:t>
            </w:r>
          </w:p>
        </w:tc>
        <w:tc>
          <w:tcPr>
            <w:tcW w:w="1336" w:type="dxa"/>
            <w:tcBorders>
              <w:top w:val="single" w:sz="8" w:space="0" w:color="FFFFFF"/>
              <w:left w:val="single" w:sz="8" w:space="0" w:color="FFFFFF"/>
              <w:bottom w:val="single" w:sz="8" w:space="0" w:color="FFFFFF"/>
              <w:right w:val="nil"/>
            </w:tcBorders>
            <w:shd w:val="clear" w:color="auto" w:fill="DFDDCB"/>
          </w:tcPr>
          <w:p w14:paraId="3191E35A" w14:textId="2D7FC729" w:rsidR="003616CA" w:rsidRPr="00014DE4" w:rsidRDefault="003616CA" w:rsidP="003616CA">
            <w:pPr>
              <w:spacing w:line="276" w:lineRule="auto"/>
              <w:rPr>
                <w:color w:val="auto"/>
              </w:rPr>
            </w:pPr>
            <w:r>
              <w:rPr>
                <w:color w:val="auto"/>
              </w:rPr>
              <w:t>5</w:t>
            </w:r>
          </w:p>
        </w:tc>
      </w:tr>
      <w:tr w:rsidR="003616CA" w:rsidRPr="00014DE4" w14:paraId="6A14225D" w14:textId="77777777" w:rsidTr="003616CA">
        <w:tblPrEx>
          <w:tblCellMar>
            <w:right w:w="33" w:type="dxa"/>
          </w:tblCellMar>
        </w:tblPrEx>
        <w:trPr>
          <w:trHeight w:val="340"/>
        </w:trPr>
        <w:tc>
          <w:tcPr>
            <w:tcW w:w="5551" w:type="dxa"/>
            <w:gridSpan w:val="3"/>
            <w:tcBorders>
              <w:top w:val="single" w:sz="8" w:space="0" w:color="FFFFFF"/>
              <w:left w:val="single" w:sz="8" w:space="0" w:color="FFFFFF"/>
              <w:bottom w:val="single" w:sz="8" w:space="0" w:color="FFFFFF"/>
              <w:right w:val="single" w:sz="8" w:space="0" w:color="FFFFFF"/>
            </w:tcBorders>
            <w:shd w:val="clear" w:color="auto" w:fill="C9D5CA"/>
          </w:tcPr>
          <w:p w14:paraId="5A2B6BD8" w14:textId="77777777" w:rsidR="003616CA" w:rsidRPr="00014DE4" w:rsidRDefault="003616CA" w:rsidP="003616CA">
            <w:pPr>
              <w:spacing w:after="0" w:line="259" w:lineRule="auto"/>
              <w:ind w:left="1" w:firstLine="0"/>
              <w:rPr>
                <w:color w:val="auto"/>
              </w:rPr>
            </w:pPr>
            <w:r w:rsidRPr="00014DE4">
              <w:rPr>
                <w:color w:val="auto"/>
              </w:rPr>
              <w:t xml:space="preserve">Puna </w:t>
            </w:r>
            <w:proofErr w:type="spellStart"/>
            <w:r w:rsidRPr="00014DE4">
              <w:rPr>
                <w:color w:val="auto"/>
              </w:rPr>
              <w:t>në</w:t>
            </w:r>
            <w:proofErr w:type="spellEnd"/>
            <w:r w:rsidRPr="00014DE4">
              <w:rPr>
                <w:color w:val="auto"/>
              </w:rPr>
              <w:t xml:space="preserve"> </w:t>
            </w:r>
            <w:proofErr w:type="spellStart"/>
            <w:r w:rsidRPr="00014DE4">
              <w:rPr>
                <w:color w:val="auto"/>
              </w:rPr>
              <w:t>terren</w:t>
            </w:r>
            <w:proofErr w:type="spellEnd"/>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4ED52ADD" w14:textId="28B4713C" w:rsidR="003616CA" w:rsidRPr="00014DE4" w:rsidRDefault="003616CA" w:rsidP="003616CA">
            <w:pPr>
              <w:spacing w:line="276" w:lineRule="auto"/>
              <w:rPr>
                <w:color w:val="auto"/>
              </w:rPr>
            </w:pPr>
            <w:r>
              <w:rPr>
                <w:color w:val="auto"/>
              </w:rPr>
              <w:t>0</w:t>
            </w:r>
          </w:p>
        </w:tc>
        <w:tc>
          <w:tcPr>
            <w:tcW w:w="1336" w:type="dxa"/>
            <w:tcBorders>
              <w:top w:val="single" w:sz="8" w:space="0" w:color="FFFFFF"/>
              <w:left w:val="single" w:sz="8" w:space="0" w:color="FFFFFF"/>
              <w:bottom w:val="single" w:sz="8" w:space="0" w:color="FFFFFF"/>
              <w:right w:val="nil"/>
            </w:tcBorders>
            <w:shd w:val="clear" w:color="auto" w:fill="DFDDCB"/>
          </w:tcPr>
          <w:p w14:paraId="62DA419D" w14:textId="1A082F49" w:rsidR="003616CA" w:rsidRPr="00014DE4" w:rsidRDefault="003616CA" w:rsidP="003616CA">
            <w:pPr>
              <w:spacing w:line="276" w:lineRule="auto"/>
              <w:rPr>
                <w:color w:val="auto"/>
              </w:rPr>
            </w:pPr>
            <w:r>
              <w:rPr>
                <w:color w:val="auto"/>
              </w:rPr>
              <w:t>0</w:t>
            </w:r>
          </w:p>
        </w:tc>
      </w:tr>
      <w:tr w:rsidR="003616CA" w:rsidRPr="00014DE4" w14:paraId="0DC5675A" w14:textId="77777777" w:rsidTr="003616CA">
        <w:tblPrEx>
          <w:tblCellMar>
            <w:right w:w="33" w:type="dxa"/>
          </w:tblCellMar>
        </w:tblPrEx>
        <w:trPr>
          <w:trHeight w:val="340"/>
        </w:trPr>
        <w:tc>
          <w:tcPr>
            <w:tcW w:w="5551" w:type="dxa"/>
            <w:gridSpan w:val="3"/>
            <w:tcBorders>
              <w:top w:val="single" w:sz="8" w:space="0" w:color="FFFFFF"/>
              <w:left w:val="single" w:sz="8" w:space="0" w:color="FFFFFF"/>
              <w:bottom w:val="single" w:sz="8" w:space="0" w:color="FFFFFF"/>
              <w:right w:val="single" w:sz="8" w:space="0" w:color="FFFFFF"/>
            </w:tcBorders>
            <w:shd w:val="clear" w:color="auto" w:fill="C9D5CA"/>
          </w:tcPr>
          <w:p w14:paraId="21772D11" w14:textId="77777777" w:rsidR="003616CA" w:rsidRPr="00014DE4" w:rsidRDefault="003616CA" w:rsidP="003616CA">
            <w:pPr>
              <w:spacing w:after="0" w:line="259" w:lineRule="auto"/>
              <w:ind w:left="1" w:firstLine="0"/>
              <w:rPr>
                <w:color w:val="auto"/>
              </w:rPr>
            </w:pPr>
            <w:r w:rsidRPr="00014DE4">
              <w:rPr>
                <w:color w:val="auto"/>
              </w:rPr>
              <w:t xml:space="preserve">Testi, </w:t>
            </w:r>
            <w:proofErr w:type="spellStart"/>
            <w:r w:rsidRPr="00014DE4">
              <w:rPr>
                <w:color w:val="auto"/>
              </w:rPr>
              <w:t>punimi</w:t>
            </w:r>
            <w:proofErr w:type="spellEnd"/>
            <w:r w:rsidRPr="00014DE4">
              <w:rPr>
                <w:color w:val="auto"/>
              </w:rPr>
              <w:t xml:space="preserve"> </w:t>
            </w:r>
            <w:proofErr w:type="spellStart"/>
            <w:r w:rsidRPr="00014DE4">
              <w:rPr>
                <w:color w:val="auto"/>
              </w:rPr>
              <w:t>i</w:t>
            </w:r>
            <w:proofErr w:type="spellEnd"/>
            <w:r w:rsidRPr="00014DE4">
              <w:rPr>
                <w:color w:val="auto"/>
              </w:rPr>
              <w:t xml:space="preserve"> </w:t>
            </w:r>
            <w:proofErr w:type="spellStart"/>
            <w:r w:rsidRPr="00014DE4">
              <w:rPr>
                <w:color w:val="auto"/>
              </w:rPr>
              <w:t>seminarit</w:t>
            </w:r>
            <w:proofErr w:type="spellEnd"/>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7408B280" w14:textId="2D68D9D9" w:rsidR="003616CA" w:rsidRPr="00014DE4" w:rsidRDefault="003616CA" w:rsidP="003616CA">
            <w:pPr>
              <w:spacing w:line="276" w:lineRule="auto"/>
              <w:rPr>
                <w:color w:val="auto"/>
              </w:rPr>
            </w:pPr>
            <w:r>
              <w:rPr>
                <w:color w:val="auto"/>
              </w:rPr>
              <w:t>0</w:t>
            </w:r>
          </w:p>
        </w:tc>
        <w:tc>
          <w:tcPr>
            <w:tcW w:w="1336" w:type="dxa"/>
            <w:tcBorders>
              <w:top w:val="single" w:sz="8" w:space="0" w:color="FFFFFF"/>
              <w:left w:val="single" w:sz="8" w:space="0" w:color="FFFFFF"/>
              <w:bottom w:val="single" w:sz="8" w:space="0" w:color="FFFFFF"/>
              <w:right w:val="nil"/>
            </w:tcBorders>
            <w:shd w:val="clear" w:color="auto" w:fill="DFDDCB"/>
          </w:tcPr>
          <w:p w14:paraId="0CB4C3BA" w14:textId="470AD09F" w:rsidR="003616CA" w:rsidRPr="00014DE4" w:rsidRDefault="003616CA" w:rsidP="003616CA">
            <w:pPr>
              <w:spacing w:line="276" w:lineRule="auto"/>
              <w:rPr>
                <w:color w:val="auto"/>
              </w:rPr>
            </w:pPr>
            <w:r>
              <w:rPr>
                <w:color w:val="auto"/>
              </w:rPr>
              <w:t>0</w:t>
            </w:r>
          </w:p>
        </w:tc>
      </w:tr>
      <w:tr w:rsidR="003616CA" w:rsidRPr="00014DE4" w14:paraId="450C6D36" w14:textId="77777777" w:rsidTr="003616CA">
        <w:tblPrEx>
          <w:tblCellMar>
            <w:right w:w="33" w:type="dxa"/>
          </w:tblCellMar>
        </w:tblPrEx>
        <w:trPr>
          <w:trHeight w:val="340"/>
        </w:trPr>
        <w:tc>
          <w:tcPr>
            <w:tcW w:w="5551" w:type="dxa"/>
            <w:gridSpan w:val="3"/>
            <w:tcBorders>
              <w:top w:val="single" w:sz="8" w:space="0" w:color="FFFFFF"/>
              <w:left w:val="single" w:sz="8" w:space="0" w:color="FFFFFF"/>
              <w:bottom w:val="single" w:sz="8" w:space="0" w:color="FFFFFF"/>
              <w:right w:val="single" w:sz="8" w:space="0" w:color="FFFFFF"/>
            </w:tcBorders>
            <w:shd w:val="clear" w:color="auto" w:fill="C9D5CA"/>
          </w:tcPr>
          <w:p w14:paraId="691AA4AF" w14:textId="77777777" w:rsidR="003616CA" w:rsidRPr="00014DE4" w:rsidRDefault="003616CA" w:rsidP="003616CA">
            <w:pPr>
              <w:spacing w:after="0" w:line="259" w:lineRule="auto"/>
              <w:ind w:left="1" w:firstLine="0"/>
              <w:rPr>
                <w:color w:val="auto"/>
              </w:rPr>
            </w:pPr>
            <w:r w:rsidRPr="00014DE4">
              <w:rPr>
                <w:color w:val="auto"/>
              </w:rPr>
              <w:t xml:space="preserve">Detyrë </w:t>
            </w:r>
            <w:proofErr w:type="spellStart"/>
            <w:r w:rsidRPr="00014DE4">
              <w:rPr>
                <w:color w:val="auto"/>
              </w:rPr>
              <w:t>shtëpie</w:t>
            </w:r>
            <w:proofErr w:type="spellEnd"/>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3E2CC83B" w14:textId="11AD609E" w:rsidR="003616CA" w:rsidRPr="00014DE4" w:rsidRDefault="003616CA" w:rsidP="003616CA">
            <w:pPr>
              <w:spacing w:line="276" w:lineRule="auto"/>
              <w:rPr>
                <w:color w:val="auto"/>
              </w:rPr>
            </w:pPr>
            <w:r>
              <w:rPr>
                <w:color w:val="auto"/>
              </w:rPr>
              <w:t>3x10</w:t>
            </w:r>
          </w:p>
        </w:tc>
        <w:tc>
          <w:tcPr>
            <w:tcW w:w="1336" w:type="dxa"/>
            <w:tcBorders>
              <w:top w:val="single" w:sz="8" w:space="0" w:color="FFFFFF"/>
              <w:left w:val="single" w:sz="8" w:space="0" w:color="FFFFFF"/>
              <w:bottom w:val="single" w:sz="8" w:space="0" w:color="FFFFFF"/>
              <w:right w:val="nil"/>
            </w:tcBorders>
            <w:shd w:val="clear" w:color="auto" w:fill="DFDDCB"/>
          </w:tcPr>
          <w:p w14:paraId="570A6689" w14:textId="5BAAF4B2" w:rsidR="003616CA" w:rsidRPr="00014DE4" w:rsidRDefault="003616CA" w:rsidP="003616CA">
            <w:pPr>
              <w:spacing w:line="276" w:lineRule="auto"/>
              <w:rPr>
                <w:color w:val="auto"/>
              </w:rPr>
            </w:pPr>
            <w:r>
              <w:rPr>
                <w:color w:val="auto"/>
              </w:rPr>
              <w:t>30</w:t>
            </w:r>
          </w:p>
        </w:tc>
      </w:tr>
      <w:tr w:rsidR="003616CA" w:rsidRPr="00014DE4" w14:paraId="0DC84541" w14:textId="77777777" w:rsidTr="003616CA">
        <w:tblPrEx>
          <w:tblCellMar>
            <w:right w:w="33" w:type="dxa"/>
          </w:tblCellMar>
        </w:tblPrEx>
        <w:trPr>
          <w:trHeight w:val="340"/>
        </w:trPr>
        <w:tc>
          <w:tcPr>
            <w:tcW w:w="5551" w:type="dxa"/>
            <w:gridSpan w:val="3"/>
            <w:tcBorders>
              <w:top w:val="single" w:sz="8" w:space="0" w:color="FFFFFF"/>
              <w:left w:val="single" w:sz="8" w:space="0" w:color="FFFFFF"/>
              <w:bottom w:val="single" w:sz="8" w:space="0" w:color="FFFFFF"/>
              <w:right w:val="single" w:sz="8" w:space="0" w:color="FFFFFF"/>
            </w:tcBorders>
            <w:shd w:val="clear" w:color="auto" w:fill="C9D5CA"/>
          </w:tcPr>
          <w:p w14:paraId="08C6897C" w14:textId="77777777" w:rsidR="003616CA" w:rsidRPr="00014DE4" w:rsidRDefault="003616CA" w:rsidP="003616CA">
            <w:pPr>
              <w:spacing w:after="0" w:line="259" w:lineRule="auto"/>
              <w:ind w:left="1" w:firstLine="0"/>
              <w:rPr>
                <w:color w:val="auto"/>
              </w:rPr>
            </w:pPr>
            <w:proofErr w:type="spellStart"/>
            <w:r w:rsidRPr="00014DE4">
              <w:rPr>
                <w:color w:val="auto"/>
              </w:rPr>
              <w:t>Mësimi</w:t>
            </w:r>
            <w:proofErr w:type="spellEnd"/>
            <w:r w:rsidRPr="00014DE4">
              <w:rPr>
                <w:color w:val="auto"/>
              </w:rPr>
              <w:t xml:space="preserve"> individual (</w:t>
            </w:r>
            <w:proofErr w:type="spellStart"/>
            <w:r w:rsidRPr="00014DE4">
              <w:rPr>
                <w:color w:val="auto"/>
              </w:rPr>
              <w:t>në</w:t>
            </w:r>
            <w:proofErr w:type="spellEnd"/>
            <w:r w:rsidRPr="00014DE4">
              <w:rPr>
                <w:color w:val="auto"/>
              </w:rPr>
              <w:t xml:space="preserve"> </w:t>
            </w:r>
            <w:proofErr w:type="spellStart"/>
            <w:r w:rsidRPr="00014DE4">
              <w:rPr>
                <w:color w:val="auto"/>
              </w:rPr>
              <w:t>bibliotekë</w:t>
            </w:r>
            <w:proofErr w:type="spellEnd"/>
            <w:r w:rsidRPr="00014DE4">
              <w:rPr>
                <w:color w:val="auto"/>
              </w:rPr>
              <w:t xml:space="preserve"> apo </w:t>
            </w:r>
            <w:proofErr w:type="spellStart"/>
            <w:r w:rsidRPr="00014DE4">
              <w:rPr>
                <w:color w:val="auto"/>
              </w:rPr>
              <w:t>në</w:t>
            </w:r>
            <w:proofErr w:type="spellEnd"/>
            <w:r w:rsidRPr="00014DE4">
              <w:rPr>
                <w:color w:val="auto"/>
              </w:rPr>
              <w:t xml:space="preserve"> </w:t>
            </w:r>
            <w:proofErr w:type="spellStart"/>
            <w:r w:rsidRPr="00014DE4">
              <w:rPr>
                <w:color w:val="auto"/>
              </w:rPr>
              <w:t>shtëpi</w:t>
            </w:r>
            <w:proofErr w:type="spellEnd"/>
            <w:r w:rsidRPr="00014DE4">
              <w:rPr>
                <w:color w:val="auto"/>
              </w:rPr>
              <w:t>)</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43951DDB" w14:textId="70FBB7FB" w:rsidR="003616CA" w:rsidRPr="00014DE4" w:rsidRDefault="003616CA" w:rsidP="003616CA">
            <w:pPr>
              <w:spacing w:line="276" w:lineRule="auto"/>
              <w:rPr>
                <w:color w:val="auto"/>
              </w:rPr>
            </w:pPr>
            <w:r>
              <w:rPr>
                <w:color w:val="auto"/>
              </w:rPr>
              <w:t>3x15</w:t>
            </w:r>
          </w:p>
        </w:tc>
        <w:tc>
          <w:tcPr>
            <w:tcW w:w="1336" w:type="dxa"/>
            <w:tcBorders>
              <w:top w:val="single" w:sz="8" w:space="0" w:color="FFFFFF"/>
              <w:left w:val="single" w:sz="8" w:space="0" w:color="FFFFFF"/>
              <w:bottom w:val="single" w:sz="8" w:space="0" w:color="FFFFFF"/>
              <w:right w:val="nil"/>
            </w:tcBorders>
            <w:shd w:val="clear" w:color="auto" w:fill="DFDDCB"/>
          </w:tcPr>
          <w:p w14:paraId="4AA74328" w14:textId="11F40615" w:rsidR="003616CA" w:rsidRPr="00014DE4" w:rsidRDefault="003616CA" w:rsidP="003616CA">
            <w:pPr>
              <w:spacing w:line="276" w:lineRule="auto"/>
              <w:rPr>
                <w:color w:val="auto"/>
              </w:rPr>
            </w:pPr>
            <w:r>
              <w:rPr>
                <w:color w:val="auto"/>
              </w:rPr>
              <w:t>45</w:t>
            </w:r>
          </w:p>
        </w:tc>
      </w:tr>
      <w:tr w:rsidR="003616CA" w:rsidRPr="00014DE4" w14:paraId="7EA7DC00" w14:textId="77777777" w:rsidTr="003616CA">
        <w:tblPrEx>
          <w:tblCellMar>
            <w:right w:w="33" w:type="dxa"/>
          </w:tblCellMar>
        </w:tblPrEx>
        <w:trPr>
          <w:trHeight w:val="340"/>
        </w:trPr>
        <w:tc>
          <w:tcPr>
            <w:tcW w:w="5551" w:type="dxa"/>
            <w:gridSpan w:val="3"/>
            <w:tcBorders>
              <w:top w:val="single" w:sz="8" w:space="0" w:color="FFFFFF"/>
              <w:left w:val="single" w:sz="8" w:space="0" w:color="FFFFFF"/>
              <w:bottom w:val="single" w:sz="8" w:space="0" w:color="FFFFFF"/>
              <w:right w:val="single" w:sz="8" w:space="0" w:color="FFFFFF"/>
            </w:tcBorders>
            <w:shd w:val="clear" w:color="auto" w:fill="C9D5CA"/>
          </w:tcPr>
          <w:p w14:paraId="57157B6B" w14:textId="77777777" w:rsidR="003616CA" w:rsidRPr="00014DE4" w:rsidRDefault="003616CA" w:rsidP="003616CA">
            <w:pPr>
              <w:spacing w:after="0" w:line="259" w:lineRule="auto"/>
              <w:ind w:left="1" w:firstLine="0"/>
              <w:rPr>
                <w:color w:val="auto"/>
              </w:rPr>
            </w:pPr>
            <w:proofErr w:type="spellStart"/>
            <w:r w:rsidRPr="00014DE4">
              <w:rPr>
                <w:color w:val="auto"/>
              </w:rPr>
              <w:t>Përgatitja</w:t>
            </w:r>
            <w:proofErr w:type="spellEnd"/>
            <w:r w:rsidRPr="00014DE4">
              <w:rPr>
                <w:color w:val="auto"/>
              </w:rPr>
              <w:t xml:space="preserve"> </w:t>
            </w:r>
            <w:proofErr w:type="spellStart"/>
            <w:r w:rsidRPr="00014DE4">
              <w:rPr>
                <w:color w:val="auto"/>
              </w:rPr>
              <w:t>për</w:t>
            </w:r>
            <w:proofErr w:type="spellEnd"/>
            <w:r w:rsidRPr="00014DE4">
              <w:rPr>
                <w:color w:val="auto"/>
              </w:rPr>
              <w:t xml:space="preserve"> </w:t>
            </w:r>
            <w:proofErr w:type="spellStart"/>
            <w:r w:rsidRPr="00014DE4">
              <w:rPr>
                <w:color w:val="auto"/>
              </w:rPr>
              <w:t>provimin</w:t>
            </w:r>
            <w:proofErr w:type="spellEnd"/>
            <w:r w:rsidRPr="00014DE4">
              <w:rPr>
                <w:color w:val="auto"/>
              </w:rPr>
              <w:t xml:space="preserve"> final </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6E2CA989" w14:textId="60D629D4" w:rsidR="003616CA" w:rsidRPr="00014DE4" w:rsidRDefault="003616CA" w:rsidP="003616CA">
            <w:pPr>
              <w:spacing w:line="276" w:lineRule="auto"/>
              <w:rPr>
                <w:color w:val="auto"/>
              </w:rPr>
            </w:pPr>
            <w:r>
              <w:rPr>
                <w:color w:val="auto"/>
              </w:rPr>
              <w:t>5x1</w:t>
            </w:r>
          </w:p>
        </w:tc>
        <w:tc>
          <w:tcPr>
            <w:tcW w:w="1336" w:type="dxa"/>
            <w:tcBorders>
              <w:top w:val="single" w:sz="8" w:space="0" w:color="FFFFFF"/>
              <w:left w:val="single" w:sz="8" w:space="0" w:color="FFFFFF"/>
              <w:bottom w:val="single" w:sz="8" w:space="0" w:color="FFFFFF"/>
              <w:right w:val="nil"/>
            </w:tcBorders>
            <w:shd w:val="clear" w:color="auto" w:fill="DFDDCB"/>
          </w:tcPr>
          <w:p w14:paraId="4270DBAA" w14:textId="599A0515" w:rsidR="003616CA" w:rsidRPr="00014DE4" w:rsidRDefault="003616CA" w:rsidP="003616CA">
            <w:pPr>
              <w:spacing w:line="276" w:lineRule="auto"/>
              <w:rPr>
                <w:color w:val="auto"/>
              </w:rPr>
            </w:pPr>
            <w:r>
              <w:rPr>
                <w:color w:val="auto"/>
              </w:rPr>
              <w:t>5</w:t>
            </w:r>
          </w:p>
        </w:tc>
      </w:tr>
      <w:tr w:rsidR="003616CA" w:rsidRPr="00014DE4" w14:paraId="43E5D423" w14:textId="77777777" w:rsidTr="003616CA">
        <w:tblPrEx>
          <w:tblCellMar>
            <w:right w:w="33" w:type="dxa"/>
          </w:tblCellMar>
        </w:tblPrEx>
        <w:trPr>
          <w:trHeight w:val="340"/>
        </w:trPr>
        <w:tc>
          <w:tcPr>
            <w:tcW w:w="5551" w:type="dxa"/>
            <w:gridSpan w:val="3"/>
            <w:tcBorders>
              <w:top w:val="single" w:sz="8" w:space="0" w:color="FFFFFF"/>
              <w:left w:val="single" w:sz="8" w:space="0" w:color="FFFFFF"/>
              <w:bottom w:val="single" w:sz="8" w:space="0" w:color="FFFFFF"/>
              <w:right w:val="single" w:sz="8" w:space="0" w:color="FFFFFF"/>
            </w:tcBorders>
            <w:shd w:val="clear" w:color="auto" w:fill="C9D5CA"/>
          </w:tcPr>
          <w:p w14:paraId="08AFE4A3" w14:textId="77777777" w:rsidR="003616CA" w:rsidRPr="00014DE4" w:rsidRDefault="003616CA" w:rsidP="003616CA">
            <w:pPr>
              <w:spacing w:after="0" w:line="259" w:lineRule="auto"/>
              <w:ind w:left="1" w:firstLine="0"/>
              <w:rPr>
                <w:color w:val="auto"/>
              </w:rPr>
            </w:pPr>
            <w:r w:rsidRPr="00014DE4">
              <w:rPr>
                <w:color w:val="auto"/>
              </w:rPr>
              <w:t xml:space="preserve">Koha e </w:t>
            </w:r>
            <w:proofErr w:type="spellStart"/>
            <w:r w:rsidRPr="00014DE4">
              <w:rPr>
                <w:color w:val="auto"/>
              </w:rPr>
              <w:t>vlerësimit</w:t>
            </w:r>
            <w:proofErr w:type="spellEnd"/>
            <w:r w:rsidRPr="00014DE4">
              <w:rPr>
                <w:color w:val="auto"/>
              </w:rPr>
              <w:t xml:space="preserve"> (</w:t>
            </w:r>
            <w:proofErr w:type="spellStart"/>
            <w:r w:rsidRPr="00014DE4">
              <w:rPr>
                <w:color w:val="auto"/>
              </w:rPr>
              <w:t>testi</w:t>
            </w:r>
            <w:proofErr w:type="spellEnd"/>
            <w:r w:rsidRPr="00014DE4">
              <w:rPr>
                <w:color w:val="auto"/>
              </w:rPr>
              <w:t xml:space="preserve">, </w:t>
            </w:r>
            <w:proofErr w:type="spellStart"/>
            <w:r w:rsidRPr="00014DE4">
              <w:rPr>
                <w:color w:val="auto"/>
              </w:rPr>
              <w:t>kuizi</w:t>
            </w:r>
            <w:proofErr w:type="spellEnd"/>
            <w:r w:rsidRPr="00014DE4">
              <w:rPr>
                <w:color w:val="auto"/>
              </w:rPr>
              <w:t xml:space="preserve">, </w:t>
            </w:r>
            <w:proofErr w:type="spellStart"/>
            <w:r w:rsidRPr="00014DE4">
              <w:rPr>
                <w:color w:val="auto"/>
              </w:rPr>
              <w:t>provimi</w:t>
            </w:r>
            <w:proofErr w:type="spellEnd"/>
            <w:r w:rsidRPr="00014DE4">
              <w:rPr>
                <w:color w:val="auto"/>
              </w:rPr>
              <w:t xml:space="preserve"> final)</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5EE3059F" w14:textId="557E9783" w:rsidR="003616CA" w:rsidRPr="00014DE4" w:rsidRDefault="003616CA" w:rsidP="003616CA">
            <w:pPr>
              <w:spacing w:line="276" w:lineRule="auto"/>
              <w:rPr>
                <w:color w:val="auto"/>
              </w:rPr>
            </w:pPr>
            <w:r>
              <w:rPr>
                <w:color w:val="auto"/>
              </w:rPr>
              <w:t>10x2</w:t>
            </w:r>
          </w:p>
        </w:tc>
        <w:tc>
          <w:tcPr>
            <w:tcW w:w="1336" w:type="dxa"/>
            <w:tcBorders>
              <w:top w:val="single" w:sz="8" w:space="0" w:color="FFFFFF"/>
              <w:left w:val="single" w:sz="8" w:space="0" w:color="FFFFFF"/>
              <w:bottom w:val="single" w:sz="8" w:space="0" w:color="FFFFFF"/>
              <w:right w:val="nil"/>
            </w:tcBorders>
            <w:shd w:val="clear" w:color="auto" w:fill="DFDDCB"/>
          </w:tcPr>
          <w:p w14:paraId="465B9EBF" w14:textId="19BAE507" w:rsidR="003616CA" w:rsidRPr="00014DE4" w:rsidRDefault="003616CA" w:rsidP="003616CA">
            <w:pPr>
              <w:spacing w:line="276" w:lineRule="auto"/>
              <w:rPr>
                <w:color w:val="auto"/>
              </w:rPr>
            </w:pPr>
            <w:r>
              <w:rPr>
                <w:color w:val="auto"/>
              </w:rPr>
              <w:t>20</w:t>
            </w:r>
          </w:p>
        </w:tc>
      </w:tr>
      <w:tr w:rsidR="003616CA" w:rsidRPr="00014DE4" w14:paraId="2B136071" w14:textId="77777777" w:rsidTr="003616CA">
        <w:tblPrEx>
          <w:tblCellMar>
            <w:right w:w="33" w:type="dxa"/>
          </w:tblCellMar>
        </w:tblPrEx>
        <w:trPr>
          <w:trHeight w:val="340"/>
        </w:trPr>
        <w:tc>
          <w:tcPr>
            <w:tcW w:w="5551" w:type="dxa"/>
            <w:gridSpan w:val="3"/>
            <w:tcBorders>
              <w:top w:val="single" w:sz="8" w:space="0" w:color="FFFFFF"/>
              <w:left w:val="single" w:sz="8" w:space="0" w:color="FFFFFF"/>
              <w:bottom w:val="single" w:sz="8" w:space="0" w:color="FFFFFF"/>
              <w:right w:val="single" w:sz="8" w:space="0" w:color="FFFFFF"/>
            </w:tcBorders>
            <w:shd w:val="clear" w:color="auto" w:fill="C9D5CA"/>
          </w:tcPr>
          <w:p w14:paraId="630818E1" w14:textId="77777777" w:rsidR="003616CA" w:rsidRPr="00014DE4" w:rsidRDefault="003616CA" w:rsidP="003616CA">
            <w:pPr>
              <w:spacing w:after="0" w:line="259" w:lineRule="auto"/>
              <w:ind w:left="1" w:firstLine="0"/>
              <w:rPr>
                <w:color w:val="auto"/>
              </w:rPr>
            </w:pPr>
            <w:proofErr w:type="spellStart"/>
            <w:r w:rsidRPr="00014DE4">
              <w:rPr>
                <w:color w:val="auto"/>
              </w:rPr>
              <w:t>Projektet</w:t>
            </w:r>
            <w:proofErr w:type="spellEnd"/>
            <w:r w:rsidRPr="00014DE4">
              <w:rPr>
                <w:color w:val="auto"/>
              </w:rPr>
              <w:t xml:space="preserve">, </w:t>
            </w:r>
            <w:proofErr w:type="spellStart"/>
            <w:r w:rsidRPr="00014DE4">
              <w:rPr>
                <w:color w:val="auto"/>
              </w:rPr>
              <w:t>prezantimet</w:t>
            </w:r>
            <w:proofErr w:type="spellEnd"/>
            <w:r w:rsidRPr="00014DE4">
              <w:rPr>
                <w:color w:val="auto"/>
              </w:rPr>
              <w:t xml:space="preserve">, </w:t>
            </w:r>
            <w:proofErr w:type="spellStart"/>
            <w:r w:rsidRPr="00014DE4">
              <w:rPr>
                <w:color w:val="auto"/>
              </w:rPr>
              <w:t>etj</w:t>
            </w:r>
            <w:proofErr w:type="spellEnd"/>
            <w:r w:rsidRPr="00014DE4">
              <w:rPr>
                <w:color w:val="auto"/>
              </w:rPr>
              <w:t>.</w:t>
            </w:r>
          </w:p>
        </w:tc>
        <w:tc>
          <w:tcPr>
            <w:tcW w:w="3643" w:type="dxa"/>
            <w:tcBorders>
              <w:top w:val="single" w:sz="8" w:space="0" w:color="FFFFFF"/>
              <w:left w:val="single" w:sz="8" w:space="0" w:color="FFFFFF"/>
              <w:bottom w:val="single" w:sz="8" w:space="0" w:color="FFFFFF"/>
              <w:right w:val="single" w:sz="8" w:space="0" w:color="FFFFFF"/>
            </w:tcBorders>
            <w:shd w:val="clear" w:color="auto" w:fill="DFDDCB"/>
          </w:tcPr>
          <w:p w14:paraId="48AF6B98" w14:textId="0B417B24" w:rsidR="003616CA" w:rsidRPr="00014DE4" w:rsidRDefault="003616CA" w:rsidP="003616CA">
            <w:pPr>
              <w:spacing w:line="276" w:lineRule="auto"/>
              <w:rPr>
                <w:color w:val="auto"/>
              </w:rPr>
            </w:pPr>
            <w:r>
              <w:rPr>
                <w:color w:val="auto"/>
              </w:rPr>
              <w:t>1x1</w:t>
            </w:r>
          </w:p>
        </w:tc>
        <w:tc>
          <w:tcPr>
            <w:tcW w:w="1336" w:type="dxa"/>
            <w:tcBorders>
              <w:top w:val="single" w:sz="8" w:space="0" w:color="FFFFFF"/>
              <w:left w:val="single" w:sz="8" w:space="0" w:color="FFFFFF"/>
              <w:bottom w:val="single" w:sz="8" w:space="0" w:color="FFFFFF"/>
              <w:right w:val="nil"/>
            </w:tcBorders>
            <w:shd w:val="clear" w:color="auto" w:fill="DFDDCB"/>
          </w:tcPr>
          <w:p w14:paraId="0CBF89BA" w14:textId="31F101A7" w:rsidR="003616CA" w:rsidRPr="00014DE4" w:rsidRDefault="003616CA" w:rsidP="003616CA">
            <w:pPr>
              <w:spacing w:line="276" w:lineRule="auto"/>
              <w:rPr>
                <w:color w:val="auto"/>
              </w:rPr>
            </w:pPr>
            <w:r>
              <w:rPr>
                <w:color w:val="auto"/>
              </w:rPr>
              <w:t>1</w:t>
            </w:r>
          </w:p>
        </w:tc>
      </w:tr>
      <w:tr w:rsidR="003616CA" w:rsidRPr="00014DE4" w14:paraId="216A3DD3" w14:textId="77777777" w:rsidTr="003616CA">
        <w:tblPrEx>
          <w:tblCellMar>
            <w:right w:w="33" w:type="dxa"/>
          </w:tblCellMar>
        </w:tblPrEx>
        <w:trPr>
          <w:trHeight w:val="340"/>
        </w:trPr>
        <w:tc>
          <w:tcPr>
            <w:tcW w:w="5551" w:type="dxa"/>
            <w:gridSpan w:val="3"/>
            <w:tcBorders>
              <w:top w:val="single" w:sz="8" w:space="0" w:color="FFFFFF"/>
              <w:left w:val="single" w:sz="8" w:space="0" w:color="FFFFFF"/>
              <w:bottom w:val="single" w:sz="8" w:space="0" w:color="FFFFFF"/>
              <w:right w:val="single" w:sz="8" w:space="0" w:color="FFFFFF"/>
            </w:tcBorders>
            <w:shd w:val="clear" w:color="auto" w:fill="6AA1A3"/>
          </w:tcPr>
          <w:p w14:paraId="2167878D" w14:textId="77777777" w:rsidR="003616CA" w:rsidRPr="00014DE4" w:rsidRDefault="003616CA" w:rsidP="003616CA">
            <w:pPr>
              <w:spacing w:after="0" w:line="259" w:lineRule="auto"/>
              <w:ind w:left="1" w:firstLine="0"/>
              <w:rPr>
                <w:color w:val="auto"/>
              </w:rPr>
            </w:pPr>
            <w:r w:rsidRPr="00014DE4">
              <w:rPr>
                <w:color w:val="auto"/>
              </w:rPr>
              <w:t>Total</w:t>
            </w:r>
          </w:p>
        </w:tc>
        <w:tc>
          <w:tcPr>
            <w:tcW w:w="3643" w:type="dxa"/>
            <w:tcBorders>
              <w:top w:val="single" w:sz="8" w:space="0" w:color="FFFFFF"/>
              <w:left w:val="single" w:sz="8" w:space="0" w:color="FFFFFF"/>
              <w:bottom w:val="single" w:sz="8" w:space="0" w:color="FFFFFF"/>
              <w:right w:val="single" w:sz="8" w:space="0" w:color="FFFFFF"/>
            </w:tcBorders>
            <w:shd w:val="clear" w:color="auto" w:fill="6AA1A3"/>
          </w:tcPr>
          <w:p w14:paraId="1BC7DE0D" w14:textId="560ED3AC" w:rsidR="003616CA" w:rsidRPr="00014DE4" w:rsidRDefault="003616CA" w:rsidP="003616CA">
            <w:pPr>
              <w:spacing w:after="160" w:line="259" w:lineRule="auto"/>
              <w:ind w:left="0" w:firstLine="0"/>
              <w:rPr>
                <w:color w:val="auto"/>
              </w:rPr>
            </w:pPr>
            <w:r>
              <w:rPr>
                <w:color w:val="auto"/>
              </w:rPr>
              <w:t>25</w:t>
            </w:r>
          </w:p>
        </w:tc>
        <w:tc>
          <w:tcPr>
            <w:tcW w:w="1336" w:type="dxa"/>
            <w:tcBorders>
              <w:top w:val="single" w:sz="8" w:space="0" w:color="FFFFFF"/>
              <w:left w:val="single" w:sz="8" w:space="0" w:color="FFFFFF"/>
              <w:bottom w:val="single" w:sz="8" w:space="0" w:color="FFFFFF"/>
              <w:right w:val="nil"/>
            </w:tcBorders>
            <w:shd w:val="clear" w:color="auto" w:fill="6AA1A3"/>
          </w:tcPr>
          <w:p w14:paraId="66ED13FF" w14:textId="77777777" w:rsidR="003616CA" w:rsidRDefault="003616CA" w:rsidP="003616CA">
            <w:pPr>
              <w:spacing w:line="276" w:lineRule="auto"/>
              <w:rPr>
                <w:b/>
                <w:bCs/>
                <w:color w:val="auto"/>
              </w:rPr>
            </w:pPr>
            <w:r>
              <w:rPr>
                <w:b/>
                <w:bCs/>
                <w:color w:val="auto"/>
              </w:rPr>
              <w:t>176:25=7.04</w:t>
            </w:r>
          </w:p>
          <w:p w14:paraId="5D9E6A8B" w14:textId="4BA376F0" w:rsidR="003616CA" w:rsidRPr="00014DE4" w:rsidRDefault="003616CA" w:rsidP="003616CA">
            <w:pPr>
              <w:spacing w:line="276" w:lineRule="auto"/>
              <w:rPr>
                <w:b/>
                <w:bCs/>
                <w:color w:val="auto"/>
              </w:rPr>
            </w:pPr>
            <w:r>
              <w:rPr>
                <w:b/>
                <w:bCs/>
                <w:color w:val="auto"/>
              </w:rPr>
              <w:t>ECTS</w:t>
            </w:r>
          </w:p>
        </w:tc>
      </w:tr>
      <w:tr w:rsidR="003616CA" w:rsidRPr="003616CA" w14:paraId="238DC1C8" w14:textId="77777777" w:rsidTr="003616CA">
        <w:tblPrEx>
          <w:tblCellMar>
            <w:right w:w="33" w:type="dxa"/>
          </w:tblCellMar>
        </w:tblPrEx>
        <w:trPr>
          <w:trHeight w:val="916"/>
        </w:trPr>
        <w:tc>
          <w:tcPr>
            <w:tcW w:w="2950" w:type="dxa"/>
            <w:gridSpan w:val="2"/>
            <w:tcBorders>
              <w:top w:val="nil"/>
              <w:left w:val="single" w:sz="8" w:space="0" w:color="FFFFFF"/>
              <w:bottom w:val="single" w:sz="8" w:space="0" w:color="FFFFFF"/>
              <w:right w:val="single" w:sz="8" w:space="0" w:color="FFFFFF"/>
            </w:tcBorders>
            <w:shd w:val="clear" w:color="auto" w:fill="6AA1A3"/>
          </w:tcPr>
          <w:p w14:paraId="03D28DA4" w14:textId="77777777" w:rsidR="003616CA" w:rsidRPr="00014DE4" w:rsidRDefault="003616CA" w:rsidP="003616CA">
            <w:pPr>
              <w:spacing w:after="0" w:line="259" w:lineRule="auto"/>
              <w:ind w:left="0" w:firstLine="0"/>
              <w:rPr>
                <w:color w:val="auto"/>
              </w:rPr>
            </w:pPr>
            <w:proofErr w:type="spellStart"/>
            <w:r w:rsidRPr="00014DE4">
              <w:rPr>
                <w:color w:val="auto"/>
              </w:rPr>
              <w:t>Metodat</w:t>
            </w:r>
            <w:proofErr w:type="spellEnd"/>
            <w:r w:rsidRPr="00014DE4">
              <w:rPr>
                <w:color w:val="auto"/>
              </w:rPr>
              <w:t xml:space="preserve"> e </w:t>
            </w:r>
            <w:proofErr w:type="spellStart"/>
            <w:r w:rsidRPr="00014DE4">
              <w:rPr>
                <w:color w:val="auto"/>
              </w:rPr>
              <w:t>mësimdhënies</w:t>
            </w:r>
            <w:proofErr w:type="spellEnd"/>
            <w:r w:rsidRPr="00014DE4">
              <w:rPr>
                <w:color w:val="auto"/>
              </w:rPr>
              <w:t xml:space="preserve">:  </w:t>
            </w:r>
          </w:p>
        </w:tc>
        <w:tc>
          <w:tcPr>
            <w:tcW w:w="7580" w:type="dxa"/>
            <w:gridSpan w:val="3"/>
            <w:tcBorders>
              <w:top w:val="nil"/>
              <w:left w:val="single" w:sz="8" w:space="0" w:color="FFFFFF"/>
              <w:bottom w:val="single" w:sz="8" w:space="0" w:color="FFFFFF"/>
              <w:right w:val="nil"/>
            </w:tcBorders>
            <w:shd w:val="clear" w:color="auto" w:fill="C9D5CA"/>
          </w:tcPr>
          <w:p w14:paraId="387B7B9B" w14:textId="77777777" w:rsidR="003616CA" w:rsidRPr="00CE737E" w:rsidRDefault="003616CA" w:rsidP="003616CA">
            <w:pPr>
              <w:numPr>
                <w:ilvl w:val="0"/>
                <w:numId w:val="10"/>
              </w:numPr>
              <w:spacing w:after="0" w:line="240" w:lineRule="auto"/>
              <w:ind w:left="343" w:right="90"/>
              <w:jc w:val="both"/>
              <w:rPr>
                <w:rFonts w:ascii="Garamond" w:hAnsi="Garamond"/>
                <w:sz w:val="22"/>
                <w:lang w:val="sq-AL"/>
              </w:rPr>
            </w:pPr>
            <w:r w:rsidRPr="00CE737E">
              <w:rPr>
                <w:rFonts w:ascii="Garamond" w:hAnsi="Garamond"/>
                <w:sz w:val="22"/>
                <w:lang w:val="sq-AL"/>
              </w:rPr>
              <w:t>Në javën e pestë mbahet testi i parë i vlerësimit të njohurive të studentëve [modeli seminar].</w:t>
            </w:r>
          </w:p>
          <w:p w14:paraId="7441AB8B" w14:textId="77777777" w:rsidR="003616CA" w:rsidRPr="00CE737E" w:rsidRDefault="003616CA" w:rsidP="003616CA">
            <w:pPr>
              <w:numPr>
                <w:ilvl w:val="0"/>
                <w:numId w:val="10"/>
              </w:numPr>
              <w:spacing w:after="0" w:line="240" w:lineRule="auto"/>
              <w:ind w:left="343" w:right="90"/>
              <w:jc w:val="both"/>
              <w:rPr>
                <w:rFonts w:ascii="Garamond" w:hAnsi="Garamond"/>
                <w:sz w:val="22"/>
                <w:lang w:val="sq-AL"/>
              </w:rPr>
            </w:pPr>
            <w:r w:rsidRPr="00CE737E">
              <w:rPr>
                <w:rFonts w:ascii="Garamond" w:hAnsi="Garamond"/>
                <w:sz w:val="22"/>
                <w:lang w:val="sq-AL"/>
              </w:rPr>
              <w:t>Në javën e nëntë mbahet testi i dytë i vlerësimit të njohurive të studentëve [modeli seminar].</w:t>
            </w:r>
          </w:p>
          <w:p w14:paraId="165EE338" w14:textId="77777777" w:rsidR="003616CA" w:rsidRPr="00CE737E" w:rsidRDefault="003616CA" w:rsidP="003616CA">
            <w:pPr>
              <w:numPr>
                <w:ilvl w:val="0"/>
                <w:numId w:val="10"/>
              </w:numPr>
              <w:spacing w:after="0" w:line="240" w:lineRule="auto"/>
              <w:ind w:left="343" w:right="90"/>
              <w:jc w:val="both"/>
              <w:rPr>
                <w:rFonts w:ascii="Garamond" w:hAnsi="Garamond"/>
                <w:sz w:val="22"/>
                <w:lang w:val="sq-AL"/>
              </w:rPr>
            </w:pPr>
            <w:r w:rsidRPr="00CE737E">
              <w:rPr>
                <w:rFonts w:ascii="Garamond" w:hAnsi="Garamond"/>
                <w:sz w:val="22"/>
                <w:lang w:val="sq-AL"/>
              </w:rPr>
              <w:t>Në javën e trembëdhjetë mbahet testi i tretë i vlerësimit të njohurive të studentëve [modeli seminar].</w:t>
            </w:r>
          </w:p>
          <w:p w14:paraId="513F883A" w14:textId="77777777" w:rsidR="003616CA" w:rsidRPr="00CE737E" w:rsidRDefault="003616CA" w:rsidP="003616CA">
            <w:pPr>
              <w:numPr>
                <w:ilvl w:val="0"/>
                <w:numId w:val="10"/>
              </w:numPr>
              <w:spacing w:after="0" w:line="240" w:lineRule="auto"/>
              <w:ind w:left="343" w:right="90"/>
              <w:jc w:val="both"/>
              <w:rPr>
                <w:rFonts w:ascii="Garamond" w:hAnsi="Garamond"/>
                <w:sz w:val="22"/>
                <w:lang w:val="sq-AL"/>
              </w:rPr>
            </w:pPr>
            <w:r w:rsidRPr="00CE737E">
              <w:rPr>
                <w:rFonts w:ascii="Garamond" w:hAnsi="Garamond"/>
                <w:sz w:val="22"/>
                <w:lang w:val="sq-AL"/>
              </w:rPr>
              <w:t>Pas ligjëratave studentët marrin gjithnjë detyra të cilat obligohen t’i punojnë në shtëpi dhe t’i ushtrojnë në orën e ushtrimeve.</w:t>
            </w:r>
          </w:p>
          <w:p w14:paraId="3F9072B8" w14:textId="77777777" w:rsidR="003616CA" w:rsidRPr="003616CA" w:rsidRDefault="003616CA" w:rsidP="003616CA">
            <w:pPr>
              <w:spacing w:after="0" w:line="259" w:lineRule="auto"/>
              <w:ind w:left="0" w:firstLine="0"/>
              <w:rPr>
                <w:color w:val="auto"/>
                <w:lang w:val="sq-AL"/>
              </w:rPr>
            </w:pPr>
          </w:p>
        </w:tc>
      </w:tr>
      <w:tr w:rsidR="003616CA" w:rsidRPr="003616CA" w14:paraId="65BCBC72" w14:textId="77777777" w:rsidTr="003616CA">
        <w:tblPrEx>
          <w:tblCellMar>
            <w:right w:w="33" w:type="dxa"/>
          </w:tblCellMar>
        </w:tblPrEx>
        <w:trPr>
          <w:trHeight w:val="1486"/>
        </w:trPr>
        <w:tc>
          <w:tcPr>
            <w:tcW w:w="2950" w:type="dxa"/>
            <w:gridSpan w:val="2"/>
            <w:tcBorders>
              <w:top w:val="nil"/>
              <w:left w:val="single" w:sz="8" w:space="0" w:color="FFFFFF"/>
              <w:bottom w:val="single" w:sz="8" w:space="0" w:color="FFFFFF"/>
              <w:right w:val="single" w:sz="8" w:space="0" w:color="FFFFFF"/>
            </w:tcBorders>
            <w:shd w:val="clear" w:color="auto" w:fill="6AA1A3"/>
          </w:tcPr>
          <w:p w14:paraId="104FCD55" w14:textId="77777777" w:rsidR="003616CA" w:rsidRPr="00014DE4" w:rsidRDefault="003616CA" w:rsidP="003616CA">
            <w:pPr>
              <w:spacing w:after="0" w:line="259" w:lineRule="auto"/>
              <w:ind w:left="0" w:firstLine="0"/>
              <w:rPr>
                <w:color w:val="auto"/>
              </w:rPr>
            </w:pPr>
            <w:proofErr w:type="spellStart"/>
            <w:r w:rsidRPr="00014DE4">
              <w:rPr>
                <w:color w:val="auto"/>
              </w:rPr>
              <w:lastRenderedPageBreak/>
              <w:t>Metodat</w:t>
            </w:r>
            <w:proofErr w:type="spellEnd"/>
            <w:r w:rsidRPr="00014DE4">
              <w:rPr>
                <w:color w:val="auto"/>
              </w:rPr>
              <w:t xml:space="preserve"> e </w:t>
            </w:r>
            <w:proofErr w:type="spellStart"/>
            <w:r w:rsidRPr="00014DE4">
              <w:rPr>
                <w:color w:val="auto"/>
              </w:rPr>
              <w:t>vlerësimit</w:t>
            </w:r>
            <w:proofErr w:type="spellEnd"/>
            <w:r w:rsidRPr="00014DE4">
              <w:rPr>
                <w:color w:val="auto"/>
              </w:rPr>
              <w:t>:</w:t>
            </w:r>
          </w:p>
        </w:tc>
        <w:tc>
          <w:tcPr>
            <w:tcW w:w="7580" w:type="dxa"/>
            <w:gridSpan w:val="3"/>
            <w:tcBorders>
              <w:top w:val="nil"/>
              <w:left w:val="single" w:sz="8" w:space="0" w:color="FFFFFF"/>
              <w:bottom w:val="single" w:sz="8" w:space="0" w:color="FFFFFF"/>
              <w:right w:val="nil"/>
            </w:tcBorders>
            <w:shd w:val="clear" w:color="auto" w:fill="C9D5CA"/>
          </w:tcPr>
          <w:p w14:paraId="2CEA95AC" w14:textId="77777777" w:rsidR="003616CA" w:rsidRPr="00CE737E" w:rsidRDefault="003616CA" w:rsidP="003616CA">
            <w:pPr>
              <w:ind w:left="163" w:right="360"/>
              <w:jc w:val="both"/>
              <w:rPr>
                <w:rFonts w:ascii="Garamond" w:hAnsi="Garamond"/>
                <w:sz w:val="22"/>
                <w:lang w:val="sq-AL"/>
              </w:rPr>
            </w:pPr>
            <w:r w:rsidRPr="00CE737E">
              <w:rPr>
                <w:rFonts w:ascii="Garamond" w:hAnsi="Garamond"/>
                <w:sz w:val="22"/>
                <w:lang w:val="sq-AL"/>
              </w:rPr>
              <w:t>Testi i parë</w:t>
            </w:r>
            <w:r>
              <w:rPr>
                <w:rFonts w:ascii="Garamond" w:hAnsi="Garamond"/>
                <w:sz w:val="22"/>
                <w:lang w:val="sq-AL"/>
              </w:rPr>
              <w:t>, Editoriali</w:t>
            </w:r>
            <w:r w:rsidRPr="00CE737E">
              <w:rPr>
                <w:rFonts w:ascii="Garamond" w:hAnsi="Garamond"/>
                <w:sz w:val="22"/>
                <w:lang w:val="sq-AL"/>
              </w:rPr>
              <w:t xml:space="preserve">: </w:t>
            </w:r>
            <w:r>
              <w:rPr>
                <w:rFonts w:ascii="Garamond" w:hAnsi="Garamond"/>
                <w:sz w:val="22"/>
                <w:lang w:val="sq-AL"/>
              </w:rPr>
              <w:t>20</w:t>
            </w:r>
            <w:r w:rsidRPr="00CE737E">
              <w:rPr>
                <w:rFonts w:ascii="Garamond" w:hAnsi="Garamond"/>
                <w:sz w:val="22"/>
                <w:lang w:val="sq-AL"/>
              </w:rPr>
              <w:t xml:space="preserve"> pikë.</w:t>
            </w:r>
          </w:p>
          <w:p w14:paraId="3E7CAFDE" w14:textId="77777777" w:rsidR="003616CA" w:rsidRPr="00CE737E" w:rsidRDefault="003616CA" w:rsidP="003616CA">
            <w:pPr>
              <w:ind w:left="163" w:right="360"/>
              <w:jc w:val="both"/>
              <w:rPr>
                <w:rFonts w:ascii="Garamond" w:hAnsi="Garamond"/>
                <w:sz w:val="22"/>
                <w:lang w:val="sq-AL"/>
              </w:rPr>
            </w:pPr>
            <w:r w:rsidRPr="00CE737E">
              <w:rPr>
                <w:rFonts w:ascii="Garamond" w:hAnsi="Garamond"/>
                <w:sz w:val="22"/>
                <w:lang w:val="sq-AL"/>
              </w:rPr>
              <w:t>Testi i dytë</w:t>
            </w:r>
            <w:r>
              <w:rPr>
                <w:rFonts w:ascii="Garamond" w:hAnsi="Garamond"/>
                <w:sz w:val="22"/>
                <w:lang w:val="sq-AL"/>
              </w:rPr>
              <w:t>, Komenti</w:t>
            </w:r>
            <w:r w:rsidRPr="00CE737E">
              <w:rPr>
                <w:rFonts w:ascii="Garamond" w:hAnsi="Garamond"/>
                <w:sz w:val="22"/>
                <w:lang w:val="sq-AL"/>
              </w:rPr>
              <w:t xml:space="preserve">: </w:t>
            </w:r>
            <w:r>
              <w:rPr>
                <w:rFonts w:ascii="Garamond" w:hAnsi="Garamond"/>
                <w:sz w:val="22"/>
                <w:lang w:val="sq-AL"/>
              </w:rPr>
              <w:t>25</w:t>
            </w:r>
            <w:r w:rsidRPr="00CE737E">
              <w:rPr>
                <w:rFonts w:ascii="Garamond" w:hAnsi="Garamond"/>
                <w:sz w:val="22"/>
                <w:lang w:val="sq-AL"/>
              </w:rPr>
              <w:t xml:space="preserve"> pikë.</w:t>
            </w:r>
          </w:p>
          <w:p w14:paraId="50739CF5" w14:textId="77777777" w:rsidR="003616CA" w:rsidRPr="00CE737E" w:rsidRDefault="003616CA" w:rsidP="003616CA">
            <w:pPr>
              <w:ind w:left="163" w:right="360"/>
              <w:jc w:val="both"/>
              <w:rPr>
                <w:rFonts w:ascii="Garamond" w:hAnsi="Garamond"/>
                <w:sz w:val="22"/>
                <w:lang w:val="sq-AL"/>
              </w:rPr>
            </w:pPr>
            <w:r w:rsidRPr="00CE737E">
              <w:rPr>
                <w:rFonts w:ascii="Garamond" w:hAnsi="Garamond"/>
                <w:sz w:val="22"/>
                <w:lang w:val="sq-AL"/>
              </w:rPr>
              <w:t>Testi i tretë</w:t>
            </w:r>
            <w:r>
              <w:rPr>
                <w:rFonts w:ascii="Garamond" w:hAnsi="Garamond"/>
                <w:sz w:val="22"/>
                <w:lang w:val="sq-AL"/>
              </w:rPr>
              <w:t>, Analiza</w:t>
            </w:r>
            <w:r w:rsidRPr="00CE737E">
              <w:rPr>
                <w:rFonts w:ascii="Garamond" w:hAnsi="Garamond"/>
                <w:sz w:val="22"/>
                <w:lang w:val="sq-AL"/>
              </w:rPr>
              <w:t xml:space="preserve">: </w:t>
            </w:r>
            <w:r>
              <w:rPr>
                <w:rFonts w:ascii="Garamond" w:hAnsi="Garamond"/>
                <w:sz w:val="22"/>
                <w:lang w:val="sq-AL"/>
              </w:rPr>
              <w:t>30</w:t>
            </w:r>
            <w:r w:rsidRPr="00CE737E">
              <w:rPr>
                <w:rFonts w:ascii="Garamond" w:hAnsi="Garamond"/>
                <w:sz w:val="22"/>
                <w:lang w:val="sq-AL"/>
              </w:rPr>
              <w:t xml:space="preserve"> pikë.</w:t>
            </w:r>
          </w:p>
          <w:p w14:paraId="7E593D84" w14:textId="77777777" w:rsidR="003616CA" w:rsidRPr="00CE737E" w:rsidRDefault="003616CA" w:rsidP="003616CA">
            <w:pPr>
              <w:ind w:left="163" w:right="360"/>
              <w:jc w:val="both"/>
              <w:rPr>
                <w:rFonts w:ascii="Garamond" w:hAnsi="Garamond"/>
                <w:sz w:val="22"/>
                <w:lang w:val="sq-AL"/>
              </w:rPr>
            </w:pPr>
            <w:r w:rsidRPr="00CE737E">
              <w:rPr>
                <w:rFonts w:ascii="Garamond" w:hAnsi="Garamond"/>
                <w:sz w:val="22"/>
                <w:lang w:val="sq-AL"/>
              </w:rPr>
              <w:t xml:space="preserve">Detyrat e shtëpisë: </w:t>
            </w:r>
            <w:r>
              <w:rPr>
                <w:rFonts w:ascii="Garamond" w:hAnsi="Garamond"/>
                <w:sz w:val="22"/>
                <w:lang w:val="sq-AL"/>
              </w:rPr>
              <w:t>15</w:t>
            </w:r>
            <w:r w:rsidRPr="00CE737E">
              <w:rPr>
                <w:rFonts w:ascii="Garamond" w:hAnsi="Garamond"/>
                <w:sz w:val="22"/>
                <w:lang w:val="sq-AL"/>
              </w:rPr>
              <w:t xml:space="preserve"> pikë</w:t>
            </w:r>
            <w:r>
              <w:rPr>
                <w:rFonts w:ascii="Garamond" w:hAnsi="Garamond"/>
                <w:sz w:val="22"/>
                <w:lang w:val="sq-AL"/>
              </w:rPr>
              <w:t xml:space="preserve"> (5 detyra x 3 pikë).</w:t>
            </w:r>
          </w:p>
          <w:p w14:paraId="4099DAFA" w14:textId="77777777" w:rsidR="003616CA" w:rsidRPr="00CE737E" w:rsidRDefault="003616CA" w:rsidP="003616CA">
            <w:pPr>
              <w:ind w:left="163" w:right="360"/>
              <w:jc w:val="both"/>
              <w:rPr>
                <w:rFonts w:ascii="Garamond" w:hAnsi="Garamond"/>
                <w:sz w:val="22"/>
                <w:lang w:val="sq-AL"/>
              </w:rPr>
            </w:pPr>
            <w:r w:rsidRPr="00CE737E">
              <w:rPr>
                <w:rFonts w:ascii="Garamond" w:hAnsi="Garamond"/>
                <w:sz w:val="22"/>
                <w:lang w:val="sq-AL"/>
              </w:rPr>
              <w:t>Vijimi i rregullt dhe aktiviteti në klasë: 1</w:t>
            </w:r>
            <w:r>
              <w:rPr>
                <w:rFonts w:ascii="Garamond" w:hAnsi="Garamond"/>
                <w:sz w:val="22"/>
                <w:lang w:val="sq-AL"/>
              </w:rPr>
              <w:t>0</w:t>
            </w:r>
            <w:r w:rsidRPr="00CE737E">
              <w:rPr>
                <w:rFonts w:ascii="Garamond" w:hAnsi="Garamond"/>
                <w:sz w:val="22"/>
                <w:lang w:val="sq-AL"/>
              </w:rPr>
              <w:t xml:space="preserve"> pikë</w:t>
            </w:r>
            <w:r>
              <w:rPr>
                <w:rFonts w:ascii="Garamond" w:hAnsi="Garamond"/>
                <w:sz w:val="22"/>
                <w:lang w:val="sq-AL"/>
              </w:rPr>
              <w:t>.</w:t>
            </w:r>
            <w:r w:rsidRPr="00CE737E">
              <w:rPr>
                <w:rFonts w:ascii="Garamond" w:hAnsi="Garamond"/>
                <w:sz w:val="22"/>
                <w:lang w:val="sq-AL"/>
              </w:rPr>
              <w:t xml:space="preserve"> </w:t>
            </w:r>
          </w:p>
          <w:p w14:paraId="6972838E" w14:textId="77777777" w:rsidR="003616CA" w:rsidRDefault="003616CA" w:rsidP="003616CA">
            <w:pPr>
              <w:ind w:left="163" w:right="360"/>
              <w:jc w:val="both"/>
              <w:rPr>
                <w:rFonts w:ascii="Garamond" w:hAnsi="Garamond"/>
                <w:sz w:val="22"/>
                <w:lang w:val="sq-AL"/>
              </w:rPr>
            </w:pPr>
            <w:r w:rsidRPr="00CE737E">
              <w:rPr>
                <w:rFonts w:ascii="Garamond" w:hAnsi="Garamond"/>
                <w:sz w:val="22"/>
                <w:lang w:val="sq-AL"/>
              </w:rPr>
              <w:t>Seminarët e botuar në gazeta gjatë semestrit: 1-</w:t>
            </w:r>
            <w:r>
              <w:rPr>
                <w:rFonts w:ascii="Garamond" w:hAnsi="Garamond"/>
                <w:sz w:val="22"/>
                <w:lang w:val="sq-AL"/>
              </w:rPr>
              <w:t>1</w:t>
            </w:r>
            <w:r w:rsidRPr="00CE737E">
              <w:rPr>
                <w:rFonts w:ascii="Garamond" w:hAnsi="Garamond"/>
                <w:sz w:val="22"/>
                <w:lang w:val="sq-AL"/>
              </w:rPr>
              <w:t>0 pikë</w:t>
            </w:r>
            <w:r>
              <w:rPr>
                <w:rFonts w:ascii="Garamond" w:hAnsi="Garamond"/>
                <w:sz w:val="22"/>
                <w:lang w:val="sq-AL"/>
              </w:rPr>
              <w:t>.</w:t>
            </w:r>
          </w:p>
          <w:p w14:paraId="692DDD83" w14:textId="77777777" w:rsidR="003616CA" w:rsidRPr="00CE737E" w:rsidRDefault="003616CA" w:rsidP="003616CA">
            <w:pPr>
              <w:ind w:left="163" w:right="360"/>
              <w:jc w:val="both"/>
              <w:rPr>
                <w:rFonts w:ascii="Garamond" w:hAnsi="Garamond"/>
                <w:sz w:val="22"/>
                <w:lang w:val="sq-AL"/>
              </w:rPr>
            </w:pPr>
            <w:r w:rsidRPr="00CE737E">
              <w:rPr>
                <w:rFonts w:ascii="Garamond" w:hAnsi="Garamond"/>
                <w:sz w:val="22"/>
                <w:lang w:val="sq-AL"/>
              </w:rPr>
              <w:t>Seminarët</w:t>
            </w:r>
            <w:r>
              <w:rPr>
                <w:rFonts w:ascii="Garamond" w:hAnsi="Garamond"/>
                <w:sz w:val="22"/>
                <w:lang w:val="sq-AL"/>
              </w:rPr>
              <w:t xml:space="preserve"> e sjellë me vonese minusohen me 5 pikë.</w:t>
            </w:r>
          </w:p>
          <w:p w14:paraId="1F97DF41" w14:textId="77777777" w:rsidR="003616CA" w:rsidRPr="00CE737E" w:rsidRDefault="003616CA" w:rsidP="003616CA">
            <w:pPr>
              <w:ind w:left="163" w:right="360"/>
              <w:jc w:val="both"/>
              <w:rPr>
                <w:rFonts w:ascii="Garamond" w:hAnsi="Garamond"/>
                <w:sz w:val="22"/>
                <w:lang w:val="sq-AL"/>
              </w:rPr>
            </w:pPr>
            <w:r w:rsidRPr="00CE737E">
              <w:rPr>
                <w:rFonts w:ascii="Garamond" w:hAnsi="Garamond"/>
                <w:sz w:val="22"/>
                <w:lang w:val="sq-AL"/>
              </w:rPr>
              <w:t>Vlerat e pikëve:</w:t>
            </w:r>
          </w:p>
          <w:p w14:paraId="205C9356" w14:textId="77777777" w:rsidR="003616CA" w:rsidRPr="00CE737E" w:rsidRDefault="003616CA" w:rsidP="003616CA">
            <w:pPr>
              <w:ind w:left="163" w:right="360"/>
              <w:jc w:val="both"/>
              <w:rPr>
                <w:rFonts w:ascii="Garamond" w:hAnsi="Garamond"/>
                <w:sz w:val="22"/>
                <w:lang w:val="sq-AL"/>
              </w:rPr>
            </w:pPr>
            <w:r w:rsidRPr="00CE737E">
              <w:rPr>
                <w:rFonts w:ascii="Garamond" w:hAnsi="Garamond"/>
                <w:sz w:val="22"/>
                <w:lang w:val="sq-AL"/>
              </w:rPr>
              <w:t>50-60 = 6</w:t>
            </w:r>
            <w:r>
              <w:rPr>
                <w:rFonts w:ascii="Garamond" w:hAnsi="Garamond"/>
                <w:sz w:val="22"/>
                <w:lang w:val="sq-AL"/>
              </w:rPr>
              <w:t xml:space="preserve">; </w:t>
            </w:r>
            <w:r w:rsidRPr="00CE737E">
              <w:rPr>
                <w:rFonts w:ascii="Garamond" w:hAnsi="Garamond"/>
                <w:sz w:val="22"/>
                <w:lang w:val="sq-AL"/>
              </w:rPr>
              <w:t>61-70 = 7</w:t>
            </w:r>
            <w:r>
              <w:rPr>
                <w:rFonts w:ascii="Garamond" w:hAnsi="Garamond"/>
                <w:sz w:val="22"/>
                <w:lang w:val="sq-AL"/>
              </w:rPr>
              <w:t xml:space="preserve">; </w:t>
            </w:r>
            <w:r w:rsidRPr="00CE737E">
              <w:rPr>
                <w:rFonts w:ascii="Garamond" w:hAnsi="Garamond"/>
                <w:sz w:val="22"/>
                <w:lang w:val="sq-AL"/>
              </w:rPr>
              <w:t>71-80 = 8</w:t>
            </w:r>
            <w:r>
              <w:rPr>
                <w:rFonts w:ascii="Garamond" w:hAnsi="Garamond"/>
                <w:sz w:val="22"/>
                <w:lang w:val="sq-AL"/>
              </w:rPr>
              <w:t xml:space="preserve">; </w:t>
            </w:r>
            <w:r w:rsidRPr="00CE737E">
              <w:rPr>
                <w:rFonts w:ascii="Garamond" w:hAnsi="Garamond"/>
                <w:sz w:val="22"/>
                <w:lang w:val="sq-AL"/>
              </w:rPr>
              <w:t>81-90 = 9</w:t>
            </w:r>
            <w:r>
              <w:rPr>
                <w:rFonts w:ascii="Garamond" w:hAnsi="Garamond"/>
                <w:sz w:val="22"/>
                <w:lang w:val="sq-AL"/>
              </w:rPr>
              <w:t xml:space="preserve">; </w:t>
            </w:r>
            <w:r w:rsidRPr="00CE737E">
              <w:rPr>
                <w:rFonts w:ascii="Garamond" w:hAnsi="Garamond"/>
                <w:sz w:val="22"/>
                <w:lang w:val="sq-AL"/>
              </w:rPr>
              <w:t>91-100 = 10</w:t>
            </w:r>
          </w:p>
          <w:p w14:paraId="1A8D121A" w14:textId="77777777" w:rsidR="003616CA" w:rsidRPr="00CE737E" w:rsidRDefault="003616CA" w:rsidP="003616CA">
            <w:pPr>
              <w:ind w:left="163" w:right="360"/>
              <w:jc w:val="both"/>
              <w:rPr>
                <w:rFonts w:ascii="Garamond" w:hAnsi="Garamond"/>
                <w:sz w:val="22"/>
                <w:lang w:val="sq-AL"/>
              </w:rPr>
            </w:pPr>
            <w:r w:rsidRPr="00CE737E">
              <w:rPr>
                <w:rFonts w:ascii="Garamond" w:hAnsi="Garamond"/>
                <w:sz w:val="22"/>
                <w:lang w:val="sq-AL"/>
              </w:rPr>
              <w:t>Pikët nën 50 nuk mbërrijnë notën kaluese.</w:t>
            </w:r>
          </w:p>
          <w:p w14:paraId="6084E7C8" w14:textId="77777777" w:rsidR="003616CA" w:rsidRPr="003616CA" w:rsidRDefault="003616CA" w:rsidP="003616CA">
            <w:pPr>
              <w:pStyle w:val="NoSpacing"/>
              <w:rPr>
                <w:color w:val="auto"/>
                <w:lang w:val="sq-AL"/>
              </w:rPr>
            </w:pPr>
          </w:p>
        </w:tc>
      </w:tr>
      <w:tr w:rsidR="003616CA" w:rsidRPr="00B72485" w14:paraId="3C68C43E" w14:textId="77777777" w:rsidTr="003616CA">
        <w:tblPrEx>
          <w:tblCellMar>
            <w:right w:w="33" w:type="dxa"/>
          </w:tblCellMar>
        </w:tblPrEx>
        <w:trPr>
          <w:trHeight w:val="916"/>
        </w:trPr>
        <w:tc>
          <w:tcPr>
            <w:tcW w:w="2950" w:type="dxa"/>
            <w:gridSpan w:val="2"/>
            <w:tcBorders>
              <w:top w:val="nil"/>
              <w:left w:val="single" w:sz="8" w:space="0" w:color="FFFFFF"/>
              <w:bottom w:val="single" w:sz="8" w:space="0" w:color="FFFFFF"/>
              <w:right w:val="single" w:sz="8" w:space="0" w:color="FFFFFF"/>
            </w:tcBorders>
            <w:shd w:val="clear" w:color="auto" w:fill="6AA1A3"/>
          </w:tcPr>
          <w:p w14:paraId="1496449F" w14:textId="77777777" w:rsidR="003616CA" w:rsidRPr="00014DE4" w:rsidRDefault="003616CA" w:rsidP="003616CA">
            <w:pPr>
              <w:spacing w:after="0" w:line="259" w:lineRule="auto"/>
              <w:ind w:left="0" w:firstLine="0"/>
              <w:rPr>
                <w:color w:val="auto"/>
              </w:rPr>
            </w:pPr>
            <w:proofErr w:type="spellStart"/>
            <w:r w:rsidRPr="00014DE4">
              <w:rPr>
                <w:color w:val="auto"/>
              </w:rPr>
              <w:t>Literatura</w:t>
            </w:r>
            <w:proofErr w:type="spellEnd"/>
            <w:r w:rsidRPr="00014DE4">
              <w:rPr>
                <w:color w:val="auto"/>
              </w:rPr>
              <w:t xml:space="preserve"> </w:t>
            </w:r>
            <w:proofErr w:type="spellStart"/>
            <w:r w:rsidRPr="00014DE4">
              <w:rPr>
                <w:color w:val="auto"/>
              </w:rPr>
              <w:t>primare</w:t>
            </w:r>
            <w:proofErr w:type="spellEnd"/>
            <w:r w:rsidRPr="00014DE4">
              <w:rPr>
                <w:color w:val="auto"/>
              </w:rPr>
              <w:t xml:space="preserve">: </w:t>
            </w:r>
          </w:p>
        </w:tc>
        <w:tc>
          <w:tcPr>
            <w:tcW w:w="7580" w:type="dxa"/>
            <w:gridSpan w:val="3"/>
            <w:tcBorders>
              <w:top w:val="nil"/>
              <w:left w:val="single" w:sz="8" w:space="0" w:color="FFFFFF"/>
              <w:bottom w:val="single" w:sz="8" w:space="0" w:color="FFFFFF"/>
              <w:right w:val="nil"/>
            </w:tcBorders>
            <w:shd w:val="clear" w:color="auto" w:fill="C9D5CA"/>
          </w:tcPr>
          <w:p w14:paraId="66FB9526" w14:textId="77777777" w:rsidR="003616CA" w:rsidRPr="00CE737E" w:rsidRDefault="003616CA" w:rsidP="003616CA">
            <w:pPr>
              <w:autoSpaceDE w:val="0"/>
              <w:autoSpaceDN w:val="0"/>
              <w:adjustRightInd w:val="0"/>
              <w:spacing w:after="0" w:line="240" w:lineRule="auto"/>
              <w:ind w:right="270"/>
              <w:rPr>
                <w:rFonts w:ascii="Garamond" w:hAnsi="Garamond"/>
                <w:bCs/>
                <w:iCs/>
                <w:sz w:val="22"/>
                <w:lang w:val="sq-AL"/>
              </w:rPr>
            </w:pPr>
            <w:r w:rsidRPr="00CE737E">
              <w:rPr>
                <w:rFonts w:ascii="Garamond" w:hAnsi="Garamond"/>
                <w:bCs/>
                <w:iCs/>
                <w:sz w:val="22"/>
                <w:lang w:val="sq-AL"/>
              </w:rPr>
              <w:t xml:space="preserve">Dr. Bajram Kosumi, </w:t>
            </w:r>
            <w:r>
              <w:rPr>
                <w:rFonts w:ascii="Garamond" w:hAnsi="Garamond"/>
                <w:bCs/>
                <w:iCs/>
                <w:sz w:val="22"/>
                <w:lang w:val="sq-AL"/>
              </w:rPr>
              <w:t xml:space="preserve">Zhanret e gazetarisë, Artini 2019./ versioni digjital: </w:t>
            </w:r>
            <w:hyperlink r:id="rId8" w:history="1">
              <w:r w:rsidRPr="001A2078">
                <w:rPr>
                  <w:rStyle w:val="Hyperlink"/>
                  <w:rFonts w:ascii="Garamond" w:hAnsi="Garamond"/>
                  <w:bCs/>
                  <w:iCs/>
                  <w:sz w:val="22"/>
                  <w:lang w:val="sq-AL"/>
                </w:rPr>
                <w:t>https://bajramkosumi.com</w:t>
              </w:r>
            </w:hyperlink>
            <w:r>
              <w:rPr>
                <w:rFonts w:ascii="Garamond" w:hAnsi="Garamond"/>
                <w:bCs/>
                <w:iCs/>
                <w:sz w:val="22"/>
                <w:lang w:val="sq-AL"/>
              </w:rPr>
              <w:t xml:space="preserve">  </w:t>
            </w:r>
          </w:p>
          <w:p w14:paraId="472B6AF5" w14:textId="3D1E41E4" w:rsidR="00650401" w:rsidRDefault="00650401" w:rsidP="003616CA">
            <w:pPr>
              <w:pStyle w:val="Heading1"/>
              <w:keepLines w:val="0"/>
              <w:spacing w:before="0" w:line="240" w:lineRule="auto"/>
              <w:jc w:val="both"/>
              <w:rPr>
                <w:rFonts w:ascii="Garamond" w:hAnsi="Garamond"/>
                <w:bCs/>
                <w:iCs/>
                <w:sz w:val="22"/>
                <w:szCs w:val="22"/>
                <w:lang w:val="sq-AL"/>
              </w:rPr>
            </w:pPr>
            <w:proofErr w:type="spellStart"/>
            <w:r>
              <w:rPr>
                <w:rFonts w:ascii="Garamond" w:hAnsi="Garamond"/>
                <w:bCs/>
                <w:iCs/>
                <w:sz w:val="22"/>
                <w:szCs w:val="22"/>
                <w:lang w:val="sq-AL"/>
              </w:rPr>
              <w:t>Valmora</w:t>
            </w:r>
            <w:proofErr w:type="spellEnd"/>
            <w:r>
              <w:rPr>
                <w:rFonts w:ascii="Garamond" w:hAnsi="Garamond"/>
                <w:bCs/>
                <w:iCs/>
                <w:sz w:val="22"/>
                <w:szCs w:val="22"/>
                <w:lang w:val="sq-AL"/>
              </w:rPr>
              <w:t xml:space="preserve"> Garo, </w:t>
            </w:r>
            <w:proofErr w:type="spellStart"/>
            <w:r>
              <w:rPr>
                <w:rFonts w:ascii="Garamond" w:hAnsi="Garamond"/>
                <w:bCs/>
                <w:iCs/>
                <w:sz w:val="22"/>
                <w:szCs w:val="22"/>
                <w:lang w:val="sq-AL"/>
              </w:rPr>
              <w:t>Editoriali</w:t>
            </w:r>
            <w:proofErr w:type="spellEnd"/>
            <w:r>
              <w:rPr>
                <w:rFonts w:ascii="Garamond" w:hAnsi="Garamond"/>
                <w:bCs/>
                <w:iCs/>
                <w:sz w:val="22"/>
                <w:szCs w:val="22"/>
                <w:lang w:val="sq-AL"/>
              </w:rPr>
              <w:t xml:space="preserve"> në </w:t>
            </w:r>
            <w:proofErr w:type="spellStart"/>
            <w:r>
              <w:rPr>
                <w:rFonts w:ascii="Garamond" w:hAnsi="Garamond"/>
                <w:bCs/>
                <w:iCs/>
                <w:sz w:val="22"/>
                <w:szCs w:val="22"/>
                <w:lang w:val="sq-AL"/>
              </w:rPr>
              <w:t>shtyoin</w:t>
            </w:r>
            <w:proofErr w:type="spellEnd"/>
            <w:r>
              <w:rPr>
                <w:rFonts w:ascii="Garamond" w:hAnsi="Garamond"/>
                <w:bCs/>
                <w:iCs/>
                <w:sz w:val="22"/>
                <w:szCs w:val="22"/>
                <w:lang w:val="sq-AL"/>
              </w:rPr>
              <w:t xml:space="preserve"> shqiptar të </w:t>
            </w:r>
            <w:proofErr w:type="spellStart"/>
            <w:r>
              <w:rPr>
                <w:rFonts w:ascii="Garamond" w:hAnsi="Garamond"/>
                <w:bCs/>
                <w:iCs/>
                <w:sz w:val="22"/>
                <w:szCs w:val="22"/>
                <w:lang w:val="sq-AL"/>
              </w:rPr>
              <w:t>tranzionit</w:t>
            </w:r>
            <w:proofErr w:type="spellEnd"/>
            <w:r>
              <w:rPr>
                <w:rFonts w:ascii="Garamond" w:hAnsi="Garamond"/>
                <w:bCs/>
                <w:iCs/>
                <w:sz w:val="22"/>
                <w:szCs w:val="22"/>
                <w:lang w:val="sq-AL"/>
              </w:rPr>
              <w:t xml:space="preserve">, Tiranë, 2017:  </w:t>
            </w:r>
            <w:hyperlink r:id="rId9" w:history="1">
              <w:r w:rsidRPr="00286E1F">
                <w:rPr>
                  <w:rStyle w:val="Hyperlink"/>
                  <w:rFonts w:ascii="Garamond" w:hAnsi="Garamond"/>
                  <w:bCs/>
                  <w:iCs/>
                  <w:sz w:val="22"/>
                  <w:szCs w:val="22"/>
                  <w:lang w:val="sq-AL"/>
                </w:rPr>
                <w:t>https://online.fliphtml5.com/lscg/osuu/#p=1</w:t>
              </w:r>
            </w:hyperlink>
            <w:r>
              <w:rPr>
                <w:rFonts w:ascii="Garamond" w:hAnsi="Garamond"/>
                <w:bCs/>
                <w:iCs/>
                <w:sz w:val="22"/>
                <w:szCs w:val="22"/>
                <w:lang w:val="sq-AL"/>
              </w:rPr>
              <w:t xml:space="preserve">  </w:t>
            </w:r>
          </w:p>
          <w:p w14:paraId="6396E7C7" w14:textId="2F46B8C7" w:rsidR="003616CA" w:rsidRDefault="003616CA" w:rsidP="003616CA">
            <w:pPr>
              <w:pStyle w:val="Heading1"/>
              <w:keepLines w:val="0"/>
              <w:spacing w:before="0" w:line="240" w:lineRule="auto"/>
              <w:jc w:val="both"/>
              <w:rPr>
                <w:rFonts w:ascii="Garamond" w:hAnsi="Garamond"/>
                <w:bCs/>
                <w:iCs/>
                <w:sz w:val="22"/>
                <w:szCs w:val="22"/>
                <w:lang w:val="sq-AL"/>
              </w:rPr>
            </w:pPr>
            <w:r w:rsidRPr="00CE737E">
              <w:rPr>
                <w:rFonts w:ascii="Garamond" w:hAnsi="Garamond"/>
                <w:bCs/>
                <w:iCs/>
                <w:sz w:val="22"/>
                <w:szCs w:val="22"/>
                <w:lang w:val="sq-AL"/>
              </w:rPr>
              <w:t xml:space="preserve">Grup autorësh, </w:t>
            </w:r>
            <w:r w:rsidRPr="00CE737E">
              <w:rPr>
                <w:rFonts w:ascii="Garamond" w:hAnsi="Garamond"/>
                <w:bCs/>
                <w:i/>
                <w:iCs/>
                <w:sz w:val="22"/>
                <w:szCs w:val="22"/>
                <w:lang w:val="sq-AL"/>
              </w:rPr>
              <w:t xml:space="preserve">Gazetaria </w:t>
            </w:r>
            <w:proofErr w:type="spellStart"/>
            <w:r w:rsidRPr="00CE737E">
              <w:rPr>
                <w:rFonts w:ascii="Garamond" w:hAnsi="Garamond"/>
                <w:bCs/>
                <w:i/>
                <w:iCs/>
                <w:sz w:val="22"/>
                <w:szCs w:val="22"/>
                <w:lang w:val="sq-AL"/>
              </w:rPr>
              <w:t>investigative</w:t>
            </w:r>
            <w:proofErr w:type="spellEnd"/>
            <w:r w:rsidRPr="00CE737E">
              <w:rPr>
                <w:rFonts w:ascii="Garamond" w:hAnsi="Garamond"/>
                <w:bCs/>
                <w:iCs/>
                <w:sz w:val="22"/>
                <w:szCs w:val="22"/>
                <w:lang w:val="sq-AL"/>
              </w:rPr>
              <w:t>, ISHM, Tiranë, 2005.</w:t>
            </w:r>
          </w:p>
          <w:p w14:paraId="63D34E1E" w14:textId="5C95AE24" w:rsidR="00650401" w:rsidRPr="00650401" w:rsidRDefault="00650401" w:rsidP="00650401">
            <w:pPr>
              <w:rPr>
                <w:lang w:val="sq-AL"/>
              </w:rPr>
            </w:pPr>
          </w:p>
        </w:tc>
      </w:tr>
      <w:tr w:rsidR="003616CA" w:rsidRPr="00014DE4" w14:paraId="6111377C" w14:textId="77777777" w:rsidTr="003616CA">
        <w:tblPrEx>
          <w:tblCellMar>
            <w:right w:w="33" w:type="dxa"/>
          </w:tblCellMar>
        </w:tblPrEx>
        <w:trPr>
          <w:trHeight w:val="1492"/>
        </w:trPr>
        <w:tc>
          <w:tcPr>
            <w:tcW w:w="2950" w:type="dxa"/>
            <w:gridSpan w:val="2"/>
            <w:tcBorders>
              <w:top w:val="single" w:sz="8" w:space="0" w:color="FFFFFF"/>
              <w:left w:val="single" w:sz="8" w:space="0" w:color="FFFFFF"/>
              <w:bottom w:val="single" w:sz="8" w:space="0" w:color="FFFFFF"/>
              <w:right w:val="single" w:sz="8" w:space="0" w:color="FFFFFF"/>
            </w:tcBorders>
            <w:shd w:val="clear" w:color="auto" w:fill="6AA1A3"/>
          </w:tcPr>
          <w:p w14:paraId="1A3D5538" w14:textId="77777777" w:rsidR="003616CA" w:rsidRPr="00014DE4" w:rsidRDefault="003616CA" w:rsidP="003616CA">
            <w:pPr>
              <w:spacing w:after="0" w:line="259" w:lineRule="auto"/>
              <w:ind w:left="0" w:firstLine="0"/>
              <w:rPr>
                <w:color w:val="auto"/>
              </w:rPr>
            </w:pPr>
            <w:proofErr w:type="spellStart"/>
            <w:r w:rsidRPr="00014DE4">
              <w:rPr>
                <w:color w:val="auto"/>
              </w:rPr>
              <w:t>Literatura</w:t>
            </w:r>
            <w:proofErr w:type="spellEnd"/>
            <w:r w:rsidRPr="00014DE4">
              <w:rPr>
                <w:color w:val="auto"/>
              </w:rPr>
              <w:t xml:space="preserve"> </w:t>
            </w:r>
            <w:proofErr w:type="spellStart"/>
            <w:r w:rsidRPr="00014DE4">
              <w:rPr>
                <w:color w:val="auto"/>
              </w:rPr>
              <w:t>shtesë</w:t>
            </w:r>
            <w:proofErr w:type="spellEnd"/>
            <w:r w:rsidRPr="00014DE4">
              <w:rPr>
                <w:color w:val="auto"/>
              </w:rPr>
              <w:t xml:space="preserve">:  </w:t>
            </w:r>
          </w:p>
        </w:tc>
        <w:tc>
          <w:tcPr>
            <w:tcW w:w="7580" w:type="dxa"/>
            <w:gridSpan w:val="3"/>
            <w:tcBorders>
              <w:top w:val="single" w:sz="8" w:space="0" w:color="FFFFFF"/>
              <w:left w:val="single" w:sz="8" w:space="0" w:color="FFFFFF"/>
              <w:bottom w:val="single" w:sz="8" w:space="0" w:color="FFFFFF"/>
              <w:right w:val="nil"/>
            </w:tcBorders>
            <w:shd w:val="clear" w:color="auto" w:fill="C9D5CA"/>
          </w:tcPr>
          <w:p w14:paraId="1A738771" w14:textId="77777777" w:rsidR="003616CA" w:rsidRPr="00CE737E" w:rsidRDefault="003616CA" w:rsidP="003616CA">
            <w:pPr>
              <w:autoSpaceDE w:val="0"/>
              <w:autoSpaceDN w:val="0"/>
              <w:adjustRightInd w:val="0"/>
              <w:spacing w:after="0" w:line="240" w:lineRule="auto"/>
              <w:ind w:right="270"/>
              <w:rPr>
                <w:rFonts w:ascii="Garamond" w:hAnsi="Garamond"/>
                <w:bCs/>
                <w:iCs/>
                <w:sz w:val="22"/>
                <w:lang w:val="sq-AL"/>
              </w:rPr>
            </w:pPr>
            <w:r w:rsidRPr="00CE737E">
              <w:rPr>
                <w:rFonts w:ascii="Garamond" w:hAnsi="Garamond"/>
                <w:bCs/>
                <w:iCs/>
                <w:sz w:val="22"/>
                <w:lang w:val="sq-AL"/>
              </w:rPr>
              <w:t xml:space="preserve">Philip Meyer, </w:t>
            </w:r>
            <w:r w:rsidRPr="00CE737E">
              <w:rPr>
                <w:rFonts w:ascii="Garamond" w:hAnsi="Garamond"/>
                <w:bCs/>
                <w:i/>
                <w:iCs/>
                <w:sz w:val="22"/>
                <w:lang w:val="sq-AL"/>
              </w:rPr>
              <w:t>Gazetaria e saktë/hyrje për gazetarët në metodat e shkencës shoqërore</w:t>
            </w:r>
            <w:r w:rsidRPr="00CE737E">
              <w:rPr>
                <w:rFonts w:ascii="Garamond" w:hAnsi="Garamond"/>
                <w:bCs/>
                <w:iCs/>
                <w:sz w:val="22"/>
                <w:lang w:val="sq-AL"/>
              </w:rPr>
              <w:t>, Botimet Koçi, Tiranë, 2006.</w:t>
            </w:r>
          </w:p>
          <w:p w14:paraId="3DFAFEE4" w14:textId="04E57D64" w:rsidR="003616CA" w:rsidRPr="003616CA" w:rsidRDefault="003616CA" w:rsidP="003616CA">
            <w:pPr>
              <w:spacing w:after="0" w:line="259" w:lineRule="auto"/>
              <w:ind w:left="0" w:firstLine="0"/>
              <w:jc w:val="both"/>
              <w:rPr>
                <w:rFonts w:ascii="Garamond" w:hAnsi="Garamond"/>
                <w:bCs/>
                <w:iCs/>
                <w:sz w:val="22"/>
                <w:lang w:val="sq-AL"/>
              </w:rPr>
            </w:pPr>
            <w:r w:rsidRPr="00CE737E">
              <w:rPr>
                <w:rFonts w:ascii="Garamond" w:hAnsi="Garamond"/>
                <w:bCs/>
                <w:iCs/>
                <w:sz w:val="22"/>
                <w:lang w:val="sq-AL"/>
              </w:rPr>
              <w:t xml:space="preserve">Frederik Barbier, Catherina Bertho Lavenir, </w:t>
            </w:r>
            <w:r w:rsidRPr="00CE737E">
              <w:rPr>
                <w:rFonts w:ascii="Garamond" w:hAnsi="Garamond"/>
                <w:bCs/>
                <w:i/>
                <w:iCs/>
                <w:sz w:val="22"/>
                <w:lang w:val="sq-AL"/>
              </w:rPr>
              <w:t>Historia e Medias nga Dideroi tek Interneti</w:t>
            </w:r>
            <w:r w:rsidRPr="00CE737E">
              <w:rPr>
                <w:rFonts w:ascii="Garamond" w:hAnsi="Garamond"/>
                <w:bCs/>
                <w:iCs/>
                <w:sz w:val="22"/>
                <w:lang w:val="sq-AL"/>
              </w:rPr>
              <w:t>, ISHM, Tiranë, 2004.</w:t>
            </w:r>
          </w:p>
        </w:tc>
      </w:tr>
    </w:tbl>
    <w:p w14:paraId="6C8A74E6" w14:textId="77777777" w:rsidR="00F33383" w:rsidRPr="00014DE4" w:rsidRDefault="00F33383" w:rsidP="00F33383">
      <w:pPr>
        <w:pStyle w:val="NoSpacing"/>
        <w:rPr>
          <w:color w:val="auto"/>
        </w:rPr>
      </w:pPr>
      <w:r w:rsidRPr="00014DE4">
        <w:rPr>
          <w:color w:val="auto"/>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014DE4" w:rsidRPr="00014DE4" w14:paraId="668892B6"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16B38821" w14:textId="77777777" w:rsidR="00F33383" w:rsidRPr="00014DE4" w:rsidRDefault="00F33383" w:rsidP="00F33383">
            <w:pPr>
              <w:spacing w:after="0" w:line="259" w:lineRule="auto"/>
              <w:ind w:left="0" w:firstLine="0"/>
              <w:rPr>
                <w:color w:val="auto"/>
              </w:rPr>
            </w:pPr>
            <w:proofErr w:type="spellStart"/>
            <w:r w:rsidRPr="00014DE4">
              <w:rPr>
                <w:b/>
                <w:color w:val="auto"/>
              </w:rPr>
              <w:t>Hartimi</w:t>
            </w:r>
            <w:proofErr w:type="spellEnd"/>
            <w:r w:rsidRPr="00014DE4">
              <w:rPr>
                <w:b/>
                <w:color w:val="auto"/>
              </w:rPr>
              <w:t xml:space="preserve"> </w:t>
            </w:r>
            <w:proofErr w:type="spellStart"/>
            <w:r w:rsidRPr="00014DE4">
              <w:rPr>
                <w:b/>
                <w:color w:val="auto"/>
              </w:rPr>
              <w:t>i</w:t>
            </w:r>
            <w:proofErr w:type="spellEnd"/>
            <w:r w:rsidRPr="00014DE4">
              <w:rPr>
                <w:b/>
                <w:color w:val="auto"/>
              </w:rPr>
              <w:t xml:space="preserve"> </w:t>
            </w:r>
            <w:proofErr w:type="spellStart"/>
            <w:r w:rsidRPr="00014DE4">
              <w:rPr>
                <w:b/>
                <w:color w:val="auto"/>
              </w:rPr>
              <w:t>planit</w:t>
            </w:r>
            <w:proofErr w:type="spellEnd"/>
            <w:r w:rsidRPr="00014DE4">
              <w:rPr>
                <w:b/>
                <w:color w:val="auto"/>
              </w:rPr>
              <w:t xml:space="preserve"> </w:t>
            </w:r>
            <w:proofErr w:type="spellStart"/>
            <w:r w:rsidRPr="00014DE4">
              <w:rPr>
                <w:b/>
                <w:color w:val="auto"/>
              </w:rPr>
              <w:t>mësimor</w:t>
            </w:r>
            <w:proofErr w:type="spellEnd"/>
          </w:p>
        </w:tc>
        <w:tc>
          <w:tcPr>
            <w:tcW w:w="7830" w:type="dxa"/>
            <w:tcBorders>
              <w:top w:val="nil"/>
              <w:left w:val="nil"/>
              <w:bottom w:val="single" w:sz="8" w:space="0" w:color="FFFFFF"/>
              <w:right w:val="single" w:sz="8" w:space="0" w:color="FFFFFF"/>
            </w:tcBorders>
            <w:shd w:val="clear" w:color="auto" w:fill="58715C"/>
          </w:tcPr>
          <w:p w14:paraId="007A151C" w14:textId="77777777" w:rsidR="00F33383" w:rsidRPr="00014DE4" w:rsidRDefault="00F33383" w:rsidP="00E27B55">
            <w:pPr>
              <w:spacing w:after="160" w:line="259" w:lineRule="auto"/>
              <w:ind w:left="0" w:firstLine="0"/>
              <w:rPr>
                <w:color w:val="auto"/>
              </w:rPr>
            </w:pPr>
          </w:p>
        </w:tc>
      </w:tr>
      <w:tr w:rsidR="00014DE4" w:rsidRPr="00014DE4" w14:paraId="5791C9B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20712B29" w14:textId="77777777" w:rsidR="00F33383" w:rsidRPr="00014DE4" w:rsidRDefault="00F33383" w:rsidP="00E27B55">
            <w:pPr>
              <w:spacing w:after="0" w:line="259" w:lineRule="auto"/>
              <w:ind w:left="0" w:firstLine="0"/>
              <w:rPr>
                <w:color w:val="auto"/>
              </w:rPr>
            </w:pPr>
            <w:r w:rsidRPr="00014DE4">
              <w:rPr>
                <w:color w:val="auto"/>
              </w:rPr>
              <w:t>Java</w:t>
            </w:r>
          </w:p>
        </w:tc>
        <w:tc>
          <w:tcPr>
            <w:tcW w:w="7830" w:type="dxa"/>
            <w:tcBorders>
              <w:top w:val="single" w:sz="8" w:space="0" w:color="FFFFFF"/>
              <w:left w:val="single" w:sz="8" w:space="0" w:color="FFFFFF"/>
              <w:bottom w:val="single" w:sz="8" w:space="0" w:color="FFFFFF"/>
              <w:right w:val="nil"/>
            </w:tcBorders>
            <w:shd w:val="clear" w:color="auto" w:fill="6AA1A3"/>
          </w:tcPr>
          <w:p w14:paraId="30917712" w14:textId="77777777" w:rsidR="00F33383" w:rsidRPr="00014DE4" w:rsidRDefault="00F33383" w:rsidP="00E27B55">
            <w:pPr>
              <w:spacing w:after="0" w:line="259" w:lineRule="auto"/>
              <w:ind w:left="0" w:firstLine="0"/>
              <w:rPr>
                <w:color w:val="auto"/>
              </w:rPr>
            </w:pPr>
            <w:proofErr w:type="spellStart"/>
            <w:r w:rsidRPr="00014DE4">
              <w:rPr>
                <w:color w:val="auto"/>
              </w:rPr>
              <w:t>Titulli</w:t>
            </w:r>
            <w:proofErr w:type="spellEnd"/>
            <w:r w:rsidRPr="00014DE4">
              <w:rPr>
                <w:color w:val="auto"/>
              </w:rPr>
              <w:t xml:space="preserve"> i </w:t>
            </w:r>
            <w:proofErr w:type="spellStart"/>
            <w:r w:rsidRPr="00014DE4">
              <w:rPr>
                <w:color w:val="auto"/>
              </w:rPr>
              <w:t>ligjëratës</w:t>
            </w:r>
            <w:proofErr w:type="spellEnd"/>
            <w:r w:rsidRPr="00014DE4">
              <w:rPr>
                <w:color w:val="auto"/>
              </w:rPr>
              <w:t xml:space="preserve"> </w:t>
            </w:r>
          </w:p>
        </w:tc>
      </w:tr>
      <w:tr w:rsidR="003616CA" w:rsidRPr="00B72485" w14:paraId="36FA9EC8"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EF3C1E8" w14:textId="77777777" w:rsidR="003616CA" w:rsidRPr="00014DE4" w:rsidRDefault="003616CA" w:rsidP="003616CA">
            <w:pPr>
              <w:spacing w:after="0" w:line="259" w:lineRule="auto"/>
              <w:ind w:left="0" w:firstLine="0"/>
              <w:rPr>
                <w:color w:val="auto"/>
              </w:rPr>
            </w:pPr>
            <w:r w:rsidRPr="00014DE4">
              <w:rPr>
                <w:color w:val="auto"/>
              </w:rPr>
              <w:t>Java 1:</w:t>
            </w:r>
          </w:p>
        </w:tc>
        <w:tc>
          <w:tcPr>
            <w:tcW w:w="7830" w:type="dxa"/>
            <w:tcBorders>
              <w:top w:val="single" w:sz="8" w:space="0" w:color="FFFFFF"/>
              <w:left w:val="single" w:sz="8" w:space="0" w:color="FFFFFF"/>
              <w:bottom w:val="single" w:sz="8" w:space="0" w:color="FFFFFF"/>
              <w:right w:val="nil"/>
            </w:tcBorders>
            <w:shd w:val="clear" w:color="auto" w:fill="C9D5CA"/>
          </w:tcPr>
          <w:p w14:paraId="386287A5" w14:textId="76C6052B" w:rsidR="003616CA" w:rsidRPr="00014DE4" w:rsidRDefault="003616CA" w:rsidP="003616CA">
            <w:pPr>
              <w:numPr>
                <w:ilvl w:val="0"/>
                <w:numId w:val="6"/>
              </w:numPr>
              <w:spacing w:after="0" w:line="240" w:lineRule="auto"/>
              <w:ind w:left="466" w:hanging="270"/>
              <w:rPr>
                <w:b/>
                <w:color w:val="auto"/>
                <w:lang w:val="de-DE"/>
              </w:rPr>
            </w:pPr>
            <w:r w:rsidRPr="00A264C3">
              <w:rPr>
                <w:sz w:val="22"/>
                <w:lang w:val="sq-AL"/>
              </w:rPr>
              <w:t>Prezantim i Syllabusit. Metodologjia e punes, detyrat e profesorit dhe të studentëve, notimi.</w:t>
            </w:r>
          </w:p>
        </w:tc>
      </w:tr>
      <w:tr w:rsidR="003616CA" w:rsidRPr="00014DE4" w14:paraId="73F6958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7AA3054" w14:textId="77777777" w:rsidR="003616CA" w:rsidRPr="00014DE4" w:rsidRDefault="003616CA" w:rsidP="003616CA">
            <w:pPr>
              <w:spacing w:after="0" w:line="259" w:lineRule="auto"/>
              <w:ind w:left="0" w:firstLine="0"/>
              <w:rPr>
                <w:color w:val="auto"/>
              </w:rPr>
            </w:pPr>
            <w:r w:rsidRPr="00014DE4">
              <w:rPr>
                <w:color w:val="auto"/>
              </w:rPr>
              <w:t>Java 2:</w:t>
            </w:r>
          </w:p>
        </w:tc>
        <w:tc>
          <w:tcPr>
            <w:tcW w:w="7830" w:type="dxa"/>
            <w:tcBorders>
              <w:top w:val="single" w:sz="8" w:space="0" w:color="FFFFFF"/>
              <w:left w:val="single" w:sz="8" w:space="0" w:color="FFFFFF"/>
              <w:bottom w:val="single" w:sz="8" w:space="0" w:color="FFFFFF"/>
              <w:right w:val="nil"/>
            </w:tcBorders>
            <w:shd w:val="clear" w:color="auto" w:fill="DFDDCB"/>
          </w:tcPr>
          <w:p w14:paraId="670CDFE7" w14:textId="25C135B6" w:rsidR="003616CA" w:rsidRPr="00014DE4" w:rsidRDefault="003616CA" w:rsidP="003616CA">
            <w:pPr>
              <w:numPr>
                <w:ilvl w:val="0"/>
                <w:numId w:val="6"/>
              </w:numPr>
              <w:spacing w:after="0" w:line="240" w:lineRule="auto"/>
              <w:ind w:left="466" w:hanging="270"/>
              <w:rPr>
                <w:smallCaps/>
                <w:color w:val="auto"/>
              </w:rPr>
            </w:pPr>
            <w:r w:rsidRPr="00A264C3">
              <w:rPr>
                <w:sz w:val="22"/>
                <w:lang w:val="sq-AL"/>
              </w:rPr>
              <w:t>Gazetaria analitike [vështrim i përgjithshëm, me një ndalim te editoriali, komenti dhe analiza].</w:t>
            </w:r>
          </w:p>
        </w:tc>
      </w:tr>
      <w:tr w:rsidR="003616CA" w:rsidRPr="003616CA" w14:paraId="0939E9A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5D267FA" w14:textId="77777777" w:rsidR="003616CA" w:rsidRPr="00014DE4" w:rsidRDefault="003616CA" w:rsidP="003616CA">
            <w:pPr>
              <w:spacing w:after="0" w:line="259" w:lineRule="auto"/>
              <w:ind w:left="0" w:firstLine="0"/>
              <w:rPr>
                <w:color w:val="auto"/>
              </w:rPr>
            </w:pPr>
            <w:r w:rsidRPr="00014DE4">
              <w:rPr>
                <w:color w:val="auto"/>
              </w:rPr>
              <w:t>Java 3:</w:t>
            </w:r>
          </w:p>
        </w:tc>
        <w:tc>
          <w:tcPr>
            <w:tcW w:w="7830" w:type="dxa"/>
            <w:tcBorders>
              <w:top w:val="single" w:sz="8" w:space="0" w:color="FFFFFF"/>
              <w:left w:val="single" w:sz="8" w:space="0" w:color="FFFFFF"/>
              <w:bottom w:val="single" w:sz="8" w:space="0" w:color="FFFFFF"/>
              <w:right w:val="nil"/>
            </w:tcBorders>
            <w:shd w:val="clear" w:color="auto" w:fill="C9D5CA"/>
          </w:tcPr>
          <w:p w14:paraId="03EBD43D" w14:textId="003660F6" w:rsidR="003616CA" w:rsidRPr="003616CA" w:rsidRDefault="003616CA" w:rsidP="003616CA">
            <w:pPr>
              <w:numPr>
                <w:ilvl w:val="0"/>
                <w:numId w:val="6"/>
              </w:numPr>
              <w:spacing w:after="0" w:line="240" w:lineRule="auto"/>
              <w:ind w:left="466" w:hanging="270"/>
              <w:rPr>
                <w:smallCaps/>
                <w:color w:val="auto"/>
                <w:lang w:val="de-DE"/>
              </w:rPr>
            </w:pPr>
            <w:r w:rsidRPr="003E6E71">
              <w:rPr>
                <w:sz w:val="22"/>
                <w:lang w:val="de-DE"/>
              </w:rPr>
              <w:t>Diskutime rreth paragrafit dhe organizimit te tij dhe mënyrave te fillimit te paragrafit të parë në EKA</w:t>
            </w:r>
          </w:p>
        </w:tc>
      </w:tr>
      <w:tr w:rsidR="003616CA" w:rsidRPr="00014DE4" w14:paraId="4BFD73B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DC555B5" w14:textId="77777777" w:rsidR="003616CA" w:rsidRPr="00014DE4" w:rsidRDefault="003616CA" w:rsidP="003616CA">
            <w:pPr>
              <w:spacing w:after="0" w:line="259" w:lineRule="auto"/>
              <w:ind w:left="0" w:firstLine="0"/>
              <w:rPr>
                <w:color w:val="auto"/>
              </w:rPr>
            </w:pPr>
            <w:r w:rsidRPr="00014DE4">
              <w:rPr>
                <w:color w:val="auto"/>
              </w:rPr>
              <w:t>Java 4:</w:t>
            </w:r>
          </w:p>
        </w:tc>
        <w:tc>
          <w:tcPr>
            <w:tcW w:w="7830" w:type="dxa"/>
            <w:tcBorders>
              <w:top w:val="single" w:sz="8" w:space="0" w:color="FFFFFF"/>
              <w:left w:val="single" w:sz="8" w:space="0" w:color="FFFFFF"/>
              <w:bottom w:val="single" w:sz="8" w:space="0" w:color="FFFFFF"/>
              <w:right w:val="nil"/>
            </w:tcBorders>
            <w:shd w:val="clear" w:color="auto" w:fill="DFDDCB"/>
          </w:tcPr>
          <w:p w14:paraId="6675B068" w14:textId="413268AD" w:rsidR="003616CA" w:rsidRPr="00014DE4" w:rsidRDefault="003616CA" w:rsidP="003616CA">
            <w:pPr>
              <w:numPr>
                <w:ilvl w:val="0"/>
                <w:numId w:val="6"/>
              </w:numPr>
              <w:spacing w:after="0" w:line="240" w:lineRule="auto"/>
              <w:ind w:left="466" w:hanging="270"/>
              <w:rPr>
                <w:smallCaps/>
                <w:color w:val="auto"/>
              </w:rPr>
            </w:pPr>
            <w:r w:rsidRPr="00A264C3">
              <w:rPr>
                <w:sz w:val="22"/>
                <w:lang w:val="sq-AL"/>
              </w:rPr>
              <w:t>Editoriali. Qëllimi përmbajtjesor dhe struktura.Hyrjet dhe përfundimet në editorial.</w:t>
            </w:r>
          </w:p>
        </w:tc>
      </w:tr>
      <w:tr w:rsidR="003616CA" w:rsidRPr="00014DE4" w14:paraId="7CC5480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54C85C6" w14:textId="77777777" w:rsidR="003616CA" w:rsidRPr="00014DE4" w:rsidRDefault="003616CA" w:rsidP="003616CA">
            <w:pPr>
              <w:spacing w:after="0" w:line="259" w:lineRule="auto"/>
              <w:ind w:left="0" w:firstLine="0"/>
              <w:rPr>
                <w:color w:val="auto"/>
              </w:rPr>
            </w:pPr>
            <w:r w:rsidRPr="00014DE4">
              <w:rPr>
                <w:color w:val="auto"/>
              </w:rPr>
              <w:t>Java 5:</w:t>
            </w:r>
          </w:p>
        </w:tc>
        <w:tc>
          <w:tcPr>
            <w:tcW w:w="7830" w:type="dxa"/>
            <w:tcBorders>
              <w:top w:val="single" w:sz="8" w:space="0" w:color="FFFFFF"/>
              <w:left w:val="single" w:sz="8" w:space="0" w:color="FFFFFF"/>
              <w:bottom w:val="single" w:sz="8" w:space="0" w:color="FFFFFF"/>
              <w:right w:val="nil"/>
            </w:tcBorders>
            <w:shd w:val="clear" w:color="auto" w:fill="C9D5CA"/>
          </w:tcPr>
          <w:p w14:paraId="73B4DE69" w14:textId="45E68E3D" w:rsidR="003616CA" w:rsidRPr="00014DE4" w:rsidRDefault="003616CA" w:rsidP="003616CA">
            <w:pPr>
              <w:numPr>
                <w:ilvl w:val="0"/>
                <w:numId w:val="6"/>
              </w:numPr>
              <w:autoSpaceDE w:val="0"/>
              <w:autoSpaceDN w:val="0"/>
              <w:adjustRightInd w:val="0"/>
              <w:spacing w:after="0" w:line="240" w:lineRule="auto"/>
              <w:ind w:left="466" w:hanging="270"/>
              <w:rPr>
                <w:color w:val="auto"/>
              </w:rPr>
            </w:pPr>
            <w:r w:rsidRPr="00A264C3">
              <w:rPr>
                <w:sz w:val="22"/>
                <w:lang w:val="sq-AL"/>
              </w:rPr>
              <w:t>Klasifikime dhe lloje të editorialëve.</w:t>
            </w:r>
          </w:p>
        </w:tc>
      </w:tr>
      <w:tr w:rsidR="003616CA" w:rsidRPr="00B72485" w14:paraId="3099980A"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769CF66" w14:textId="77777777" w:rsidR="003616CA" w:rsidRPr="00014DE4" w:rsidRDefault="003616CA" w:rsidP="003616CA">
            <w:pPr>
              <w:spacing w:after="0" w:line="259" w:lineRule="auto"/>
              <w:ind w:left="0" w:firstLine="0"/>
              <w:rPr>
                <w:color w:val="auto"/>
              </w:rPr>
            </w:pPr>
            <w:r w:rsidRPr="00014DE4">
              <w:rPr>
                <w:color w:val="auto"/>
              </w:rPr>
              <w:t>Java 6:</w:t>
            </w:r>
          </w:p>
        </w:tc>
        <w:tc>
          <w:tcPr>
            <w:tcW w:w="7830" w:type="dxa"/>
            <w:tcBorders>
              <w:top w:val="single" w:sz="8" w:space="0" w:color="FFFFFF"/>
              <w:left w:val="single" w:sz="8" w:space="0" w:color="FFFFFF"/>
              <w:bottom w:val="single" w:sz="8" w:space="0" w:color="FFFFFF"/>
              <w:right w:val="nil"/>
            </w:tcBorders>
            <w:shd w:val="clear" w:color="auto" w:fill="DFDDCB"/>
          </w:tcPr>
          <w:p w14:paraId="64E199FE" w14:textId="77777777" w:rsidR="003616CA" w:rsidRPr="003616CA" w:rsidRDefault="003616CA" w:rsidP="003616CA">
            <w:pPr>
              <w:numPr>
                <w:ilvl w:val="0"/>
                <w:numId w:val="6"/>
              </w:numPr>
              <w:autoSpaceDE w:val="0"/>
              <w:autoSpaceDN w:val="0"/>
              <w:adjustRightInd w:val="0"/>
              <w:spacing w:after="0" w:line="240" w:lineRule="auto"/>
              <w:ind w:left="466" w:hanging="270"/>
              <w:rPr>
                <w:rFonts w:ascii="Arial" w:hAnsi="Arial" w:cs="Arial"/>
                <w:iCs/>
                <w:color w:val="auto"/>
              </w:rPr>
            </w:pPr>
            <w:r w:rsidRPr="00A264C3">
              <w:rPr>
                <w:sz w:val="22"/>
                <w:lang w:val="sq-AL"/>
              </w:rPr>
              <w:t>Stili dhe ligjërimi në editorial.</w:t>
            </w:r>
          </w:p>
          <w:p w14:paraId="71464A34" w14:textId="65E031C1" w:rsidR="003616CA" w:rsidRPr="00014DE4" w:rsidRDefault="003616CA" w:rsidP="003616CA">
            <w:pPr>
              <w:numPr>
                <w:ilvl w:val="0"/>
                <w:numId w:val="6"/>
              </w:numPr>
              <w:autoSpaceDE w:val="0"/>
              <w:autoSpaceDN w:val="0"/>
              <w:adjustRightInd w:val="0"/>
              <w:spacing w:after="0" w:line="240" w:lineRule="auto"/>
              <w:ind w:left="466" w:hanging="270"/>
              <w:rPr>
                <w:rFonts w:ascii="Arial" w:hAnsi="Arial" w:cs="Arial"/>
                <w:iCs/>
                <w:color w:val="auto"/>
                <w:lang w:val="de-DE"/>
              </w:rPr>
            </w:pPr>
            <w:r w:rsidRPr="00A264C3">
              <w:rPr>
                <w:b/>
                <w:color w:val="7030A0"/>
                <w:sz w:val="22"/>
                <w:lang w:val="sq-AL"/>
              </w:rPr>
              <w:t>Seminar</w:t>
            </w:r>
            <w:r>
              <w:rPr>
                <w:b/>
                <w:color w:val="7030A0"/>
                <w:sz w:val="22"/>
                <w:lang w:val="sq-AL"/>
              </w:rPr>
              <w:t xml:space="preserve"> 1</w:t>
            </w:r>
            <w:r w:rsidRPr="00A264C3">
              <w:rPr>
                <w:b/>
                <w:color w:val="7030A0"/>
                <w:sz w:val="22"/>
                <w:lang w:val="sq-AL"/>
              </w:rPr>
              <w:t>: shkrimi i editorialit.</w:t>
            </w:r>
          </w:p>
        </w:tc>
      </w:tr>
      <w:tr w:rsidR="003616CA" w:rsidRPr="003616CA" w14:paraId="046C5418"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F6A87BC" w14:textId="77777777" w:rsidR="003616CA" w:rsidRPr="00014DE4" w:rsidRDefault="003616CA" w:rsidP="003616CA">
            <w:pPr>
              <w:spacing w:after="0" w:line="259" w:lineRule="auto"/>
              <w:ind w:left="0" w:firstLine="0"/>
              <w:rPr>
                <w:color w:val="auto"/>
              </w:rPr>
            </w:pPr>
            <w:r w:rsidRPr="00014DE4">
              <w:rPr>
                <w:color w:val="auto"/>
              </w:rPr>
              <w:t>Java 7:</w:t>
            </w:r>
          </w:p>
        </w:tc>
        <w:tc>
          <w:tcPr>
            <w:tcW w:w="7830" w:type="dxa"/>
            <w:tcBorders>
              <w:top w:val="single" w:sz="8" w:space="0" w:color="FFFFFF"/>
              <w:left w:val="single" w:sz="8" w:space="0" w:color="FFFFFF"/>
              <w:bottom w:val="single" w:sz="8" w:space="0" w:color="FFFFFF"/>
              <w:right w:val="nil"/>
            </w:tcBorders>
            <w:shd w:val="clear" w:color="auto" w:fill="C9D5CA"/>
          </w:tcPr>
          <w:p w14:paraId="04E5F172" w14:textId="4103F0E3" w:rsidR="003616CA" w:rsidRPr="003616CA" w:rsidRDefault="003616CA" w:rsidP="003616CA">
            <w:pPr>
              <w:numPr>
                <w:ilvl w:val="0"/>
                <w:numId w:val="6"/>
              </w:numPr>
              <w:spacing w:after="0" w:line="240" w:lineRule="auto"/>
              <w:ind w:left="466" w:hanging="270"/>
              <w:rPr>
                <w:smallCaps/>
                <w:color w:val="auto"/>
                <w:lang w:val="de-DE"/>
              </w:rPr>
            </w:pPr>
            <w:r w:rsidRPr="00A264C3">
              <w:rPr>
                <w:sz w:val="22"/>
                <w:lang w:val="sq-AL"/>
              </w:rPr>
              <w:t>Komenti. Qëllimi përmbajtjesor dhe struktura.</w:t>
            </w:r>
          </w:p>
        </w:tc>
      </w:tr>
      <w:tr w:rsidR="003616CA" w:rsidRPr="003616CA" w14:paraId="3B298430"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AE2E09A" w14:textId="77777777" w:rsidR="003616CA" w:rsidRPr="00014DE4" w:rsidRDefault="003616CA" w:rsidP="003616CA">
            <w:pPr>
              <w:spacing w:after="0" w:line="259" w:lineRule="auto"/>
              <w:ind w:left="0" w:firstLine="0"/>
              <w:rPr>
                <w:color w:val="auto"/>
              </w:rPr>
            </w:pPr>
            <w:r w:rsidRPr="00014DE4">
              <w:rPr>
                <w:color w:val="auto"/>
              </w:rPr>
              <w:t>Java 8:</w:t>
            </w:r>
          </w:p>
        </w:tc>
        <w:tc>
          <w:tcPr>
            <w:tcW w:w="7830" w:type="dxa"/>
            <w:tcBorders>
              <w:top w:val="single" w:sz="8" w:space="0" w:color="FFFFFF"/>
              <w:left w:val="single" w:sz="8" w:space="0" w:color="FFFFFF"/>
              <w:bottom w:val="single" w:sz="8" w:space="0" w:color="FFFFFF"/>
              <w:right w:val="nil"/>
            </w:tcBorders>
            <w:shd w:val="clear" w:color="auto" w:fill="DFDDCB"/>
          </w:tcPr>
          <w:p w14:paraId="7CCF6383" w14:textId="4F3D0ED4" w:rsidR="003616CA" w:rsidRPr="00014DE4" w:rsidRDefault="003616CA" w:rsidP="003616CA">
            <w:pPr>
              <w:numPr>
                <w:ilvl w:val="0"/>
                <w:numId w:val="6"/>
              </w:numPr>
              <w:spacing w:after="0" w:line="240" w:lineRule="auto"/>
              <w:ind w:left="466" w:hanging="270"/>
              <w:rPr>
                <w:smallCaps/>
                <w:color w:val="auto"/>
                <w:lang w:val="de-DE"/>
              </w:rPr>
            </w:pPr>
            <w:r w:rsidRPr="00A264C3">
              <w:rPr>
                <w:sz w:val="22"/>
                <w:lang w:val="sq-AL"/>
              </w:rPr>
              <w:t>Tema e komentit dhe mënyra e trajtimit të saj.</w:t>
            </w:r>
          </w:p>
        </w:tc>
      </w:tr>
      <w:tr w:rsidR="003616CA" w:rsidRPr="00014DE4" w14:paraId="65B2A7C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2C0F8FC" w14:textId="77777777" w:rsidR="003616CA" w:rsidRPr="00014DE4" w:rsidRDefault="003616CA" w:rsidP="003616CA">
            <w:pPr>
              <w:spacing w:after="0" w:line="259" w:lineRule="auto"/>
              <w:ind w:left="0" w:firstLine="0"/>
              <w:rPr>
                <w:color w:val="auto"/>
              </w:rPr>
            </w:pPr>
            <w:r w:rsidRPr="00014DE4">
              <w:rPr>
                <w:color w:val="auto"/>
              </w:rPr>
              <w:t>Java 9:</w:t>
            </w:r>
          </w:p>
        </w:tc>
        <w:tc>
          <w:tcPr>
            <w:tcW w:w="7830" w:type="dxa"/>
            <w:tcBorders>
              <w:top w:val="single" w:sz="8" w:space="0" w:color="FFFFFF"/>
              <w:left w:val="single" w:sz="8" w:space="0" w:color="FFFFFF"/>
              <w:bottom w:val="single" w:sz="8" w:space="0" w:color="FFFFFF"/>
              <w:right w:val="nil"/>
            </w:tcBorders>
            <w:shd w:val="clear" w:color="auto" w:fill="C9D5CA"/>
          </w:tcPr>
          <w:p w14:paraId="001CA355" w14:textId="746EB71A" w:rsidR="003616CA" w:rsidRPr="00014DE4" w:rsidRDefault="003616CA" w:rsidP="003616CA">
            <w:pPr>
              <w:numPr>
                <w:ilvl w:val="0"/>
                <w:numId w:val="6"/>
              </w:numPr>
              <w:spacing w:after="0" w:line="240" w:lineRule="auto"/>
              <w:ind w:left="466" w:hanging="270"/>
              <w:rPr>
                <w:smallCaps/>
                <w:color w:val="auto"/>
              </w:rPr>
            </w:pPr>
            <w:r w:rsidRPr="00A264C3">
              <w:rPr>
                <w:sz w:val="22"/>
                <w:lang w:val="sq-AL"/>
              </w:rPr>
              <w:t>Argumentet në koment dhe metodat shkencore. Opinioni i autorit.</w:t>
            </w:r>
          </w:p>
        </w:tc>
      </w:tr>
      <w:tr w:rsidR="003616CA" w:rsidRPr="00B72485" w14:paraId="2F5C60C4"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1DC5EF6" w14:textId="77777777" w:rsidR="003616CA" w:rsidRPr="00014DE4" w:rsidRDefault="003616CA" w:rsidP="003616CA">
            <w:pPr>
              <w:spacing w:after="0" w:line="259" w:lineRule="auto"/>
              <w:ind w:left="0" w:firstLine="0"/>
              <w:rPr>
                <w:color w:val="auto"/>
              </w:rPr>
            </w:pPr>
            <w:r w:rsidRPr="00014DE4">
              <w:rPr>
                <w:color w:val="auto"/>
              </w:rPr>
              <w:lastRenderedPageBreak/>
              <w:t>Java 10:</w:t>
            </w:r>
          </w:p>
        </w:tc>
        <w:tc>
          <w:tcPr>
            <w:tcW w:w="7830" w:type="dxa"/>
            <w:tcBorders>
              <w:top w:val="single" w:sz="8" w:space="0" w:color="FFFFFF"/>
              <w:left w:val="single" w:sz="8" w:space="0" w:color="FFFFFF"/>
              <w:bottom w:val="single" w:sz="8" w:space="0" w:color="FFFFFF"/>
              <w:right w:val="nil"/>
            </w:tcBorders>
            <w:shd w:val="clear" w:color="auto" w:fill="DFDDCB"/>
          </w:tcPr>
          <w:p w14:paraId="52A1E60D" w14:textId="77777777" w:rsidR="003616CA" w:rsidRPr="003616CA" w:rsidRDefault="003616CA" w:rsidP="003616CA">
            <w:pPr>
              <w:numPr>
                <w:ilvl w:val="0"/>
                <w:numId w:val="7"/>
              </w:numPr>
              <w:tabs>
                <w:tab w:val="left" w:pos="170"/>
                <w:tab w:val="left" w:pos="466"/>
              </w:tabs>
              <w:spacing w:after="0" w:line="240" w:lineRule="auto"/>
              <w:ind w:left="196" w:firstLine="0"/>
              <w:rPr>
                <w:smallCaps/>
                <w:color w:val="auto"/>
                <w:lang w:val="de-DE"/>
              </w:rPr>
            </w:pPr>
            <w:r w:rsidRPr="00A264C3">
              <w:rPr>
                <w:sz w:val="22"/>
                <w:lang w:val="sq-AL"/>
              </w:rPr>
              <w:t>Stili dhe ligjërimi në koment.</w:t>
            </w:r>
          </w:p>
          <w:p w14:paraId="4E33AC0D" w14:textId="72DE3B9D" w:rsidR="003616CA" w:rsidRPr="00014DE4" w:rsidRDefault="003616CA" w:rsidP="003616CA">
            <w:pPr>
              <w:numPr>
                <w:ilvl w:val="0"/>
                <w:numId w:val="7"/>
              </w:numPr>
              <w:tabs>
                <w:tab w:val="left" w:pos="170"/>
                <w:tab w:val="left" w:pos="466"/>
              </w:tabs>
              <w:spacing w:after="0" w:line="240" w:lineRule="auto"/>
              <w:ind w:left="196" w:firstLine="0"/>
              <w:rPr>
                <w:smallCaps/>
                <w:color w:val="auto"/>
                <w:lang w:val="de-DE"/>
              </w:rPr>
            </w:pPr>
            <w:r w:rsidRPr="00A264C3">
              <w:rPr>
                <w:b/>
                <w:color w:val="7030A0"/>
                <w:sz w:val="22"/>
                <w:lang w:val="sq-AL"/>
              </w:rPr>
              <w:t>Seminar</w:t>
            </w:r>
            <w:r>
              <w:rPr>
                <w:b/>
                <w:color w:val="7030A0"/>
                <w:sz w:val="22"/>
                <w:lang w:val="sq-AL"/>
              </w:rPr>
              <w:t xml:space="preserve"> 2</w:t>
            </w:r>
            <w:r w:rsidRPr="00A264C3">
              <w:rPr>
                <w:b/>
                <w:color w:val="7030A0"/>
                <w:sz w:val="22"/>
                <w:lang w:val="sq-AL"/>
              </w:rPr>
              <w:t>: shkrimi i komentit.</w:t>
            </w:r>
          </w:p>
        </w:tc>
      </w:tr>
      <w:tr w:rsidR="003616CA" w:rsidRPr="00B72485" w14:paraId="13A457E9"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5F90437" w14:textId="77777777" w:rsidR="003616CA" w:rsidRPr="00014DE4" w:rsidRDefault="003616CA" w:rsidP="003616CA">
            <w:pPr>
              <w:spacing w:after="0" w:line="259" w:lineRule="auto"/>
              <w:ind w:left="0" w:firstLine="0"/>
              <w:rPr>
                <w:color w:val="auto"/>
              </w:rPr>
            </w:pPr>
            <w:r w:rsidRPr="00014DE4">
              <w:rPr>
                <w:color w:val="auto"/>
              </w:rPr>
              <w:t>Java 11:</w:t>
            </w:r>
          </w:p>
        </w:tc>
        <w:tc>
          <w:tcPr>
            <w:tcW w:w="7830" w:type="dxa"/>
            <w:tcBorders>
              <w:top w:val="single" w:sz="8" w:space="0" w:color="FFFFFF"/>
              <w:left w:val="single" w:sz="8" w:space="0" w:color="FFFFFF"/>
              <w:bottom w:val="single" w:sz="8" w:space="0" w:color="FFFFFF"/>
              <w:right w:val="nil"/>
            </w:tcBorders>
            <w:shd w:val="clear" w:color="auto" w:fill="C9D5CA"/>
          </w:tcPr>
          <w:p w14:paraId="3D23709F" w14:textId="1EEBA48C" w:rsidR="003616CA" w:rsidRPr="00014DE4" w:rsidRDefault="003616CA" w:rsidP="003616CA">
            <w:pPr>
              <w:numPr>
                <w:ilvl w:val="0"/>
                <w:numId w:val="6"/>
              </w:numPr>
              <w:tabs>
                <w:tab w:val="left" w:pos="196"/>
                <w:tab w:val="left" w:pos="286"/>
              </w:tabs>
              <w:spacing w:after="0" w:line="240" w:lineRule="auto"/>
              <w:ind w:left="196" w:firstLine="0"/>
              <w:rPr>
                <w:color w:val="auto"/>
                <w:lang w:val="de-DE"/>
              </w:rPr>
            </w:pPr>
            <w:r w:rsidRPr="00A264C3">
              <w:rPr>
                <w:sz w:val="22"/>
                <w:lang w:val="sq-AL"/>
              </w:rPr>
              <w:t>Analiza. Qëllimi përmbajtjesor dhe struktura.</w:t>
            </w:r>
          </w:p>
        </w:tc>
      </w:tr>
      <w:tr w:rsidR="003616CA" w:rsidRPr="00B72485" w14:paraId="04C99034"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2CD3873" w14:textId="77777777" w:rsidR="003616CA" w:rsidRPr="00014DE4" w:rsidRDefault="003616CA" w:rsidP="003616CA">
            <w:pPr>
              <w:spacing w:after="0" w:line="259" w:lineRule="auto"/>
              <w:ind w:left="0" w:firstLine="0"/>
              <w:rPr>
                <w:color w:val="auto"/>
              </w:rPr>
            </w:pPr>
            <w:r w:rsidRPr="00014DE4">
              <w:rPr>
                <w:color w:val="auto"/>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35FB4D19" w14:textId="511441F6" w:rsidR="003616CA" w:rsidRPr="00014DE4" w:rsidRDefault="003616CA" w:rsidP="003616CA">
            <w:pPr>
              <w:numPr>
                <w:ilvl w:val="0"/>
                <w:numId w:val="6"/>
              </w:numPr>
              <w:tabs>
                <w:tab w:val="left" w:pos="196"/>
                <w:tab w:val="left" w:pos="286"/>
              </w:tabs>
              <w:spacing w:after="0" w:line="240" w:lineRule="auto"/>
              <w:ind w:left="196" w:firstLine="0"/>
              <w:rPr>
                <w:color w:val="auto"/>
                <w:lang w:val="de-DE"/>
              </w:rPr>
            </w:pPr>
            <w:r w:rsidRPr="00A264C3">
              <w:rPr>
                <w:sz w:val="22"/>
                <w:lang w:val="sq-AL"/>
              </w:rPr>
              <w:t>Analiza dhe metodat shkencore.</w:t>
            </w:r>
          </w:p>
        </w:tc>
      </w:tr>
      <w:tr w:rsidR="003616CA" w:rsidRPr="00B72485" w14:paraId="71C6408B"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3ADBF61" w14:textId="77777777" w:rsidR="003616CA" w:rsidRPr="00014DE4" w:rsidRDefault="003616CA" w:rsidP="003616CA">
            <w:pPr>
              <w:spacing w:after="0" w:line="259" w:lineRule="auto"/>
              <w:ind w:left="0" w:firstLine="0"/>
              <w:rPr>
                <w:color w:val="auto"/>
              </w:rPr>
            </w:pPr>
            <w:r w:rsidRPr="00014DE4">
              <w:rPr>
                <w:color w:val="auto"/>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7B93D7AF" w14:textId="11334F90" w:rsidR="003616CA" w:rsidRPr="00014DE4" w:rsidRDefault="003616CA" w:rsidP="003616CA">
            <w:pPr>
              <w:numPr>
                <w:ilvl w:val="0"/>
                <w:numId w:val="6"/>
              </w:numPr>
              <w:spacing w:after="0" w:line="240" w:lineRule="auto"/>
              <w:ind w:left="466" w:hanging="270"/>
              <w:rPr>
                <w:smallCaps/>
                <w:color w:val="auto"/>
                <w:lang w:val="de-DE"/>
              </w:rPr>
            </w:pPr>
            <w:r w:rsidRPr="00A264C3">
              <w:rPr>
                <w:sz w:val="22"/>
                <w:lang w:val="sq-AL"/>
              </w:rPr>
              <w:t xml:space="preserve">Argumentet dhe përfundimet. </w:t>
            </w:r>
          </w:p>
        </w:tc>
      </w:tr>
      <w:tr w:rsidR="003616CA" w:rsidRPr="00B72485" w14:paraId="291A0E81"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DA70AF5" w14:textId="77777777" w:rsidR="003616CA" w:rsidRPr="00014DE4" w:rsidRDefault="003616CA" w:rsidP="003616CA">
            <w:pPr>
              <w:spacing w:after="0" w:line="259" w:lineRule="auto"/>
              <w:ind w:left="0" w:firstLine="0"/>
              <w:rPr>
                <w:color w:val="auto"/>
              </w:rPr>
            </w:pPr>
            <w:r w:rsidRPr="00014DE4">
              <w:rPr>
                <w:color w:val="auto"/>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6C5C3996" w14:textId="78800EF1" w:rsidR="003616CA" w:rsidRPr="003616CA" w:rsidRDefault="003616CA" w:rsidP="003616CA">
            <w:pPr>
              <w:numPr>
                <w:ilvl w:val="0"/>
                <w:numId w:val="6"/>
              </w:numPr>
              <w:autoSpaceDE w:val="0"/>
              <w:autoSpaceDN w:val="0"/>
              <w:adjustRightInd w:val="0"/>
              <w:spacing w:after="0" w:line="240" w:lineRule="auto"/>
              <w:ind w:left="466" w:hanging="270"/>
              <w:rPr>
                <w:color w:val="auto"/>
              </w:rPr>
            </w:pPr>
            <w:r w:rsidRPr="00A264C3">
              <w:rPr>
                <w:sz w:val="22"/>
                <w:lang w:val="sq-AL"/>
              </w:rPr>
              <w:t>Stili dhe ligjërimi në analizë.</w:t>
            </w:r>
          </w:p>
        </w:tc>
      </w:tr>
      <w:tr w:rsidR="003616CA" w:rsidRPr="00014DE4" w14:paraId="0B9A7041"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7AB2AA0" w14:textId="77777777" w:rsidR="003616CA" w:rsidRPr="00014DE4" w:rsidRDefault="003616CA" w:rsidP="003616CA">
            <w:pPr>
              <w:spacing w:after="0" w:line="259" w:lineRule="auto"/>
              <w:ind w:left="0" w:firstLine="0"/>
              <w:rPr>
                <w:color w:val="auto"/>
              </w:rPr>
            </w:pPr>
            <w:r w:rsidRPr="00014DE4">
              <w:rPr>
                <w:color w:val="auto"/>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2C8F2C12" w14:textId="63CA2644" w:rsidR="003616CA" w:rsidRPr="00014DE4" w:rsidRDefault="003616CA" w:rsidP="003616CA">
            <w:pPr>
              <w:spacing w:after="0" w:line="259" w:lineRule="auto"/>
              <w:ind w:left="0" w:firstLine="0"/>
              <w:rPr>
                <w:color w:val="auto"/>
              </w:rPr>
            </w:pPr>
            <w:r w:rsidRPr="00A264C3">
              <w:rPr>
                <w:b/>
                <w:color w:val="7030A0"/>
                <w:sz w:val="22"/>
                <w:lang w:val="sq-AL"/>
              </w:rPr>
              <w:t>Seminar</w:t>
            </w:r>
            <w:r>
              <w:rPr>
                <w:b/>
                <w:color w:val="7030A0"/>
                <w:sz w:val="22"/>
                <w:lang w:val="sq-AL"/>
              </w:rPr>
              <w:t xml:space="preserve"> 3</w:t>
            </w:r>
            <w:r w:rsidRPr="00A264C3">
              <w:rPr>
                <w:b/>
                <w:color w:val="7030A0"/>
                <w:sz w:val="22"/>
                <w:lang w:val="sq-AL"/>
              </w:rPr>
              <w:t>: shkrimi i analizës.</w:t>
            </w:r>
          </w:p>
        </w:tc>
      </w:tr>
      <w:tr w:rsidR="003616CA" w:rsidRPr="003616CA" w14:paraId="79A70D3D"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3ED12C8E" w14:textId="77777777" w:rsidR="003616CA" w:rsidRPr="00014DE4" w:rsidRDefault="003616CA" w:rsidP="003616CA">
            <w:pPr>
              <w:spacing w:after="0" w:line="259" w:lineRule="auto"/>
              <w:ind w:left="0" w:firstLine="0"/>
              <w:jc w:val="both"/>
              <w:rPr>
                <w:color w:val="auto"/>
                <w:lang w:val="de-DE"/>
              </w:rPr>
            </w:pPr>
            <w:r w:rsidRPr="00014DE4">
              <w:rPr>
                <w:b/>
                <w:color w:val="auto"/>
                <w:lang w:val="de-DE"/>
              </w:rPr>
              <w:t>Politikat akademike dhe kodi i sjelljes</w:t>
            </w:r>
          </w:p>
        </w:tc>
      </w:tr>
      <w:tr w:rsidR="003616CA" w:rsidRPr="003616CA" w14:paraId="330477FC"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18B3CC35" w14:textId="77777777" w:rsidR="003616CA" w:rsidRPr="003C2BF8" w:rsidRDefault="003616CA" w:rsidP="003616CA">
            <w:pPr>
              <w:spacing w:after="0" w:line="259" w:lineRule="auto"/>
              <w:ind w:left="0" w:firstLine="0"/>
              <w:rPr>
                <w:color w:val="auto"/>
                <w:lang w:val="de-DE"/>
              </w:rPr>
            </w:pPr>
            <w:r w:rsidRPr="003C2BF8">
              <w:rPr>
                <w:color w:val="auto"/>
                <w:lang w:val="de-DE"/>
              </w:rPr>
              <w:t>Laptopët dhe kompjuterët tabletë lejohen të përdorën në heshtje për të marrë shënime; aktivitete të tjera,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14:paraId="44ADC813" w14:textId="77777777" w:rsidR="003616CA" w:rsidRPr="003C2BF8" w:rsidRDefault="003616CA" w:rsidP="003616CA">
            <w:pPr>
              <w:spacing w:line="259" w:lineRule="auto"/>
              <w:rPr>
                <w:color w:val="auto"/>
                <w:lang w:val="de-DE"/>
              </w:rPr>
            </w:pPr>
            <w:r w:rsidRPr="003C2BF8">
              <w:rPr>
                <w:color w:val="auto"/>
                <w:lang w:val="de-DE"/>
              </w:rPr>
              <w:t>Studentët janë të obliguar t’i vijojnë ligjëratat dhe ushtrimet. Detyrat që dalin nga këto orë mësimi janë të obligueshme dhe janë pjesë e vlerësimit të përgjithshëm të studentit.</w:t>
            </w:r>
          </w:p>
          <w:p w14:paraId="59E14AEE" w14:textId="77777777" w:rsidR="003616CA" w:rsidRPr="00014DE4" w:rsidRDefault="003616CA" w:rsidP="003616CA">
            <w:pPr>
              <w:spacing w:line="259" w:lineRule="auto"/>
              <w:rPr>
                <w:color w:val="auto"/>
                <w:lang w:val="de-DE"/>
              </w:rPr>
            </w:pPr>
          </w:p>
        </w:tc>
      </w:tr>
    </w:tbl>
    <w:p w14:paraId="4D7BCB20" w14:textId="77777777" w:rsidR="00F33383" w:rsidRPr="00014DE4" w:rsidRDefault="00F33383" w:rsidP="00F33383">
      <w:pPr>
        <w:spacing w:after="3"/>
        <w:ind w:left="-3"/>
        <w:rPr>
          <w:b/>
          <w:color w:val="auto"/>
          <w:lang w:val="de-DE"/>
        </w:rPr>
      </w:pPr>
    </w:p>
    <w:p w14:paraId="212C5688" w14:textId="77777777" w:rsidR="004D4C48" w:rsidRPr="00014DE4" w:rsidRDefault="004D4C48">
      <w:pPr>
        <w:rPr>
          <w:color w:val="auto"/>
          <w:lang w:val="de-DE"/>
        </w:rPr>
      </w:pPr>
    </w:p>
    <w:sectPr w:rsidR="004D4C48" w:rsidRPr="00014DE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B5155" w14:textId="77777777" w:rsidR="00B93596" w:rsidRDefault="00B93596" w:rsidP="00F33383">
      <w:pPr>
        <w:spacing w:after="0" w:line="240" w:lineRule="auto"/>
      </w:pPr>
      <w:r>
        <w:separator/>
      </w:r>
    </w:p>
  </w:endnote>
  <w:endnote w:type="continuationSeparator" w:id="0">
    <w:p w14:paraId="31C3D2A6" w14:textId="77777777" w:rsidR="00B93596" w:rsidRDefault="00B93596"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12890"/>
      <w:docPartObj>
        <w:docPartGallery w:val="Page Numbers (Bottom of Page)"/>
        <w:docPartUnique/>
      </w:docPartObj>
    </w:sdtPr>
    <w:sdtContent>
      <w:sdt>
        <w:sdtPr>
          <w:id w:val="1728636285"/>
          <w:docPartObj>
            <w:docPartGallery w:val="Page Numbers (Top of Page)"/>
            <w:docPartUnique/>
          </w:docPartObj>
        </w:sdtPr>
        <w:sdtContent>
          <w:p w14:paraId="578EC980" w14:textId="77777777"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A17672">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17672">
              <w:rPr>
                <w:b/>
                <w:bCs/>
                <w:noProof/>
              </w:rPr>
              <w:t>3</w:t>
            </w:r>
            <w:r>
              <w:rPr>
                <w:b/>
                <w:bCs/>
                <w:szCs w:val="24"/>
              </w:rPr>
              <w:fldChar w:fldCharType="end"/>
            </w:r>
          </w:p>
        </w:sdtContent>
      </w:sdt>
    </w:sdtContent>
  </w:sdt>
  <w:p w14:paraId="1BD5288A"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3BE88" w14:textId="77777777" w:rsidR="00B93596" w:rsidRDefault="00B93596" w:rsidP="00F33383">
      <w:pPr>
        <w:spacing w:after="0" w:line="240" w:lineRule="auto"/>
      </w:pPr>
      <w:r>
        <w:separator/>
      </w:r>
    </w:p>
  </w:footnote>
  <w:footnote w:type="continuationSeparator" w:id="0">
    <w:p w14:paraId="7B228C81" w14:textId="77777777" w:rsidR="00B93596" w:rsidRDefault="00B93596"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16446541"/>
    <w:multiLevelType w:val="hybridMultilevel"/>
    <w:tmpl w:val="55425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3" w15:restartNumberingAfterBreak="0">
    <w:nsid w:val="1B9F6B9D"/>
    <w:multiLevelType w:val="hybridMultilevel"/>
    <w:tmpl w:val="50320E48"/>
    <w:lvl w:ilvl="0" w:tplc="1E340072">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656"/>
        </w:tabs>
        <w:ind w:left="1656" w:hanging="360"/>
      </w:pPr>
    </w:lvl>
    <w:lvl w:ilvl="2" w:tplc="0409001B" w:tentative="1">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4" w15:restartNumberingAfterBreak="0">
    <w:nsid w:val="1D1728B2"/>
    <w:multiLevelType w:val="hybridMultilevel"/>
    <w:tmpl w:val="34306A38"/>
    <w:lvl w:ilvl="0" w:tplc="88081A94">
      <w:start w:val="1"/>
      <w:numFmt w:val="decimal"/>
      <w:lvlText w:val="%1."/>
      <w:lvlJc w:val="left"/>
      <w:pPr>
        <w:ind w:left="720" w:hanging="360"/>
      </w:pPr>
      <w:rPr>
        <w:rFonts w:ascii="Garamond" w:hAnsi="Garamon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9" w15:restartNumberingAfterBreak="0">
    <w:nsid w:val="68747299"/>
    <w:multiLevelType w:val="hybridMultilevel"/>
    <w:tmpl w:val="9ED609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9837040">
    <w:abstractNumId w:val="8"/>
  </w:num>
  <w:num w:numId="2" w16cid:durableId="2146385642">
    <w:abstractNumId w:val="0"/>
  </w:num>
  <w:num w:numId="3" w16cid:durableId="1244490890">
    <w:abstractNumId w:val="5"/>
  </w:num>
  <w:num w:numId="4" w16cid:durableId="253561240">
    <w:abstractNumId w:val="6"/>
  </w:num>
  <w:num w:numId="5" w16cid:durableId="2027556559">
    <w:abstractNumId w:val="7"/>
  </w:num>
  <w:num w:numId="6" w16cid:durableId="1870607031">
    <w:abstractNumId w:val="10"/>
  </w:num>
  <w:num w:numId="7" w16cid:durableId="1185365264">
    <w:abstractNumId w:val="2"/>
  </w:num>
  <w:num w:numId="8" w16cid:durableId="564100245">
    <w:abstractNumId w:val="3"/>
  </w:num>
  <w:num w:numId="9" w16cid:durableId="257369532">
    <w:abstractNumId w:val="1"/>
  </w:num>
  <w:num w:numId="10" w16cid:durableId="942231158">
    <w:abstractNumId w:val="9"/>
  </w:num>
  <w:num w:numId="11" w16cid:durableId="1515070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383"/>
    <w:rsid w:val="00014DE4"/>
    <w:rsid w:val="00082707"/>
    <w:rsid w:val="001D5FF0"/>
    <w:rsid w:val="003616CA"/>
    <w:rsid w:val="0042615B"/>
    <w:rsid w:val="004D2097"/>
    <w:rsid w:val="004D4C48"/>
    <w:rsid w:val="00562007"/>
    <w:rsid w:val="005754A5"/>
    <w:rsid w:val="00650401"/>
    <w:rsid w:val="006B7096"/>
    <w:rsid w:val="006E6DC5"/>
    <w:rsid w:val="00731102"/>
    <w:rsid w:val="007364CC"/>
    <w:rsid w:val="00846D3C"/>
    <w:rsid w:val="008F359C"/>
    <w:rsid w:val="00912F93"/>
    <w:rsid w:val="0094086B"/>
    <w:rsid w:val="00950753"/>
    <w:rsid w:val="009A18E6"/>
    <w:rsid w:val="009D2B68"/>
    <w:rsid w:val="009D7D3E"/>
    <w:rsid w:val="00A17672"/>
    <w:rsid w:val="00A324B8"/>
    <w:rsid w:val="00B72485"/>
    <w:rsid w:val="00B93596"/>
    <w:rsid w:val="00BC19CA"/>
    <w:rsid w:val="00C22C8C"/>
    <w:rsid w:val="00C92D27"/>
    <w:rsid w:val="00E37F23"/>
    <w:rsid w:val="00EF6EF5"/>
    <w:rsid w:val="00F33383"/>
    <w:rsid w:val="00F80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96BE"/>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 w:type="paragraph" w:customStyle="1" w:styleId="NoSpacing1">
    <w:name w:val="No Spacing1"/>
    <w:uiPriority w:val="1"/>
    <w:qFormat/>
    <w:rsid w:val="003616CA"/>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B7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jramkosumi.com" TargetMode="External"/><Relationship Id="rId3" Type="http://schemas.openxmlformats.org/officeDocument/2006/relationships/settings" Target="settings.xml"/><Relationship Id="rId7" Type="http://schemas.openxmlformats.org/officeDocument/2006/relationships/hyperlink" Target="mailto:faton.ismajli@uni-pr.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nline.fliphtml5.com/lscg/osuu/#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FATON</cp:lastModifiedBy>
  <cp:revision>6</cp:revision>
  <dcterms:created xsi:type="dcterms:W3CDTF">2025-02-11T21:51:00Z</dcterms:created>
  <dcterms:modified xsi:type="dcterms:W3CDTF">2026-03-03T10:03:00Z</dcterms:modified>
</cp:coreProperties>
</file>