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5FE" w:rsidRDefault="000355FE" w:rsidP="000355FE">
      <w:pPr>
        <w:rPr>
          <w:rFonts w:ascii="Calibri" w:hAnsi="Calibri"/>
          <w:b/>
          <w:sz w:val="28"/>
          <w:szCs w:val="28"/>
          <w:u w:val="single"/>
        </w:rPr>
      </w:pPr>
      <w:proofErr w:type="spellStart"/>
      <w:r>
        <w:rPr>
          <w:rFonts w:ascii="Calibri" w:hAnsi="Calibri"/>
          <w:b/>
          <w:sz w:val="32"/>
          <w:szCs w:val="32"/>
          <w:u w:val="single"/>
        </w:rPr>
        <w:t>Formular</w:t>
      </w:r>
      <w:proofErr w:type="spellEnd"/>
      <w:r>
        <w:rPr>
          <w:rFonts w:ascii="Calibri" w:hAnsi="Calibri"/>
          <w:b/>
          <w:sz w:val="32"/>
          <w:szCs w:val="32"/>
          <w:u w:val="single"/>
        </w:rPr>
        <w:t xml:space="preserve"> </w:t>
      </w:r>
      <w:proofErr w:type="spellStart"/>
      <w:r>
        <w:rPr>
          <w:rFonts w:ascii="Calibri" w:hAnsi="Calibri"/>
          <w:b/>
          <w:sz w:val="32"/>
          <w:szCs w:val="32"/>
          <w:u w:val="single"/>
        </w:rPr>
        <w:t>për</w:t>
      </w:r>
      <w:proofErr w:type="spellEnd"/>
      <w:r>
        <w:rPr>
          <w:rFonts w:ascii="Calibri" w:hAnsi="Calibri"/>
          <w:b/>
          <w:sz w:val="32"/>
          <w:szCs w:val="32"/>
          <w:u w:val="single"/>
        </w:rPr>
        <w:t xml:space="preserve"> SYLLABUS </w:t>
      </w:r>
      <w:proofErr w:type="spellStart"/>
      <w:r>
        <w:rPr>
          <w:rFonts w:ascii="Calibri" w:hAnsi="Calibri"/>
          <w:b/>
          <w:sz w:val="32"/>
          <w:szCs w:val="32"/>
          <w:u w:val="single"/>
        </w:rPr>
        <w:t>të</w:t>
      </w:r>
      <w:proofErr w:type="spellEnd"/>
      <w:r>
        <w:rPr>
          <w:rFonts w:ascii="Calibri" w:hAnsi="Calibri"/>
          <w:b/>
          <w:sz w:val="32"/>
          <w:szCs w:val="32"/>
          <w:u w:val="single"/>
        </w:rPr>
        <w:t xml:space="preserve"> </w:t>
      </w:r>
      <w:proofErr w:type="spellStart"/>
      <w:r>
        <w:rPr>
          <w:rFonts w:ascii="Calibri" w:hAnsi="Calibri"/>
          <w:b/>
          <w:sz w:val="32"/>
          <w:szCs w:val="32"/>
          <w:u w:val="single"/>
        </w:rPr>
        <w:t>Lëndës</w:t>
      </w:r>
      <w:proofErr w:type="spellEnd"/>
      <w:r>
        <w:rPr>
          <w:rFonts w:ascii="Calibri" w:hAnsi="Calibri"/>
          <w:b/>
          <w:sz w:val="32"/>
          <w:szCs w:val="32"/>
          <w:u w:val="single"/>
        </w:rPr>
        <w:t xml:space="preserve"> </w:t>
      </w:r>
    </w:p>
    <w:p w:rsidR="000355FE" w:rsidRDefault="000355FE" w:rsidP="000355FE">
      <w:pPr>
        <w:rPr>
          <w:rFonts w:ascii="Calibri" w:hAnsi="Calibri"/>
        </w:rPr>
      </w:pP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386"/>
      </w:tblGrid>
      <w:tr w:rsidR="000355FE" w:rsidTr="000355FE">
        <w:tc>
          <w:tcPr>
            <w:tcW w:w="9198"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rsidR="000355FE" w:rsidRDefault="000355FE">
            <w:pPr>
              <w:pStyle w:val="NoSpacing"/>
              <w:rPr>
                <w:rFonts w:ascii="Calibri" w:hAnsi="Calibri"/>
                <w:b/>
                <w:sz w:val="22"/>
                <w:szCs w:val="22"/>
              </w:rPr>
            </w:pPr>
            <w:proofErr w:type="spellStart"/>
            <w:r>
              <w:rPr>
                <w:rFonts w:ascii="Calibri" w:hAnsi="Calibri"/>
                <w:b/>
                <w:sz w:val="22"/>
                <w:szCs w:val="22"/>
              </w:rPr>
              <w:t>Të</w:t>
            </w:r>
            <w:proofErr w:type="spellEnd"/>
            <w:r>
              <w:rPr>
                <w:rFonts w:ascii="Calibri" w:hAnsi="Calibri"/>
                <w:b/>
                <w:sz w:val="22"/>
                <w:szCs w:val="22"/>
              </w:rPr>
              <w:t xml:space="preserve"> </w:t>
            </w:r>
            <w:proofErr w:type="spellStart"/>
            <w:r>
              <w:rPr>
                <w:rFonts w:ascii="Calibri" w:hAnsi="Calibri"/>
                <w:b/>
                <w:sz w:val="22"/>
                <w:szCs w:val="22"/>
              </w:rPr>
              <w:t>dhëna</w:t>
            </w:r>
            <w:proofErr w:type="spellEnd"/>
            <w:r>
              <w:rPr>
                <w:rFonts w:ascii="Calibri" w:hAnsi="Calibri"/>
                <w:b/>
                <w:sz w:val="22"/>
                <w:szCs w:val="22"/>
              </w:rPr>
              <w:t xml:space="preserve"> </w:t>
            </w:r>
            <w:proofErr w:type="spellStart"/>
            <w:r>
              <w:rPr>
                <w:rFonts w:ascii="Calibri" w:hAnsi="Calibri"/>
                <w:b/>
                <w:sz w:val="22"/>
                <w:szCs w:val="22"/>
              </w:rPr>
              <w:t>bazike</w:t>
            </w:r>
            <w:proofErr w:type="spellEnd"/>
            <w:r>
              <w:rPr>
                <w:rFonts w:ascii="Calibri" w:hAnsi="Calibri"/>
                <w:b/>
                <w:sz w:val="22"/>
                <w:szCs w:val="22"/>
              </w:rPr>
              <w:t xml:space="preserve"> </w:t>
            </w:r>
            <w:proofErr w:type="spellStart"/>
            <w:r>
              <w:rPr>
                <w:rFonts w:ascii="Calibri" w:hAnsi="Calibri"/>
                <w:b/>
                <w:sz w:val="22"/>
                <w:szCs w:val="22"/>
              </w:rPr>
              <w:t>të</w:t>
            </w:r>
            <w:proofErr w:type="spellEnd"/>
            <w:r>
              <w:rPr>
                <w:rFonts w:ascii="Calibri" w:hAnsi="Calibri"/>
                <w:b/>
                <w:sz w:val="22"/>
                <w:szCs w:val="22"/>
              </w:rPr>
              <w:t xml:space="preserve"> </w:t>
            </w:r>
            <w:proofErr w:type="spellStart"/>
            <w:r>
              <w:rPr>
                <w:rFonts w:ascii="Calibri" w:hAnsi="Calibri"/>
                <w:b/>
                <w:sz w:val="22"/>
                <w:szCs w:val="22"/>
              </w:rPr>
              <w:t>lëndës</w:t>
            </w:r>
            <w:proofErr w:type="spellEnd"/>
          </w:p>
        </w:tc>
      </w:tr>
      <w:tr w:rsidR="000355FE" w:rsidTr="000355FE">
        <w:tc>
          <w:tcPr>
            <w:tcW w:w="3617" w:type="dxa"/>
            <w:tcBorders>
              <w:top w:val="single" w:sz="4" w:space="0" w:color="000000"/>
              <w:left w:val="single" w:sz="4" w:space="0" w:color="000000"/>
              <w:bottom w:val="single" w:sz="4" w:space="0" w:color="000000"/>
              <w:right w:val="single" w:sz="4" w:space="0" w:color="000000"/>
            </w:tcBorders>
            <w:hideMark/>
          </w:tcPr>
          <w:p w:rsidR="000355FE" w:rsidRDefault="000355FE">
            <w:pPr>
              <w:pStyle w:val="NoSpacing"/>
              <w:rPr>
                <w:rFonts w:ascii="Calibri" w:hAnsi="Calibri"/>
                <w:b/>
                <w:sz w:val="22"/>
                <w:szCs w:val="22"/>
              </w:rPr>
            </w:pPr>
            <w:proofErr w:type="spellStart"/>
            <w:r>
              <w:rPr>
                <w:rFonts w:ascii="Calibri" w:hAnsi="Calibri"/>
                <w:b/>
                <w:sz w:val="22"/>
                <w:szCs w:val="22"/>
              </w:rPr>
              <w:t>Njësia</w:t>
            </w:r>
            <w:proofErr w:type="spellEnd"/>
            <w:r>
              <w:rPr>
                <w:rFonts w:ascii="Calibri" w:hAnsi="Calibri"/>
                <w:b/>
                <w:sz w:val="22"/>
                <w:szCs w:val="22"/>
              </w:rPr>
              <w:t xml:space="preserve"> </w:t>
            </w:r>
            <w:proofErr w:type="spellStart"/>
            <w:r>
              <w:rPr>
                <w:rFonts w:ascii="Calibri" w:hAnsi="Calibri"/>
                <w:b/>
                <w:sz w:val="22"/>
                <w:szCs w:val="22"/>
              </w:rPr>
              <w:t>akademike</w:t>
            </w:r>
            <w:proofErr w:type="spellEnd"/>
            <w:r>
              <w:rPr>
                <w:rFonts w:ascii="Calibri" w:hAnsi="Calibri"/>
                <w:b/>
                <w:sz w:val="22"/>
                <w:szCs w:val="22"/>
              </w:rPr>
              <w:t xml:space="preserve">: </w:t>
            </w:r>
          </w:p>
        </w:tc>
        <w:tc>
          <w:tcPr>
            <w:tcW w:w="5581" w:type="dxa"/>
            <w:gridSpan w:val="3"/>
            <w:tcBorders>
              <w:top w:val="single" w:sz="4" w:space="0" w:color="000000"/>
              <w:left w:val="single" w:sz="4" w:space="0" w:color="000000"/>
              <w:bottom w:val="single" w:sz="4" w:space="0" w:color="000000"/>
              <w:right w:val="single" w:sz="4" w:space="0" w:color="000000"/>
            </w:tcBorders>
            <w:hideMark/>
          </w:tcPr>
          <w:p w:rsidR="000355FE" w:rsidRDefault="000355FE">
            <w:pPr>
              <w:pStyle w:val="NoSpacing"/>
              <w:jc w:val="both"/>
              <w:rPr>
                <w:b/>
                <w:sz w:val="22"/>
                <w:szCs w:val="22"/>
              </w:rPr>
            </w:pPr>
            <w:proofErr w:type="spellStart"/>
            <w:r>
              <w:rPr>
                <w:b/>
                <w:sz w:val="22"/>
                <w:szCs w:val="22"/>
              </w:rPr>
              <w:t>Fakulteti</w:t>
            </w:r>
            <w:proofErr w:type="spellEnd"/>
            <w:r>
              <w:rPr>
                <w:b/>
                <w:sz w:val="22"/>
                <w:szCs w:val="22"/>
              </w:rPr>
              <w:t xml:space="preserve"> </w:t>
            </w:r>
            <w:proofErr w:type="spellStart"/>
            <w:r>
              <w:rPr>
                <w:b/>
                <w:sz w:val="22"/>
                <w:szCs w:val="22"/>
              </w:rPr>
              <w:t>i</w:t>
            </w:r>
            <w:proofErr w:type="spellEnd"/>
            <w:r>
              <w:rPr>
                <w:b/>
                <w:sz w:val="22"/>
                <w:szCs w:val="22"/>
              </w:rPr>
              <w:t xml:space="preserve"> </w:t>
            </w:r>
            <w:proofErr w:type="spellStart"/>
            <w:r>
              <w:rPr>
                <w:b/>
                <w:sz w:val="22"/>
                <w:szCs w:val="22"/>
              </w:rPr>
              <w:t>Shkencave</w:t>
            </w:r>
            <w:proofErr w:type="spellEnd"/>
            <w:r>
              <w:rPr>
                <w:b/>
                <w:sz w:val="22"/>
                <w:szCs w:val="22"/>
              </w:rPr>
              <w:t xml:space="preserve"> </w:t>
            </w:r>
            <w:proofErr w:type="spellStart"/>
            <w:r>
              <w:rPr>
                <w:b/>
                <w:sz w:val="22"/>
                <w:szCs w:val="22"/>
              </w:rPr>
              <w:t>matematike</w:t>
            </w:r>
            <w:proofErr w:type="spellEnd"/>
            <w:r>
              <w:rPr>
                <w:b/>
                <w:sz w:val="22"/>
                <w:szCs w:val="22"/>
              </w:rPr>
              <w:t xml:space="preserve"> </w:t>
            </w:r>
            <w:proofErr w:type="spellStart"/>
            <w:r>
              <w:rPr>
                <w:b/>
                <w:sz w:val="22"/>
                <w:szCs w:val="22"/>
              </w:rPr>
              <w:t>Natyrore</w:t>
            </w:r>
            <w:proofErr w:type="spellEnd"/>
          </w:p>
          <w:p w:rsidR="000355FE" w:rsidRDefault="000355FE">
            <w:pPr>
              <w:pStyle w:val="NoSpacing"/>
              <w:jc w:val="both"/>
              <w:rPr>
                <w:b/>
                <w:sz w:val="22"/>
                <w:szCs w:val="22"/>
              </w:rPr>
            </w:pPr>
            <w:proofErr w:type="spellStart"/>
            <w:r>
              <w:rPr>
                <w:b/>
                <w:sz w:val="22"/>
                <w:szCs w:val="22"/>
              </w:rPr>
              <w:t>Departamenti</w:t>
            </w:r>
            <w:proofErr w:type="spellEnd"/>
            <w:r>
              <w:rPr>
                <w:b/>
                <w:sz w:val="22"/>
                <w:szCs w:val="22"/>
              </w:rPr>
              <w:t xml:space="preserve"> </w:t>
            </w:r>
            <w:proofErr w:type="spellStart"/>
            <w:r>
              <w:rPr>
                <w:b/>
                <w:sz w:val="22"/>
                <w:szCs w:val="22"/>
              </w:rPr>
              <w:t>Kimi</w:t>
            </w:r>
            <w:proofErr w:type="spellEnd"/>
          </w:p>
        </w:tc>
      </w:tr>
      <w:tr w:rsidR="000355FE" w:rsidTr="000355FE">
        <w:tc>
          <w:tcPr>
            <w:tcW w:w="3617" w:type="dxa"/>
            <w:tcBorders>
              <w:top w:val="single" w:sz="4" w:space="0" w:color="000000"/>
              <w:left w:val="single" w:sz="4" w:space="0" w:color="000000"/>
              <w:bottom w:val="single" w:sz="4" w:space="0" w:color="000000"/>
              <w:right w:val="single" w:sz="4" w:space="0" w:color="000000"/>
            </w:tcBorders>
            <w:hideMark/>
          </w:tcPr>
          <w:p w:rsidR="000355FE" w:rsidRDefault="000355FE">
            <w:pPr>
              <w:pStyle w:val="NoSpacing"/>
              <w:rPr>
                <w:rFonts w:ascii="Calibri" w:hAnsi="Calibri"/>
                <w:b/>
                <w:sz w:val="22"/>
                <w:szCs w:val="22"/>
              </w:rPr>
            </w:pPr>
            <w:proofErr w:type="spellStart"/>
            <w:r>
              <w:rPr>
                <w:rFonts w:ascii="Calibri" w:hAnsi="Calibri"/>
                <w:b/>
                <w:sz w:val="22"/>
                <w:szCs w:val="22"/>
              </w:rPr>
              <w:t>Titulli</w:t>
            </w:r>
            <w:proofErr w:type="spellEnd"/>
            <w:r>
              <w:rPr>
                <w:rFonts w:ascii="Calibri" w:hAnsi="Calibri"/>
                <w:b/>
                <w:sz w:val="22"/>
                <w:szCs w:val="22"/>
              </w:rPr>
              <w:t xml:space="preserve"> </w:t>
            </w:r>
            <w:proofErr w:type="spellStart"/>
            <w:r>
              <w:rPr>
                <w:rFonts w:ascii="Calibri" w:hAnsi="Calibri"/>
                <w:b/>
                <w:sz w:val="22"/>
                <w:szCs w:val="22"/>
              </w:rPr>
              <w:t>i</w:t>
            </w:r>
            <w:proofErr w:type="spellEnd"/>
            <w:r>
              <w:rPr>
                <w:rFonts w:ascii="Calibri" w:hAnsi="Calibri"/>
                <w:b/>
                <w:sz w:val="22"/>
                <w:szCs w:val="22"/>
              </w:rPr>
              <w:t xml:space="preserve"> </w:t>
            </w:r>
            <w:proofErr w:type="spellStart"/>
            <w:r>
              <w:rPr>
                <w:rFonts w:ascii="Calibri" w:hAnsi="Calibri"/>
                <w:b/>
                <w:sz w:val="22"/>
                <w:szCs w:val="22"/>
              </w:rPr>
              <w:t>lëndës</w:t>
            </w:r>
            <w:proofErr w:type="spellEnd"/>
            <w:r>
              <w:rPr>
                <w:rFonts w:ascii="Calibri" w:hAnsi="Calibri"/>
                <w:b/>
                <w:sz w:val="22"/>
                <w:szCs w:val="22"/>
              </w:rPr>
              <w:t>:</w:t>
            </w:r>
          </w:p>
        </w:tc>
        <w:tc>
          <w:tcPr>
            <w:tcW w:w="5581" w:type="dxa"/>
            <w:gridSpan w:val="3"/>
            <w:tcBorders>
              <w:top w:val="single" w:sz="4" w:space="0" w:color="000000"/>
              <w:left w:val="single" w:sz="4" w:space="0" w:color="000000"/>
              <w:bottom w:val="single" w:sz="4" w:space="0" w:color="000000"/>
              <w:right w:val="single" w:sz="4" w:space="0" w:color="000000"/>
            </w:tcBorders>
            <w:hideMark/>
          </w:tcPr>
          <w:p w:rsidR="000355FE" w:rsidRDefault="000355FE">
            <w:pPr>
              <w:pStyle w:val="NoSpacing"/>
              <w:rPr>
                <w:b/>
                <w:sz w:val="22"/>
                <w:szCs w:val="22"/>
              </w:rPr>
            </w:pPr>
            <w:proofErr w:type="spellStart"/>
            <w:r>
              <w:rPr>
                <w:b/>
                <w:sz w:val="22"/>
                <w:szCs w:val="22"/>
              </w:rPr>
              <w:t>Kimi</w:t>
            </w:r>
            <w:proofErr w:type="spellEnd"/>
            <w:r>
              <w:rPr>
                <w:b/>
                <w:sz w:val="22"/>
                <w:szCs w:val="22"/>
              </w:rPr>
              <w:t xml:space="preserve"> </w:t>
            </w:r>
            <w:proofErr w:type="spellStart"/>
            <w:r>
              <w:rPr>
                <w:b/>
                <w:sz w:val="22"/>
                <w:szCs w:val="22"/>
              </w:rPr>
              <w:t>analitike</w:t>
            </w:r>
            <w:proofErr w:type="spellEnd"/>
            <w:r>
              <w:rPr>
                <w:b/>
                <w:sz w:val="22"/>
                <w:szCs w:val="22"/>
              </w:rPr>
              <w:t xml:space="preserve"> II (</w:t>
            </w:r>
            <w:proofErr w:type="spellStart"/>
            <w:r>
              <w:rPr>
                <w:b/>
                <w:sz w:val="22"/>
                <w:szCs w:val="22"/>
              </w:rPr>
              <w:t>Programi</w:t>
            </w:r>
            <w:proofErr w:type="spellEnd"/>
            <w:r>
              <w:rPr>
                <w:b/>
                <w:sz w:val="22"/>
                <w:szCs w:val="22"/>
              </w:rPr>
              <w:t xml:space="preserve"> </w:t>
            </w:r>
            <w:proofErr w:type="spellStart"/>
            <w:r>
              <w:rPr>
                <w:b/>
                <w:sz w:val="22"/>
                <w:szCs w:val="22"/>
              </w:rPr>
              <w:t>Kimi</w:t>
            </w:r>
            <w:proofErr w:type="spellEnd"/>
            <w:r>
              <w:rPr>
                <w:b/>
                <w:sz w:val="22"/>
                <w:szCs w:val="22"/>
              </w:rPr>
              <w:t>)</w:t>
            </w:r>
          </w:p>
        </w:tc>
      </w:tr>
      <w:tr w:rsidR="000355FE" w:rsidTr="000355FE">
        <w:tc>
          <w:tcPr>
            <w:tcW w:w="3617" w:type="dxa"/>
            <w:tcBorders>
              <w:top w:val="single" w:sz="4" w:space="0" w:color="000000"/>
              <w:left w:val="single" w:sz="4" w:space="0" w:color="000000"/>
              <w:bottom w:val="single" w:sz="4" w:space="0" w:color="000000"/>
              <w:right w:val="single" w:sz="4" w:space="0" w:color="000000"/>
            </w:tcBorders>
            <w:hideMark/>
          </w:tcPr>
          <w:p w:rsidR="000355FE" w:rsidRDefault="000355FE">
            <w:pPr>
              <w:pStyle w:val="NoSpacing"/>
              <w:rPr>
                <w:rFonts w:ascii="Calibri" w:hAnsi="Calibri"/>
                <w:b/>
                <w:sz w:val="22"/>
                <w:szCs w:val="22"/>
              </w:rPr>
            </w:pPr>
            <w:proofErr w:type="spellStart"/>
            <w:r>
              <w:rPr>
                <w:rFonts w:ascii="Calibri" w:hAnsi="Calibri"/>
                <w:b/>
                <w:sz w:val="22"/>
                <w:szCs w:val="22"/>
              </w:rPr>
              <w:t>Niveli</w:t>
            </w:r>
            <w:proofErr w:type="spellEnd"/>
            <w:r>
              <w:rPr>
                <w:rFonts w:ascii="Calibri" w:hAnsi="Calibri"/>
                <w:b/>
                <w:sz w:val="22"/>
                <w:szCs w:val="22"/>
              </w:rPr>
              <w:t>:</w:t>
            </w:r>
          </w:p>
        </w:tc>
        <w:tc>
          <w:tcPr>
            <w:tcW w:w="5581" w:type="dxa"/>
            <w:gridSpan w:val="3"/>
            <w:tcBorders>
              <w:top w:val="single" w:sz="4" w:space="0" w:color="000000"/>
              <w:left w:val="single" w:sz="4" w:space="0" w:color="000000"/>
              <w:bottom w:val="single" w:sz="4" w:space="0" w:color="000000"/>
              <w:right w:val="single" w:sz="4" w:space="0" w:color="000000"/>
            </w:tcBorders>
            <w:hideMark/>
          </w:tcPr>
          <w:p w:rsidR="000355FE" w:rsidRDefault="000355FE">
            <w:pPr>
              <w:pStyle w:val="NoSpacing"/>
              <w:rPr>
                <w:b/>
                <w:sz w:val="22"/>
                <w:szCs w:val="22"/>
              </w:rPr>
            </w:pPr>
            <w:r>
              <w:rPr>
                <w:b/>
                <w:sz w:val="22"/>
                <w:szCs w:val="22"/>
              </w:rPr>
              <w:t>Bachelor</w:t>
            </w:r>
          </w:p>
        </w:tc>
      </w:tr>
      <w:tr w:rsidR="000355FE" w:rsidTr="000355FE">
        <w:tc>
          <w:tcPr>
            <w:tcW w:w="3617" w:type="dxa"/>
            <w:tcBorders>
              <w:top w:val="single" w:sz="4" w:space="0" w:color="000000"/>
              <w:left w:val="single" w:sz="4" w:space="0" w:color="000000"/>
              <w:bottom w:val="single" w:sz="4" w:space="0" w:color="000000"/>
              <w:right w:val="single" w:sz="4" w:space="0" w:color="000000"/>
            </w:tcBorders>
            <w:hideMark/>
          </w:tcPr>
          <w:p w:rsidR="000355FE" w:rsidRDefault="000355FE">
            <w:pPr>
              <w:pStyle w:val="NoSpacing"/>
              <w:rPr>
                <w:rFonts w:ascii="Calibri" w:hAnsi="Calibri"/>
                <w:b/>
                <w:sz w:val="22"/>
                <w:szCs w:val="22"/>
              </w:rPr>
            </w:pPr>
            <w:proofErr w:type="spellStart"/>
            <w:r>
              <w:rPr>
                <w:rFonts w:ascii="Calibri" w:hAnsi="Calibri"/>
                <w:b/>
                <w:sz w:val="22"/>
                <w:szCs w:val="22"/>
              </w:rPr>
              <w:t>Statusi</w:t>
            </w:r>
            <w:proofErr w:type="spellEnd"/>
            <w:r>
              <w:rPr>
                <w:rFonts w:ascii="Calibri" w:hAnsi="Calibri"/>
                <w:b/>
                <w:sz w:val="22"/>
                <w:szCs w:val="22"/>
              </w:rPr>
              <w:t xml:space="preserve"> </w:t>
            </w:r>
            <w:proofErr w:type="spellStart"/>
            <w:r>
              <w:rPr>
                <w:rFonts w:ascii="Calibri" w:hAnsi="Calibri"/>
                <w:b/>
                <w:sz w:val="22"/>
                <w:szCs w:val="22"/>
              </w:rPr>
              <w:t>lëndës</w:t>
            </w:r>
            <w:proofErr w:type="spellEnd"/>
            <w:r>
              <w:rPr>
                <w:rFonts w:ascii="Calibri" w:hAnsi="Calibri"/>
                <w:b/>
                <w:sz w:val="22"/>
                <w:szCs w:val="22"/>
              </w:rPr>
              <w:t>:</w:t>
            </w:r>
          </w:p>
        </w:tc>
        <w:tc>
          <w:tcPr>
            <w:tcW w:w="5581" w:type="dxa"/>
            <w:gridSpan w:val="3"/>
            <w:tcBorders>
              <w:top w:val="single" w:sz="4" w:space="0" w:color="000000"/>
              <w:left w:val="single" w:sz="4" w:space="0" w:color="000000"/>
              <w:bottom w:val="single" w:sz="4" w:space="0" w:color="000000"/>
              <w:right w:val="single" w:sz="4" w:space="0" w:color="000000"/>
            </w:tcBorders>
            <w:hideMark/>
          </w:tcPr>
          <w:p w:rsidR="000355FE" w:rsidRDefault="000355FE">
            <w:pPr>
              <w:pStyle w:val="NoSpacing"/>
              <w:rPr>
                <w:b/>
                <w:sz w:val="22"/>
                <w:szCs w:val="22"/>
              </w:rPr>
            </w:pPr>
            <w:proofErr w:type="spellStart"/>
            <w:r>
              <w:rPr>
                <w:b/>
                <w:sz w:val="22"/>
                <w:szCs w:val="22"/>
              </w:rPr>
              <w:t>Obligative</w:t>
            </w:r>
            <w:proofErr w:type="spellEnd"/>
          </w:p>
        </w:tc>
      </w:tr>
      <w:tr w:rsidR="000355FE" w:rsidTr="000355FE">
        <w:tc>
          <w:tcPr>
            <w:tcW w:w="3617" w:type="dxa"/>
            <w:tcBorders>
              <w:top w:val="single" w:sz="4" w:space="0" w:color="000000"/>
              <w:left w:val="single" w:sz="4" w:space="0" w:color="000000"/>
              <w:bottom w:val="single" w:sz="4" w:space="0" w:color="000000"/>
              <w:right w:val="single" w:sz="4" w:space="0" w:color="000000"/>
            </w:tcBorders>
            <w:hideMark/>
          </w:tcPr>
          <w:p w:rsidR="000355FE" w:rsidRDefault="000355FE">
            <w:pPr>
              <w:pStyle w:val="NoSpacing"/>
              <w:rPr>
                <w:rFonts w:ascii="Calibri" w:hAnsi="Calibri"/>
                <w:b/>
                <w:sz w:val="22"/>
                <w:szCs w:val="22"/>
              </w:rPr>
            </w:pPr>
            <w:proofErr w:type="spellStart"/>
            <w:r>
              <w:rPr>
                <w:rFonts w:ascii="Calibri" w:hAnsi="Calibri"/>
                <w:b/>
                <w:sz w:val="22"/>
                <w:szCs w:val="22"/>
              </w:rPr>
              <w:t>Viti</w:t>
            </w:r>
            <w:proofErr w:type="spellEnd"/>
            <w:r>
              <w:rPr>
                <w:rFonts w:ascii="Calibri" w:hAnsi="Calibri"/>
                <w:b/>
                <w:sz w:val="22"/>
                <w:szCs w:val="22"/>
              </w:rPr>
              <w:t xml:space="preserve"> </w:t>
            </w:r>
            <w:proofErr w:type="spellStart"/>
            <w:r>
              <w:rPr>
                <w:rFonts w:ascii="Calibri" w:hAnsi="Calibri"/>
                <w:b/>
                <w:sz w:val="22"/>
                <w:szCs w:val="22"/>
              </w:rPr>
              <w:t>i</w:t>
            </w:r>
            <w:proofErr w:type="spellEnd"/>
            <w:r>
              <w:rPr>
                <w:rFonts w:ascii="Calibri" w:hAnsi="Calibri"/>
                <w:b/>
                <w:sz w:val="22"/>
                <w:szCs w:val="22"/>
              </w:rPr>
              <w:t xml:space="preserve"> </w:t>
            </w:r>
            <w:proofErr w:type="spellStart"/>
            <w:r>
              <w:rPr>
                <w:rFonts w:ascii="Calibri" w:hAnsi="Calibri"/>
                <w:b/>
                <w:sz w:val="22"/>
                <w:szCs w:val="22"/>
              </w:rPr>
              <w:t>studimeve</w:t>
            </w:r>
            <w:proofErr w:type="spellEnd"/>
            <w:r>
              <w:rPr>
                <w:rFonts w:ascii="Calibri" w:hAnsi="Calibri"/>
                <w:b/>
                <w:sz w:val="22"/>
                <w:szCs w:val="22"/>
              </w:rPr>
              <w:t>:</w:t>
            </w:r>
          </w:p>
        </w:tc>
        <w:tc>
          <w:tcPr>
            <w:tcW w:w="5581" w:type="dxa"/>
            <w:gridSpan w:val="3"/>
            <w:tcBorders>
              <w:top w:val="single" w:sz="4" w:space="0" w:color="000000"/>
              <w:left w:val="single" w:sz="4" w:space="0" w:color="000000"/>
              <w:bottom w:val="single" w:sz="4" w:space="0" w:color="000000"/>
              <w:right w:val="single" w:sz="4" w:space="0" w:color="000000"/>
            </w:tcBorders>
            <w:hideMark/>
          </w:tcPr>
          <w:p w:rsidR="000355FE" w:rsidRDefault="000355FE">
            <w:pPr>
              <w:pStyle w:val="NoSpacing"/>
              <w:rPr>
                <w:b/>
                <w:sz w:val="22"/>
                <w:szCs w:val="22"/>
              </w:rPr>
            </w:pPr>
            <w:proofErr w:type="spellStart"/>
            <w:r>
              <w:rPr>
                <w:b/>
                <w:sz w:val="22"/>
                <w:szCs w:val="22"/>
              </w:rPr>
              <w:t>Viti</w:t>
            </w:r>
            <w:proofErr w:type="spellEnd"/>
            <w:r>
              <w:rPr>
                <w:b/>
                <w:sz w:val="22"/>
                <w:szCs w:val="22"/>
              </w:rPr>
              <w:t xml:space="preserve"> </w:t>
            </w:r>
            <w:proofErr w:type="spellStart"/>
            <w:r>
              <w:rPr>
                <w:b/>
                <w:sz w:val="22"/>
                <w:szCs w:val="22"/>
              </w:rPr>
              <w:t>i</w:t>
            </w:r>
            <w:proofErr w:type="spellEnd"/>
            <w:r>
              <w:rPr>
                <w:b/>
                <w:sz w:val="22"/>
                <w:szCs w:val="22"/>
              </w:rPr>
              <w:t xml:space="preserve"> </w:t>
            </w:r>
            <w:proofErr w:type="spellStart"/>
            <w:r>
              <w:rPr>
                <w:b/>
                <w:sz w:val="22"/>
                <w:szCs w:val="22"/>
              </w:rPr>
              <w:t>dytë</w:t>
            </w:r>
            <w:proofErr w:type="spellEnd"/>
            <w:r>
              <w:rPr>
                <w:b/>
                <w:sz w:val="22"/>
                <w:szCs w:val="22"/>
              </w:rPr>
              <w:t xml:space="preserve">/ </w:t>
            </w:r>
            <w:proofErr w:type="spellStart"/>
            <w:r>
              <w:rPr>
                <w:b/>
                <w:sz w:val="22"/>
                <w:szCs w:val="22"/>
              </w:rPr>
              <w:t>semestri</w:t>
            </w:r>
            <w:proofErr w:type="spellEnd"/>
            <w:r>
              <w:rPr>
                <w:b/>
                <w:sz w:val="22"/>
                <w:szCs w:val="22"/>
              </w:rPr>
              <w:t xml:space="preserve"> </w:t>
            </w:r>
            <w:proofErr w:type="spellStart"/>
            <w:r>
              <w:rPr>
                <w:b/>
                <w:sz w:val="22"/>
                <w:szCs w:val="22"/>
              </w:rPr>
              <w:t>dimëror</w:t>
            </w:r>
            <w:proofErr w:type="spellEnd"/>
            <w:r>
              <w:rPr>
                <w:b/>
                <w:sz w:val="22"/>
                <w:szCs w:val="22"/>
              </w:rPr>
              <w:t xml:space="preserve"> (II/3)</w:t>
            </w:r>
          </w:p>
        </w:tc>
      </w:tr>
      <w:tr w:rsidR="000355FE" w:rsidTr="000355FE">
        <w:tc>
          <w:tcPr>
            <w:tcW w:w="3617" w:type="dxa"/>
            <w:tcBorders>
              <w:top w:val="single" w:sz="4" w:space="0" w:color="000000"/>
              <w:left w:val="single" w:sz="4" w:space="0" w:color="000000"/>
              <w:bottom w:val="single" w:sz="4" w:space="0" w:color="000000"/>
              <w:right w:val="single" w:sz="4" w:space="0" w:color="000000"/>
            </w:tcBorders>
            <w:hideMark/>
          </w:tcPr>
          <w:p w:rsidR="000355FE" w:rsidRDefault="000355FE">
            <w:pPr>
              <w:pStyle w:val="NoSpacing"/>
              <w:rPr>
                <w:rFonts w:ascii="Calibri" w:hAnsi="Calibri"/>
                <w:b/>
                <w:sz w:val="22"/>
                <w:szCs w:val="22"/>
              </w:rPr>
            </w:pPr>
            <w:proofErr w:type="spellStart"/>
            <w:r>
              <w:rPr>
                <w:rFonts w:ascii="Calibri" w:hAnsi="Calibri"/>
                <w:b/>
                <w:sz w:val="22"/>
                <w:szCs w:val="22"/>
              </w:rPr>
              <w:t>Numri</w:t>
            </w:r>
            <w:proofErr w:type="spellEnd"/>
            <w:r>
              <w:rPr>
                <w:rFonts w:ascii="Calibri" w:hAnsi="Calibri"/>
                <w:b/>
                <w:sz w:val="22"/>
                <w:szCs w:val="22"/>
              </w:rPr>
              <w:t xml:space="preserve"> </w:t>
            </w:r>
            <w:proofErr w:type="spellStart"/>
            <w:r>
              <w:rPr>
                <w:rFonts w:ascii="Calibri" w:hAnsi="Calibri"/>
                <w:b/>
                <w:sz w:val="22"/>
                <w:szCs w:val="22"/>
              </w:rPr>
              <w:t>i</w:t>
            </w:r>
            <w:proofErr w:type="spellEnd"/>
            <w:r>
              <w:rPr>
                <w:rFonts w:ascii="Calibri" w:hAnsi="Calibri"/>
                <w:b/>
                <w:sz w:val="22"/>
                <w:szCs w:val="22"/>
              </w:rPr>
              <w:t xml:space="preserve"> </w:t>
            </w:r>
            <w:proofErr w:type="spellStart"/>
            <w:r>
              <w:rPr>
                <w:rFonts w:ascii="Calibri" w:hAnsi="Calibri"/>
                <w:b/>
                <w:sz w:val="22"/>
                <w:szCs w:val="22"/>
              </w:rPr>
              <w:t>orëve</w:t>
            </w:r>
            <w:proofErr w:type="spellEnd"/>
            <w:r>
              <w:rPr>
                <w:rFonts w:ascii="Calibri" w:hAnsi="Calibri"/>
                <w:b/>
                <w:sz w:val="22"/>
                <w:szCs w:val="22"/>
              </w:rPr>
              <w:t xml:space="preserve"> </w:t>
            </w:r>
            <w:proofErr w:type="spellStart"/>
            <w:r>
              <w:rPr>
                <w:rFonts w:ascii="Calibri" w:hAnsi="Calibri"/>
                <w:b/>
                <w:sz w:val="22"/>
                <w:szCs w:val="22"/>
              </w:rPr>
              <w:t>në</w:t>
            </w:r>
            <w:proofErr w:type="spellEnd"/>
            <w:r>
              <w:rPr>
                <w:rFonts w:ascii="Calibri" w:hAnsi="Calibri"/>
                <w:b/>
                <w:sz w:val="22"/>
                <w:szCs w:val="22"/>
              </w:rPr>
              <w:t xml:space="preserve"> </w:t>
            </w:r>
            <w:proofErr w:type="spellStart"/>
            <w:r>
              <w:rPr>
                <w:rFonts w:ascii="Calibri" w:hAnsi="Calibri"/>
                <w:b/>
                <w:sz w:val="22"/>
                <w:szCs w:val="22"/>
              </w:rPr>
              <w:t>javë</w:t>
            </w:r>
            <w:proofErr w:type="spellEnd"/>
            <w:r>
              <w:rPr>
                <w:rFonts w:ascii="Calibri" w:hAnsi="Calibri"/>
                <w:b/>
                <w:sz w:val="22"/>
                <w:szCs w:val="22"/>
              </w:rPr>
              <w:t>:</w:t>
            </w:r>
          </w:p>
        </w:tc>
        <w:tc>
          <w:tcPr>
            <w:tcW w:w="5581" w:type="dxa"/>
            <w:gridSpan w:val="3"/>
            <w:tcBorders>
              <w:top w:val="single" w:sz="4" w:space="0" w:color="000000"/>
              <w:left w:val="single" w:sz="4" w:space="0" w:color="000000"/>
              <w:bottom w:val="single" w:sz="4" w:space="0" w:color="000000"/>
              <w:right w:val="single" w:sz="4" w:space="0" w:color="000000"/>
            </w:tcBorders>
            <w:hideMark/>
          </w:tcPr>
          <w:p w:rsidR="000355FE" w:rsidRDefault="000355FE">
            <w:pPr>
              <w:pStyle w:val="NoSpacing"/>
              <w:rPr>
                <w:b/>
                <w:sz w:val="22"/>
                <w:szCs w:val="22"/>
              </w:rPr>
            </w:pPr>
            <w:r>
              <w:rPr>
                <w:b/>
                <w:sz w:val="22"/>
                <w:szCs w:val="22"/>
              </w:rPr>
              <w:t>3+4</w:t>
            </w:r>
          </w:p>
        </w:tc>
      </w:tr>
      <w:tr w:rsidR="000355FE" w:rsidTr="000355FE">
        <w:tc>
          <w:tcPr>
            <w:tcW w:w="3617" w:type="dxa"/>
            <w:tcBorders>
              <w:top w:val="single" w:sz="4" w:space="0" w:color="000000"/>
              <w:left w:val="single" w:sz="4" w:space="0" w:color="000000"/>
              <w:bottom w:val="single" w:sz="4" w:space="0" w:color="000000"/>
              <w:right w:val="single" w:sz="4" w:space="0" w:color="000000"/>
            </w:tcBorders>
            <w:hideMark/>
          </w:tcPr>
          <w:p w:rsidR="000355FE" w:rsidRDefault="000355FE">
            <w:pPr>
              <w:pStyle w:val="NoSpacing"/>
              <w:rPr>
                <w:rFonts w:ascii="Calibri" w:hAnsi="Calibri"/>
                <w:b/>
                <w:sz w:val="22"/>
                <w:szCs w:val="22"/>
              </w:rPr>
            </w:pPr>
            <w:proofErr w:type="spellStart"/>
            <w:r>
              <w:rPr>
                <w:rFonts w:ascii="Calibri" w:hAnsi="Calibri"/>
                <w:b/>
                <w:sz w:val="22"/>
                <w:szCs w:val="22"/>
              </w:rPr>
              <w:t>Vlera</w:t>
            </w:r>
            <w:proofErr w:type="spellEnd"/>
            <w:r>
              <w:rPr>
                <w:rFonts w:ascii="Calibri" w:hAnsi="Calibri"/>
                <w:b/>
                <w:sz w:val="22"/>
                <w:szCs w:val="22"/>
              </w:rPr>
              <w:t xml:space="preserve"> </w:t>
            </w:r>
            <w:proofErr w:type="spellStart"/>
            <w:r>
              <w:rPr>
                <w:rFonts w:ascii="Calibri" w:hAnsi="Calibri"/>
                <w:b/>
                <w:sz w:val="22"/>
                <w:szCs w:val="22"/>
              </w:rPr>
              <w:t>në</w:t>
            </w:r>
            <w:proofErr w:type="spellEnd"/>
            <w:r>
              <w:rPr>
                <w:rFonts w:ascii="Calibri" w:hAnsi="Calibri"/>
                <w:b/>
                <w:sz w:val="22"/>
                <w:szCs w:val="22"/>
              </w:rPr>
              <w:t xml:space="preserve"> </w:t>
            </w:r>
            <w:proofErr w:type="spellStart"/>
            <w:r>
              <w:rPr>
                <w:rFonts w:ascii="Calibri" w:hAnsi="Calibri"/>
                <w:b/>
                <w:sz w:val="22"/>
                <w:szCs w:val="22"/>
              </w:rPr>
              <w:t>kredi</w:t>
            </w:r>
            <w:proofErr w:type="spellEnd"/>
            <w:r>
              <w:rPr>
                <w:rFonts w:ascii="Calibri" w:hAnsi="Calibri"/>
                <w:b/>
                <w:sz w:val="22"/>
                <w:szCs w:val="22"/>
              </w:rPr>
              <w:t xml:space="preserve"> – ECTS:</w:t>
            </w:r>
          </w:p>
        </w:tc>
        <w:tc>
          <w:tcPr>
            <w:tcW w:w="5581" w:type="dxa"/>
            <w:gridSpan w:val="3"/>
            <w:tcBorders>
              <w:top w:val="single" w:sz="4" w:space="0" w:color="000000"/>
              <w:left w:val="single" w:sz="4" w:space="0" w:color="000000"/>
              <w:bottom w:val="single" w:sz="4" w:space="0" w:color="000000"/>
              <w:right w:val="single" w:sz="4" w:space="0" w:color="000000"/>
            </w:tcBorders>
            <w:hideMark/>
          </w:tcPr>
          <w:p w:rsidR="000355FE" w:rsidRDefault="000355FE">
            <w:pPr>
              <w:pStyle w:val="NoSpacing"/>
              <w:rPr>
                <w:b/>
                <w:sz w:val="22"/>
                <w:szCs w:val="22"/>
              </w:rPr>
            </w:pPr>
            <w:r>
              <w:rPr>
                <w:b/>
                <w:sz w:val="22"/>
                <w:szCs w:val="22"/>
              </w:rPr>
              <w:t>8</w:t>
            </w:r>
          </w:p>
        </w:tc>
      </w:tr>
      <w:tr w:rsidR="000355FE" w:rsidTr="000355FE">
        <w:tc>
          <w:tcPr>
            <w:tcW w:w="3617" w:type="dxa"/>
            <w:tcBorders>
              <w:top w:val="single" w:sz="4" w:space="0" w:color="000000"/>
              <w:left w:val="single" w:sz="4" w:space="0" w:color="000000"/>
              <w:bottom w:val="single" w:sz="4" w:space="0" w:color="000000"/>
              <w:right w:val="single" w:sz="4" w:space="0" w:color="000000"/>
            </w:tcBorders>
            <w:hideMark/>
          </w:tcPr>
          <w:p w:rsidR="000355FE" w:rsidRDefault="000355FE">
            <w:pPr>
              <w:pStyle w:val="NoSpacing"/>
              <w:rPr>
                <w:rFonts w:ascii="Calibri" w:hAnsi="Calibri"/>
                <w:b/>
                <w:sz w:val="22"/>
                <w:szCs w:val="22"/>
              </w:rPr>
            </w:pPr>
            <w:proofErr w:type="spellStart"/>
            <w:r>
              <w:rPr>
                <w:rFonts w:ascii="Calibri" w:hAnsi="Calibri"/>
                <w:b/>
                <w:sz w:val="22"/>
                <w:szCs w:val="22"/>
              </w:rPr>
              <w:t>Koha</w:t>
            </w:r>
            <w:proofErr w:type="spellEnd"/>
            <w:r>
              <w:rPr>
                <w:rFonts w:ascii="Calibri" w:hAnsi="Calibri"/>
                <w:b/>
                <w:sz w:val="22"/>
                <w:szCs w:val="22"/>
              </w:rPr>
              <w:t xml:space="preserve"> / </w:t>
            </w:r>
            <w:proofErr w:type="spellStart"/>
            <w:r>
              <w:rPr>
                <w:rFonts w:ascii="Calibri" w:hAnsi="Calibri"/>
                <w:b/>
                <w:sz w:val="22"/>
                <w:szCs w:val="22"/>
              </w:rPr>
              <w:t>lokacioni</w:t>
            </w:r>
            <w:proofErr w:type="spellEnd"/>
            <w:r>
              <w:rPr>
                <w:rFonts w:ascii="Calibri" w:hAnsi="Calibri"/>
                <w:b/>
                <w:sz w:val="22"/>
                <w:szCs w:val="22"/>
              </w:rPr>
              <w:t>:</w:t>
            </w:r>
          </w:p>
        </w:tc>
        <w:tc>
          <w:tcPr>
            <w:tcW w:w="5581" w:type="dxa"/>
            <w:gridSpan w:val="3"/>
            <w:tcBorders>
              <w:top w:val="single" w:sz="4" w:space="0" w:color="000000"/>
              <w:left w:val="single" w:sz="4" w:space="0" w:color="000000"/>
              <w:bottom w:val="single" w:sz="4" w:space="0" w:color="000000"/>
              <w:right w:val="single" w:sz="4" w:space="0" w:color="000000"/>
            </w:tcBorders>
            <w:hideMark/>
          </w:tcPr>
          <w:p w:rsidR="000355FE" w:rsidRDefault="000355FE">
            <w:pPr>
              <w:pStyle w:val="NoSpacing"/>
              <w:rPr>
                <w:b/>
                <w:sz w:val="22"/>
                <w:szCs w:val="22"/>
              </w:rPr>
            </w:pPr>
            <w:proofErr w:type="spellStart"/>
            <w:r>
              <w:rPr>
                <w:b/>
                <w:sz w:val="22"/>
                <w:szCs w:val="22"/>
              </w:rPr>
              <w:t>Departamenti</w:t>
            </w:r>
            <w:proofErr w:type="spellEnd"/>
            <w:r>
              <w:rPr>
                <w:b/>
                <w:sz w:val="22"/>
                <w:szCs w:val="22"/>
              </w:rPr>
              <w:t xml:space="preserve"> </w:t>
            </w:r>
            <w:proofErr w:type="spellStart"/>
            <w:r>
              <w:rPr>
                <w:b/>
                <w:sz w:val="22"/>
                <w:szCs w:val="22"/>
              </w:rPr>
              <w:t>i</w:t>
            </w:r>
            <w:proofErr w:type="spellEnd"/>
            <w:r>
              <w:rPr>
                <w:b/>
                <w:sz w:val="22"/>
                <w:szCs w:val="22"/>
              </w:rPr>
              <w:t xml:space="preserve"> </w:t>
            </w:r>
            <w:proofErr w:type="spellStart"/>
            <w:r>
              <w:rPr>
                <w:b/>
                <w:sz w:val="22"/>
                <w:szCs w:val="22"/>
              </w:rPr>
              <w:t>Kimisë</w:t>
            </w:r>
            <w:proofErr w:type="spellEnd"/>
          </w:p>
        </w:tc>
      </w:tr>
      <w:tr w:rsidR="000355FE" w:rsidTr="000355FE">
        <w:tc>
          <w:tcPr>
            <w:tcW w:w="3617" w:type="dxa"/>
            <w:tcBorders>
              <w:top w:val="single" w:sz="4" w:space="0" w:color="000000"/>
              <w:left w:val="single" w:sz="4" w:space="0" w:color="000000"/>
              <w:bottom w:val="single" w:sz="4" w:space="0" w:color="000000"/>
              <w:right w:val="single" w:sz="4" w:space="0" w:color="000000"/>
            </w:tcBorders>
            <w:hideMark/>
          </w:tcPr>
          <w:p w:rsidR="000355FE" w:rsidRDefault="000355FE">
            <w:pPr>
              <w:pStyle w:val="NoSpacing"/>
              <w:rPr>
                <w:rFonts w:ascii="Calibri" w:hAnsi="Calibri"/>
                <w:b/>
                <w:sz w:val="22"/>
                <w:szCs w:val="22"/>
              </w:rPr>
            </w:pPr>
            <w:proofErr w:type="spellStart"/>
            <w:r>
              <w:rPr>
                <w:rFonts w:ascii="Calibri" w:hAnsi="Calibri"/>
                <w:b/>
                <w:sz w:val="22"/>
                <w:szCs w:val="22"/>
              </w:rPr>
              <w:t>Mësimëdhënësi</w:t>
            </w:r>
            <w:proofErr w:type="spellEnd"/>
            <w:r>
              <w:rPr>
                <w:rFonts w:ascii="Calibri" w:hAnsi="Calibri"/>
                <w:b/>
                <w:sz w:val="22"/>
                <w:szCs w:val="22"/>
              </w:rPr>
              <w:t xml:space="preserve"> </w:t>
            </w:r>
            <w:proofErr w:type="spellStart"/>
            <w:r>
              <w:rPr>
                <w:rFonts w:ascii="Calibri" w:hAnsi="Calibri"/>
                <w:b/>
                <w:sz w:val="22"/>
                <w:szCs w:val="22"/>
              </w:rPr>
              <w:t>i</w:t>
            </w:r>
            <w:proofErr w:type="spellEnd"/>
            <w:r>
              <w:rPr>
                <w:rFonts w:ascii="Calibri" w:hAnsi="Calibri"/>
                <w:b/>
                <w:sz w:val="22"/>
                <w:szCs w:val="22"/>
              </w:rPr>
              <w:t xml:space="preserve"> </w:t>
            </w:r>
            <w:proofErr w:type="spellStart"/>
            <w:r>
              <w:rPr>
                <w:rFonts w:ascii="Calibri" w:hAnsi="Calibri"/>
                <w:b/>
                <w:sz w:val="22"/>
                <w:szCs w:val="22"/>
              </w:rPr>
              <w:t>lëndës</w:t>
            </w:r>
            <w:proofErr w:type="spellEnd"/>
            <w:r>
              <w:rPr>
                <w:rFonts w:ascii="Calibri" w:hAnsi="Calibri"/>
                <w:b/>
                <w:sz w:val="22"/>
                <w:szCs w:val="22"/>
              </w:rPr>
              <w:t>:</w:t>
            </w:r>
          </w:p>
        </w:tc>
        <w:tc>
          <w:tcPr>
            <w:tcW w:w="5581" w:type="dxa"/>
            <w:gridSpan w:val="3"/>
            <w:tcBorders>
              <w:top w:val="single" w:sz="4" w:space="0" w:color="000000"/>
              <w:left w:val="single" w:sz="4" w:space="0" w:color="000000"/>
              <w:bottom w:val="single" w:sz="4" w:space="0" w:color="000000"/>
              <w:right w:val="single" w:sz="4" w:space="0" w:color="000000"/>
            </w:tcBorders>
            <w:hideMark/>
          </w:tcPr>
          <w:p w:rsidR="000355FE" w:rsidRDefault="000355FE">
            <w:pPr>
              <w:pStyle w:val="NoSpacing"/>
              <w:rPr>
                <w:b/>
                <w:sz w:val="22"/>
                <w:szCs w:val="22"/>
              </w:rPr>
            </w:pPr>
            <w:r>
              <w:rPr>
                <w:b/>
                <w:sz w:val="22"/>
                <w:szCs w:val="22"/>
              </w:rPr>
              <w:t xml:space="preserve">Prof. Dr. </w:t>
            </w:r>
            <w:proofErr w:type="spellStart"/>
            <w:r>
              <w:rPr>
                <w:b/>
                <w:sz w:val="22"/>
                <w:szCs w:val="22"/>
              </w:rPr>
              <w:t>Fatmir</w:t>
            </w:r>
            <w:proofErr w:type="spellEnd"/>
            <w:r>
              <w:rPr>
                <w:b/>
                <w:sz w:val="22"/>
                <w:szCs w:val="22"/>
              </w:rPr>
              <w:t xml:space="preserve"> </w:t>
            </w:r>
            <w:proofErr w:type="spellStart"/>
            <w:r>
              <w:rPr>
                <w:b/>
                <w:sz w:val="22"/>
                <w:szCs w:val="22"/>
              </w:rPr>
              <w:t>Faiku</w:t>
            </w:r>
            <w:proofErr w:type="spellEnd"/>
          </w:p>
        </w:tc>
      </w:tr>
      <w:tr w:rsidR="000355FE" w:rsidTr="000355FE">
        <w:tc>
          <w:tcPr>
            <w:tcW w:w="3617" w:type="dxa"/>
            <w:tcBorders>
              <w:top w:val="single" w:sz="4" w:space="0" w:color="000000"/>
              <w:left w:val="single" w:sz="4" w:space="0" w:color="000000"/>
              <w:bottom w:val="single" w:sz="4" w:space="0" w:color="000000"/>
              <w:right w:val="single" w:sz="4" w:space="0" w:color="000000"/>
            </w:tcBorders>
            <w:hideMark/>
          </w:tcPr>
          <w:p w:rsidR="000355FE" w:rsidRDefault="000355FE">
            <w:pPr>
              <w:pStyle w:val="NoSpacing"/>
              <w:rPr>
                <w:rFonts w:ascii="Calibri" w:hAnsi="Calibri"/>
                <w:b/>
                <w:sz w:val="22"/>
                <w:szCs w:val="22"/>
              </w:rPr>
            </w:pPr>
            <w:proofErr w:type="spellStart"/>
            <w:r>
              <w:rPr>
                <w:rFonts w:ascii="Calibri" w:hAnsi="Calibri"/>
                <w:b/>
                <w:sz w:val="22"/>
                <w:szCs w:val="22"/>
              </w:rPr>
              <w:t>Detajet</w:t>
            </w:r>
            <w:proofErr w:type="spellEnd"/>
            <w:r>
              <w:rPr>
                <w:rFonts w:ascii="Calibri" w:hAnsi="Calibri"/>
                <w:b/>
                <w:sz w:val="22"/>
                <w:szCs w:val="22"/>
              </w:rPr>
              <w:t xml:space="preserve"> </w:t>
            </w:r>
            <w:proofErr w:type="spellStart"/>
            <w:r>
              <w:rPr>
                <w:rFonts w:ascii="Calibri" w:hAnsi="Calibri"/>
                <w:b/>
                <w:sz w:val="22"/>
                <w:szCs w:val="22"/>
              </w:rPr>
              <w:t>kontaktuese</w:t>
            </w:r>
            <w:proofErr w:type="spellEnd"/>
            <w:r>
              <w:rPr>
                <w:rFonts w:ascii="Calibri" w:hAnsi="Calibri"/>
                <w:b/>
                <w:sz w:val="22"/>
                <w:szCs w:val="22"/>
              </w:rPr>
              <w:t xml:space="preserve">: </w:t>
            </w:r>
          </w:p>
        </w:tc>
        <w:tc>
          <w:tcPr>
            <w:tcW w:w="5581" w:type="dxa"/>
            <w:gridSpan w:val="3"/>
            <w:tcBorders>
              <w:top w:val="single" w:sz="4" w:space="0" w:color="000000"/>
              <w:left w:val="single" w:sz="4" w:space="0" w:color="000000"/>
              <w:bottom w:val="single" w:sz="4" w:space="0" w:color="000000"/>
              <w:right w:val="single" w:sz="4" w:space="0" w:color="000000"/>
            </w:tcBorders>
            <w:hideMark/>
          </w:tcPr>
          <w:p w:rsidR="000355FE" w:rsidRDefault="000355FE">
            <w:pPr>
              <w:pStyle w:val="NoSpacing"/>
              <w:rPr>
                <w:b/>
                <w:sz w:val="22"/>
                <w:szCs w:val="22"/>
              </w:rPr>
            </w:pPr>
            <w:r>
              <w:rPr>
                <w:b/>
                <w:sz w:val="22"/>
                <w:szCs w:val="22"/>
              </w:rPr>
              <w:t>fatmir.faiku@uni-pr.edu.</w:t>
            </w:r>
          </w:p>
          <w:p w:rsidR="000355FE" w:rsidRDefault="000355FE">
            <w:pPr>
              <w:pStyle w:val="NoSpacing"/>
              <w:rPr>
                <w:b/>
                <w:sz w:val="22"/>
                <w:szCs w:val="22"/>
              </w:rPr>
            </w:pPr>
            <w:r>
              <w:rPr>
                <w:b/>
                <w:sz w:val="22"/>
                <w:szCs w:val="22"/>
              </w:rPr>
              <w:t>f_faiku@hotmail.com</w:t>
            </w:r>
          </w:p>
          <w:p w:rsidR="000355FE" w:rsidRDefault="000355FE">
            <w:pPr>
              <w:pStyle w:val="NoSpacing"/>
              <w:rPr>
                <w:b/>
                <w:sz w:val="22"/>
                <w:szCs w:val="22"/>
              </w:rPr>
            </w:pPr>
            <w:r>
              <w:rPr>
                <w:b/>
                <w:sz w:val="22"/>
                <w:szCs w:val="22"/>
              </w:rPr>
              <w:t>044 261 366</w:t>
            </w:r>
          </w:p>
        </w:tc>
      </w:tr>
      <w:tr w:rsidR="000355FE" w:rsidTr="000355FE">
        <w:tc>
          <w:tcPr>
            <w:tcW w:w="9198" w:type="dxa"/>
            <w:gridSpan w:val="4"/>
            <w:tcBorders>
              <w:top w:val="single" w:sz="4" w:space="0" w:color="000000"/>
              <w:left w:val="single" w:sz="4" w:space="0" w:color="000000"/>
              <w:bottom w:val="single" w:sz="4" w:space="0" w:color="000000"/>
              <w:right w:val="single" w:sz="4" w:space="0" w:color="000000"/>
            </w:tcBorders>
            <w:shd w:val="clear" w:color="auto" w:fill="D9D9D9"/>
          </w:tcPr>
          <w:p w:rsidR="000355FE" w:rsidRDefault="000355FE">
            <w:pPr>
              <w:pStyle w:val="NoSpacing"/>
              <w:rPr>
                <w:rFonts w:ascii="Calibri" w:hAnsi="Calibri"/>
                <w:sz w:val="22"/>
                <w:szCs w:val="22"/>
              </w:rPr>
            </w:pPr>
          </w:p>
        </w:tc>
      </w:tr>
      <w:tr w:rsidR="000355FE" w:rsidTr="000355FE">
        <w:tc>
          <w:tcPr>
            <w:tcW w:w="3617" w:type="dxa"/>
            <w:tcBorders>
              <w:top w:val="single" w:sz="4" w:space="0" w:color="000000"/>
              <w:left w:val="single" w:sz="4" w:space="0" w:color="000000"/>
              <w:bottom w:val="single" w:sz="4" w:space="0" w:color="000000"/>
              <w:right w:val="single" w:sz="4" w:space="0" w:color="000000"/>
            </w:tcBorders>
            <w:hideMark/>
          </w:tcPr>
          <w:p w:rsidR="000355FE" w:rsidRDefault="000355FE">
            <w:pPr>
              <w:pStyle w:val="NoSpacing"/>
              <w:rPr>
                <w:rFonts w:ascii="Calibri" w:hAnsi="Calibri"/>
                <w:b/>
                <w:sz w:val="22"/>
                <w:szCs w:val="22"/>
              </w:rPr>
            </w:pPr>
            <w:proofErr w:type="spellStart"/>
            <w:r>
              <w:rPr>
                <w:rFonts w:ascii="Calibri" w:hAnsi="Calibri"/>
                <w:b/>
                <w:sz w:val="22"/>
                <w:szCs w:val="22"/>
              </w:rPr>
              <w:t>Përshkrimi</w:t>
            </w:r>
            <w:proofErr w:type="spellEnd"/>
            <w:r>
              <w:rPr>
                <w:rFonts w:ascii="Calibri" w:hAnsi="Calibri"/>
                <w:b/>
                <w:sz w:val="22"/>
                <w:szCs w:val="22"/>
              </w:rPr>
              <w:t xml:space="preserve"> </w:t>
            </w:r>
            <w:proofErr w:type="spellStart"/>
            <w:r>
              <w:rPr>
                <w:rFonts w:ascii="Calibri" w:hAnsi="Calibri"/>
                <w:b/>
                <w:sz w:val="22"/>
                <w:szCs w:val="22"/>
              </w:rPr>
              <w:t>i</w:t>
            </w:r>
            <w:proofErr w:type="spellEnd"/>
            <w:r>
              <w:rPr>
                <w:rFonts w:ascii="Calibri" w:hAnsi="Calibri"/>
                <w:b/>
                <w:sz w:val="22"/>
                <w:szCs w:val="22"/>
              </w:rPr>
              <w:t xml:space="preserve"> </w:t>
            </w:r>
            <w:proofErr w:type="spellStart"/>
            <w:r>
              <w:rPr>
                <w:rFonts w:ascii="Calibri" w:hAnsi="Calibri"/>
                <w:b/>
                <w:sz w:val="22"/>
                <w:szCs w:val="22"/>
              </w:rPr>
              <w:t>lëndës</w:t>
            </w:r>
            <w:proofErr w:type="spellEnd"/>
          </w:p>
        </w:tc>
        <w:tc>
          <w:tcPr>
            <w:tcW w:w="5581" w:type="dxa"/>
            <w:gridSpan w:val="3"/>
            <w:tcBorders>
              <w:top w:val="single" w:sz="4" w:space="0" w:color="000000"/>
              <w:left w:val="single" w:sz="4" w:space="0" w:color="000000"/>
              <w:bottom w:val="single" w:sz="4" w:space="0" w:color="000000"/>
              <w:right w:val="single" w:sz="4" w:space="0" w:color="000000"/>
            </w:tcBorders>
            <w:hideMark/>
          </w:tcPr>
          <w:p w:rsidR="000355FE" w:rsidRDefault="000355FE">
            <w:pPr>
              <w:pStyle w:val="NoSpacing"/>
              <w:jc w:val="both"/>
              <w:rPr>
                <w:rFonts w:ascii="Calibri" w:hAnsi="Calibri"/>
                <w:i/>
                <w:sz w:val="22"/>
                <w:szCs w:val="22"/>
              </w:rPr>
            </w:pPr>
            <w:proofErr w:type="spellStart"/>
            <w:r>
              <w:rPr>
                <w:sz w:val="22"/>
                <w:szCs w:val="22"/>
              </w:rPr>
              <w:t>Kursi</w:t>
            </w:r>
            <w:proofErr w:type="spellEnd"/>
            <w:r>
              <w:rPr>
                <w:sz w:val="22"/>
                <w:szCs w:val="22"/>
              </w:rPr>
              <w:t xml:space="preserve"> do </w:t>
            </w:r>
            <w:proofErr w:type="spellStart"/>
            <w:r>
              <w:rPr>
                <w:sz w:val="22"/>
                <w:szCs w:val="22"/>
              </w:rPr>
              <w:t>të</w:t>
            </w:r>
            <w:proofErr w:type="spellEnd"/>
            <w:r>
              <w:rPr>
                <w:sz w:val="22"/>
                <w:szCs w:val="22"/>
              </w:rPr>
              <w:t xml:space="preserve"> </w:t>
            </w:r>
            <w:proofErr w:type="spellStart"/>
            <w:r>
              <w:rPr>
                <w:sz w:val="22"/>
                <w:szCs w:val="22"/>
              </w:rPr>
              <w:t>trajtojë</w:t>
            </w:r>
            <w:proofErr w:type="spellEnd"/>
            <w:r>
              <w:rPr>
                <w:sz w:val="22"/>
                <w:szCs w:val="22"/>
              </w:rPr>
              <w:t xml:space="preserve"> </w:t>
            </w:r>
            <w:proofErr w:type="spellStart"/>
            <w:r>
              <w:rPr>
                <w:sz w:val="22"/>
                <w:szCs w:val="22"/>
              </w:rPr>
              <w:t>konceptet</w:t>
            </w:r>
            <w:proofErr w:type="spellEnd"/>
            <w:r>
              <w:rPr>
                <w:sz w:val="22"/>
                <w:szCs w:val="22"/>
              </w:rPr>
              <w:t xml:space="preserve"> </w:t>
            </w:r>
            <w:proofErr w:type="spellStart"/>
            <w:r>
              <w:rPr>
                <w:sz w:val="22"/>
                <w:szCs w:val="22"/>
              </w:rPr>
              <w:t>themelore</w:t>
            </w:r>
            <w:proofErr w:type="spellEnd"/>
            <w:r>
              <w:rPr>
                <w:sz w:val="22"/>
                <w:szCs w:val="22"/>
              </w:rPr>
              <w:t xml:space="preserve"> </w:t>
            </w:r>
            <w:proofErr w:type="spellStart"/>
            <w:r>
              <w:rPr>
                <w:sz w:val="22"/>
                <w:szCs w:val="22"/>
              </w:rPr>
              <w:t>te</w:t>
            </w:r>
            <w:proofErr w:type="spellEnd"/>
            <w:r>
              <w:rPr>
                <w:sz w:val="22"/>
                <w:szCs w:val="22"/>
              </w:rPr>
              <w:t xml:space="preserve"> </w:t>
            </w:r>
            <w:proofErr w:type="spellStart"/>
            <w:r>
              <w:rPr>
                <w:sz w:val="22"/>
                <w:szCs w:val="22"/>
              </w:rPr>
              <w:t>analizës</w:t>
            </w:r>
            <w:proofErr w:type="spellEnd"/>
            <w:r>
              <w:rPr>
                <w:sz w:val="22"/>
                <w:szCs w:val="22"/>
              </w:rPr>
              <w:t xml:space="preserve"> </w:t>
            </w:r>
            <w:proofErr w:type="spellStart"/>
            <w:r>
              <w:rPr>
                <w:sz w:val="22"/>
                <w:szCs w:val="22"/>
              </w:rPr>
              <w:t>volumetrike</w:t>
            </w:r>
            <w:proofErr w:type="spellEnd"/>
            <w:r>
              <w:rPr>
                <w:sz w:val="22"/>
                <w:szCs w:val="22"/>
              </w:rPr>
              <w:t xml:space="preserve"> (</w:t>
            </w:r>
            <w:proofErr w:type="spellStart"/>
            <w:r>
              <w:rPr>
                <w:sz w:val="22"/>
                <w:szCs w:val="22"/>
              </w:rPr>
              <w:t>metodat</w:t>
            </w:r>
            <w:proofErr w:type="spellEnd"/>
            <w:r>
              <w:rPr>
                <w:sz w:val="22"/>
                <w:szCs w:val="22"/>
              </w:rPr>
              <w:t xml:space="preserve"> e </w:t>
            </w:r>
            <w:proofErr w:type="spellStart"/>
            <w:r>
              <w:rPr>
                <w:sz w:val="22"/>
                <w:szCs w:val="22"/>
              </w:rPr>
              <w:t>neutralizimit</w:t>
            </w:r>
            <w:proofErr w:type="spellEnd"/>
            <w:r>
              <w:rPr>
                <w:sz w:val="22"/>
                <w:szCs w:val="22"/>
              </w:rPr>
              <w:t xml:space="preserve">, </w:t>
            </w:r>
            <w:proofErr w:type="spellStart"/>
            <w:r>
              <w:rPr>
                <w:sz w:val="22"/>
                <w:szCs w:val="22"/>
              </w:rPr>
              <w:t>precipitimit</w:t>
            </w:r>
            <w:proofErr w:type="spellEnd"/>
            <w:r>
              <w:rPr>
                <w:sz w:val="22"/>
                <w:szCs w:val="22"/>
              </w:rPr>
              <w:t xml:space="preserve">, </w:t>
            </w:r>
            <w:proofErr w:type="spellStart"/>
            <w:r>
              <w:rPr>
                <w:sz w:val="22"/>
                <w:szCs w:val="22"/>
              </w:rPr>
              <w:t>komplekseve</w:t>
            </w:r>
            <w:proofErr w:type="spellEnd"/>
            <w:r>
              <w:rPr>
                <w:sz w:val="22"/>
                <w:szCs w:val="22"/>
              </w:rPr>
              <w:t xml:space="preserve"> </w:t>
            </w:r>
            <w:proofErr w:type="spellStart"/>
            <w:r>
              <w:rPr>
                <w:sz w:val="22"/>
                <w:szCs w:val="22"/>
              </w:rPr>
              <w:t>dhe</w:t>
            </w:r>
            <w:proofErr w:type="spellEnd"/>
            <w:r>
              <w:rPr>
                <w:sz w:val="22"/>
                <w:szCs w:val="22"/>
              </w:rPr>
              <w:t xml:space="preserve"> </w:t>
            </w:r>
            <w:proofErr w:type="spellStart"/>
            <w:r>
              <w:rPr>
                <w:sz w:val="22"/>
                <w:szCs w:val="22"/>
              </w:rPr>
              <w:t>oksido-reduktimit</w:t>
            </w:r>
            <w:proofErr w:type="spellEnd"/>
            <w:r>
              <w:rPr>
                <w:sz w:val="22"/>
                <w:szCs w:val="22"/>
              </w:rPr>
              <w:t xml:space="preserve">) </w:t>
            </w:r>
            <w:proofErr w:type="spellStart"/>
            <w:r>
              <w:rPr>
                <w:sz w:val="22"/>
                <w:szCs w:val="22"/>
              </w:rPr>
              <w:t>dhe</w:t>
            </w:r>
            <w:proofErr w:type="spellEnd"/>
            <w:r>
              <w:rPr>
                <w:sz w:val="22"/>
                <w:szCs w:val="22"/>
              </w:rPr>
              <w:t xml:space="preserve"> </w:t>
            </w:r>
            <w:proofErr w:type="spellStart"/>
            <w:r>
              <w:rPr>
                <w:sz w:val="22"/>
                <w:szCs w:val="22"/>
              </w:rPr>
              <w:t>gravimetrike</w:t>
            </w:r>
            <w:proofErr w:type="spellEnd"/>
            <w:r>
              <w:rPr>
                <w:sz w:val="22"/>
                <w:szCs w:val="22"/>
              </w:rPr>
              <w:t xml:space="preserve">. </w:t>
            </w:r>
            <w:proofErr w:type="spellStart"/>
            <w:r>
              <w:rPr>
                <w:sz w:val="22"/>
                <w:szCs w:val="22"/>
              </w:rPr>
              <w:t>Lënda</w:t>
            </w:r>
            <w:proofErr w:type="spellEnd"/>
            <w:r>
              <w:rPr>
                <w:sz w:val="22"/>
                <w:szCs w:val="22"/>
              </w:rPr>
              <w:t xml:space="preserve"> do </w:t>
            </w:r>
            <w:proofErr w:type="spellStart"/>
            <w:r>
              <w:rPr>
                <w:sz w:val="22"/>
                <w:szCs w:val="22"/>
              </w:rPr>
              <w:t>të</w:t>
            </w:r>
            <w:proofErr w:type="spellEnd"/>
            <w:r>
              <w:rPr>
                <w:sz w:val="22"/>
                <w:szCs w:val="22"/>
              </w:rPr>
              <w:t xml:space="preserve"> </w:t>
            </w:r>
            <w:proofErr w:type="spellStart"/>
            <w:r>
              <w:rPr>
                <w:sz w:val="22"/>
                <w:szCs w:val="22"/>
              </w:rPr>
              <w:t>përbëhet</w:t>
            </w:r>
            <w:proofErr w:type="spellEnd"/>
            <w:r>
              <w:rPr>
                <w:sz w:val="22"/>
                <w:szCs w:val="22"/>
              </w:rPr>
              <w:t xml:space="preserve"> </w:t>
            </w:r>
            <w:proofErr w:type="spellStart"/>
            <w:r>
              <w:rPr>
                <w:sz w:val="22"/>
                <w:szCs w:val="22"/>
              </w:rPr>
              <w:t>nga</w:t>
            </w:r>
            <w:proofErr w:type="spellEnd"/>
            <w:r>
              <w:rPr>
                <w:sz w:val="22"/>
                <w:szCs w:val="22"/>
              </w:rPr>
              <w:t xml:space="preserve"> </w:t>
            </w:r>
            <w:proofErr w:type="spellStart"/>
            <w:r>
              <w:rPr>
                <w:sz w:val="22"/>
                <w:szCs w:val="22"/>
              </w:rPr>
              <w:t>një</w:t>
            </w:r>
            <w:proofErr w:type="spellEnd"/>
            <w:r>
              <w:rPr>
                <w:sz w:val="22"/>
                <w:szCs w:val="22"/>
              </w:rPr>
              <w:t xml:space="preserve"> </w:t>
            </w:r>
            <w:proofErr w:type="spellStart"/>
            <w:r>
              <w:rPr>
                <w:sz w:val="22"/>
                <w:szCs w:val="22"/>
              </w:rPr>
              <w:t>seri</w:t>
            </w:r>
            <w:proofErr w:type="spellEnd"/>
            <w:r>
              <w:rPr>
                <w:sz w:val="22"/>
                <w:szCs w:val="22"/>
              </w:rPr>
              <w:t xml:space="preserve"> </w:t>
            </w:r>
            <w:proofErr w:type="spellStart"/>
            <w:r>
              <w:rPr>
                <w:sz w:val="22"/>
                <w:szCs w:val="22"/>
              </w:rPr>
              <w:t>leksionesh</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ndërlidhura</w:t>
            </w:r>
            <w:proofErr w:type="spellEnd"/>
            <w:r>
              <w:rPr>
                <w:sz w:val="22"/>
                <w:szCs w:val="22"/>
              </w:rPr>
              <w:t xml:space="preserve"> me </w:t>
            </w:r>
            <w:proofErr w:type="spellStart"/>
            <w:r>
              <w:rPr>
                <w:sz w:val="22"/>
                <w:szCs w:val="22"/>
              </w:rPr>
              <w:t>ushtrime</w:t>
            </w:r>
            <w:proofErr w:type="spellEnd"/>
            <w:r>
              <w:rPr>
                <w:sz w:val="22"/>
                <w:szCs w:val="22"/>
              </w:rPr>
              <w:t xml:space="preserve"> </w:t>
            </w:r>
            <w:proofErr w:type="spellStart"/>
            <w:r>
              <w:rPr>
                <w:sz w:val="22"/>
                <w:szCs w:val="22"/>
              </w:rPr>
              <w:t>laboratorike</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përfundim</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kursit</w:t>
            </w:r>
            <w:proofErr w:type="spellEnd"/>
            <w:r>
              <w:rPr>
                <w:sz w:val="22"/>
                <w:szCs w:val="22"/>
              </w:rPr>
              <w:t xml:space="preserve">, </w:t>
            </w:r>
            <w:proofErr w:type="spellStart"/>
            <w:r>
              <w:rPr>
                <w:sz w:val="22"/>
                <w:szCs w:val="22"/>
              </w:rPr>
              <w:t>studenti</w:t>
            </w:r>
            <w:proofErr w:type="spellEnd"/>
            <w:r>
              <w:rPr>
                <w:sz w:val="22"/>
                <w:szCs w:val="22"/>
              </w:rPr>
              <w:t xml:space="preserve"> do </w:t>
            </w:r>
            <w:proofErr w:type="spellStart"/>
            <w:r>
              <w:rPr>
                <w:sz w:val="22"/>
                <w:szCs w:val="22"/>
              </w:rPr>
              <w:t>të</w:t>
            </w:r>
            <w:proofErr w:type="spellEnd"/>
            <w:r>
              <w:rPr>
                <w:sz w:val="22"/>
                <w:szCs w:val="22"/>
              </w:rPr>
              <w:t xml:space="preserve"> </w:t>
            </w:r>
            <w:proofErr w:type="spellStart"/>
            <w:r>
              <w:rPr>
                <w:sz w:val="22"/>
                <w:szCs w:val="22"/>
              </w:rPr>
              <w:t>ketë</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zhvilluar</w:t>
            </w:r>
            <w:proofErr w:type="spellEnd"/>
            <w:r>
              <w:rPr>
                <w:sz w:val="22"/>
                <w:szCs w:val="22"/>
              </w:rPr>
              <w:t xml:space="preserve"> </w:t>
            </w:r>
            <w:proofErr w:type="spellStart"/>
            <w:r>
              <w:rPr>
                <w:sz w:val="22"/>
                <w:szCs w:val="22"/>
              </w:rPr>
              <w:t>një</w:t>
            </w:r>
            <w:proofErr w:type="spellEnd"/>
            <w:r>
              <w:rPr>
                <w:sz w:val="22"/>
                <w:szCs w:val="22"/>
              </w:rPr>
              <w:t xml:space="preserve"> </w:t>
            </w:r>
            <w:proofErr w:type="spellStart"/>
            <w:r>
              <w:rPr>
                <w:sz w:val="22"/>
                <w:szCs w:val="22"/>
              </w:rPr>
              <w:t>kuptim</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qartë</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metodave</w:t>
            </w:r>
            <w:proofErr w:type="spellEnd"/>
            <w:r>
              <w:rPr>
                <w:sz w:val="22"/>
                <w:szCs w:val="22"/>
              </w:rPr>
              <w:t xml:space="preserve"> </w:t>
            </w:r>
            <w:proofErr w:type="spellStart"/>
            <w:r>
              <w:rPr>
                <w:sz w:val="22"/>
                <w:szCs w:val="22"/>
              </w:rPr>
              <w:t>volumetrike</w:t>
            </w:r>
            <w:proofErr w:type="spellEnd"/>
            <w:r>
              <w:rPr>
                <w:sz w:val="22"/>
                <w:szCs w:val="22"/>
              </w:rPr>
              <w:t xml:space="preserve"> </w:t>
            </w:r>
            <w:proofErr w:type="spellStart"/>
            <w:r>
              <w:rPr>
                <w:sz w:val="22"/>
                <w:szCs w:val="22"/>
              </w:rPr>
              <w:t>dhe</w:t>
            </w:r>
            <w:proofErr w:type="spellEnd"/>
            <w:r>
              <w:rPr>
                <w:sz w:val="22"/>
                <w:szCs w:val="22"/>
              </w:rPr>
              <w:t xml:space="preserve"> </w:t>
            </w:r>
            <w:proofErr w:type="spellStart"/>
            <w:r>
              <w:rPr>
                <w:sz w:val="22"/>
                <w:szCs w:val="22"/>
              </w:rPr>
              <w:t>gravimetrike</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përdorura</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fushën</w:t>
            </w:r>
            <w:proofErr w:type="spellEnd"/>
            <w:r>
              <w:rPr>
                <w:sz w:val="22"/>
                <w:szCs w:val="22"/>
              </w:rPr>
              <w:t xml:space="preserve"> e </w:t>
            </w:r>
            <w:proofErr w:type="spellStart"/>
            <w:r>
              <w:rPr>
                <w:sz w:val="22"/>
                <w:szCs w:val="22"/>
              </w:rPr>
              <w:t>studimit</w:t>
            </w:r>
            <w:proofErr w:type="spellEnd"/>
            <w:r>
              <w:rPr>
                <w:sz w:val="22"/>
                <w:szCs w:val="22"/>
              </w:rPr>
              <w:t xml:space="preserve"> </w:t>
            </w:r>
            <w:proofErr w:type="spellStart"/>
            <w:r>
              <w:rPr>
                <w:sz w:val="22"/>
                <w:szCs w:val="22"/>
              </w:rPr>
              <w:t>dhe</w:t>
            </w:r>
            <w:proofErr w:type="spellEnd"/>
            <w:r>
              <w:rPr>
                <w:sz w:val="22"/>
                <w:szCs w:val="22"/>
              </w:rPr>
              <w:t xml:space="preserve"> </w:t>
            </w:r>
            <w:proofErr w:type="spellStart"/>
            <w:r>
              <w:rPr>
                <w:sz w:val="22"/>
                <w:szCs w:val="22"/>
              </w:rPr>
              <w:t>gjithashtu</w:t>
            </w:r>
            <w:proofErr w:type="spellEnd"/>
            <w:r>
              <w:rPr>
                <w:sz w:val="22"/>
                <w:szCs w:val="22"/>
              </w:rPr>
              <w:t xml:space="preserve"> </w:t>
            </w:r>
            <w:proofErr w:type="spellStart"/>
            <w:r>
              <w:rPr>
                <w:sz w:val="22"/>
                <w:szCs w:val="22"/>
              </w:rPr>
              <w:t>një</w:t>
            </w:r>
            <w:proofErr w:type="spellEnd"/>
            <w:r>
              <w:rPr>
                <w:sz w:val="22"/>
                <w:szCs w:val="22"/>
              </w:rPr>
              <w:t xml:space="preserve"> </w:t>
            </w:r>
            <w:proofErr w:type="spellStart"/>
            <w:r>
              <w:rPr>
                <w:sz w:val="22"/>
                <w:szCs w:val="22"/>
              </w:rPr>
              <w:t>përvojë</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kryerjen</w:t>
            </w:r>
            <w:proofErr w:type="spellEnd"/>
            <w:r>
              <w:rPr>
                <w:sz w:val="22"/>
                <w:szCs w:val="22"/>
              </w:rPr>
              <w:t xml:space="preserve"> e </w:t>
            </w:r>
            <w:proofErr w:type="spellStart"/>
            <w:r>
              <w:rPr>
                <w:sz w:val="22"/>
                <w:szCs w:val="22"/>
              </w:rPr>
              <w:t>eksperimenteve</w:t>
            </w:r>
            <w:proofErr w:type="spellEnd"/>
            <w:r>
              <w:rPr>
                <w:sz w:val="22"/>
                <w:szCs w:val="22"/>
              </w:rPr>
              <w:t xml:space="preserve"> </w:t>
            </w:r>
            <w:proofErr w:type="spellStart"/>
            <w:r>
              <w:rPr>
                <w:sz w:val="22"/>
                <w:szCs w:val="22"/>
              </w:rPr>
              <w:t>analitike</w:t>
            </w:r>
            <w:proofErr w:type="spellEnd"/>
            <w:r>
              <w:rPr>
                <w:sz w:val="22"/>
                <w:szCs w:val="22"/>
              </w:rPr>
              <w:t>.</w:t>
            </w:r>
          </w:p>
        </w:tc>
      </w:tr>
      <w:tr w:rsidR="000355FE" w:rsidTr="000355FE">
        <w:tc>
          <w:tcPr>
            <w:tcW w:w="3617" w:type="dxa"/>
            <w:tcBorders>
              <w:top w:val="single" w:sz="4" w:space="0" w:color="000000"/>
              <w:left w:val="single" w:sz="4" w:space="0" w:color="000000"/>
              <w:bottom w:val="single" w:sz="4" w:space="0" w:color="000000"/>
              <w:right w:val="single" w:sz="4" w:space="0" w:color="000000"/>
            </w:tcBorders>
            <w:hideMark/>
          </w:tcPr>
          <w:p w:rsidR="000355FE" w:rsidRDefault="000355FE">
            <w:pPr>
              <w:pStyle w:val="NoSpacing"/>
              <w:rPr>
                <w:rFonts w:ascii="Calibri" w:hAnsi="Calibri"/>
                <w:b/>
                <w:sz w:val="22"/>
                <w:szCs w:val="22"/>
              </w:rPr>
            </w:pPr>
            <w:proofErr w:type="spellStart"/>
            <w:r>
              <w:rPr>
                <w:rFonts w:ascii="Calibri" w:hAnsi="Calibri"/>
                <w:b/>
                <w:sz w:val="22"/>
                <w:szCs w:val="22"/>
              </w:rPr>
              <w:t>Qëllimet</w:t>
            </w:r>
            <w:proofErr w:type="spellEnd"/>
            <w:r>
              <w:rPr>
                <w:rFonts w:ascii="Calibri" w:hAnsi="Calibri"/>
                <w:b/>
                <w:sz w:val="22"/>
                <w:szCs w:val="22"/>
              </w:rPr>
              <w:t xml:space="preserve"> e </w:t>
            </w:r>
            <w:proofErr w:type="spellStart"/>
            <w:r>
              <w:rPr>
                <w:rFonts w:ascii="Calibri" w:hAnsi="Calibri"/>
                <w:b/>
                <w:sz w:val="22"/>
                <w:szCs w:val="22"/>
              </w:rPr>
              <w:t>lëndës</w:t>
            </w:r>
            <w:proofErr w:type="spellEnd"/>
            <w:r>
              <w:rPr>
                <w:rFonts w:ascii="Calibri" w:hAnsi="Calibri"/>
                <w:b/>
                <w:sz w:val="22"/>
                <w:szCs w:val="22"/>
              </w:rPr>
              <w:t>:</w:t>
            </w:r>
          </w:p>
        </w:tc>
        <w:tc>
          <w:tcPr>
            <w:tcW w:w="5581" w:type="dxa"/>
            <w:gridSpan w:val="3"/>
            <w:tcBorders>
              <w:top w:val="single" w:sz="4" w:space="0" w:color="000000"/>
              <w:left w:val="single" w:sz="4" w:space="0" w:color="000000"/>
              <w:bottom w:val="single" w:sz="4" w:space="0" w:color="000000"/>
              <w:right w:val="single" w:sz="4" w:space="0" w:color="000000"/>
            </w:tcBorders>
            <w:hideMark/>
          </w:tcPr>
          <w:p w:rsidR="000355FE" w:rsidRDefault="000355FE">
            <w:pPr>
              <w:jc w:val="both"/>
              <w:rPr>
                <w:sz w:val="22"/>
                <w:szCs w:val="22"/>
                <w:lang w:val="de-DE"/>
              </w:rPr>
            </w:pPr>
            <w:r>
              <w:rPr>
                <w:sz w:val="22"/>
                <w:szCs w:val="22"/>
                <w:lang w:val="de-DE"/>
              </w:rPr>
              <w:t>Qëllimi i këtij kursi është që te hulumtuesi (studenti) të krijoj lidhëshmërinë në mes të njohurisë teorike dhe veprimeve laboratorike të cilat janë të domosdoshme për analizën kimke të pavarur, që të paiset me njohuri bashkohore dhe të arrij një bazë teorike të drejt e cila i ndihmon në orientimin e shpejt dhe të drejt për kryerjen në praktikë të veprimeve analitike, ta organizoj mirë punën në laborator i pavarur dhe me cilësi.</w:t>
            </w:r>
          </w:p>
          <w:p w:rsidR="000355FE" w:rsidRDefault="000355FE">
            <w:pPr>
              <w:jc w:val="both"/>
              <w:rPr>
                <w:sz w:val="22"/>
                <w:szCs w:val="22"/>
                <w:lang w:val="de-DE"/>
              </w:rPr>
            </w:pPr>
            <w:r>
              <w:rPr>
                <w:sz w:val="22"/>
                <w:szCs w:val="22"/>
                <w:lang w:val="de-DE"/>
              </w:rPr>
              <w:t>Që të konkretizohen dhe zbatohen reaksionet analitike dhe njohuria teorike nga kimia në praktikën laboratorike.</w:t>
            </w:r>
          </w:p>
          <w:p w:rsidR="000355FE" w:rsidRDefault="000355FE">
            <w:pPr>
              <w:jc w:val="both"/>
              <w:rPr>
                <w:sz w:val="22"/>
                <w:szCs w:val="22"/>
                <w:lang w:val="de-DE"/>
              </w:rPr>
            </w:pPr>
            <w:r>
              <w:rPr>
                <w:sz w:val="22"/>
                <w:szCs w:val="22"/>
                <w:lang w:val="de-DE"/>
              </w:rPr>
              <w:t>Që të kryhet studimi i hollësishëm i disa metodave nga analiza kuantitative në mënyrë që hulumtuesit ti ipet mundësia për të kuptuar ligjet themelore të kimisë, të zhvilloj tek ai mënyrën e të menduarit dhe sjelljen e përfundimit mbi mundësin e aplikimit të metodës adekuate kuantitative.</w:t>
            </w:r>
          </w:p>
        </w:tc>
      </w:tr>
      <w:tr w:rsidR="000355FE" w:rsidTr="000355FE">
        <w:tc>
          <w:tcPr>
            <w:tcW w:w="3617" w:type="dxa"/>
            <w:tcBorders>
              <w:top w:val="single" w:sz="4" w:space="0" w:color="000000"/>
              <w:left w:val="single" w:sz="4" w:space="0" w:color="000000"/>
              <w:bottom w:val="single" w:sz="4" w:space="0" w:color="000000"/>
              <w:right w:val="single" w:sz="4" w:space="0" w:color="000000"/>
            </w:tcBorders>
            <w:hideMark/>
          </w:tcPr>
          <w:p w:rsidR="000355FE" w:rsidRDefault="000355FE">
            <w:pPr>
              <w:pStyle w:val="NoSpacing"/>
              <w:rPr>
                <w:rFonts w:ascii="Calibri" w:hAnsi="Calibri"/>
                <w:b/>
                <w:sz w:val="22"/>
                <w:szCs w:val="22"/>
              </w:rPr>
            </w:pPr>
            <w:proofErr w:type="spellStart"/>
            <w:r>
              <w:rPr>
                <w:rFonts w:ascii="Calibri" w:hAnsi="Calibri"/>
                <w:b/>
                <w:sz w:val="22"/>
                <w:szCs w:val="22"/>
              </w:rPr>
              <w:t>Rezultatet</w:t>
            </w:r>
            <w:proofErr w:type="spellEnd"/>
            <w:r>
              <w:rPr>
                <w:rFonts w:ascii="Calibri" w:hAnsi="Calibri"/>
                <w:b/>
                <w:sz w:val="22"/>
                <w:szCs w:val="22"/>
              </w:rPr>
              <w:t xml:space="preserve"> e </w:t>
            </w:r>
            <w:proofErr w:type="spellStart"/>
            <w:r>
              <w:rPr>
                <w:rFonts w:ascii="Calibri" w:hAnsi="Calibri"/>
                <w:b/>
                <w:sz w:val="22"/>
                <w:szCs w:val="22"/>
              </w:rPr>
              <w:t>pritura</w:t>
            </w:r>
            <w:proofErr w:type="spellEnd"/>
            <w:r>
              <w:rPr>
                <w:rFonts w:ascii="Calibri" w:hAnsi="Calibri"/>
                <w:b/>
                <w:sz w:val="22"/>
                <w:szCs w:val="22"/>
              </w:rPr>
              <w:t xml:space="preserve"> </w:t>
            </w:r>
            <w:proofErr w:type="spellStart"/>
            <w:r>
              <w:rPr>
                <w:rFonts w:ascii="Calibri" w:hAnsi="Calibri"/>
                <w:b/>
                <w:sz w:val="22"/>
                <w:szCs w:val="22"/>
              </w:rPr>
              <w:t>të</w:t>
            </w:r>
            <w:proofErr w:type="spellEnd"/>
            <w:r>
              <w:rPr>
                <w:rFonts w:ascii="Calibri" w:hAnsi="Calibri"/>
                <w:b/>
                <w:sz w:val="22"/>
                <w:szCs w:val="22"/>
              </w:rPr>
              <w:t xml:space="preserve"> </w:t>
            </w:r>
            <w:proofErr w:type="spellStart"/>
            <w:r>
              <w:rPr>
                <w:rFonts w:ascii="Calibri" w:hAnsi="Calibri"/>
                <w:b/>
                <w:sz w:val="22"/>
                <w:szCs w:val="22"/>
              </w:rPr>
              <w:t>nxënies</w:t>
            </w:r>
            <w:proofErr w:type="spellEnd"/>
            <w:r>
              <w:rPr>
                <w:rFonts w:ascii="Calibri" w:hAnsi="Calibri"/>
                <w:b/>
                <w:sz w:val="22"/>
                <w:szCs w:val="22"/>
              </w:rPr>
              <w:t>:</w:t>
            </w:r>
          </w:p>
        </w:tc>
        <w:tc>
          <w:tcPr>
            <w:tcW w:w="5581" w:type="dxa"/>
            <w:gridSpan w:val="3"/>
            <w:tcBorders>
              <w:top w:val="single" w:sz="4" w:space="0" w:color="000000"/>
              <w:left w:val="single" w:sz="4" w:space="0" w:color="000000"/>
              <w:bottom w:val="single" w:sz="4" w:space="0" w:color="000000"/>
              <w:right w:val="single" w:sz="4" w:space="0" w:color="000000"/>
            </w:tcBorders>
            <w:hideMark/>
          </w:tcPr>
          <w:p w:rsidR="000355FE" w:rsidRDefault="000355FE" w:rsidP="00F361E4">
            <w:pPr>
              <w:pStyle w:val="NoSpacing"/>
              <w:numPr>
                <w:ilvl w:val="0"/>
                <w:numId w:val="1"/>
              </w:numPr>
              <w:ind w:left="343" w:hanging="343"/>
              <w:jc w:val="both"/>
              <w:rPr>
                <w:sz w:val="22"/>
                <w:szCs w:val="22"/>
              </w:rPr>
            </w:pPr>
            <w:proofErr w:type="spellStart"/>
            <w:r>
              <w:rPr>
                <w:sz w:val="22"/>
                <w:szCs w:val="22"/>
              </w:rPr>
              <w:t>Lidh</w:t>
            </w:r>
            <w:proofErr w:type="spellEnd"/>
            <w:r>
              <w:rPr>
                <w:sz w:val="22"/>
                <w:szCs w:val="22"/>
                <w:lang w:val="de-DE"/>
              </w:rPr>
              <w:t>ë</w:t>
            </w:r>
            <w:proofErr w:type="spellStart"/>
            <w:r>
              <w:rPr>
                <w:sz w:val="22"/>
                <w:szCs w:val="22"/>
              </w:rPr>
              <w:t>shm</w:t>
            </w:r>
            <w:proofErr w:type="spellEnd"/>
            <w:r>
              <w:rPr>
                <w:sz w:val="22"/>
                <w:szCs w:val="22"/>
                <w:lang w:val="de-DE"/>
              </w:rPr>
              <w:t>ëria në mes të njohurisë teorike dhe veprimeve laboratorike.</w:t>
            </w:r>
            <w:r>
              <w:rPr>
                <w:sz w:val="22"/>
                <w:szCs w:val="22"/>
              </w:rPr>
              <w:t xml:space="preserve"> </w:t>
            </w:r>
          </w:p>
          <w:p w:rsidR="000355FE" w:rsidRDefault="000355FE" w:rsidP="00F361E4">
            <w:pPr>
              <w:pStyle w:val="NoSpacing"/>
              <w:numPr>
                <w:ilvl w:val="0"/>
                <w:numId w:val="1"/>
              </w:numPr>
              <w:ind w:left="343" w:hanging="343"/>
              <w:jc w:val="both"/>
              <w:rPr>
                <w:sz w:val="22"/>
                <w:szCs w:val="22"/>
              </w:rPr>
            </w:pPr>
            <w:r>
              <w:rPr>
                <w:sz w:val="22"/>
                <w:szCs w:val="22"/>
                <w:lang w:val="de-DE"/>
              </w:rPr>
              <w:t xml:space="preserve">Të njohë përcaktimet  në metodat vëllimetrike: </w:t>
            </w:r>
          </w:p>
          <w:p w:rsidR="000355FE" w:rsidRDefault="000355FE" w:rsidP="00F361E4">
            <w:pPr>
              <w:pStyle w:val="NoSpacing"/>
              <w:numPr>
                <w:ilvl w:val="0"/>
                <w:numId w:val="1"/>
              </w:numPr>
              <w:ind w:left="343" w:hanging="343"/>
              <w:jc w:val="both"/>
              <w:rPr>
                <w:sz w:val="22"/>
                <w:szCs w:val="22"/>
              </w:rPr>
            </w:pPr>
            <w:r>
              <w:rPr>
                <w:sz w:val="22"/>
                <w:szCs w:val="22"/>
                <w:lang w:val="de-DE"/>
              </w:rPr>
              <w:t xml:space="preserve">Neutralizim, </w:t>
            </w:r>
          </w:p>
          <w:p w:rsidR="000355FE" w:rsidRDefault="000355FE" w:rsidP="00F361E4">
            <w:pPr>
              <w:pStyle w:val="NoSpacing"/>
              <w:numPr>
                <w:ilvl w:val="0"/>
                <w:numId w:val="1"/>
              </w:numPr>
              <w:ind w:left="343" w:hanging="343"/>
              <w:jc w:val="both"/>
              <w:rPr>
                <w:sz w:val="22"/>
                <w:szCs w:val="22"/>
              </w:rPr>
            </w:pPr>
            <w:r>
              <w:rPr>
                <w:sz w:val="22"/>
                <w:szCs w:val="22"/>
                <w:lang w:val="de-DE"/>
              </w:rPr>
              <w:t xml:space="preserve">Precipitim, </w:t>
            </w:r>
          </w:p>
          <w:p w:rsidR="000355FE" w:rsidRDefault="000355FE" w:rsidP="00F361E4">
            <w:pPr>
              <w:pStyle w:val="NoSpacing"/>
              <w:numPr>
                <w:ilvl w:val="0"/>
                <w:numId w:val="1"/>
              </w:numPr>
              <w:ind w:left="343" w:hanging="343"/>
              <w:jc w:val="both"/>
              <w:rPr>
                <w:sz w:val="22"/>
                <w:szCs w:val="22"/>
              </w:rPr>
            </w:pPr>
            <w:r>
              <w:rPr>
                <w:sz w:val="22"/>
                <w:szCs w:val="22"/>
                <w:lang w:val="de-DE"/>
              </w:rPr>
              <w:t xml:space="preserve">Kompleksometri, </w:t>
            </w:r>
          </w:p>
          <w:p w:rsidR="000355FE" w:rsidRDefault="000355FE" w:rsidP="00F361E4">
            <w:pPr>
              <w:pStyle w:val="NoSpacing"/>
              <w:numPr>
                <w:ilvl w:val="0"/>
                <w:numId w:val="1"/>
              </w:numPr>
              <w:ind w:left="343" w:hanging="343"/>
              <w:jc w:val="both"/>
              <w:rPr>
                <w:sz w:val="22"/>
                <w:szCs w:val="22"/>
              </w:rPr>
            </w:pPr>
            <w:r>
              <w:rPr>
                <w:sz w:val="22"/>
                <w:szCs w:val="22"/>
                <w:lang w:val="de-DE"/>
              </w:rPr>
              <w:t>Oksido-reduktim.</w:t>
            </w:r>
          </w:p>
          <w:p w:rsidR="000355FE" w:rsidRDefault="000355FE" w:rsidP="00F361E4">
            <w:pPr>
              <w:pStyle w:val="NoSpacing"/>
              <w:numPr>
                <w:ilvl w:val="0"/>
                <w:numId w:val="1"/>
              </w:numPr>
              <w:ind w:left="343"/>
              <w:jc w:val="both"/>
              <w:rPr>
                <w:sz w:val="22"/>
                <w:szCs w:val="22"/>
                <w:lang w:val="de-DE"/>
              </w:rPr>
            </w:pPr>
            <w:r>
              <w:rPr>
                <w:sz w:val="22"/>
                <w:szCs w:val="22"/>
                <w:lang w:val="de-DE"/>
              </w:rPr>
              <w:lastRenderedPageBreak/>
              <w:t>Të njohë konstuktimin e lakoreve acid-bazë,  të precipitimit, të kompleksometrisë dhe të oksido-reduktimit.</w:t>
            </w:r>
          </w:p>
          <w:p w:rsidR="000355FE" w:rsidRDefault="000355FE" w:rsidP="00F361E4">
            <w:pPr>
              <w:pStyle w:val="NoSpacing"/>
              <w:numPr>
                <w:ilvl w:val="0"/>
                <w:numId w:val="1"/>
              </w:numPr>
              <w:ind w:left="343" w:hanging="343"/>
              <w:rPr>
                <w:rFonts w:ascii="Calibri" w:hAnsi="Calibri"/>
                <w:i/>
                <w:sz w:val="22"/>
                <w:szCs w:val="22"/>
              </w:rPr>
            </w:pPr>
            <w:r>
              <w:rPr>
                <w:sz w:val="22"/>
                <w:szCs w:val="22"/>
                <w:lang w:val="de-DE"/>
              </w:rPr>
              <w:t>Të njohë përcaktimet në metodat gravimetrike.</w:t>
            </w:r>
          </w:p>
        </w:tc>
      </w:tr>
      <w:tr w:rsidR="000355FE" w:rsidTr="000355FE">
        <w:tc>
          <w:tcPr>
            <w:tcW w:w="9198" w:type="dxa"/>
            <w:gridSpan w:val="4"/>
            <w:tcBorders>
              <w:top w:val="single" w:sz="4" w:space="0" w:color="000000"/>
              <w:left w:val="single" w:sz="4" w:space="0" w:color="000000"/>
              <w:bottom w:val="single" w:sz="4" w:space="0" w:color="000000"/>
              <w:right w:val="single" w:sz="4" w:space="0" w:color="000000"/>
            </w:tcBorders>
            <w:shd w:val="clear" w:color="auto" w:fill="D9D9D9"/>
          </w:tcPr>
          <w:p w:rsidR="000355FE" w:rsidRDefault="000355FE">
            <w:pPr>
              <w:pStyle w:val="NoSpacing"/>
              <w:rPr>
                <w:rFonts w:ascii="Calibri" w:hAnsi="Calibri"/>
                <w:i/>
                <w:sz w:val="22"/>
                <w:szCs w:val="22"/>
              </w:rPr>
            </w:pPr>
          </w:p>
        </w:tc>
      </w:tr>
      <w:tr w:rsidR="000355FE" w:rsidTr="000355FE">
        <w:tc>
          <w:tcPr>
            <w:tcW w:w="9198"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rsidR="000355FE" w:rsidRDefault="000355FE">
            <w:pPr>
              <w:pStyle w:val="NoSpacing"/>
              <w:jc w:val="center"/>
              <w:rPr>
                <w:rFonts w:ascii="Calibri" w:hAnsi="Calibri"/>
                <w:b/>
                <w:sz w:val="22"/>
                <w:szCs w:val="22"/>
              </w:rPr>
            </w:pPr>
            <w:proofErr w:type="spellStart"/>
            <w:r>
              <w:rPr>
                <w:rFonts w:ascii="Calibri" w:hAnsi="Calibri"/>
                <w:b/>
                <w:sz w:val="22"/>
                <w:szCs w:val="22"/>
              </w:rPr>
              <w:t>Kontributi</w:t>
            </w:r>
            <w:proofErr w:type="spellEnd"/>
            <w:r>
              <w:rPr>
                <w:rFonts w:ascii="Calibri" w:hAnsi="Calibri"/>
                <w:b/>
                <w:sz w:val="22"/>
                <w:szCs w:val="22"/>
              </w:rPr>
              <w:t xml:space="preserve"> </w:t>
            </w:r>
            <w:proofErr w:type="spellStart"/>
            <w:r>
              <w:rPr>
                <w:rFonts w:ascii="Calibri" w:hAnsi="Calibri"/>
                <w:b/>
                <w:sz w:val="22"/>
                <w:szCs w:val="22"/>
              </w:rPr>
              <w:t>nё</w:t>
            </w:r>
            <w:proofErr w:type="spellEnd"/>
            <w:r>
              <w:rPr>
                <w:rFonts w:ascii="Calibri" w:hAnsi="Calibri"/>
                <w:b/>
                <w:sz w:val="22"/>
                <w:szCs w:val="22"/>
              </w:rPr>
              <w:t xml:space="preserve"> </w:t>
            </w:r>
            <w:proofErr w:type="spellStart"/>
            <w:r>
              <w:rPr>
                <w:rFonts w:ascii="Calibri" w:hAnsi="Calibri"/>
                <w:b/>
                <w:sz w:val="22"/>
                <w:szCs w:val="22"/>
              </w:rPr>
              <w:t>ngarkesёn</w:t>
            </w:r>
            <w:proofErr w:type="spellEnd"/>
            <w:r>
              <w:rPr>
                <w:rFonts w:ascii="Calibri" w:hAnsi="Calibri"/>
                <w:b/>
                <w:sz w:val="22"/>
                <w:szCs w:val="22"/>
              </w:rPr>
              <w:t xml:space="preserve"> e </w:t>
            </w:r>
            <w:proofErr w:type="spellStart"/>
            <w:r>
              <w:rPr>
                <w:rFonts w:ascii="Calibri" w:hAnsi="Calibri"/>
                <w:b/>
                <w:sz w:val="22"/>
                <w:szCs w:val="22"/>
              </w:rPr>
              <w:t>studentit</w:t>
            </w:r>
            <w:proofErr w:type="spellEnd"/>
            <w:r>
              <w:rPr>
                <w:rFonts w:ascii="Calibri" w:hAnsi="Calibri"/>
                <w:b/>
                <w:sz w:val="22"/>
                <w:szCs w:val="22"/>
              </w:rPr>
              <w:t xml:space="preserve"> ( </w:t>
            </w:r>
            <w:proofErr w:type="spellStart"/>
            <w:r>
              <w:rPr>
                <w:rFonts w:ascii="Calibri" w:hAnsi="Calibri"/>
                <w:b/>
                <w:sz w:val="22"/>
                <w:szCs w:val="22"/>
              </w:rPr>
              <w:t>gjё</w:t>
            </w:r>
            <w:proofErr w:type="spellEnd"/>
            <w:r>
              <w:rPr>
                <w:rFonts w:ascii="Calibri" w:hAnsi="Calibri"/>
                <w:b/>
                <w:sz w:val="22"/>
                <w:szCs w:val="22"/>
              </w:rPr>
              <w:t xml:space="preserve"> </w:t>
            </w:r>
            <w:proofErr w:type="spellStart"/>
            <w:r>
              <w:rPr>
                <w:rFonts w:ascii="Calibri" w:hAnsi="Calibri"/>
                <w:b/>
                <w:sz w:val="22"/>
                <w:szCs w:val="22"/>
              </w:rPr>
              <w:t>qё</w:t>
            </w:r>
            <w:proofErr w:type="spellEnd"/>
            <w:r>
              <w:rPr>
                <w:rFonts w:ascii="Calibri" w:hAnsi="Calibri"/>
                <w:b/>
                <w:sz w:val="22"/>
                <w:szCs w:val="22"/>
              </w:rPr>
              <w:t xml:space="preserve"> </w:t>
            </w:r>
            <w:proofErr w:type="spellStart"/>
            <w:r>
              <w:rPr>
                <w:rFonts w:ascii="Calibri" w:hAnsi="Calibri"/>
                <w:b/>
                <w:sz w:val="22"/>
                <w:szCs w:val="22"/>
              </w:rPr>
              <w:t>duhet</w:t>
            </w:r>
            <w:proofErr w:type="spellEnd"/>
            <w:r>
              <w:rPr>
                <w:rFonts w:ascii="Calibri" w:hAnsi="Calibri"/>
                <w:b/>
                <w:sz w:val="22"/>
                <w:szCs w:val="22"/>
              </w:rPr>
              <w:t xml:space="preserve"> </w:t>
            </w:r>
            <w:proofErr w:type="spellStart"/>
            <w:r>
              <w:rPr>
                <w:rFonts w:ascii="Calibri" w:hAnsi="Calibri"/>
                <w:b/>
                <w:sz w:val="22"/>
                <w:szCs w:val="22"/>
              </w:rPr>
              <w:t>tё</w:t>
            </w:r>
            <w:proofErr w:type="spellEnd"/>
            <w:r>
              <w:rPr>
                <w:rFonts w:ascii="Calibri" w:hAnsi="Calibri"/>
                <w:b/>
                <w:sz w:val="22"/>
                <w:szCs w:val="22"/>
              </w:rPr>
              <w:t xml:space="preserve"> </w:t>
            </w:r>
            <w:proofErr w:type="spellStart"/>
            <w:r>
              <w:rPr>
                <w:rFonts w:ascii="Calibri" w:hAnsi="Calibri"/>
                <w:b/>
                <w:sz w:val="22"/>
                <w:szCs w:val="22"/>
              </w:rPr>
              <w:t>korrespondoj</w:t>
            </w:r>
            <w:proofErr w:type="spellEnd"/>
            <w:r>
              <w:rPr>
                <w:rFonts w:ascii="Calibri" w:hAnsi="Calibri"/>
                <w:b/>
                <w:sz w:val="22"/>
                <w:szCs w:val="22"/>
              </w:rPr>
              <w:t xml:space="preserve"> me </w:t>
            </w:r>
            <w:proofErr w:type="spellStart"/>
            <w:r>
              <w:rPr>
                <w:rFonts w:ascii="Calibri" w:hAnsi="Calibri"/>
                <w:b/>
                <w:sz w:val="22"/>
                <w:szCs w:val="22"/>
              </w:rPr>
              <w:t>rezultatet</w:t>
            </w:r>
            <w:proofErr w:type="spellEnd"/>
            <w:r>
              <w:rPr>
                <w:rFonts w:ascii="Calibri" w:hAnsi="Calibri"/>
                <w:b/>
                <w:sz w:val="22"/>
                <w:szCs w:val="22"/>
              </w:rPr>
              <w:t xml:space="preserve"> e </w:t>
            </w:r>
            <w:proofErr w:type="spellStart"/>
            <w:r>
              <w:rPr>
                <w:rFonts w:ascii="Calibri" w:hAnsi="Calibri"/>
                <w:b/>
                <w:sz w:val="22"/>
                <w:szCs w:val="22"/>
              </w:rPr>
              <w:t>tё</w:t>
            </w:r>
            <w:proofErr w:type="spellEnd"/>
            <w:r>
              <w:rPr>
                <w:rFonts w:ascii="Calibri" w:hAnsi="Calibri"/>
                <w:b/>
                <w:sz w:val="22"/>
                <w:szCs w:val="22"/>
              </w:rPr>
              <w:t xml:space="preserve"> </w:t>
            </w:r>
            <w:proofErr w:type="spellStart"/>
            <w:r>
              <w:rPr>
                <w:rFonts w:ascii="Calibri" w:hAnsi="Calibri"/>
                <w:b/>
                <w:sz w:val="22"/>
                <w:szCs w:val="22"/>
              </w:rPr>
              <w:t>nxёnit</w:t>
            </w:r>
            <w:proofErr w:type="spellEnd"/>
            <w:r>
              <w:rPr>
                <w:rFonts w:ascii="Calibri" w:hAnsi="Calibri"/>
                <w:b/>
                <w:sz w:val="22"/>
                <w:szCs w:val="22"/>
              </w:rPr>
              <w:t xml:space="preserve"> </w:t>
            </w:r>
            <w:proofErr w:type="spellStart"/>
            <w:r>
              <w:rPr>
                <w:rFonts w:ascii="Calibri" w:hAnsi="Calibri"/>
                <w:b/>
                <w:sz w:val="22"/>
                <w:szCs w:val="22"/>
              </w:rPr>
              <w:t>tё</w:t>
            </w:r>
            <w:proofErr w:type="spellEnd"/>
            <w:r>
              <w:rPr>
                <w:rFonts w:ascii="Calibri" w:hAnsi="Calibri"/>
                <w:b/>
                <w:sz w:val="22"/>
                <w:szCs w:val="22"/>
              </w:rPr>
              <w:t xml:space="preserve"> </w:t>
            </w:r>
            <w:proofErr w:type="spellStart"/>
            <w:r>
              <w:rPr>
                <w:rFonts w:ascii="Calibri" w:hAnsi="Calibri"/>
                <w:b/>
                <w:sz w:val="22"/>
                <w:szCs w:val="22"/>
              </w:rPr>
              <w:t>studentit</w:t>
            </w:r>
            <w:proofErr w:type="spellEnd"/>
            <w:r>
              <w:rPr>
                <w:rFonts w:ascii="Calibri" w:hAnsi="Calibri"/>
                <w:b/>
                <w:sz w:val="22"/>
                <w:szCs w:val="22"/>
              </w:rPr>
              <w:t>)</w:t>
            </w:r>
          </w:p>
        </w:tc>
      </w:tr>
      <w:tr w:rsidR="000355FE" w:rsidTr="000355FE">
        <w:tc>
          <w:tcPr>
            <w:tcW w:w="3617" w:type="dxa"/>
            <w:tcBorders>
              <w:top w:val="single" w:sz="4" w:space="0" w:color="000000"/>
              <w:left w:val="single" w:sz="4" w:space="0" w:color="000000"/>
              <w:bottom w:val="single" w:sz="4" w:space="0" w:color="000000"/>
              <w:right w:val="single" w:sz="4" w:space="0" w:color="auto"/>
            </w:tcBorders>
            <w:shd w:val="clear" w:color="auto" w:fill="D9D9D9"/>
            <w:hideMark/>
          </w:tcPr>
          <w:p w:rsidR="000355FE" w:rsidRDefault="000355FE">
            <w:pPr>
              <w:rPr>
                <w:rFonts w:ascii="Calibri" w:hAnsi="Calibri" w:cs="Arial"/>
                <w:b/>
                <w:sz w:val="22"/>
                <w:szCs w:val="22"/>
              </w:rPr>
            </w:pPr>
            <w:proofErr w:type="spellStart"/>
            <w:r>
              <w:rPr>
                <w:rFonts w:ascii="Calibri" w:hAnsi="Calibri" w:cs="Arial"/>
                <w:b/>
                <w:sz w:val="22"/>
                <w:szCs w:val="22"/>
              </w:rPr>
              <w:t>Aktiviteti</w:t>
            </w:r>
            <w:proofErr w:type="spellEnd"/>
            <w:r>
              <w:rPr>
                <w:rFonts w:ascii="Calibri" w:hAnsi="Calibri" w:cs="Arial"/>
                <w:b/>
                <w:sz w:val="22"/>
                <w:szCs w:val="22"/>
              </w:rPr>
              <w:t xml:space="preserve"> </w:t>
            </w:r>
          </w:p>
        </w:tc>
        <w:tc>
          <w:tcPr>
            <w:tcW w:w="1425" w:type="dxa"/>
            <w:tcBorders>
              <w:top w:val="single" w:sz="4" w:space="0" w:color="000000"/>
              <w:left w:val="single" w:sz="4" w:space="0" w:color="auto"/>
              <w:bottom w:val="single" w:sz="4" w:space="0" w:color="000000"/>
              <w:right w:val="single" w:sz="4" w:space="0" w:color="auto"/>
            </w:tcBorders>
            <w:shd w:val="clear" w:color="auto" w:fill="D9D9D9"/>
            <w:hideMark/>
          </w:tcPr>
          <w:p w:rsidR="000355FE" w:rsidRDefault="000355FE">
            <w:pPr>
              <w:rPr>
                <w:rFonts w:ascii="Calibri" w:hAnsi="Calibri" w:cs="Arial"/>
                <w:b/>
                <w:sz w:val="22"/>
                <w:szCs w:val="22"/>
              </w:rPr>
            </w:pPr>
            <w:proofErr w:type="spellStart"/>
            <w:r>
              <w:rPr>
                <w:rFonts w:ascii="Calibri" w:hAnsi="Calibri" w:cs="Arial"/>
                <w:b/>
                <w:sz w:val="22"/>
                <w:szCs w:val="22"/>
              </w:rPr>
              <w:t>Orë</w:t>
            </w:r>
            <w:proofErr w:type="spellEnd"/>
            <w:r>
              <w:rPr>
                <w:rFonts w:ascii="Calibri" w:hAnsi="Calibri" w:cs="Arial"/>
                <w:b/>
                <w:sz w:val="22"/>
                <w:szCs w:val="22"/>
              </w:rPr>
              <w:t xml:space="preserve"> </w:t>
            </w:r>
          </w:p>
        </w:tc>
        <w:tc>
          <w:tcPr>
            <w:tcW w:w="1770" w:type="dxa"/>
            <w:tcBorders>
              <w:top w:val="single" w:sz="4" w:space="0" w:color="000000"/>
              <w:left w:val="single" w:sz="4" w:space="0" w:color="auto"/>
              <w:bottom w:val="single" w:sz="4" w:space="0" w:color="000000"/>
              <w:right w:val="single" w:sz="4" w:space="0" w:color="auto"/>
            </w:tcBorders>
            <w:shd w:val="clear" w:color="auto" w:fill="D9D9D9"/>
            <w:hideMark/>
          </w:tcPr>
          <w:p w:rsidR="000355FE" w:rsidRDefault="000355FE">
            <w:pPr>
              <w:rPr>
                <w:rFonts w:ascii="Calibri" w:hAnsi="Calibri" w:cs="Arial"/>
                <w:b/>
                <w:sz w:val="22"/>
                <w:szCs w:val="22"/>
              </w:rPr>
            </w:pPr>
            <w:r>
              <w:rPr>
                <w:rFonts w:ascii="Calibri" w:hAnsi="Calibri" w:cs="Arial"/>
                <w:b/>
                <w:sz w:val="22"/>
                <w:szCs w:val="22"/>
              </w:rPr>
              <w:t xml:space="preserve"> </w:t>
            </w:r>
            <w:proofErr w:type="spellStart"/>
            <w:r>
              <w:rPr>
                <w:rFonts w:ascii="Calibri" w:hAnsi="Calibri" w:cs="Arial"/>
                <w:b/>
                <w:sz w:val="22"/>
                <w:szCs w:val="22"/>
              </w:rPr>
              <w:t>Ditë</w:t>
            </w:r>
            <w:proofErr w:type="spellEnd"/>
            <w:r>
              <w:rPr>
                <w:rFonts w:ascii="Calibri" w:hAnsi="Calibri" w:cs="Arial"/>
                <w:b/>
                <w:sz w:val="22"/>
                <w:szCs w:val="22"/>
              </w:rPr>
              <w:t>/</w:t>
            </w:r>
            <w:proofErr w:type="spellStart"/>
            <w:r>
              <w:rPr>
                <w:rFonts w:ascii="Calibri" w:hAnsi="Calibri" w:cs="Arial"/>
                <w:b/>
                <w:sz w:val="22"/>
                <w:szCs w:val="22"/>
              </w:rPr>
              <w:t>javë</w:t>
            </w:r>
            <w:proofErr w:type="spellEnd"/>
            <w:r>
              <w:rPr>
                <w:rFonts w:ascii="Calibri" w:hAnsi="Calibri" w:cs="Arial"/>
                <w:b/>
                <w:sz w:val="22"/>
                <w:szCs w:val="22"/>
              </w:rPr>
              <w:t xml:space="preserve">  </w:t>
            </w:r>
          </w:p>
        </w:tc>
        <w:tc>
          <w:tcPr>
            <w:tcW w:w="2386" w:type="dxa"/>
            <w:tcBorders>
              <w:top w:val="single" w:sz="4" w:space="0" w:color="000000"/>
              <w:left w:val="single" w:sz="4" w:space="0" w:color="auto"/>
              <w:bottom w:val="single" w:sz="4" w:space="0" w:color="000000"/>
              <w:right w:val="single" w:sz="4" w:space="0" w:color="000000"/>
            </w:tcBorders>
            <w:shd w:val="clear" w:color="auto" w:fill="D9D9D9"/>
            <w:hideMark/>
          </w:tcPr>
          <w:p w:rsidR="000355FE" w:rsidRDefault="000355FE">
            <w:pPr>
              <w:rPr>
                <w:rFonts w:ascii="Calibri" w:hAnsi="Calibri" w:cs="Arial"/>
                <w:b/>
                <w:sz w:val="22"/>
                <w:szCs w:val="22"/>
              </w:rPr>
            </w:pPr>
            <w:proofErr w:type="spellStart"/>
            <w:r>
              <w:rPr>
                <w:rFonts w:ascii="Calibri" w:hAnsi="Calibri" w:cs="Arial"/>
                <w:b/>
                <w:sz w:val="22"/>
                <w:szCs w:val="22"/>
              </w:rPr>
              <w:t>Gjithësej</w:t>
            </w:r>
            <w:proofErr w:type="spellEnd"/>
          </w:p>
        </w:tc>
      </w:tr>
      <w:tr w:rsidR="000355FE" w:rsidTr="000355FE">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0355FE" w:rsidRDefault="000355FE">
            <w:pPr>
              <w:rPr>
                <w:rFonts w:ascii="Calibri" w:hAnsi="Calibri" w:cs="Arial"/>
                <w:sz w:val="22"/>
                <w:szCs w:val="22"/>
              </w:rPr>
            </w:pPr>
            <w:proofErr w:type="spellStart"/>
            <w:r>
              <w:rPr>
                <w:rFonts w:ascii="Calibri" w:hAnsi="Calibri" w:cs="Arial"/>
                <w:sz w:val="22"/>
                <w:szCs w:val="22"/>
              </w:rPr>
              <w:t>Ligjërata</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0355FE" w:rsidRDefault="000355FE">
            <w:pPr>
              <w:rPr>
                <w:sz w:val="22"/>
                <w:szCs w:val="22"/>
              </w:rPr>
            </w:pPr>
            <w:r>
              <w:rPr>
                <w:sz w:val="22"/>
                <w:szCs w:val="22"/>
              </w:rPr>
              <w:t>3</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0355FE" w:rsidRDefault="000355FE">
            <w:pPr>
              <w:rPr>
                <w:sz w:val="22"/>
                <w:szCs w:val="22"/>
              </w:rPr>
            </w:pPr>
            <w:r>
              <w:rPr>
                <w:sz w:val="22"/>
                <w:szCs w:val="22"/>
              </w:rPr>
              <w:t>15</w:t>
            </w:r>
          </w:p>
        </w:tc>
        <w:tc>
          <w:tcPr>
            <w:tcW w:w="2386" w:type="dxa"/>
            <w:tcBorders>
              <w:top w:val="single" w:sz="4" w:space="0" w:color="000000"/>
              <w:left w:val="single" w:sz="4" w:space="0" w:color="auto"/>
              <w:bottom w:val="single" w:sz="4" w:space="0" w:color="000000"/>
              <w:right w:val="single" w:sz="4" w:space="0" w:color="000000"/>
            </w:tcBorders>
            <w:shd w:val="clear" w:color="auto" w:fill="FFFFFF"/>
            <w:hideMark/>
          </w:tcPr>
          <w:p w:rsidR="000355FE" w:rsidRDefault="000355FE">
            <w:pPr>
              <w:rPr>
                <w:sz w:val="22"/>
                <w:szCs w:val="22"/>
              </w:rPr>
            </w:pPr>
            <w:r>
              <w:rPr>
                <w:sz w:val="22"/>
                <w:szCs w:val="22"/>
              </w:rPr>
              <w:t xml:space="preserve"> 45</w:t>
            </w:r>
          </w:p>
        </w:tc>
      </w:tr>
      <w:tr w:rsidR="000355FE" w:rsidTr="000355FE">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0355FE" w:rsidRDefault="000355FE">
            <w:pPr>
              <w:rPr>
                <w:rFonts w:ascii="Calibri" w:hAnsi="Calibri" w:cs="Arial"/>
                <w:sz w:val="22"/>
                <w:szCs w:val="22"/>
              </w:rPr>
            </w:pPr>
            <w:proofErr w:type="spellStart"/>
            <w:r>
              <w:rPr>
                <w:rFonts w:ascii="Calibri" w:hAnsi="Calibri" w:cs="Arial"/>
                <w:sz w:val="22"/>
                <w:szCs w:val="22"/>
              </w:rPr>
              <w:t>Ushtrime</w:t>
            </w:r>
            <w:proofErr w:type="spellEnd"/>
            <w:r>
              <w:rPr>
                <w:rFonts w:ascii="Calibri" w:hAnsi="Calibri" w:cs="Arial"/>
                <w:sz w:val="22"/>
                <w:szCs w:val="22"/>
              </w:rPr>
              <w:t xml:space="preserve"> </w:t>
            </w:r>
            <w:proofErr w:type="spellStart"/>
            <w:r>
              <w:rPr>
                <w:rFonts w:ascii="Calibri" w:hAnsi="Calibri" w:cs="Arial"/>
                <w:sz w:val="22"/>
                <w:szCs w:val="22"/>
              </w:rPr>
              <w:t>teorike</w:t>
            </w:r>
            <w:proofErr w:type="spellEnd"/>
            <w:r>
              <w:rPr>
                <w:rFonts w:ascii="Calibri" w:hAnsi="Calibri" w:cs="Arial"/>
                <w:sz w:val="22"/>
                <w:szCs w:val="22"/>
              </w:rPr>
              <w:t>/</w:t>
            </w:r>
            <w:proofErr w:type="spellStart"/>
            <w:r>
              <w:rPr>
                <w:rFonts w:ascii="Calibri" w:hAnsi="Calibri" w:cs="Arial"/>
                <w:sz w:val="22"/>
                <w:szCs w:val="22"/>
              </w:rPr>
              <w:t>laboratorike</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0355FE" w:rsidRDefault="000355FE">
            <w:pPr>
              <w:rPr>
                <w:sz w:val="22"/>
                <w:szCs w:val="22"/>
              </w:rPr>
            </w:pPr>
            <w:r>
              <w:rPr>
                <w:sz w:val="22"/>
                <w:szCs w:val="22"/>
              </w:rPr>
              <w:t>4</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0355FE" w:rsidRDefault="000355FE">
            <w:pPr>
              <w:rPr>
                <w:sz w:val="22"/>
                <w:szCs w:val="22"/>
              </w:rPr>
            </w:pPr>
            <w:r>
              <w:rPr>
                <w:sz w:val="22"/>
                <w:szCs w:val="22"/>
              </w:rPr>
              <w:t>15</w:t>
            </w:r>
          </w:p>
        </w:tc>
        <w:tc>
          <w:tcPr>
            <w:tcW w:w="2386" w:type="dxa"/>
            <w:tcBorders>
              <w:top w:val="single" w:sz="4" w:space="0" w:color="000000"/>
              <w:left w:val="single" w:sz="4" w:space="0" w:color="auto"/>
              <w:bottom w:val="single" w:sz="4" w:space="0" w:color="000000"/>
              <w:right w:val="single" w:sz="4" w:space="0" w:color="000000"/>
            </w:tcBorders>
            <w:shd w:val="clear" w:color="auto" w:fill="FFFFFF"/>
            <w:hideMark/>
          </w:tcPr>
          <w:p w:rsidR="000355FE" w:rsidRDefault="000355FE">
            <w:pPr>
              <w:rPr>
                <w:sz w:val="22"/>
                <w:szCs w:val="22"/>
              </w:rPr>
            </w:pPr>
            <w:r>
              <w:rPr>
                <w:sz w:val="22"/>
                <w:szCs w:val="22"/>
              </w:rPr>
              <w:t>60</w:t>
            </w:r>
          </w:p>
        </w:tc>
      </w:tr>
      <w:tr w:rsidR="000355FE" w:rsidTr="000355FE">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0355FE" w:rsidRDefault="000355FE">
            <w:pPr>
              <w:rPr>
                <w:rFonts w:ascii="Calibri" w:hAnsi="Calibri" w:cs="Arial"/>
                <w:sz w:val="22"/>
                <w:szCs w:val="22"/>
              </w:rPr>
            </w:pPr>
            <w:proofErr w:type="spellStart"/>
            <w:r>
              <w:rPr>
                <w:rFonts w:ascii="Calibri" w:hAnsi="Calibri" w:cs="Arial"/>
                <w:sz w:val="22"/>
                <w:szCs w:val="22"/>
              </w:rPr>
              <w:t>Punë</w:t>
            </w:r>
            <w:proofErr w:type="spellEnd"/>
            <w:r>
              <w:rPr>
                <w:rFonts w:ascii="Calibri" w:hAnsi="Calibri" w:cs="Arial"/>
                <w:sz w:val="22"/>
                <w:szCs w:val="22"/>
              </w:rPr>
              <w:t xml:space="preserve"> </w:t>
            </w:r>
            <w:proofErr w:type="spellStart"/>
            <w:r>
              <w:rPr>
                <w:rFonts w:ascii="Calibri" w:hAnsi="Calibri" w:cs="Arial"/>
                <w:sz w:val="22"/>
                <w:szCs w:val="22"/>
              </w:rPr>
              <w:t>praktike</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0355FE" w:rsidRDefault="000355FE">
            <w:pPr>
              <w:rPr>
                <w:sz w:val="22"/>
                <w:szCs w:val="22"/>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0355FE" w:rsidRDefault="000355FE">
            <w:pPr>
              <w:rPr>
                <w:sz w:val="22"/>
                <w:szCs w:val="22"/>
              </w:rPr>
            </w:pPr>
          </w:p>
        </w:tc>
        <w:tc>
          <w:tcPr>
            <w:tcW w:w="2386" w:type="dxa"/>
            <w:tcBorders>
              <w:top w:val="single" w:sz="4" w:space="0" w:color="000000"/>
              <w:left w:val="single" w:sz="4" w:space="0" w:color="auto"/>
              <w:bottom w:val="single" w:sz="4" w:space="0" w:color="000000"/>
              <w:right w:val="single" w:sz="4" w:space="0" w:color="000000"/>
            </w:tcBorders>
            <w:shd w:val="clear" w:color="auto" w:fill="FFFFFF"/>
          </w:tcPr>
          <w:p w:rsidR="000355FE" w:rsidRDefault="000355FE">
            <w:pPr>
              <w:rPr>
                <w:sz w:val="22"/>
                <w:szCs w:val="22"/>
              </w:rPr>
            </w:pPr>
          </w:p>
        </w:tc>
      </w:tr>
      <w:tr w:rsidR="000355FE" w:rsidTr="000355FE">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0355FE" w:rsidRDefault="000355FE">
            <w:pPr>
              <w:rPr>
                <w:rFonts w:ascii="Calibri" w:hAnsi="Calibri" w:cs="Arial"/>
                <w:sz w:val="22"/>
                <w:szCs w:val="22"/>
              </w:rPr>
            </w:pPr>
            <w:r>
              <w:rPr>
                <w:rFonts w:ascii="Calibri" w:hAnsi="Calibri" w:cs="Arial"/>
                <w:sz w:val="22"/>
                <w:szCs w:val="22"/>
                <w:lang w:val="nb-NO"/>
              </w:rPr>
              <w:t>Kontaktet me mësimdhënësin/konsultimet</w:t>
            </w:r>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0355FE" w:rsidRDefault="000355FE">
            <w:pPr>
              <w:rPr>
                <w:sz w:val="22"/>
                <w:szCs w:val="22"/>
              </w:rPr>
            </w:pPr>
            <w:r>
              <w:rPr>
                <w:sz w:val="22"/>
                <w:szCs w:val="22"/>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0355FE" w:rsidRDefault="000355FE">
            <w:pPr>
              <w:rPr>
                <w:sz w:val="22"/>
                <w:szCs w:val="22"/>
              </w:rPr>
            </w:pPr>
            <w:r>
              <w:rPr>
                <w:sz w:val="22"/>
                <w:szCs w:val="22"/>
              </w:rPr>
              <w:t>15</w:t>
            </w:r>
          </w:p>
        </w:tc>
        <w:tc>
          <w:tcPr>
            <w:tcW w:w="2386" w:type="dxa"/>
            <w:tcBorders>
              <w:top w:val="single" w:sz="4" w:space="0" w:color="000000"/>
              <w:left w:val="single" w:sz="4" w:space="0" w:color="auto"/>
              <w:bottom w:val="single" w:sz="4" w:space="0" w:color="000000"/>
              <w:right w:val="single" w:sz="4" w:space="0" w:color="000000"/>
            </w:tcBorders>
            <w:shd w:val="clear" w:color="auto" w:fill="FFFFFF"/>
            <w:hideMark/>
          </w:tcPr>
          <w:p w:rsidR="000355FE" w:rsidRDefault="000355FE">
            <w:pPr>
              <w:rPr>
                <w:sz w:val="22"/>
                <w:szCs w:val="22"/>
              </w:rPr>
            </w:pPr>
            <w:r>
              <w:rPr>
                <w:sz w:val="22"/>
                <w:szCs w:val="22"/>
              </w:rPr>
              <w:t>30</w:t>
            </w:r>
          </w:p>
        </w:tc>
      </w:tr>
      <w:tr w:rsidR="000355FE" w:rsidTr="000355FE">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0355FE" w:rsidRDefault="000355FE">
            <w:pPr>
              <w:rPr>
                <w:rFonts w:ascii="Calibri" w:hAnsi="Calibri" w:cs="Arial"/>
                <w:sz w:val="22"/>
                <w:szCs w:val="22"/>
              </w:rPr>
            </w:pPr>
            <w:proofErr w:type="spellStart"/>
            <w:r>
              <w:rPr>
                <w:rFonts w:ascii="Calibri" w:hAnsi="Calibri" w:cs="Arial"/>
                <w:sz w:val="22"/>
                <w:szCs w:val="22"/>
              </w:rPr>
              <w:t>Ushtrime</w:t>
            </w:r>
            <w:proofErr w:type="spellEnd"/>
            <w:r>
              <w:rPr>
                <w:rFonts w:ascii="Calibri" w:hAnsi="Calibri" w:cs="Arial"/>
                <w:sz w:val="22"/>
                <w:szCs w:val="22"/>
              </w:rPr>
              <w:t xml:space="preserve">  </w:t>
            </w:r>
            <w:proofErr w:type="spellStart"/>
            <w:r>
              <w:rPr>
                <w:rFonts w:ascii="Calibri" w:hAnsi="Calibri" w:cs="Arial"/>
                <w:sz w:val="22"/>
                <w:szCs w:val="22"/>
              </w:rPr>
              <w:t>në</w:t>
            </w:r>
            <w:proofErr w:type="spellEnd"/>
            <w:r>
              <w:rPr>
                <w:rFonts w:ascii="Calibri" w:hAnsi="Calibri" w:cs="Arial"/>
                <w:sz w:val="22"/>
                <w:szCs w:val="22"/>
              </w:rPr>
              <w:t xml:space="preserve"> </w:t>
            </w:r>
            <w:proofErr w:type="spellStart"/>
            <w:r>
              <w:rPr>
                <w:rFonts w:ascii="Calibri" w:hAnsi="Calibri" w:cs="Arial"/>
                <w:sz w:val="22"/>
                <w:szCs w:val="22"/>
              </w:rPr>
              <w:t>teren</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0355FE" w:rsidRDefault="000355FE">
            <w:pPr>
              <w:rPr>
                <w:sz w:val="22"/>
                <w:szCs w:val="22"/>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0355FE" w:rsidRDefault="000355FE">
            <w:pPr>
              <w:rPr>
                <w:sz w:val="22"/>
                <w:szCs w:val="22"/>
              </w:rPr>
            </w:pPr>
          </w:p>
        </w:tc>
        <w:tc>
          <w:tcPr>
            <w:tcW w:w="2386" w:type="dxa"/>
            <w:tcBorders>
              <w:top w:val="single" w:sz="4" w:space="0" w:color="000000"/>
              <w:left w:val="single" w:sz="4" w:space="0" w:color="auto"/>
              <w:bottom w:val="single" w:sz="4" w:space="0" w:color="000000"/>
              <w:right w:val="single" w:sz="4" w:space="0" w:color="000000"/>
            </w:tcBorders>
            <w:shd w:val="clear" w:color="auto" w:fill="FFFFFF"/>
          </w:tcPr>
          <w:p w:rsidR="000355FE" w:rsidRDefault="000355FE">
            <w:pPr>
              <w:rPr>
                <w:sz w:val="22"/>
                <w:szCs w:val="22"/>
              </w:rPr>
            </w:pPr>
          </w:p>
        </w:tc>
      </w:tr>
      <w:tr w:rsidR="000355FE" w:rsidTr="000355FE">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0355FE" w:rsidRDefault="000355FE">
            <w:pPr>
              <w:rPr>
                <w:rFonts w:ascii="Calibri" w:hAnsi="Calibri" w:cs="Arial"/>
                <w:sz w:val="22"/>
                <w:szCs w:val="22"/>
              </w:rPr>
            </w:pPr>
            <w:proofErr w:type="spellStart"/>
            <w:r>
              <w:rPr>
                <w:rFonts w:ascii="Calibri" w:hAnsi="Calibri" w:cs="Arial"/>
                <w:sz w:val="22"/>
                <w:szCs w:val="22"/>
              </w:rPr>
              <w:t>Kollokfiume,seminare</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0355FE" w:rsidRDefault="000355FE">
            <w:pPr>
              <w:rPr>
                <w:sz w:val="22"/>
                <w:szCs w:val="22"/>
              </w:rPr>
            </w:pPr>
            <w:r>
              <w:rPr>
                <w:sz w:val="22"/>
                <w:szCs w:val="22"/>
              </w:rPr>
              <w:t>3</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0355FE" w:rsidRDefault="000355FE">
            <w:pPr>
              <w:rPr>
                <w:sz w:val="22"/>
                <w:szCs w:val="22"/>
              </w:rPr>
            </w:pPr>
            <w:r>
              <w:rPr>
                <w:sz w:val="22"/>
                <w:szCs w:val="22"/>
              </w:rPr>
              <w:t>2</w:t>
            </w:r>
          </w:p>
        </w:tc>
        <w:tc>
          <w:tcPr>
            <w:tcW w:w="2386" w:type="dxa"/>
            <w:tcBorders>
              <w:top w:val="single" w:sz="4" w:space="0" w:color="000000"/>
              <w:left w:val="single" w:sz="4" w:space="0" w:color="auto"/>
              <w:bottom w:val="single" w:sz="4" w:space="0" w:color="000000"/>
              <w:right w:val="single" w:sz="4" w:space="0" w:color="000000"/>
            </w:tcBorders>
            <w:shd w:val="clear" w:color="auto" w:fill="FFFFFF"/>
            <w:hideMark/>
          </w:tcPr>
          <w:p w:rsidR="000355FE" w:rsidRDefault="000355FE">
            <w:pPr>
              <w:rPr>
                <w:sz w:val="22"/>
                <w:szCs w:val="22"/>
              </w:rPr>
            </w:pPr>
            <w:r>
              <w:rPr>
                <w:sz w:val="22"/>
                <w:szCs w:val="22"/>
              </w:rPr>
              <w:t>6</w:t>
            </w:r>
          </w:p>
        </w:tc>
      </w:tr>
      <w:tr w:rsidR="000355FE" w:rsidTr="000355FE">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0355FE" w:rsidRDefault="000355FE">
            <w:pPr>
              <w:rPr>
                <w:rFonts w:ascii="Calibri" w:hAnsi="Calibri" w:cs="Arial"/>
                <w:sz w:val="22"/>
                <w:szCs w:val="22"/>
              </w:rPr>
            </w:pPr>
            <w:proofErr w:type="spellStart"/>
            <w:r>
              <w:rPr>
                <w:rFonts w:ascii="Calibri" w:hAnsi="Calibri" w:cs="Arial"/>
                <w:sz w:val="22"/>
                <w:szCs w:val="22"/>
              </w:rPr>
              <w:t>Detyra</w:t>
            </w:r>
            <w:proofErr w:type="spellEnd"/>
            <w:r>
              <w:rPr>
                <w:rFonts w:ascii="Calibri" w:hAnsi="Calibri" w:cs="Arial"/>
                <w:sz w:val="22"/>
                <w:szCs w:val="22"/>
              </w:rPr>
              <w:t xml:space="preserve"> </w:t>
            </w:r>
            <w:proofErr w:type="spellStart"/>
            <w:r>
              <w:rPr>
                <w:rFonts w:ascii="Calibri" w:hAnsi="Calibri" w:cs="Arial"/>
                <w:sz w:val="22"/>
                <w:szCs w:val="22"/>
              </w:rPr>
              <w:t>të</w:t>
            </w:r>
            <w:proofErr w:type="spellEnd"/>
            <w:r>
              <w:rPr>
                <w:rFonts w:ascii="Calibri" w:hAnsi="Calibri" w:cs="Arial"/>
                <w:sz w:val="22"/>
                <w:szCs w:val="22"/>
              </w:rPr>
              <w:t xml:space="preserve">  </w:t>
            </w:r>
            <w:proofErr w:type="spellStart"/>
            <w:r>
              <w:rPr>
                <w:rFonts w:ascii="Calibri" w:hAnsi="Calibri" w:cs="Arial"/>
                <w:sz w:val="22"/>
                <w:szCs w:val="22"/>
              </w:rPr>
              <w:t>shtëpisë</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0355FE" w:rsidRDefault="000355FE">
            <w:pPr>
              <w:rPr>
                <w:sz w:val="22"/>
                <w:szCs w:val="22"/>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0355FE" w:rsidRDefault="000355FE">
            <w:pPr>
              <w:rPr>
                <w:sz w:val="22"/>
                <w:szCs w:val="22"/>
              </w:rPr>
            </w:pPr>
          </w:p>
        </w:tc>
        <w:tc>
          <w:tcPr>
            <w:tcW w:w="2386" w:type="dxa"/>
            <w:tcBorders>
              <w:top w:val="single" w:sz="4" w:space="0" w:color="000000"/>
              <w:left w:val="single" w:sz="4" w:space="0" w:color="auto"/>
              <w:bottom w:val="single" w:sz="4" w:space="0" w:color="000000"/>
              <w:right w:val="single" w:sz="4" w:space="0" w:color="000000"/>
            </w:tcBorders>
            <w:shd w:val="clear" w:color="auto" w:fill="FFFFFF"/>
          </w:tcPr>
          <w:p w:rsidR="000355FE" w:rsidRDefault="000355FE">
            <w:pPr>
              <w:rPr>
                <w:sz w:val="22"/>
                <w:szCs w:val="22"/>
              </w:rPr>
            </w:pPr>
          </w:p>
        </w:tc>
      </w:tr>
      <w:tr w:rsidR="000355FE" w:rsidTr="000355FE">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0355FE" w:rsidRDefault="000355FE">
            <w:pPr>
              <w:rPr>
                <w:rFonts w:ascii="Calibri" w:hAnsi="Calibri" w:cs="Arial"/>
                <w:sz w:val="22"/>
                <w:szCs w:val="22"/>
              </w:rPr>
            </w:pPr>
            <w:proofErr w:type="spellStart"/>
            <w:r>
              <w:rPr>
                <w:rFonts w:ascii="Calibri" w:hAnsi="Calibri" w:cs="Arial"/>
                <w:sz w:val="22"/>
                <w:szCs w:val="22"/>
              </w:rPr>
              <w:t>Koha</w:t>
            </w:r>
            <w:proofErr w:type="spellEnd"/>
            <w:r>
              <w:rPr>
                <w:rFonts w:ascii="Calibri" w:hAnsi="Calibri" w:cs="Arial"/>
                <w:sz w:val="22"/>
                <w:szCs w:val="22"/>
              </w:rPr>
              <w:t xml:space="preserve"> e </w:t>
            </w:r>
            <w:proofErr w:type="spellStart"/>
            <w:r>
              <w:rPr>
                <w:rFonts w:ascii="Calibri" w:hAnsi="Calibri" w:cs="Arial"/>
                <w:sz w:val="22"/>
                <w:szCs w:val="22"/>
              </w:rPr>
              <w:t>studimit</w:t>
            </w:r>
            <w:proofErr w:type="spellEnd"/>
            <w:r>
              <w:rPr>
                <w:rFonts w:ascii="Calibri" w:hAnsi="Calibri" w:cs="Arial"/>
                <w:sz w:val="22"/>
                <w:szCs w:val="22"/>
              </w:rPr>
              <w:t xml:space="preserve"> </w:t>
            </w:r>
            <w:proofErr w:type="spellStart"/>
            <w:r>
              <w:rPr>
                <w:rFonts w:ascii="Calibri" w:hAnsi="Calibri" w:cs="Arial"/>
                <w:sz w:val="22"/>
                <w:szCs w:val="22"/>
              </w:rPr>
              <w:t>vetanak</w:t>
            </w:r>
            <w:proofErr w:type="spellEnd"/>
            <w:r>
              <w:rPr>
                <w:rFonts w:ascii="Calibri" w:hAnsi="Calibri" w:cs="Arial"/>
                <w:sz w:val="22"/>
                <w:szCs w:val="22"/>
              </w:rPr>
              <w:t xml:space="preserve"> </w:t>
            </w:r>
            <w:proofErr w:type="spellStart"/>
            <w:r>
              <w:rPr>
                <w:rFonts w:ascii="Calibri" w:hAnsi="Calibri" w:cs="Arial"/>
                <w:sz w:val="22"/>
                <w:szCs w:val="22"/>
              </w:rPr>
              <w:t>të</w:t>
            </w:r>
            <w:proofErr w:type="spellEnd"/>
            <w:r>
              <w:rPr>
                <w:rFonts w:ascii="Calibri" w:hAnsi="Calibri" w:cs="Arial"/>
                <w:sz w:val="22"/>
                <w:szCs w:val="22"/>
              </w:rPr>
              <w:t xml:space="preserve"> </w:t>
            </w:r>
            <w:proofErr w:type="spellStart"/>
            <w:r>
              <w:rPr>
                <w:rFonts w:ascii="Calibri" w:hAnsi="Calibri" w:cs="Arial"/>
                <w:sz w:val="22"/>
                <w:szCs w:val="22"/>
              </w:rPr>
              <w:t>studentit</w:t>
            </w:r>
            <w:proofErr w:type="spellEnd"/>
            <w:r>
              <w:rPr>
                <w:rFonts w:ascii="Calibri" w:hAnsi="Calibri" w:cs="Arial"/>
                <w:sz w:val="22"/>
                <w:szCs w:val="22"/>
              </w:rPr>
              <w:t xml:space="preserve"> (</w:t>
            </w:r>
            <w:proofErr w:type="spellStart"/>
            <w:r>
              <w:rPr>
                <w:rFonts w:ascii="Calibri" w:hAnsi="Calibri" w:cs="Arial"/>
                <w:sz w:val="22"/>
                <w:szCs w:val="22"/>
              </w:rPr>
              <w:t>në</w:t>
            </w:r>
            <w:proofErr w:type="spellEnd"/>
            <w:r>
              <w:rPr>
                <w:rFonts w:ascii="Calibri" w:hAnsi="Calibri" w:cs="Arial"/>
                <w:sz w:val="22"/>
                <w:szCs w:val="22"/>
              </w:rPr>
              <w:t xml:space="preserve"> </w:t>
            </w:r>
            <w:proofErr w:type="spellStart"/>
            <w:r>
              <w:rPr>
                <w:rFonts w:ascii="Calibri" w:hAnsi="Calibri" w:cs="Arial"/>
                <w:sz w:val="22"/>
                <w:szCs w:val="22"/>
              </w:rPr>
              <w:t>bibliotekë</w:t>
            </w:r>
            <w:proofErr w:type="spellEnd"/>
            <w:r>
              <w:rPr>
                <w:rFonts w:ascii="Calibri" w:hAnsi="Calibri" w:cs="Arial"/>
                <w:sz w:val="22"/>
                <w:szCs w:val="22"/>
              </w:rPr>
              <w:t xml:space="preserve"> </w:t>
            </w:r>
            <w:proofErr w:type="spellStart"/>
            <w:r>
              <w:rPr>
                <w:rFonts w:ascii="Calibri" w:hAnsi="Calibri" w:cs="Arial"/>
                <w:sz w:val="22"/>
                <w:szCs w:val="22"/>
              </w:rPr>
              <w:t>ose</w:t>
            </w:r>
            <w:proofErr w:type="spellEnd"/>
            <w:r>
              <w:rPr>
                <w:rFonts w:ascii="Calibri" w:hAnsi="Calibri" w:cs="Arial"/>
                <w:sz w:val="22"/>
                <w:szCs w:val="22"/>
              </w:rPr>
              <w:t xml:space="preserve"> </w:t>
            </w:r>
            <w:proofErr w:type="spellStart"/>
            <w:r>
              <w:rPr>
                <w:rFonts w:ascii="Calibri" w:hAnsi="Calibri" w:cs="Arial"/>
                <w:sz w:val="22"/>
                <w:szCs w:val="22"/>
              </w:rPr>
              <w:t>në</w:t>
            </w:r>
            <w:proofErr w:type="spellEnd"/>
            <w:r>
              <w:rPr>
                <w:rFonts w:ascii="Calibri" w:hAnsi="Calibri" w:cs="Arial"/>
                <w:sz w:val="22"/>
                <w:szCs w:val="22"/>
              </w:rPr>
              <w:t xml:space="preserve"> </w:t>
            </w:r>
            <w:proofErr w:type="spellStart"/>
            <w:r>
              <w:rPr>
                <w:rFonts w:ascii="Calibri" w:hAnsi="Calibri" w:cs="Arial"/>
                <w:sz w:val="22"/>
                <w:szCs w:val="22"/>
              </w:rPr>
              <w:t>shtëpi</w:t>
            </w:r>
            <w:proofErr w:type="spellEnd"/>
            <w:r>
              <w:rPr>
                <w:rFonts w:ascii="Calibri" w:hAnsi="Calibri" w:cs="Arial"/>
                <w:sz w:val="22"/>
                <w:szCs w:val="22"/>
              </w:rPr>
              <w:t>)</w:t>
            </w:r>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0355FE" w:rsidRDefault="000355FE">
            <w:pPr>
              <w:rPr>
                <w:sz w:val="22"/>
                <w:szCs w:val="22"/>
              </w:rPr>
            </w:pPr>
            <w:r>
              <w:rPr>
                <w:sz w:val="22"/>
                <w:szCs w:val="22"/>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0355FE" w:rsidRDefault="000355FE">
            <w:pPr>
              <w:rPr>
                <w:sz w:val="22"/>
                <w:szCs w:val="22"/>
              </w:rPr>
            </w:pPr>
            <w:r>
              <w:rPr>
                <w:sz w:val="22"/>
                <w:szCs w:val="22"/>
              </w:rPr>
              <w:t>10</w:t>
            </w:r>
          </w:p>
        </w:tc>
        <w:tc>
          <w:tcPr>
            <w:tcW w:w="2386" w:type="dxa"/>
            <w:tcBorders>
              <w:top w:val="single" w:sz="4" w:space="0" w:color="000000"/>
              <w:left w:val="single" w:sz="4" w:space="0" w:color="auto"/>
              <w:bottom w:val="single" w:sz="4" w:space="0" w:color="000000"/>
              <w:right w:val="single" w:sz="4" w:space="0" w:color="000000"/>
            </w:tcBorders>
            <w:shd w:val="clear" w:color="auto" w:fill="FFFFFF"/>
            <w:hideMark/>
          </w:tcPr>
          <w:p w:rsidR="000355FE" w:rsidRDefault="000355FE">
            <w:pPr>
              <w:rPr>
                <w:sz w:val="22"/>
                <w:szCs w:val="22"/>
              </w:rPr>
            </w:pPr>
            <w:r>
              <w:rPr>
                <w:sz w:val="22"/>
                <w:szCs w:val="22"/>
              </w:rPr>
              <w:t>20</w:t>
            </w:r>
          </w:p>
        </w:tc>
      </w:tr>
      <w:tr w:rsidR="000355FE" w:rsidTr="000355FE">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0355FE" w:rsidRDefault="000355FE">
            <w:pPr>
              <w:rPr>
                <w:rFonts w:ascii="Calibri" w:hAnsi="Calibri" w:cs="Arial"/>
                <w:sz w:val="22"/>
                <w:szCs w:val="22"/>
              </w:rPr>
            </w:pPr>
            <w:proofErr w:type="spellStart"/>
            <w:r>
              <w:rPr>
                <w:rFonts w:ascii="Calibri" w:hAnsi="Calibri" w:cs="Arial"/>
                <w:sz w:val="22"/>
                <w:szCs w:val="22"/>
              </w:rPr>
              <w:t>Përgaditja</w:t>
            </w:r>
            <w:proofErr w:type="spellEnd"/>
            <w:r>
              <w:rPr>
                <w:rFonts w:ascii="Calibri" w:hAnsi="Calibri" w:cs="Arial"/>
                <w:sz w:val="22"/>
                <w:szCs w:val="22"/>
              </w:rPr>
              <w:t xml:space="preserve"> </w:t>
            </w:r>
            <w:proofErr w:type="spellStart"/>
            <w:r>
              <w:rPr>
                <w:rFonts w:ascii="Calibri" w:hAnsi="Calibri" w:cs="Arial"/>
                <w:sz w:val="22"/>
                <w:szCs w:val="22"/>
              </w:rPr>
              <w:t>përfundimtare</w:t>
            </w:r>
            <w:proofErr w:type="spellEnd"/>
            <w:r>
              <w:rPr>
                <w:rFonts w:ascii="Calibri" w:hAnsi="Calibri" w:cs="Arial"/>
                <w:sz w:val="22"/>
                <w:szCs w:val="22"/>
              </w:rPr>
              <w:t xml:space="preserve"> </w:t>
            </w:r>
            <w:proofErr w:type="spellStart"/>
            <w:r>
              <w:rPr>
                <w:rFonts w:ascii="Calibri" w:hAnsi="Calibri" w:cs="Arial"/>
                <w:sz w:val="22"/>
                <w:szCs w:val="22"/>
              </w:rPr>
              <w:t>për</w:t>
            </w:r>
            <w:proofErr w:type="spellEnd"/>
            <w:r>
              <w:rPr>
                <w:rFonts w:ascii="Calibri" w:hAnsi="Calibri" w:cs="Arial"/>
                <w:sz w:val="22"/>
                <w:szCs w:val="22"/>
              </w:rPr>
              <w:t xml:space="preserve"> </w:t>
            </w:r>
            <w:proofErr w:type="spellStart"/>
            <w:r>
              <w:rPr>
                <w:rFonts w:ascii="Calibri" w:hAnsi="Calibri" w:cs="Arial"/>
                <w:sz w:val="22"/>
                <w:szCs w:val="22"/>
              </w:rPr>
              <w:t>provim</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0355FE" w:rsidRDefault="000355FE">
            <w:pPr>
              <w:rPr>
                <w:sz w:val="22"/>
                <w:szCs w:val="22"/>
              </w:rPr>
            </w:pPr>
            <w:r>
              <w:rPr>
                <w:sz w:val="22"/>
                <w:szCs w:val="22"/>
              </w:rPr>
              <w:t>17</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0355FE" w:rsidRDefault="000355FE">
            <w:pPr>
              <w:rPr>
                <w:sz w:val="22"/>
                <w:szCs w:val="22"/>
              </w:rPr>
            </w:pPr>
            <w:r>
              <w:rPr>
                <w:sz w:val="22"/>
                <w:szCs w:val="22"/>
              </w:rPr>
              <w:t>2</w:t>
            </w:r>
          </w:p>
        </w:tc>
        <w:tc>
          <w:tcPr>
            <w:tcW w:w="2386" w:type="dxa"/>
            <w:tcBorders>
              <w:top w:val="single" w:sz="4" w:space="0" w:color="000000"/>
              <w:left w:val="single" w:sz="4" w:space="0" w:color="auto"/>
              <w:bottom w:val="single" w:sz="4" w:space="0" w:color="000000"/>
              <w:right w:val="single" w:sz="4" w:space="0" w:color="000000"/>
            </w:tcBorders>
            <w:shd w:val="clear" w:color="auto" w:fill="FFFFFF"/>
            <w:hideMark/>
          </w:tcPr>
          <w:p w:rsidR="000355FE" w:rsidRDefault="000355FE">
            <w:pPr>
              <w:rPr>
                <w:sz w:val="22"/>
                <w:szCs w:val="22"/>
              </w:rPr>
            </w:pPr>
            <w:r>
              <w:rPr>
                <w:sz w:val="22"/>
                <w:szCs w:val="22"/>
              </w:rPr>
              <w:t>34</w:t>
            </w:r>
          </w:p>
        </w:tc>
      </w:tr>
      <w:tr w:rsidR="000355FE" w:rsidTr="000355FE">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0355FE" w:rsidRDefault="000355FE">
            <w:pPr>
              <w:rPr>
                <w:rFonts w:ascii="Calibri" w:hAnsi="Calibri" w:cs="Arial"/>
                <w:sz w:val="22"/>
                <w:szCs w:val="22"/>
              </w:rPr>
            </w:pPr>
            <w:proofErr w:type="spellStart"/>
            <w:r>
              <w:rPr>
                <w:rFonts w:ascii="Calibri" w:hAnsi="Calibri" w:cs="Arial"/>
                <w:sz w:val="22"/>
                <w:szCs w:val="22"/>
              </w:rPr>
              <w:t>Koha</w:t>
            </w:r>
            <w:proofErr w:type="spellEnd"/>
            <w:r>
              <w:rPr>
                <w:rFonts w:ascii="Calibri" w:hAnsi="Calibri" w:cs="Arial"/>
                <w:sz w:val="22"/>
                <w:szCs w:val="22"/>
              </w:rPr>
              <w:t xml:space="preserve"> e </w:t>
            </w:r>
            <w:proofErr w:type="spellStart"/>
            <w:r>
              <w:rPr>
                <w:rFonts w:ascii="Calibri" w:hAnsi="Calibri" w:cs="Arial"/>
                <w:sz w:val="22"/>
                <w:szCs w:val="22"/>
              </w:rPr>
              <w:t>kaluar</w:t>
            </w:r>
            <w:proofErr w:type="spellEnd"/>
            <w:r>
              <w:rPr>
                <w:rFonts w:ascii="Calibri" w:hAnsi="Calibri" w:cs="Arial"/>
                <w:sz w:val="22"/>
                <w:szCs w:val="22"/>
              </w:rPr>
              <w:t xml:space="preserve"> </w:t>
            </w:r>
            <w:proofErr w:type="spellStart"/>
            <w:r>
              <w:rPr>
                <w:rFonts w:ascii="Calibri" w:hAnsi="Calibri" w:cs="Arial"/>
                <w:sz w:val="22"/>
                <w:szCs w:val="22"/>
              </w:rPr>
              <w:t>në</w:t>
            </w:r>
            <w:proofErr w:type="spellEnd"/>
            <w:r>
              <w:rPr>
                <w:rFonts w:ascii="Calibri" w:hAnsi="Calibri" w:cs="Arial"/>
                <w:sz w:val="22"/>
                <w:szCs w:val="22"/>
              </w:rPr>
              <w:t xml:space="preserve"> </w:t>
            </w:r>
            <w:proofErr w:type="spellStart"/>
            <w:r>
              <w:rPr>
                <w:rFonts w:ascii="Calibri" w:hAnsi="Calibri" w:cs="Arial"/>
                <w:sz w:val="22"/>
                <w:szCs w:val="22"/>
              </w:rPr>
              <w:t>vlerësim</w:t>
            </w:r>
            <w:proofErr w:type="spellEnd"/>
            <w:r>
              <w:rPr>
                <w:rFonts w:ascii="Calibri" w:hAnsi="Calibri" w:cs="Arial"/>
                <w:sz w:val="22"/>
                <w:szCs w:val="22"/>
              </w:rPr>
              <w:t xml:space="preserve"> (</w:t>
            </w:r>
            <w:proofErr w:type="spellStart"/>
            <w:r>
              <w:rPr>
                <w:rFonts w:ascii="Calibri" w:hAnsi="Calibri" w:cs="Arial"/>
                <w:sz w:val="22"/>
                <w:szCs w:val="22"/>
              </w:rPr>
              <w:t>teste,kuiz,provim</w:t>
            </w:r>
            <w:proofErr w:type="spellEnd"/>
            <w:r>
              <w:rPr>
                <w:rFonts w:ascii="Calibri" w:hAnsi="Calibri" w:cs="Arial"/>
                <w:sz w:val="22"/>
                <w:szCs w:val="22"/>
              </w:rPr>
              <w:t xml:space="preserve"> final)</w:t>
            </w:r>
          </w:p>
        </w:tc>
        <w:tc>
          <w:tcPr>
            <w:tcW w:w="1425" w:type="dxa"/>
            <w:tcBorders>
              <w:top w:val="single" w:sz="4" w:space="0" w:color="000000"/>
              <w:left w:val="single" w:sz="4" w:space="0" w:color="auto"/>
              <w:bottom w:val="single" w:sz="4" w:space="0" w:color="000000"/>
              <w:right w:val="single" w:sz="4" w:space="0" w:color="auto"/>
            </w:tcBorders>
            <w:shd w:val="clear" w:color="auto" w:fill="FFFFFF"/>
            <w:hideMark/>
          </w:tcPr>
          <w:p w:rsidR="000355FE" w:rsidRDefault="000355FE">
            <w:pPr>
              <w:rPr>
                <w:sz w:val="22"/>
                <w:szCs w:val="22"/>
                <w:lang w:val="pt-BR"/>
              </w:rPr>
            </w:pPr>
            <w:r>
              <w:rPr>
                <w:sz w:val="22"/>
                <w:szCs w:val="22"/>
                <w:lang w:val="pt-BR"/>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hideMark/>
          </w:tcPr>
          <w:p w:rsidR="000355FE" w:rsidRDefault="000355FE">
            <w:pPr>
              <w:rPr>
                <w:sz w:val="22"/>
                <w:szCs w:val="22"/>
                <w:lang w:val="pt-BR"/>
              </w:rPr>
            </w:pPr>
            <w:r>
              <w:rPr>
                <w:sz w:val="22"/>
                <w:szCs w:val="22"/>
                <w:lang w:val="pt-BR"/>
              </w:rPr>
              <w:t>5</w:t>
            </w:r>
          </w:p>
        </w:tc>
        <w:tc>
          <w:tcPr>
            <w:tcW w:w="2386" w:type="dxa"/>
            <w:tcBorders>
              <w:top w:val="single" w:sz="4" w:space="0" w:color="000000"/>
              <w:left w:val="single" w:sz="4" w:space="0" w:color="auto"/>
              <w:bottom w:val="single" w:sz="4" w:space="0" w:color="000000"/>
              <w:right w:val="single" w:sz="4" w:space="0" w:color="000000"/>
            </w:tcBorders>
            <w:shd w:val="clear" w:color="auto" w:fill="FFFFFF"/>
            <w:hideMark/>
          </w:tcPr>
          <w:p w:rsidR="000355FE" w:rsidRDefault="000355FE">
            <w:pPr>
              <w:rPr>
                <w:sz w:val="22"/>
                <w:szCs w:val="22"/>
                <w:lang w:val="pt-BR"/>
              </w:rPr>
            </w:pPr>
            <w:r>
              <w:rPr>
                <w:sz w:val="22"/>
                <w:szCs w:val="22"/>
                <w:lang w:val="pt-BR"/>
              </w:rPr>
              <w:t>5</w:t>
            </w:r>
          </w:p>
        </w:tc>
      </w:tr>
      <w:tr w:rsidR="000355FE" w:rsidTr="000355FE">
        <w:tc>
          <w:tcPr>
            <w:tcW w:w="3617" w:type="dxa"/>
            <w:tcBorders>
              <w:top w:val="single" w:sz="4" w:space="0" w:color="000000"/>
              <w:left w:val="single" w:sz="4" w:space="0" w:color="000000"/>
              <w:bottom w:val="single" w:sz="4" w:space="0" w:color="000000"/>
              <w:right w:val="single" w:sz="4" w:space="0" w:color="auto"/>
            </w:tcBorders>
            <w:shd w:val="clear" w:color="auto" w:fill="FFFFFF"/>
            <w:hideMark/>
          </w:tcPr>
          <w:p w:rsidR="000355FE" w:rsidRDefault="000355FE">
            <w:pPr>
              <w:rPr>
                <w:rFonts w:ascii="Calibri" w:hAnsi="Calibri" w:cs="Arial"/>
                <w:sz w:val="22"/>
                <w:szCs w:val="22"/>
              </w:rPr>
            </w:pPr>
            <w:proofErr w:type="spellStart"/>
            <w:r>
              <w:rPr>
                <w:rFonts w:ascii="Calibri" w:hAnsi="Calibri" w:cs="Arial"/>
                <w:sz w:val="22"/>
                <w:szCs w:val="22"/>
              </w:rPr>
              <w:t>Projektet,prezentimet</w:t>
            </w:r>
            <w:proofErr w:type="spellEnd"/>
            <w:r>
              <w:rPr>
                <w:rFonts w:ascii="Calibri" w:hAnsi="Calibri" w:cs="Arial"/>
                <w:sz w:val="22"/>
                <w:szCs w:val="22"/>
              </w:rPr>
              <w:t xml:space="preserve"> ,</w:t>
            </w:r>
            <w:proofErr w:type="spellStart"/>
            <w:r>
              <w:rPr>
                <w:rFonts w:ascii="Calibri" w:hAnsi="Calibri" w:cs="Arial"/>
                <w:sz w:val="22"/>
                <w:szCs w:val="22"/>
              </w:rPr>
              <w:t>etj</w:t>
            </w:r>
            <w:proofErr w:type="spellEnd"/>
          </w:p>
        </w:tc>
        <w:tc>
          <w:tcPr>
            <w:tcW w:w="1425" w:type="dxa"/>
            <w:tcBorders>
              <w:top w:val="single" w:sz="4" w:space="0" w:color="000000"/>
              <w:left w:val="single" w:sz="4" w:space="0" w:color="auto"/>
              <w:bottom w:val="single" w:sz="4" w:space="0" w:color="000000"/>
              <w:right w:val="single" w:sz="4" w:space="0" w:color="auto"/>
            </w:tcBorders>
            <w:shd w:val="clear" w:color="auto" w:fill="FFFFFF"/>
          </w:tcPr>
          <w:p w:rsidR="000355FE" w:rsidRDefault="000355FE">
            <w:pPr>
              <w:rPr>
                <w:sz w:val="22"/>
                <w:szCs w:val="22"/>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0355FE" w:rsidRDefault="000355FE">
            <w:pPr>
              <w:rPr>
                <w:sz w:val="22"/>
                <w:szCs w:val="22"/>
              </w:rPr>
            </w:pPr>
          </w:p>
        </w:tc>
        <w:tc>
          <w:tcPr>
            <w:tcW w:w="2386" w:type="dxa"/>
            <w:tcBorders>
              <w:top w:val="single" w:sz="4" w:space="0" w:color="000000"/>
              <w:left w:val="single" w:sz="4" w:space="0" w:color="auto"/>
              <w:bottom w:val="single" w:sz="4" w:space="0" w:color="000000"/>
              <w:right w:val="single" w:sz="4" w:space="0" w:color="000000"/>
            </w:tcBorders>
            <w:shd w:val="clear" w:color="auto" w:fill="FFFFFF"/>
          </w:tcPr>
          <w:p w:rsidR="000355FE" w:rsidRDefault="000355FE">
            <w:pPr>
              <w:rPr>
                <w:sz w:val="22"/>
                <w:szCs w:val="22"/>
              </w:rPr>
            </w:pPr>
          </w:p>
        </w:tc>
      </w:tr>
      <w:tr w:rsidR="000355FE" w:rsidTr="000355FE">
        <w:tc>
          <w:tcPr>
            <w:tcW w:w="3617" w:type="dxa"/>
            <w:tcBorders>
              <w:top w:val="single" w:sz="4" w:space="0" w:color="000000"/>
              <w:left w:val="single" w:sz="4" w:space="0" w:color="000000"/>
              <w:bottom w:val="single" w:sz="4" w:space="0" w:color="000000"/>
              <w:right w:val="single" w:sz="4" w:space="0" w:color="auto"/>
            </w:tcBorders>
            <w:shd w:val="clear" w:color="auto" w:fill="D9D9D9"/>
          </w:tcPr>
          <w:p w:rsidR="000355FE" w:rsidRDefault="000355FE">
            <w:pPr>
              <w:rPr>
                <w:rFonts w:ascii="Calibri" w:hAnsi="Calibri" w:cs="Arial"/>
                <w:b/>
                <w:sz w:val="22"/>
                <w:szCs w:val="22"/>
              </w:rPr>
            </w:pPr>
            <w:proofErr w:type="spellStart"/>
            <w:r>
              <w:rPr>
                <w:rFonts w:ascii="Calibri" w:hAnsi="Calibri" w:cs="Arial"/>
                <w:b/>
                <w:sz w:val="22"/>
                <w:szCs w:val="22"/>
              </w:rPr>
              <w:t>Totali</w:t>
            </w:r>
            <w:proofErr w:type="spellEnd"/>
            <w:r>
              <w:rPr>
                <w:rFonts w:ascii="Calibri" w:hAnsi="Calibri" w:cs="Arial"/>
                <w:b/>
                <w:sz w:val="22"/>
                <w:szCs w:val="22"/>
              </w:rPr>
              <w:t xml:space="preserve"> </w:t>
            </w:r>
          </w:p>
          <w:p w:rsidR="000355FE" w:rsidRDefault="000355FE">
            <w:pPr>
              <w:rPr>
                <w:rFonts w:ascii="Calibri" w:hAnsi="Calibri" w:cs="Arial"/>
                <w:b/>
                <w:sz w:val="22"/>
                <w:szCs w:val="22"/>
              </w:rPr>
            </w:pPr>
          </w:p>
        </w:tc>
        <w:tc>
          <w:tcPr>
            <w:tcW w:w="1425" w:type="dxa"/>
            <w:tcBorders>
              <w:top w:val="single" w:sz="4" w:space="0" w:color="000000"/>
              <w:left w:val="single" w:sz="4" w:space="0" w:color="auto"/>
              <w:bottom w:val="single" w:sz="4" w:space="0" w:color="000000"/>
              <w:right w:val="single" w:sz="4" w:space="0" w:color="auto"/>
            </w:tcBorders>
            <w:shd w:val="clear" w:color="auto" w:fill="D9D9D9"/>
          </w:tcPr>
          <w:p w:rsidR="000355FE" w:rsidRDefault="000355FE">
            <w:pPr>
              <w:rPr>
                <w:b/>
                <w:sz w:val="22"/>
                <w:szCs w:val="22"/>
              </w:rPr>
            </w:pPr>
          </w:p>
        </w:tc>
        <w:tc>
          <w:tcPr>
            <w:tcW w:w="1770" w:type="dxa"/>
            <w:tcBorders>
              <w:top w:val="single" w:sz="4" w:space="0" w:color="000000"/>
              <w:left w:val="single" w:sz="4" w:space="0" w:color="auto"/>
              <w:bottom w:val="single" w:sz="4" w:space="0" w:color="000000"/>
              <w:right w:val="single" w:sz="4" w:space="0" w:color="auto"/>
            </w:tcBorders>
            <w:shd w:val="clear" w:color="auto" w:fill="D9D9D9"/>
          </w:tcPr>
          <w:p w:rsidR="000355FE" w:rsidRDefault="000355FE">
            <w:pPr>
              <w:rPr>
                <w:b/>
                <w:sz w:val="22"/>
                <w:szCs w:val="22"/>
              </w:rPr>
            </w:pPr>
          </w:p>
        </w:tc>
        <w:tc>
          <w:tcPr>
            <w:tcW w:w="2386" w:type="dxa"/>
            <w:tcBorders>
              <w:top w:val="single" w:sz="4" w:space="0" w:color="000000"/>
              <w:left w:val="single" w:sz="4" w:space="0" w:color="auto"/>
              <w:bottom w:val="single" w:sz="4" w:space="0" w:color="000000"/>
              <w:right w:val="single" w:sz="4" w:space="0" w:color="000000"/>
            </w:tcBorders>
            <w:shd w:val="clear" w:color="auto" w:fill="D9D9D9"/>
            <w:hideMark/>
          </w:tcPr>
          <w:p w:rsidR="000355FE" w:rsidRDefault="000355FE">
            <w:pPr>
              <w:rPr>
                <w:b/>
                <w:sz w:val="22"/>
                <w:szCs w:val="22"/>
              </w:rPr>
            </w:pPr>
            <w:r>
              <w:rPr>
                <w:b/>
                <w:sz w:val="22"/>
                <w:szCs w:val="22"/>
              </w:rPr>
              <w:t>200</w:t>
            </w:r>
          </w:p>
        </w:tc>
      </w:tr>
      <w:tr w:rsidR="000355FE" w:rsidTr="000355FE">
        <w:tc>
          <w:tcPr>
            <w:tcW w:w="9198" w:type="dxa"/>
            <w:gridSpan w:val="4"/>
            <w:tcBorders>
              <w:top w:val="single" w:sz="4" w:space="0" w:color="000000"/>
              <w:left w:val="single" w:sz="4" w:space="0" w:color="000000"/>
              <w:bottom w:val="single" w:sz="4" w:space="0" w:color="000000"/>
              <w:right w:val="single" w:sz="4" w:space="0" w:color="000000"/>
            </w:tcBorders>
            <w:shd w:val="clear" w:color="auto" w:fill="D9D9D9"/>
          </w:tcPr>
          <w:p w:rsidR="000355FE" w:rsidRDefault="000355FE">
            <w:pPr>
              <w:rPr>
                <w:rFonts w:ascii="Calibri" w:hAnsi="Calibri" w:cs="Arial"/>
                <w:b/>
                <w:sz w:val="22"/>
                <w:szCs w:val="22"/>
              </w:rPr>
            </w:pPr>
          </w:p>
        </w:tc>
      </w:tr>
      <w:tr w:rsidR="000355FE" w:rsidTr="000355FE">
        <w:tc>
          <w:tcPr>
            <w:tcW w:w="3617" w:type="dxa"/>
            <w:tcBorders>
              <w:top w:val="single" w:sz="4" w:space="0" w:color="000000"/>
              <w:left w:val="single" w:sz="4" w:space="0" w:color="000000"/>
              <w:bottom w:val="single" w:sz="4" w:space="0" w:color="000000"/>
              <w:right w:val="single" w:sz="4" w:space="0" w:color="000000"/>
            </w:tcBorders>
            <w:hideMark/>
          </w:tcPr>
          <w:p w:rsidR="000355FE" w:rsidRDefault="000355FE">
            <w:pPr>
              <w:pStyle w:val="NoSpacing"/>
              <w:rPr>
                <w:rFonts w:ascii="Calibri" w:hAnsi="Calibri"/>
                <w:b/>
                <w:sz w:val="22"/>
                <w:szCs w:val="22"/>
              </w:rPr>
            </w:pPr>
            <w:proofErr w:type="spellStart"/>
            <w:r>
              <w:rPr>
                <w:rFonts w:ascii="Calibri" w:hAnsi="Calibri"/>
                <w:b/>
                <w:sz w:val="22"/>
                <w:szCs w:val="22"/>
              </w:rPr>
              <w:t>Metodologjia</w:t>
            </w:r>
            <w:proofErr w:type="spellEnd"/>
            <w:r>
              <w:rPr>
                <w:rFonts w:ascii="Calibri" w:hAnsi="Calibri"/>
                <w:b/>
                <w:sz w:val="22"/>
                <w:szCs w:val="22"/>
              </w:rPr>
              <w:t xml:space="preserve"> e </w:t>
            </w:r>
            <w:proofErr w:type="spellStart"/>
            <w:r>
              <w:rPr>
                <w:rFonts w:ascii="Calibri" w:hAnsi="Calibri"/>
                <w:b/>
                <w:sz w:val="22"/>
                <w:szCs w:val="22"/>
              </w:rPr>
              <w:t>mësimëdhënies</w:t>
            </w:r>
            <w:proofErr w:type="spellEnd"/>
            <w:r>
              <w:rPr>
                <w:rFonts w:ascii="Calibri" w:hAnsi="Calibri"/>
                <w:b/>
                <w:sz w:val="22"/>
                <w:szCs w:val="22"/>
              </w:rPr>
              <w:t xml:space="preserve">:  </w:t>
            </w:r>
          </w:p>
        </w:tc>
        <w:tc>
          <w:tcPr>
            <w:tcW w:w="5581" w:type="dxa"/>
            <w:gridSpan w:val="3"/>
            <w:tcBorders>
              <w:top w:val="single" w:sz="4" w:space="0" w:color="000000"/>
              <w:left w:val="single" w:sz="4" w:space="0" w:color="000000"/>
              <w:bottom w:val="single" w:sz="4" w:space="0" w:color="000000"/>
              <w:right w:val="single" w:sz="4" w:space="0" w:color="000000"/>
            </w:tcBorders>
            <w:hideMark/>
          </w:tcPr>
          <w:p w:rsidR="000355FE" w:rsidRDefault="000355FE">
            <w:pPr>
              <w:pStyle w:val="NoSpacing"/>
              <w:rPr>
                <w:i/>
                <w:sz w:val="22"/>
                <w:szCs w:val="22"/>
              </w:rPr>
            </w:pPr>
            <w:proofErr w:type="spellStart"/>
            <w:r>
              <w:rPr>
                <w:sz w:val="22"/>
                <w:szCs w:val="22"/>
              </w:rPr>
              <w:t>Ligjërata</w:t>
            </w:r>
            <w:proofErr w:type="spellEnd"/>
            <w:r>
              <w:rPr>
                <w:sz w:val="22"/>
                <w:szCs w:val="22"/>
              </w:rPr>
              <w:t xml:space="preserve">, </w:t>
            </w:r>
            <w:proofErr w:type="spellStart"/>
            <w:r>
              <w:rPr>
                <w:sz w:val="22"/>
                <w:szCs w:val="22"/>
              </w:rPr>
              <w:t>ushtrime</w:t>
            </w:r>
            <w:proofErr w:type="spellEnd"/>
            <w:r>
              <w:rPr>
                <w:sz w:val="22"/>
                <w:szCs w:val="22"/>
              </w:rPr>
              <w:t xml:space="preserve"> </w:t>
            </w:r>
            <w:proofErr w:type="spellStart"/>
            <w:r>
              <w:rPr>
                <w:sz w:val="22"/>
                <w:szCs w:val="22"/>
              </w:rPr>
              <w:t>laboratorike</w:t>
            </w:r>
            <w:proofErr w:type="spellEnd"/>
            <w:r>
              <w:rPr>
                <w:sz w:val="22"/>
                <w:szCs w:val="22"/>
              </w:rPr>
              <w:t xml:space="preserve">, </w:t>
            </w:r>
            <w:proofErr w:type="spellStart"/>
            <w:r>
              <w:rPr>
                <w:sz w:val="22"/>
                <w:szCs w:val="22"/>
              </w:rPr>
              <w:t>kollokfiume</w:t>
            </w:r>
            <w:proofErr w:type="spellEnd"/>
            <w:r>
              <w:rPr>
                <w:sz w:val="22"/>
                <w:szCs w:val="22"/>
              </w:rPr>
              <w:t xml:space="preserve">, </w:t>
            </w:r>
            <w:proofErr w:type="spellStart"/>
            <w:r>
              <w:rPr>
                <w:sz w:val="22"/>
                <w:szCs w:val="22"/>
              </w:rPr>
              <w:t>seminare</w:t>
            </w:r>
            <w:proofErr w:type="spellEnd"/>
          </w:p>
        </w:tc>
      </w:tr>
      <w:tr w:rsidR="000355FE" w:rsidTr="000355FE">
        <w:tc>
          <w:tcPr>
            <w:tcW w:w="3617" w:type="dxa"/>
            <w:tcBorders>
              <w:top w:val="single" w:sz="4" w:space="0" w:color="000000"/>
              <w:left w:val="single" w:sz="4" w:space="0" w:color="000000"/>
              <w:bottom w:val="single" w:sz="4" w:space="0" w:color="000000"/>
              <w:right w:val="single" w:sz="4" w:space="0" w:color="000000"/>
            </w:tcBorders>
          </w:tcPr>
          <w:p w:rsidR="000355FE" w:rsidRDefault="000355FE">
            <w:pPr>
              <w:pStyle w:val="NoSpacing"/>
              <w:rPr>
                <w:rFonts w:ascii="Calibri" w:hAnsi="Calibri"/>
                <w:b/>
                <w:sz w:val="22"/>
                <w:szCs w:val="22"/>
              </w:rPr>
            </w:pPr>
          </w:p>
        </w:tc>
        <w:tc>
          <w:tcPr>
            <w:tcW w:w="5581" w:type="dxa"/>
            <w:gridSpan w:val="3"/>
            <w:tcBorders>
              <w:top w:val="single" w:sz="4" w:space="0" w:color="000000"/>
              <w:left w:val="single" w:sz="4" w:space="0" w:color="000000"/>
              <w:bottom w:val="single" w:sz="4" w:space="0" w:color="000000"/>
              <w:right w:val="single" w:sz="4" w:space="0" w:color="000000"/>
            </w:tcBorders>
          </w:tcPr>
          <w:p w:rsidR="000355FE" w:rsidRDefault="000355FE">
            <w:pPr>
              <w:autoSpaceDE w:val="0"/>
              <w:autoSpaceDN w:val="0"/>
              <w:adjustRightInd w:val="0"/>
              <w:jc w:val="both"/>
              <w:rPr>
                <w:rFonts w:ascii="TimesNewRomanPSMT" w:hAnsi="TimesNewRomanPSMT" w:cs="TimesNewRomanPSMT"/>
                <w:sz w:val="22"/>
                <w:szCs w:val="22"/>
              </w:rPr>
            </w:pPr>
          </w:p>
        </w:tc>
      </w:tr>
      <w:tr w:rsidR="000355FE" w:rsidTr="000355FE">
        <w:tc>
          <w:tcPr>
            <w:tcW w:w="3617" w:type="dxa"/>
            <w:tcBorders>
              <w:top w:val="single" w:sz="4" w:space="0" w:color="000000"/>
              <w:left w:val="single" w:sz="4" w:space="0" w:color="000000"/>
              <w:bottom w:val="single" w:sz="4" w:space="0" w:color="000000"/>
              <w:right w:val="single" w:sz="4" w:space="0" w:color="000000"/>
            </w:tcBorders>
            <w:hideMark/>
          </w:tcPr>
          <w:p w:rsidR="000355FE" w:rsidRDefault="000355FE">
            <w:pPr>
              <w:pStyle w:val="NoSpacing"/>
              <w:rPr>
                <w:rFonts w:ascii="Calibri" w:hAnsi="Calibri"/>
                <w:b/>
                <w:sz w:val="22"/>
                <w:szCs w:val="22"/>
              </w:rPr>
            </w:pPr>
            <w:proofErr w:type="spellStart"/>
            <w:r>
              <w:rPr>
                <w:rFonts w:ascii="Calibri" w:hAnsi="Calibri"/>
                <w:b/>
                <w:sz w:val="22"/>
                <w:szCs w:val="22"/>
              </w:rPr>
              <w:t>Metodat</w:t>
            </w:r>
            <w:proofErr w:type="spellEnd"/>
            <w:r>
              <w:rPr>
                <w:rFonts w:ascii="Calibri" w:hAnsi="Calibri"/>
                <w:b/>
                <w:sz w:val="22"/>
                <w:szCs w:val="22"/>
              </w:rPr>
              <w:t xml:space="preserve"> e </w:t>
            </w:r>
            <w:proofErr w:type="spellStart"/>
            <w:r>
              <w:rPr>
                <w:rFonts w:ascii="Calibri" w:hAnsi="Calibri"/>
                <w:b/>
                <w:sz w:val="22"/>
                <w:szCs w:val="22"/>
              </w:rPr>
              <w:t>vlerësimit</w:t>
            </w:r>
            <w:proofErr w:type="spellEnd"/>
            <w:r>
              <w:rPr>
                <w:rFonts w:ascii="Calibri" w:hAnsi="Calibri"/>
                <w:b/>
                <w:sz w:val="22"/>
                <w:szCs w:val="22"/>
              </w:rPr>
              <w:t>:</w:t>
            </w:r>
          </w:p>
        </w:tc>
        <w:tc>
          <w:tcPr>
            <w:tcW w:w="5581" w:type="dxa"/>
            <w:gridSpan w:val="3"/>
            <w:tcBorders>
              <w:top w:val="single" w:sz="4" w:space="0" w:color="000000"/>
              <w:left w:val="single" w:sz="4" w:space="0" w:color="000000"/>
              <w:bottom w:val="single" w:sz="4" w:space="0" w:color="000000"/>
              <w:right w:val="single" w:sz="4" w:space="0" w:color="000000"/>
            </w:tcBorders>
            <w:hideMark/>
          </w:tcPr>
          <w:p w:rsidR="000355FE" w:rsidRPr="000355FE" w:rsidRDefault="000355FE">
            <w:pPr>
              <w:autoSpaceDE w:val="0"/>
              <w:autoSpaceDN w:val="0"/>
              <w:adjustRightInd w:val="0"/>
              <w:jc w:val="both"/>
              <w:rPr>
                <w:rFonts w:ascii="TimesNewRomanPSMT" w:hAnsi="TimesNewRomanPSMT" w:cs="TimesNewRomanPSMT"/>
                <w:b/>
                <w:sz w:val="22"/>
                <w:szCs w:val="22"/>
              </w:rPr>
            </w:pPr>
            <w:proofErr w:type="spellStart"/>
            <w:r w:rsidRPr="000355FE">
              <w:rPr>
                <w:rFonts w:ascii="TimesNewRomanPSMT" w:hAnsi="TimesNewRomanPSMT" w:cs="TimesNewRomanPSMT"/>
                <w:b/>
                <w:sz w:val="22"/>
                <w:szCs w:val="22"/>
              </w:rPr>
              <w:t>Vlerësimi</w:t>
            </w:r>
            <w:proofErr w:type="spellEnd"/>
            <w:r w:rsidRPr="000355FE">
              <w:rPr>
                <w:rFonts w:ascii="TimesNewRomanPSMT" w:hAnsi="TimesNewRomanPSMT" w:cs="TimesNewRomanPSMT"/>
                <w:b/>
                <w:sz w:val="22"/>
                <w:szCs w:val="22"/>
              </w:rPr>
              <w:t>:</w:t>
            </w:r>
          </w:p>
          <w:p w:rsidR="000355FE" w:rsidRDefault="000355FE">
            <w:pPr>
              <w:autoSpaceDE w:val="0"/>
              <w:autoSpaceDN w:val="0"/>
              <w:adjustRightInd w:val="0"/>
              <w:jc w:val="both"/>
              <w:rPr>
                <w:rFonts w:ascii="TimesNewRomanPSMT" w:hAnsi="TimesNewRomanPSMT" w:cs="TimesNewRomanPSMT"/>
                <w:sz w:val="22"/>
                <w:szCs w:val="22"/>
              </w:rPr>
            </w:pPr>
            <w:proofErr w:type="spellStart"/>
            <w:r>
              <w:rPr>
                <w:rFonts w:ascii="TimesNewRomanPSMT" w:hAnsi="TimesNewRomanPSMT" w:cs="TimesNewRomanPSMT"/>
                <w:sz w:val="22"/>
                <w:szCs w:val="22"/>
              </w:rPr>
              <w:t>Kollokfiumi</w:t>
            </w:r>
            <w:proofErr w:type="spellEnd"/>
            <w:r>
              <w:rPr>
                <w:rFonts w:ascii="TimesNewRomanPSMT" w:hAnsi="TimesNewRomanPSMT" w:cs="TimesNewRomanPSMT"/>
                <w:sz w:val="22"/>
                <w:szCs w:val="22"/>
              </w:rPr>
              <w:t xml:space="preserve"> I: 40%,</w:t>
            </w:r>
          </w:p>
          <w:p w:rsidR="000355FE" w:rsidRDefault="000355FE">
            <w:pPr>
              <w:autoSpaceDE w:val="0"/>
              <w:autoSpaceDN w:val="0"/>
              <w:adjustRightInd w:val="0"/>
              <w:jc w:val="both"/>
              <w:rPr>
                <w:rFonts w:ascii="TimesNewRomanPSMT" w:hAnsi="TimesNewRomanPSMT" w:cs="TimesNewRomanPSMT"/>
                <w:sz w:val="22"/>
                <w:szCs w:val="22"/>
              </w:rPr>
            </w:pPr>
            <w:proofErr w:type="spellStart"/>
            <w:r>
              <w:rPr>
                <w:rFonts w:ascii="TimesNewRomanPSMT" w:hAnsi="TimesNewRomanPSMT" w:cs="TimesNewRomanPSMT"/>
                <w:sz w:val="22"/>
                <w:szCs w:val="22"/>
              </w:rPr>
              <w:t>Kollokfiumi</w:t>
            </w:r>
            <w:proofErr w:type="spellEnd"/>
            <w:r>
              <w:rPr>
                <w:rFonts w:ascii="TimesNewRomanPSMT" w:hAnsi="TimesNewRomanPSMT" w:cs="TimesNewRomanPSMT"/>
                <w:sz w:val="22"/>
                <w:szCs w:val="22"/>
              </w:rPr>
              <w:t xml:space="preserve"> II: 40%</w:t>
            </w:r>
          </w:p>
          <w:p w:rsidR="000355FE" w:rsidRDefault="000355FE">
            <w:pPr>
              <w:autoSpaceDE w:val="0"/>
              <w:autoSpaceDN w:val="0"/>
              <w:adjustRightInd w:val="0"/>
              <w:jc w:val="both"/>
              <w:rPr>
                <w:rFonts w:ascii="TimesNewRomanPSMT" w:hAnsi="TimesNewRomanPSMT" w:cs="TimesNewRomanPSMT"/>
                <w:sz w:val="22"/>
                <w:szCs w:val="22"/>
              </w:rPr>
            </w:pPr>
            <w:proofErr w:type="spellStart"/>
            <w:r>
              <w:rPr>
                <w:rFonts w:ascii="TimesNewRomanPSMT" w:hAnsi="TimesNewRomanPSMT" w:cs="TimesNewRomanPSMT"/>
                <w:sz w:val="22"/>
                <w:szCs w:val="22"/>
              </w:rPr>
              <w:t>Ushtrimet</w:t>
            </w:r>
            <w:proofErr w:type="spellEnd"/>
            <w:r>
              <w:rPr>
                <w:rFonts w:ascii="TimesNewRomanPSMT" w:hAnsi="TimesNewRomanPSMT" w:cs="TimesNewRomanPSMT"/>
                <w:sz w:val="22"/>
                <w:szCs w:val="22"/>
              </w:rPr>
              <w:t xml:space="preserve"> </w:t>
            </w:r>
            <w:proofErr w:type="spellStart"/>
            <w:r>
              <w:rPr>
                <w:rFonts w:ascii="TimesNewRomanPSMT" w:hAnsi="TimesNewRomanPSMT" w:cs="TimesNewRomanPSMT"/>
                <w:sz w:val="22"/>
                <w:szCs w:val="22"/>
              </w:rPr>
              <w:t>laboratorike</w:t>
            </w:r>
            <w:proofErr w:type="spellEnd"/>
            <w:r>
              <w:rPr>
                <w:rFonts w:ascii="TimesNewRomanPSMT" w:hAnsi="TimesNewRomanPSMT" w:cs="TimesNewRomanPSMT"/>
                <w:sz w:val="22"/>
                <w:szCs w:val="22"/>
              </w:rPr>
              <w:t xml:space="preserve"> 20%,</w:t>
            </w:r>
          </w:p>
          <w:p w:rsidR="000355FE" w:rsidRDefault="000355FE">
            <w:pPr>
              <w:autoSpaceDE w:val="0"/>
              <w:autoSpaceDN w:val="0"/>
              <w:adjustRightInd w:val="0"/>
              <w:jc w:val="both"/>
              <w:rPr>
                <w:rFonts w:ascii="TimesNewRomanPSMT" w:hAnsi="TimesNewRomanPSMT" w:cs="TimesNewRomanPSMT"/>
                <w:sz w:val="22"/>
                <w:szCs w:val="22"/>
              </w:rPr>
            </w:pPr>
            <w:proofErr w:type="spellStart"/>
            <w:r>
              <w:rPr>
                <w:rFonts w:ascii="TimesNewRomanPSMT" w:hAnsi="TimesNewRomanPSMT" w:cs="TimesNewRomanPSMT"/>
                <w:sz w:val="22"/>
                <w:szCs w:val="22"/>
              </w:rPr>
              <w:t>Vijueshmëria</w:t>
            </w:r>
            <w:proofErr w:type="spellEnd"/>
            <w:r>
              <w:rPr>
                <w:rFonts w:ascii="TimesNewRomanPSMT" w:hAnsi="TimesNewRomanPSMT" w:cs="TimesNewRomanPSMT"/>
                <w:sz w:val="22"/>
                <w:szCs w:val="22"/>
              </w:rPr>
              <w:t>: 10%.</w:t>
            </w:r>
          </w:p>
          <w:p w:rsidR="000355FE" w:rsidRPr="000355FE" w:rsidRDefault="000355FE">
            <w:pPr>
              <w:autoSpaceDE w:val="0"/>
              <w:autoSpaceDN w:val="0"/>
              <w:adjustRightInd w:val="0"/>
              <w:jc w:val="both"/>
              <w:rPr>
                <w:rFonts w:ascii="TimesNewRomanPSMT" w:hAnsi="TimesNewRomanPSMT" w:cs="TimesNewRomanPSMT"/>
                <w:b/>
                <w:sz w:val="22"/>
                <w:szCs w:val="22"/>
              </w:rPr>
            </w:pPr>
            <w:proofErr w:type="spellStart"/>
            <w:r w:rsidRPr="000355FE">
              <w:rPr>
                <w:rFonts w:ascii="TimesNewRomanPSMT" w:hAnsi="TimesNewRomanPSMT" w:cs="TimesNewRomanPSMT"/>
                <w:b/>
                <w:sz w:val="22"/>
                <w:szCs w:val="22"/>
              </w:rPr>
              <w:t>Llogaritja</w:t>
            </w:r>
            <w:proofErr w:type="spellEnd"/>
            <w:r w:rsidRPr="000355FE">
              <w:rPr>
                <w:rFonts w:ascii="TimesNewRomanPSMT" w:hAnsi="TimesNewRomanPSMT" w:cs="TimesNewRomanPSMT"/>
                <w:b/>
                <w:sz w:val="22"/>
                <w:szCs w:val="22"/>
              </w:rPr>
              <w:t xml:space="preserve"> e </w:t>
            </w:r>
            <w:proofErr w:type="spellStart"/>
            <w:r w:rsidRPr="000355FE">
              <w:rPr>
                <w:rFonts w:ascii="TimesNewRomanPSMT" w:hAnsi="TimesNewRomanPSMT" w:cs="TimesNewRomanPSMT"/>
                <w:b/>
                <w:sz w:val="22"/>
                <w:szCs w:val="22"/>
              </w:rPr>
              <w:t>notës</w:t>
            </w:r>
            <w:proofErr w:type="spellEnd"/>
            <w:r w:rsidRPr="000355FE">
              <w:rPr>
                <w:rFonts w:ascii="TimesNewRomanPSMT" w:hAnsi="TimesNewRomanPSMT" w:cs="TimesNewRomanPSMT"/>
                <w:b/>
                <w:sz w:val="22"/>
                <w:szCs w:val="22"/>
              </w:rPr>
              <w:t xml:space="preserve"> </w:t>
            </w:r>
            <w:proofErr w:type="spellStart"/>
            <w:r w:rsidRPr="000355FE">
              <w:rPr>
                <w:rFonts w:ascii="TimesNewRomanPSMT" w:hAnsi="TimesNewRomanPSMT" w:cs="TimesNewRomanPSMT"/>
                <w:b/>
                <w:sz w:val="22"/>
                <w:szCs w:val="22"/>
              </w:rPr>
              <w:t>përfundimtare</w:t>
            </w:r>
            <w:proofErr w:type="spellEnd"/>
            <w:r w:rsidRPr="000355FE">
              <w:rPr>
                <w:rFonts w:ascii="TimesNewRomanPSMT" w:hAnsi="TimesNewRomanPSMT" w:cs="TimesNewRomanPSMT"/>
                <w:b/>
                <w:sz w:val="22"/>
                <w:szCs w:val="22"/>
              </w:rPr>
              <w:t>:</w:t>
            </w:r>
          </w:p>
          <w:p w:rsidR="000355FE" w:rsidRDefault="000355FE">
            <w:pPr>
              <w:autoSpaceDE w:val="0"/>
              <w:autoSpaceDN w:val="0"/>
              <w:adjustRightInd w:val="0"/>
              <w:jc w:val="both"/>
              <w:rPr>
                <w:rFonts w:ascii="TimesNewRomanPSMT" w:hAnsi="TimesNewRomanPSMT" w:cs="TimesNewRomanPSMT"/>
                <w:sz w:val="22"/>
                <w:szCs w:val="22"/>
              </w:rPr>
            </w:pPr>
            <w:r>
              <w:rPr>
                <w:rFonts w:ascii="TimesNewRomanPSMT" w:hAnsi="TimesNewRomanPSMT" w:cs="TimesNewRomanPSMT"/>
                <w:sz w:val="22"/>
                <w:szCs w:val="22"/>
              </w:rPr>
              <w:t>51%-60%=6</w:t>
            </w:r>
          </w:p>
          <w:p w:rsidR="000355FE" w:rsidRDefault="000355FE">
            <w:pPr>
              <w:autoSpaceDE w:val="0"/>
              <w:autoSpaceDN w:val="0"/>
              <w:adjustRightInd w:val="0"/>
              <w:jc w:val="both"/>
              <w:rPr>
                <w:rFonts w:ascii="TimesNewRomanPSMT" w:hAnsi="TimesNewRomanPSMT" w:cs="TimesNewRomanPSMT"/>
                <w:sz w:val="22"/>
                <w:szCs w:val="22"/>
              </w:rPr>
            </w:pPr>
            <w:r>
              <w:rPr>
                <w:rFonts w:ascii="TimesNewRomanPSMT" w:hAnsi="TimesNewRomanPSMT" w:cs="TimesNewRomanPSMT"/>
                <w:sz w:val="22"/>
                <w:szCs w:val="22"/>
              </w:rPr>
              <w:t>61%-70%=7</w:t>
            </w:r>
          </w:p>
          <w:p w:rsidR="000355FE" w:rsidRDefault="000355FE">
            <w:pPr>
              <w:autoSpaceDE w:val="0"/>
              <w:autoSpaceDN w:val="0"/>
              <w:adjustRightInd w:val="0"/>
              <w:jc w:val="both"/>
              <w:rPr>
                <w:rFonts w:ascii="TimesNewRomanPSMT" w:hAnsi="TimesNewRomanPSMT" w:cs="TimesNewRomanPSMT"/>
                <w:sz w:val="22"/>
                <w:szCs w:val="22"/>
              </w:rPr>
            </w:pPr>
            <w:r>
              <w:rPr>
                <w:rFonts w:ascii="TimesNewRomanPSMT" w:hAnsi="TimesNewRomanPSMT" w:cs="TimesNewRomanPSMT"/>
                <w:sz w:val="22"/>
                <w:szCs w:val="22"/>
              </w:rPr>
              <w:t>71%-80%=8</w:t>
            </w:r>
          </w:p>
          <w:p w:rsidR="000355FE" w:rsidRDefault="000355FE">
            <w:pPr>
              <w:autoSpaceDE w:val="0"/>
              <w:autoSpaceDN w:val="0"/>
              <w:adjustRightInd w:val="0"/>
              <w:jc w:val="both"/>
              <w:rPr>
                <w:rFonts w:ascii="TimesNewRomanPSMT" w:hAnsi="TimesNewRomanPSMT" w:cs="TimesNewRomanPSMT"/>
                <w:sz w:val="22"/>
                <w:szCs w:val="22"/>
              </w:rPr>
            </w:pPr>
            <w:r>
              <w:rPr>
                <w:rFonts w:ascii="TimesNewRomanPSMT" w:hAnsi="TimesNewRomanPSMT" w:cs="TimesNewRomanPSMT"/>
                <w:sz w:val="22"/>
                <w:szCs w:val="22"/>
              </w:rPr>
              <w:t>81%-90%=9</w:t>
            </w:r>
          </w:p>
          <w:p w:rsidR="000355FE" w:rsidRDefault="000355FE">
            <w:pPr>
              <w:autoSpaceDE w:val="0"/>
              <w:autoSpaceDN w:val="0"/>
              <w:adjustRightInd w:val="0"/>
              <w:jc w:val="both"/>
              <w:rPr>
                <w:rFonts w:ascii="TimesNewRomanPSMT" w:hAnsi="TimesNewRomanPSMT" w:cs="TimesNewRomanPSMT"/>
                <w:sz w:val="22"/>
                <w:szCs w:val="22"/>
              </w:rPr>
            </w:pPr>
            <w:r>
              <w:rPr>
                <w:rFonts w:ascii="TimesNewRomanPSMT" w:hAnsi="TimesNewRomanPSMT" w:cs="TimesNewRomanPSMT"/>
                <w:sz w:val="22"/>
                <w:szCs w:val="22"/>
              </w:rPr>
              <w:t>91%-100%=10</w:t>
            </w:r>
          </w:p>
          <w:p w:rsidR="000355FE" w:rsidRDefault="000355FE">
            <w:pPr>
              <w:autoSpaceDE w:val="0"/>
              <w:autoSpaceDN w:val="0"/>
              <w:adjustRightInd w:val="0"/>
              <w:jc w:val="both"/>
              <w:rPr>
                <w:rFonts w:ascii="TimesNewRomanPSMT" w:hAnsi="TimesNewRomanPSMT" w:cs="TimesNewRomanPSMT"/>
                <w:sz w:val="22"/>
                <w:szCs w:val="22"/>
              </w:rPr>
            </w:pPr>
          </w:p>
          <w:p w:rsidR="000355FE" w:rsidRPr="000355FE" w:rsidRDefault="000355FE" w:rsidP="000355FE">
            <w:pPr>
              <w:autoSpaceDE w:val="0"/>
              <w:autoSpaceDN w:val="0"/>
              <w:adjustRightInd w:val="0"/>
              <w:jc w:val="both"/>
              <w:rPr>
                <w:rFonts w:ascii="TimesNewRomanPSMT" w:hAnsi="TimesNewRomanPSMT" w:cs="TimesNewRomanPSMT"/>
                <w:b/>
                <w:sz w:val="22"/>
                <w:szCs w:val="22"/>
              </w:rPr>
            </w:pPr>
            <w:proofErr w:type="spellStart"/>
            <w:r w:rsidRPr="000355FE">
              <w:rPr>
                <w:rFonts w:ascii="TimesNewRomanPSMT" w:hAnsi="TimesNewRomanPSMT" w:cs="TimesNewRomanPSMT"/>
                <w:b/>
                <w:sz w:val="22"/>
                <w:szCs w:val="22"/>
              </w:rPr>
              <w:t>Provimi</w:t>
            </w:r>
            <w:proofErr w:type="spellEnd"/>
            <w:r w:rsidRPr="000355FE">
              <w:rPr>
                <w:rFonts w:ascii="TimesNewRomanPSMT" w:hAnsi="TimesNewRomanPSMT" w:cs="TimesNewRomanPSMT"/>
                <w:b/>
                <w:sz w:val="22"/>
                <w:szCs w:val="22"/>
              </w:rPr>
              <w:t xml:space="preserve"> final:                                          </w:t>
            </w:r>
            <w:r w:rsidRPr="000355FE">
              <w:rPr>
                <w:rFonts w:ascii="TimesNewRomanPSMT" w:hAnsi="TimesNewRomanPSMT" w:cs="TimesNewRomanPSMT"/>
                <w:b/>
                <w:sz w:val="22"/>
                <w:szCs w:val="22"/>
              </w:rPr>
              <w:t xml:space="preserve">         </w:t>
            </w:r>
          </w:p>
          <w:p w:rsidR="000355FE" w:rsidRDefault="000355FE">
            <w:pPr>
              <w:jc w:val="both"/>
              <w:rPr>
                <w:sz w:val="22"/>
                <w:szCs w:val="22"/>
              </w:rPr>
            </w:pPr>
            <w:bookmarkStart w:id="0" w:name="_GoBack"/>
            <w:bookmarkEnd w:id="0"/>
            <w:r>
              <w:rPr>
                <w:sz w:val="22"/>
                <w:szCs w:val="22"/>
              </w:rPr>
              <w:t xml:space="preserve">51%- 60% = 6 </w:t>
            </w:r>
          </w:p>
          <w:p w:rsidR="000355FE" w:rsidRDefault="000355FE">
            <w:pPr>
              <w:jc w:val="both"/>
              <w:rPr>
                <w:sz w:val="22"/>
                <w:szCs w:val="22"/>
              </w:rPr>
            </w:pPr>
            <w:r>
              <w:rPr>
                <w:sz w:val="22"/>
                <w:szCs w:val="22"/>
              </w:rPr>
              <w:t>61% -70% = 7</w:t>
            </w:r>
          </w:p>
          <w:p w:rsidR="000355FE" w:rsidRDefault="000355FE">
            <w:pPr>
              <w:jc w:val="both"/>
              <w:rPr>
                <w:sz w:val="22"/>
                <w:szCs w:val="22"/>
              </w:rPr>
            </w:pPr>
            <w:r>
              <w:rPr>
                <w:sz w:val="22"/>
                <w:szCs w:val="22"/>
              </w:rPr>
              <w:t xml:space="preserve">71% - 80% = 8 </w:t>
            </w:r>
          </w:p>
          <w:p w:rsidR="000355FE" w:rsidRDefault="000355FE">
            <w:pPr>
              <w:jc w:val="both"/>
              <w:rPr>
                <w:sz w:val="22"/>
                <w:szCs w:val="22"/>
              </w:rPr>
            </w:pPr>
            <w:r>
              <w:rPr>
                <w:sz w:val="22"/>
                <w:szCs w:val="22"/>
              </w:rPr>
              <w:t>81% - 90% = 9</w:t>
            </w:r>
          </w:p>
          <w:p w:rsidR="000355FE" w:rsidRDefault="000355FE">
            <w:pPr>
              <w:pStyle w:val="NoSpacing"/>
              <w:rPr>
                <w:sz w:val="22"/>
                <w:szCs w:val="22"/>
              </w:rPr>
            </w:pPr>
            <w:r>
              <w:rPr>
                <w:sz w:val="22"/>
                <w:szCs w:val="22"/>
              </w:rPr>
              <w:t>91%-100% =10</w:t>
            </w:r>
          </w:p>
        </w:tc>
      </w:tr>
      <w:tr w:rsidR="000355FE" w:rsidTr="000355FE">
        <w:tc>
          <w:tcPr>
            <w:tcW w:w="9198"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rsidR="000355FE" w:rsidRDefault="000355FE">
            <w:pPr>
              <w:pStyle w:val="NoSpacing"/>
              <w:rPr>
                <w:rFonts w:ascii="Calibri" w:hAnsi="Calibri"/>
                <w:b/>
                <w:sz w:val="22"/>
                <w:szCs w:val="22"/>
              </w:rPr>
            </w:pPr>
            <w:proofErr w:type="spellStart"/>
            <w:r>
              <w:rPr>
                <w:rFonts w:ascii="Calibri" w:hAnsi="Calibri"/>
                <w:b/>
                <w:sz w:val="22"/>
                <w:szCs w:val="22"/>
              </w:rPr>
              <w:t>Literatura</w:t>
            </w:r>
            <w:proofErr w:type="spellEnd"/>
            <w:r>
              <w:rPr>
                <w:rFonts w:ascii="Calibri" w:hAnsi="Calibri"/>
                <w:b/>
                <w:sz w:val="22"/>
                <w:szCs w:val="22"/>
              </w:rPr>
              <w:t xml:space="preserve"> </w:t>
            </w:r>
          </w:p>
        </w:tc>
      </w:tr>
      <w:tr w:rsidR="000355FE" w:rsidTr="000355FE">
        <w:trPr>
          <w:trHeight w:val="620"/>
        </w:trPr>
        <w:tc>
          <w:tcPr>
            <w:tcW w:w="3617" w:type="dxa"/>
            <w:tcBorders>
              <w:top w:val="single" w:sz="4" w:space="0" w:color="000000"/>
              <w:left w:val="single" w:sz="4" w:space="0" w:color="000000"/>
              <w:bottom w:val="single" w:sz="4" w:space="0" w:color="000000"/>
              <w:right w:val="single" w:sz="4" w:space="0" w:color="000000"/>
            </w:tcBorders>
            <w:hideMark/>
          </w:tcPr>
          <w:p w:rsidR="000355FE" w:rsidRDefault="000355FE">
            <w:pPr>
              <w:pStyle w:val="NoSpacing"/>
              <w:rPr>
                <w:rFonts w:ascii="Calibri" w:hAnsi="Calibri"/>
                <w:b/>
                <w:sz w:val="22"/>
                <w:szCs w:val="22"/>
              </w:rPr>
            </w:pPr>
            <w:proofErr w:type="spellStart"/>
            <w:r>
              <w:rPr>
                <w:rFonts w:ascii="Calibri" w:hAnsi="Calibri"/>
                <w:b/>
                <w:sz w:val="22"/>
                <w:szCs w:val="22"/>
              </w:rPr>
              <w:t>Literatura</w:t>
            </w:r>
            <w:proofErr w:type="spellEnd"/>
            <w:r>
              <w:rPr>
                <w:rFonts w:ascii="Calibri" w:hAnsi="Calibri"/>
                <w:b/>
                <w:sz w:val="22"/>
                <w:szCs w:val="22"/>
              </w:rPr>
              <w:t xml:space="preserve"> </w:t>
            </w:r>
            <w:proofErr w:type="spellStart"/>
            <w:r>
              <w:rPr>
                <w:rFonts w:ascii="Calibri" w:hAnsi="Calibri"/>
                <w:b/>
                <w:sz w:val="22"/>
                <w:szCs w:val="22"/>
              </w:rPr>
              <w:t>bazë</w:t>
            </w:r>
            <w:proofErr w:type="spellEnd"/>
            <w:r>
              <w:rPr>
                <w:rFonts w:ascii="Calibri" w:hAnsi="Calibri"/>
                <w:b/>
                <w:sz w:val="22"/>
                <w:szCs w:val="22"/>
              </w:rPr>
              <w:t xml:space="preserve">:  </w:t>
            </w:r>
          </w:p>
        </w:tc>
        <w:tc>
          <w:tcPr>
            <w:tcW w:w="5581" w:type="dxa"/>
            <w:gridSpan w:val="3"/>
            <w:tcBorders>
              <w:top w:val="single" w:sz="4" w:space="0" w:color="000000"/>
              <w:left w:val="single" w:sz="4" w:space="0" w:color="000000"/>
              <w:bottom w:val="single" w:sz="4" w:space="0" w:color="000000"/>
              <w:right w:val="single" w:sz="4" w:space="0" w:color="000000"/>
            </w:tcBorders>
            <w:hideMark/>
          </w:tcPr>
          <w:p w:rsidR="000355FE" w:rsidRDefault="000355FE">
            <w:pPr>
              <w:pStyle w:val="Heading1"/>
              <w:shd w:val="clear" w:color="auto" w:fill="FFFFFF"/>
              <w:spacing w:before="0" w:beforeAutospacing="0" w:after="0" w:afterAutospacing="0"/>
              <w:jc w:val="both"/>
              <w:rPr>
                <w:b w:val="0"/>
                <w:sz w:val="22"/>
                <w:szCs w:val="22"/>
              </w:rPr>
            </w:pPr>
            <w:proofErr w:type="spellStart"/>
            <w:r>
              <w:rPr>
                <w:b w:val="0"/>
                <w:sz w:val="22"/>
                <w:szCs w:val="22"/>
              </w:rPr>
              <w:t>Fatmir</w:t>
            </w:r>
            <w:proofErr w:type="spellEnd"/>
            <w:r>
              <w:rPr>
                <w:b w:val="0"/>
                <w:sz w:val="22"/>
                <w:szCs w:val="22"/>
              </w:rPr>
              <w:t xml:space="preserve"> </w:t>
            </w:r>
            <w:proofErr w:type="spellStart"/>
            <w:r>
              <w:rPr>
                <w:b w:val="0"/>
                <w:sz w:val="22"/>
                <w:szCs w:val="22"/>
              </w:rPr>
              <w:t>Faiku</w:t>
            </w:r>
            <w:proofErr w:type="spellEnd"/>
            <w:r>
              <w:rPr>
                <w:b w:val="0"/>
                <w:sz w:val="22"/>
                <w:szCs w:val="22"/>
              </w:rPr>
              <w:t xml:space="preserve">, Kimia </w:t>
            </w:r>
            <w:proofErr w:type="spellStart"/>
            <w:r>
              <w:rPr>
                <w:b w:val="0"/>
                <w:sz w:val="22"/>
                <w:szCs w:val="22"/>
              </w:rPr>
              <w:t>analitike</w:t>
            </w:r>
            <w:proofErr w:type="spellEnd"/>
            <w:r>
              <w:rPr>
                <w:b w:val="0"/>
                <w:sz w:val="22"/>
                <w:szCs w:val="22"/>
              </w:rPr>
              <w:t xml:space="preserve"> II, </w:t>
            </w:r>
            <w:proofErr w:type="spellStart"/>
            <w:r>
              <w:rPr>
                <w:b w:val="0"/>
                <w:sz w:val="22"/>
                <w:szCs w:val="22"/>
              </w:rPr>
              <w:t>Prishtinë</w:t>
            </w:r>
            <w:proofErr w:type="spellEnd"/>
            <w:r>
              <w:rPr>
                <w:b w:val="0"/>
                <w:sz w:val="22"/>
                <w:szCs w:val="22"/>
              </w:rPr>
              <w:t>, 2020.</w:t>
            </w:r>
          </w:p>
          <w:p w:rsidR="000355FE" w:rsidRDefault="000355FE">
            <w:pPr>
              <w:pStyle w:val="Heading1"/>
              <w:shd w:val="clear" w:color="auto" w:fill="FFFFFF"/>
              <w:spacing w:before="0" w:beforeAutospacing="0" w:after="0" w:afterAutospacing="0"/>
              <w:jc w:val="both"/>
              <w:rPr>
                <w:b w:val="0"/>
                <w:sz w:val="22"/>
                <w:szCs w:val="22"/>
              </w:rPr>
            </w:pPr>
            <w:proofErr w:type="spellStart"/>
            <w:r>
              <w:rPr>
                <w:b w:val="0"/>
                <w:sz w:val="22"/>
                <w:szCs w:val="22"/>
              </w:rPr>
              <w:lastRenderedPageBreak/>
              <w:t>Fatmir</w:t>
            </w:r>
            <w:proofErr w:type="spellEnd"/>
            <w:r>
              <w:rPr>
                <w:b w:val="0"/>
                <w:sz w:val="22"/>
                <w:szCs w:val="22"/>
              </w:rPr>
              <w:t xml:space="preserve"> </w:t>
            </w:r>
            <w:proofErr w:type="spellStart"/>
            <w:r>
              <w:rPr>
                <w:b w:val="0"/>
                <w:sz w:val="22"/>
                <w:szCs w:val="22"/>
              </w:rPr>
              <w:t>Faiku</w:t>
            </w:r>
            <w:proofErr w:type="spellEnd"/>
            <w:r>
              <w:rPr>
                <w:b w:val="0"/>
                <w:sz w:val="22"/>
                <w:szCs w:val="22"/>
              </w:rPr>
              <w:t xml:space="preserve">, </w:t>
            </w:r>
            <w:proofErr w:type="spellStart"/>
            <w:r>
              <w:rPr>
                <w:b w:val="0"/>
                <w:sz w:val="22"/>
                <w:szCs w:val="22"/>
              </w:rPr>
              <w:t>Përbledhje</w:t>
            </w:r>
            <w:proofErr w:type="spellEnd"/>
            <w:r>
              <w:rPr>
                <w:b w:val="0"/>
                <w:sz w:val="22"/>
                <w:szCs w:val="22"/>
              </w:rPr>
              <w:t xml:space="preserve"> </w:t>
            </w:r>
            <w:proofErr w:type="spellStart"/>
            <w:r>
              <w:rPr>
                <w:b w:val="0"/>
                <w:sz w:val="22"/>
                <w:szCs w:val="22"/>
              </w:rPr>
              <w:t>detyrash</w:t>
            </w:r>
            <w:proofErr w:type="spellEnd"/>
            <w:r>
              <w:rPr>
                <w:b w:val="0"/>
                <w:sz w:val="22"/>
                <w:szCs w:val="22"/>
              </w:rPr>
              <w:t xml:space="preserve"> </w:t>
            </w:r>
            <w:proofErr w:type="spellStart"/>
            <w:r>
              <w:rPr>
                <w:b w:val="0"/>
                <w:sz w:val="22"/>
                <w:szCs w:val="22"/>
              </w:rPr>
              <w:t>nga</w:t>
            </w:r>
            <w:proofErr w:type="spellEnd"/>
            <w:r>
              <w:rPr>
                <w:b w:val="0"/>
                <w:sz w:val="22"/>
                <w:szCs w:val="22"/>
              </w:rPr>
              <w:t xml:space="preserve"> </w:t>
            </w:r>
            <w:proofErr w:type="spellStart"/>
            <w:r>
              <w:rPr>
                <w:b w:val="0"/>
                <w:sz w:val="22"/>
                <w:szCs w:val="22"/>
              </w:rPr>
              <w:t>kimia</w:t>
            </w:r>
            <w:proofErr w:type="spellEnd"/>
            <w:r>
              <w:rPr>
                <w:b w:val="0"/>
                <w:sz w:val="22"/>
                <w:szCs w:val="22"/>
              </w:rPr>
              <w:t xml:space="preserve"> </w:t>
            </w:r>
            <w:proofErr w:type="spellStart"/>
            <w:r>
              <w:rPr>
                <w:b w:val="0"/>
                <w:sz w:val="22"/>
                <w:szCs w:val="22"/>
              </w:rPr>
              <w:t>analitike</w:t>
            </w:r>
            <w:proofErr w:type="spellEnd"/>
            <w:r>
              <w:rPr>
                <w:b w:val="0"/>
                <w:sz w:val="22"/>
                <w:szCs w:val="22"/>
              </w:rPr>
              <w:t xml:space="preserve"> II, </w:t>
            </w:r>
            <w:proofErr w:type="spellStart"/>
            <w:r>
              <w:rPr>
                <w:b w:val="0"/>
                <w:sz w:val="22"/>
                <w:szCs w:val="22"/>
              </w:rPr>
              <w:t>Prishtinë</w:t>
            </w:r>
            <w:proofErr w:type="spellEnd"/>
            <w:r>
              <w:rPr>
                <w:b w:val="0"/>
                <w:sz w:val="22"/>
                <w:szCs w:val="22"/>
              </w:rPr>
              <w:t>, 2025.</w:t>
            </w:r>
          </w:p>
          <w:p w:rsidR="000355FE" w:rsidRDefault="000355FE">
            <w:pPr>
              <w:pStyle w:val="Heading1"/>
              <w:shd w:val="clear" w:color="auto" w:fill="FFFFFF"/>
              <w:spacing w:before="0" w:beforeAutospacing="0" w:after="0" w:afterAutospacing="0"/>
              <w:jc w:val="both"/>
              <w:rPr>
                <w:b w:val="0"/>
                <w:sz w:val="22"/>
                <w:szCs w:val="22"/>
              </w:rPr>
            </w:pPr>
            <w:hyperlink r:id="rId5" w:history="1">
              <w:r w:rsidRPr="000355FE">
                <w:rPr>
                  <w:rStyle w:val="Hyperlink"/>
                  <w:b w:val="0"/>
                  <w:color w:val="auto"/>
                  <w:sz w:val="22"/>
                  <w:szCs w:val="22"/>
                  <w:shd w:val="clear" w:color="auto" w:fill="FFFFFF"/>
                </w:rPr>
                <w:t>Daniel C. Harris</w:t>
              </w:r>
            </w:hyperlink>
            <w:r w:rsidRPr="000355FE">
              <w:rPr>
                <w:b w:val="0"/>
                <w:sz w:val="22"/>
                <w:szCs w:val="22"/>
                <w:u w:val="single"/>
              </w:rPr>
              <w:t>,</w:t>
            </w:r>
            <w:r>
              <w:rPr>
                <w:b w:val="0"/>
                <w:sz w:val="22"/>
                <w:szCs w:val="22"/>
              </w:rPr>
              <w:t xml:space="preserve"> </w:t>
            </w:r>
            <w:r>
              <w:rPr>
                <w:b w:val="0"/>
                <w:bCs w:val="0"/>
                <w:sz w:val="22"/>
                <w:szCs w:val="22"/>
              </w:rPr>
              <w:t>Quantitative Chemical Analysis, 2015.</w:t>
            </w:r>
          </w:p>
        </w:tc>
      </w:tr>
      <w:tr w:rsidR="000355FE" w:rsidTr="000355FE">
        <w:trPr>
          <w:trHeight w:val="1061"/>
        </w:trPr>
        <w:tc>
          <w:tcPr>
            <w:tcW w:w="3617" w:type="dxa"/>
            <w:tcBorders>
              <w:top w:val="single" w:sz="4" w:space="0" w:color="000000"/>
              <w:left w:val="single" w:sz="4" w:space="0" w:color="000000"/>
              <w:bottom w:val="single" w:sz="4" w:space="0" w:color="000000"/>
              <w:right w:val="single" w:sz="4" w:space="0" w:color="000000"/>
            </w:tcBorders>
            <w:hideMark/>
          </w:tcPr>
          <w:p w:rsidR="000355FE" w:rsidRDefault="000355FE">
            <w:pPr>
              <w:pStyle w:val="NoSpacing"/>
              <w:rPr>
                <w:rFonts w:ascii="Calibri" w:hAnsi="Calibri"/>
                <w:b/>
                <w:sz w:val="22"/>
                <w:szCs w:val="22"/>
              </w:rPr>
            </w:pPr>
            <w:proofErr w:type="spellStart"/>
            <w:r>
              <w:rPr>
                <w:rFonts w:ascii="Calibri" w:hAnsi="Calibri"/>
                <w:b/>
                <w:sz w:val="22"/>
                <w:szCs w:val="22"/>
              </w:rPr>
              <w:lastRenderedPageBreak/>
              <w:t>Literatura</w:t>
            </w:r>
            <w:proofErr w:type="spellEnd"/>
            <w:r>
              <w:rPr>
                <w:rFonts w:ascii="Calibri" w:hAnsi="Calibri"/>
                <w:b/>
                <w:sz w:val="22"/>
                <w:szCs w:val="22"/>
              </w:rPr>
              <w:t xml:space="preserve"> </w:t>
            </w:r>
            <w:proofErr w:type="spellStart"/>
            <w:r>
              <w:rPr>
                <w:rFonts w:ascii="Calibri" w:hAnsi="Calibri"/>
                <w:b/>
                <w:sz w:val="22"/>
                <w:szCs w:val="22"/>
              </w:rPr>
              <w:t>shtesë</w:t>
            </w:r>
            <w:proofErr w:type="spellEnd"/>
            <w:r>
              <w:rPr>
                <w:rFonts w:ascii="Calibri" w:hAnsi="Calibri"/>
                <w:b/>
                <w:sz w:val="22"/>
                <w:szCs w:val="22"/>
              </w:rPr>
              <w:t xml:space="preserve">:  </w:t>
            </w:r>
          </w:p>
        </w:tc>
        <w:tc>
          <w:tcPr>
            <w:tcW w:w="5581" w:type="dxa"/>
            <w:gridSpan w:val="3"/>
            <w:tcBorders>
              <w:top w:val="single" w:sz="4" w:space="0" w:color="000000"/>
              <w:left w:val="single" w:sz="4" w:space="0" w:color="000000"/>
              <w:bottom w:val="single" w:sz="4" w:space="0" w:color="000000"/>
              <w:right w:val="single" w:sz="4" w:space="0" w:color="000000"/>
            </w:tcBorders>
            <w:hideMark/>
          </w:tcPr>
          <w:p w:rsidR="000355FE" w:rsidRDefault="000355FE">
            <w:pPr>
              <w:pStyle w:val="ListParagraph"/>
              <w:autoSpaceDE w:val="0"/>
              <w:autoSpaceDN w:val="0"/>
              <w:adjustRightInd w:val="0"/>
              <w:ind w:left="0"/>
              <w:jc w:val="both"/>
              <w:rPr>
                <w:rFonts w:eastAsia="Calibri"/>
                <w:bCs/>
                <w:sz w:val="22"/>
                <w:szCs w:val="22"/>
                <w:lang w:val="en-US" w:eastAsia="en-US"/>
              </w:rPr>
            </w:pPr>
            <w:r>
              <w:rPr>
                <w:sz w:val="22"/>
                <w:szCs w:val="22"/>
                <w:lang w:val="de-DE"/>
              </w:rPr>
              <w:t>Daut Vezi, Bazat teorike t</w:t>
            </w:r>
            <w:r>
              <w:rPr>
                <w:sz w:val="22"/>
                <w:szCs w:val="22"/>
              </w:rPr>
              <w:t xml:space="preserve">ë </w:t>
            </w:r>
            <w:proofErr w:type="spellStart"/>
            <w:r>
              <w:rPr>
                <w:sz w:val="22"/>
                <w:szCs w:val="22"/>
              </w:rPr>
              <w:t>kimisë</w:t>
            </w:r>
            <w:proofErr w:type="spellEnd"/>
            <w:r>
              <w:rPr>
                <w:sz w:val="22"/>
                <w:szCs w:val="22"/>
              </w:rPr>
              <w:t xml:space="preserve"> </w:t>
            </w:r>
            <w:proofErr w:type="spellStart"/>
            <w:r>
              <w:rPr>
                <w:sz w:val="22"/>
                <w:szCs w:val="22"/>
              </w:rPr>
              <w:t>analitike</w:t>
            </w:r>
            <w:proofErr w:type="spellEnd"/>
            <w:r>
              <w:rPr>
                <w:sz w:val="22"/>
                <w:szCs w:val="22"/>
              </w:rPr>
              <w:t xml:space="preserve">, </w:t>
            </w:r>
            <w:proofErr w:type="spellStart"/>
            <w:r>
              <w:rPr>
                <w:sz w:val="22"/>
                <w:szCs w:val="22"/>
              </w:rPr>
              <w:t>Tiranë</w:t>
            </w:r>
            <w:proofErr w:type="spellEnd"/>
            <w:r>
              <w:rPr>
                <w:sz w:val="22"/>
                <w:szCs w:val="22"/>
              </w:rPr>
              <w:t>, 2007.</w:t>
            </w:r>
          </w:p>
          <w:p w:rsidR="000355FE" w:rsidRDefault="000355FE" w:rsidP="000355FE">
            <w:pPr>
              <w:pStyle w:val="ListParagraph"/>
              <w:autoSpaceDE w:val="0"/>
              <w:autoSpaceDN w:val="0"/>
              <w:adjustRightInd w:val="0"/>
              <w:spacing w:after="240"/>
              <w:ind w:left="0"/>
              <w:jc w:val="both"/>
              <w:rPr>
                <w:rFonts w:eastAsia="Calibri"/>
                <w:bCs/>
                <w:iCs/>
                <w:sz w:val="22"/>
                <w:szCs w:val="22"/>
                <w:lang w:val="en-US" w:eastAsia="en-US"/>
              </w:rPr>
            </w:pPr>
            <w:r>
              <w:rPr>
                <w:rFonts w:eastAsia="Calibri"/>
                <w:bCs/>
                <w:sz w:val="22"/>
                <w:szCs w:val="22"/>
                <w:lang w:val="en-US" w:eastAsia="en-US"/>
              </w:rPr>
              <w:t xml:space="preserve">Douglas A. </w:t>
            </w:r>
            <w:proofErr w:type="spellStart"/>
            <w:r>
              <w:rPr>
                <w:rFonts w:eastAsia="Calibri"/>
                <w:bCs/>
                <w:sz w:val="22"/>
                <w:szCs w:val="22"/>
                <w:lang w:val="en-US" w:eastAsia="en-US"/>
              </w:rPr>
              <w:t>Skoog</w:t>
            </w:r>
            <w:proofErr w:type="spellEnd"/>
            <w:r>
              <w:rPr>
                <w:rFonts w:eastAsia="Calibri"/>
                <w:bCs/>
                <w:sz w:val="22"/>
                <w:szCs w:val="22"/>
                <w:lang w:val="en-US" w:eastAsia="en-US"/>
              </w:rPr>
              <w:t xml:space="preserve">, Donald M. West, F. James Holler, Stanley R. Crouch, </w:t>
            </w:r>
            <w:r>
              <w:rPr>
                <w:rFonts w:eastAsia="Calibri"/>
                <w:bCs/>
                <w:iCs/>
                <w:sz w:val="22"/>
                <w:szCs w:val="22"/>
                <w:lang w:val="en-US" w:eastAsia="en-US"/>
              </w:rPr>
              <w:t>Fundamentals of analytical chemistry, 2004.</w:t>
            </w:r>
          </w:p>
        </w:tc>
      </w:tr>
    </w:tbl>
    <w:tbl>
      <w:tblPr>
        <w:tblpPr w:leftFromText="180" w:rightFromText="180" w:vertAnchor="text" w:horzAnchor="margin" w:tblpY="4"/>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480"/>
      </w:tblGrid>
      <w:tr w:rsidR="000355FE" w:rsidTr="000355FE">
        <w:tc>
          <w:tcPr>
            <w:tcW w:w="9198"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0355FE" w:rsidRDefault="000355FE">
            <w:pPr>
              <w:rPr>
                <w:rFonts w:ascii="Calibri" w:hAnsi="Calibri"/>
                <w:b/>
                <w:sz w:val="22"/>
                <w:szCs w:val="22"/>
              </w:rPr>
            </w:pPr>
            <w:proofErr w:type="spellStart"/>
            <w:r>
              <w:rPr>
                <w:rFonts w:ascii="Calibri" w:hAnsi="Calibri"/>
                <w:b/>
                <w:sz w:val="22"/>
                <w:szCs w:val="22"/>
              </w:rPr>
              <w:t>Plani</w:t>
            </w:r>
            <w:proofErr w:type="spellEnd"/>
            <w:r>
              <w:rPr>
                <w:rFonts w:ascii="Calibri" w:hAnsi="Calibri"/>
                <w:b/>
                <w:sz w:val="22"/>
                <w:szCs w:val="22"/>
              </w:rPr>
              <w:t xml:space="preserve"> </w:t>
            </w:r>
            <w:proofErr w:type="spellStart"/>
            <w:r>
              <w:rPr>
                <w:rFonts w:ascii="Calibri" w:hAnsi="Calibri"/>
                <w:b/>
                <w:sz w:val="22"/>
                <w:szCs w:val="22"/>
              </w:rPr>
              <w:t>i</w:t>
            </w:r>
            <w:proofErr w:type="spellEnd"/>
            <w:r>
              <w:rPr>
                <w:rFonts w:ascii="Calibri" w:hAnsi="Calibri"/>
                <w:b/>
                <w:sz w:val="22"/>
                <w:szCs w:val="22"/>
              </w:rPr>
              <w:t xml:space="preserve"> </w:t>
            </w:r>
            <w:proofErr w:type="spellStart"/>
            <w:r>
              <w:rPr>
                <w:rFonts w:ascii="Calibri" w:hAnsi="Calibri"/>
                <w:b/>
                <w:sz w:val="22"/>
                <w:szCs w:val="22"/>
              </w:rPr>
              <w:t>dizejnuar</w:t>
            </w:r>
            <w:proofErr w:type="spellEnd"/>
            <w:r>
              <w:rPr>
                <w:rFonts w:ascii="Calibri" w:hAnsi="Calibri"/>
                <w:b/>
                <w:sz w:val="22"/>
                <w:szCs w:val="22"/>
              </w:rPr>
              <w:t xml:space="preserve"> </w:t>
            </w:r>
            <w:proofErr w:type="spellStart"/>
            <w:r>
              <w:rPr>
                <w:rFonts w:ascii="Calibri" w:hAnsi="Calibri"/>
                <w:b/>
                <w:sz w:val="22"/>
                <w:szCs w:val="22"/>
              </w:rPr>
              <w:t>i</w:t>
            </w:r>
            <w:proofErr w:type="spellEnd"/>
            <w:r>
              <w:rPr>
                <w:rFonts w:ascii="Calibri" w:hAnsi="Calibri"/>
                <w:b/>
                <w:sz w:val="22"/>
                <w:szCs w:val="22"/>
              </w:rPr>
              <w:t xml:space="preserve"> </w:t>
            </w:r>
            <w:proofErr w:type="spellStart"/>
            <w:r>
              <w:rPr>
                <w:rFonts w:ascii="Calibri" w:hAnsi="Calibri"/>
                <w:b/>
                <w:sz w:val="22"/>
                <w:szCs w:val="22"/>
              </w:rPr>
              <w:t>mësimit</w:t>
            </w:r>
            <w:proofErr w:type="spellEnd"/>
            <w:r>
              <w:rPr>
                <w:rFonts w:ascii="Calibri" w:hAnsi="Calibri"/>
                <w:b/>
                <w:sz w:val="22"/>
                <w:szCs w:val="22"/>
              </w:rPr>
              <w:t xml:space="preserve">:  </w:t>
            </w:r>
          </w:p>
        </w:tc>
      </w:tr>
      <w:tr w:rsidR="000355FE" w:rsidTr="000355FE">
        <w:tc>
          <w:tcPr>
            <w:tcW w:w="2718" w:type="dxa"/>
            <w:tcBorders>
              <w:top w:val="single" w:sz="4" w:space="0" w:color="000000"/>
              <w:left w:val="single" w:sz="4" w:space="0" w:color="000000"/>
              <w:bottom w:val="single" w:sz="4" w:space="0" w:color="000000"/>
              <w:right w:val="single" w:sz="4" w:space="0" w:color="000000"/>
            </w:tcBorders>
            <w:shd w:val="clear" w:color="auto" w:fill="D9D9D9"/>
            <w:hideMark/>
          </w:tcPr>
          <w:p w:rsidR="000355FE" w:rsidRDefault="000355FE">
            <w:pPr>
              <w:rPr>
                <w:rFonts w:ascii="Calibri" w:hAnsi="Calibri"/>
                <w:b/>
                <w:sz w:val="22"/>
                <w:szCs w:val="22"/>
              </w:rPr>
            </w:pPr>
            <w:r>
              <w:rPr>
                <w:rFonts w:ascii="Calibri" w:hAnsi="Calibri"/>
                <w:b/>
                <w:sz w:val="22"/>
                <w:szCs w:val="22"/>
              </w:rPr>
              <w:t>Java</w:t>
            </w:r>
          </w:p>
        </w:tc>
        <w:tc>
          <w:tcPr>
            <w:tcW w:w="6480" w:type="dxa"/>
            <w:tcBorders>
              <w:top w:val="single" w:sz="4" w:space="0" w:color="000000"/>
              <w:left w:val="single" w:sz="4" w:space="0" w:color="000000"/>
              <w:bottom w:val="single" w:sz="4" w:space="0" w:color="000000"/>
              <w:right w:val="single" w:sz="4" w:space="0" w:color="000000"/>
            </w:tcBorders>
            <w:shd w:val="clear" w:color="auto" w:fill="D9D9D9"/>
            <w:hideMark/>
          </w:tcPr>
          <w:p w:rsidR="000355FE" w:rsidRDefault="000355FE">
            <w:pPr>
              <w:rPr>
                <w:rFonts w:ascii="Calibri" w:hAnsi="Calibri"/>
                <w:b/>
                <w:sz w:val="22"/>
                <w:szCs w:val="22"/>
              </w:rPr>
            </w:pPr>
            <w:proofErr w:type="spellStart"/>
            <w:r>
              <w:rPr>
                <w:rFonts w:ascii="Calibri" w:hAnsi="Calibri"/>
                <w:b/>
                <w:sz w:val="22"/>
                <w:szCs w:val="22"/>
              </w:rPr>
              <w:t>Ligjerata</w:t>
            </w:r>
            <w:proofErr w:type="spellEnd"/>
            <w:r>
              <w:rPr>
                <w:rFonts w:ascii="Calibri" w:hAnsi="Calibri"/>
                <w:b/>
                <w:sz w:val="22"/>
                <w:szCs w:val="22"/>
              </w:rPr>
              <w:t xml:space="preserve"> </w:t>
            </w:r>
            <w:proofErr w:type="spellStart"/>
            <w:r>
              <w:rPr>
                <w:rFonts w:ascii="Calibri" w:hAnsi="Calibri"/>
                <w:b/>
                <w:sz w:val="22"/>
                <w:szCs w:val="22"/>
              </w:rPr>
              <w:t>që</w:t>
            </w:r>
            <w:proofErr w:type="spellEnd"/>
            <w:r>
              <w:rPr>
                <w:rFonts w:ascii="Calibri" w:hAnsi="Calibri"/>
                <w:b/>
                <w:sz w:val="22"/>
                <w:szCs w:val="22"/>
              </w:rPr>
              <w:t xml:space="preserve"> do </w:t>
            </w:r>
            <w:proofErr w:type="spellStart"/>
            <w:r>
              <w:rPr>
                <w:rFonts w:ascii="Calibri" w:hAnsi="Calibri"/>
                <w:b/>
                <w:sz w:val="22"/>
                <w:szCs w:val="22"/>
              </w:rPr>
              <w:t>të</w:t>
            </w:r>
            <w:proofErr w:type="spellEnd"/>
            <w:r>
              <w:rPr>
                <w:rFonts w:ascii="Calibri" w:hAnsi="Calibri"/>
                <w:b/>
                <w:sz w:val="22"/>
                <w:szCs w:val="22"/>
              </w:rPr>
              <w:t xml:space="preserve"> </w:t>
            </w:r>
            <w:proofErr w:type="spellStart"/>
            <w:r>
              <w:rPr>
                <w:rFonts w:ascii="Calibri" w:hAnsi="Calibri"/>
                <w:b/>
                <w:sz w:val="22"/>
                <w:szCs w:val="22"/>
              </w:rPr>
              <w:t>zhvillohet</w:t>
            </w:r>
            <w:proofErr w:type="spellEnd"/>
          </w:p>
        </w:tc>
      </w:tr>
      <w:tr w:rsidR="000355FE" w:rsidTr="000355FE">
        <w:tc>
          <w:tcPr>
            <w:tcW w:w="2718" w:type="dxa"/>
            <w:tcBorders>
              <w:top w:val="single" w:sz="4" w:space="0" w:color="000000"/>
              <w:left w:val="single" w:sz="4" w:space="0" w:color="000000"/>
              <w:bottom w:val="single" w:sz="4" w:space="0" w:color="000000"/>
              <w:right w:val="single" w:sz="4" w:space="0" w:color="000000"/>
            </w:tcBorders>
            <w:shd w:val="clear" w:color="auto" w:fill="D9D9D9"/>
          </w:tcPr>
          <w:p w:rsidR="000355FE" w:rsidRDefault="000355FE">
            <w:pPr>
              <w:rPr>
                <w:rFonts w:ascii="Calibri" w:hAnsi="Calibri"/>
                <w:b/>
                <w:sz w:val="22"/>
                <w:szCs w:val="22"/>
              </w:rPr>
            </w:pPr>
          </w:p>
        </w:tc>
        <w:tc>
          <w:tcPr>
            <w:tcW w:w="6480" w:type="dxa"/>
            <w:tcBorders>
              <w:top w:val="single" w:sz="4" w:space="0" w:color="000000"/>
              <w:left w:val="single" w:sz="4" w:space="0" w:color="000000"/>
              <w:bottom w:val="single" w:sz="4" w:space="0" w:color="000000"/>
              <w:right w:val="single" w:sz="4" w:space="0" w:color="000000"/>
            </w:tcBorders>
            <w:shd w:val="clear" w:color="auto" w:fill="D9D9D9"/>
          </w:tcPr>
          <w:p w:rsidR="000355FE" w:rsidRDefault="000355FE">
            <w:pPr>
              <w:rPr>
                <w:rFonts w:ascii="Calibri" w:hAnsi="Calibri"/>
                <w:b/>
                <w:sz w:val="22"/>
                <w:szCs w:val="22"/>
              </w:rPr>
            </w:pPr>
          </w:p>
        </w:tc>
      </w:tr>
      <w:tr w:rsidR="000355FE" w:rsidTr="000355FE">
        <w:tc>
          <w:tcPr>
            <w:tcW w:w="2718" w:type="dxa"/>
            <w:tcBorders>
              <w:top w:val="single" w:sz="4" w:space="0" w:color="000000"/>
              <w:left w:val="single" w:sz="4" w:space="0" w:color="000000"/>
              <w:bottom w:val="single" w:sz="4" w:space="0" w:color="000000"/>
              <w:right w:val="single" w:sz="4" w:space="0" w:color="000000"/>
            </w:tcBorders>
            <w:hideMark/>
          </w:tcPr>
          <w:p w:rsidR="000355FE" w:rsidRDefault="000355FE">
            <w:pPr>
              <w:rPr>
                <w:rFonts w:ascii="Calibri" w:hAnsi="Calibri"/>
                <w:b/>
                <w:sz w:val="22"/>
                <w:szCs w:val="22"/>
              </w:rPr>
            </w:pPr>
            <w:r>
              <w:rPr>
                <w:rFonts w:ascii="Calibri" w:hAnsi="Calibri"/>
                <w:b/>
                <w:i/>
                <w:sz w:val="22"/>
                <w:szCs w:val="22"/>
              </w:rPr>
              <w:t xml:space="preserve">Java e </w:t>
            </w:r>
            <w:proofErr w:type="spellStart"/>
            <w:r>
              <w:rPr>
                <w:rFonts w:ascii="Calibri" w:hAnsi="Calibri"/>
                <w:b/>
                <w:i/>
                <w:sz w:val="22"/>
                <w:szCs w:val="22"/>
              </w:rPr>
              <w:t>parë</w:t>
            </w:r>
            <w:proofErr w:type="spellEnd"/>
            <w:r>
              <w:rPr>
                <w:rFonts w:ascii="Calibri" w:hAnsi="Calibri"/>
                <w:b/>
                <w:i/>
                <w:sz w:val="22"/>
                <w:szCs w:val="22"/>
              </w:rPr>
              <w:t>:</w:t>
            </w:r>
          </w:p>
        </w:tc>
        <w:tc>
          <w:tcPr>
            <w:tcW w:w="6480" w:type="dxa"/>
            <w:tcBorders>
              <w:top w:val="single" w:sz="4" w:space="0" w:color="000000"/>
              <w:left w:val="single" w:sz="4" w:space="0" w:color="000000"/>
              <w:bottom w:val="single" w:sz="4" w:space="0" w:color="000000"/>
              <w:right w:val="single" w:sz="4" w:space="0" w:color="000000"/>
            </w:tcBorders>
            <w:hideMark/>
          </w:tcPr>
          <w:p w:rsidR="000355FE" w:rsidRDefault="000355FE">
            <w:pPr>
              <w:jc w:val="both"/>
              <w:rPr>
                <w:rFonts w:ascii="Calibri" w:hAnsi="Calibri"/>
                <w:b/>
                <w:sz w:val="22"/>
                <w:szCs w:val="22"/>
              </w:rPr>
            </w:pPr>
            <w:proofErr w:type="spellStart"/>
            <w:r>
              <w:rPr>
                <w:sz w:val="22"/>
                <w:szCs w:val="22"/>
              </w:rPr>
              <w:t>Hyrje</w:t>
            </w:r>
            <w:proofErr w:type="spellEnd"/>
            <w:r>
              <w:rPr>
                <w:sz w:val="22"/>
                <w:szCs w:val="22"/>
              </w:rPr>
              <w:t xml:space="preserve">, </w:t>
            </w:r>
            <w:proofErr w:type="spellStart"/>
            <w:r>
              <w:rPr>
                <w:sz w:val="22"/>
                <w:szCs w:val="22"/>
              </w:rPr>
              <w:t>Klasifikimi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metodave</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analizës</w:t>
            </w:r>
            <w:proofErr w:type="spellEnd"/>
            <w:r>
              <w:rPr>
                <w:sz w:val="22"/>
                <w:szCs w:val="22"/>
              </w:rPr>
              <w:t xml:space="preserve"> </w:t>
            </w:r>
            <w:proofErr w:type="spellStart"/>
            <w:r>
              <w:rPr>
                <w:sz w:val="22"/>
                <w:szCs w:val="22"/>
              </w:rPr>
              <w:t>kimike</w:t>
            </w:r>
            <w:proofErr w:type="spellEnd"/>
            <w:r>
              <w:rPr>
                <w:sz w:val="22"/>
                <w:szCs w:val="22"/>
              </w:rPr>
              <w:t xml:space="preserve"> </w:t>
            </w:r>
            <w:proofErr w:type="spellStart"/>
            <w:r>
              <w:rPr>
                <w:sz w:val="22"/>
                <w:szCs w:val="22"/>
              </w:rPr>
              <w:t>kuantitative</w:t>
            </w:r>
            <w:proofErr w:type="spellEnd"/>
            <w:r>
              <w:rPr>
                <w:sz w:val="22"/>
                <w:szCs w:val="22"/>
              </w:rPr>
              <w:t xml:space="preserve">, </w:t>
            </w:r>
            <w:proofErr w:type="spellStart"/>
            <w:r>
              <w:rPr>
                <w:sz w:val="22"/>
                <w:szCs w:val="22"/>
              </w:rPr>
              <w:t>Metodat</w:t>
            </w:r>
            <w:proofErr w:type="spellEnd"/>
            <w:r>
              <w:rPr>
                <w:sz w:val="22"/>
                <w:szCs w:val="22"/>
              </w:rPr>
              <w:t xml:space="preserve"> e </w:t>
            </w:r>
            <w:proofErr w:type="spellStart"/>
            <w:r>
              <w:rPr>
                <w:sz w:val="22"/>
                <w:szCs w:val="22"/>
              </w:rPr>
              <w:t>analizës</w:t>
            </w:r>
            <w:proofErr w:type="spellEnd"/>
            <w:r>
              <w:rPr>
                <w:sz w:val="22"/>
                <w:szCs w:val="22"/>
              </w:rPr>
              <w:t xml:space="preserve"> </w:t>
            </w:r>
            <w:proofErr w:type="spellStart"/>
            <w:r>
              <w:rPr>
                <w:sz w:val="22"/>
                <w:szCs w:val="22"/>
              </w:rPr>
              <w:t>kuantitative</w:t>
            </w:r>
            <w:proofErr w:type="spellEnd"/>
            <w:r>
              <w:rPr>
                <w:sz w:val="22"/>
                <w:szCs w:val="22"/>
              </w:rPr>
              <w:t xml:space="preserve">, </w:t>
            </w:r>
            <w:proofErr w:type="spellStart"/>
            <w:r>
              <w:rPr>
                <w:sz w:val="22"/>
                <w:szCs w:val="22"/>
              </w:rPr>
              <w:t>analiza</w:t>
            </w:r>
            <w:proofErr w:type="spellEnd"/>
            <w:r>
              <w:rPr>
                <w:sz w:val="22"/>
                <w:szCs w:val="22"/>
              </w:rPr>
              <w:t xml:space="preserve"> </w:t>
            </w:r>
            <w:proofErr w:type="spellStart"/>
            <w:r>
              <w:rPr>
                <w:sz w:val="22"/>
                <w:szCs w:val="22"/>
              </w:rPr>
              <w:t>vëllimetrike</w:t>
            </w:r>
            <w:proofErr w:type="spellEnd"/>
            <w:r>
              <w:rPr>
                <w:sz w:val="22"/>
                <w:szCs w:val="22"/>
              </w:rPr>
              <w:t xml:space="preserve"> </w:t>
            </w:r>
            <w:proofErr w:type="spellStart"/>
            <w:r>
              <w:rPr>
                <w:sz w:val="22"/>
                <w:szCs w:val="22"/>
              </w:rPr>
              <w:t>dhe</w:t>
            </w:r>
            <w:proofErr w:type="spellEnd"/>
            <w:r>
              <w:rPr>
                <w:sz w:val="22"/>
                <w:szCs w:val="22"/>
              </w:rPr>
              <w:t xml:space="preserve"> </w:t>
            </w:r>
            <w:proofErr w:type="spellStart"/>
            <w:r>
              <w:rPr>
                <w:sz w:val="22"/>
                <w:szCs w:val="22"/>
              </w:rPr>
              <w:t>gravimetrike</w:t>
            </w:r>
            <w:proofErr w:type="spellEnd"/>
            <w:r>
              <w:rPr>
                <w:sz w:val="22"/>
                <w:szCs w:val="22"/>
              </w:rPr>
              <w:t xml:space="preserve">, </w:t>
            </w:r>
            <w:proofErr w:type="spellStart"/>
            <w:r>
              <w:rPr>
                <w:sz w:val="22"/>
                <w:szCs w:val="22"/>
              </w:rPr>
              <w:t>Rrugët</w:t>
            </w:r>
            <w:proofErr w:type="spellEnd"/>
            <w:r>
              <w:rPr>
                <w:sz w:val="22"/>
                <w:szCs w:val="22"/>
              </w:rPr>
              <w:t xml:space="preserve"> e </w:t>
            </w:r>
            <w:proofErr w:type="spellStart"/>
            <w:r>
              <w:rPr>
                <w:sz w:val="22"/>
                <w:szCs w:val="22"/>
              </w:rPr>
              <w:t>zhvillimit</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analizës</w:t>
            </w:r>
            <w:proofErr w:type="spellEnd"/>
            <w:r>
              <w:rPr>
                <w:sz w:val="22"/>
                <w:szCs w:val="22"/>
              </w:rPr>
              <w:t xml:space="preserve"> </w:t>
            </w:r>
            <w:proofErr w:type="spellStart"/>
            <w:r>
              <w:rPr>
                <w:sz w:val="22"/>
                <w:szCs w:val="22"/>
              </w:rPr>
              <w:t>kuantitative</w:t>
            </w:r>
            <w:proofErr w:type="spellEnd"/>
            <w:r>
              <w:rPr>
                <w:sz w:val="22"/>
                <w:szCs w:val="22"/>
              </w:rPr>
              <w:t>.</w:t>
            </w:r>
          </w:p>
        </w:tc>
      </w:tr>
      <w:tr w:rsidR="000355FE" w:rsidTr="000355FE">
        <w:tc>
          <w:tcPr>
            <w:tcW w:w="2718" w:type="dxa"/>
            <w:tcBorders>
              <w:top w:val="single" w:sz="4" w:space="0" w:color="000000"/>
              <w:left w:val="single" w:sz="4" w:space="0" w:color="000000"/>
              <w:bottom w:val="single" w:sz="4" w:space="0" w:color="000000"/>
              <w:right w:val="single" w:sz="4" w:space="0" w:color="000000"/>
            </w:tcBorders>
            <w:hideMark/>
          </w:tcPr>
          <w:p w:rsidR="000355FE" w:rsidRDefault="000355FE">
            <w:pPr>
              <w:rPr>
                <w:rFonts w:ascii="Calibri" w:hAnsi="Calibri"/>
                <w:b/>
                <w:sz w:val="22"/>
                <w:szCs w:val="22"/>
              </w:rPr>
            </w:pPr>
            <w:r>
              <w:rPr>
                <w:rFonts w:ascii="Calibri" w:hAnsi="Calibri"/>
                <w:b/>
                <w:i/>
                <w:sz w:val="22"/>
                <w:szCs w:val="22"/>
              </w:rPr>
              <w:t xml:space="preserve">Java e </w:t>
            </w:r>
            <w:proofErr w:type="spellStart"/>
            <w:r>
              <w:rPr>
                <w:rFonts w:ascii="Calibri" w:hAnsi="Calibri"/>
                <w:b/>
                <w:i/>
                <w:sz w:val="22"/>
                <w:szCs w:val="22"/>
              </w:rPr>
              <w:t>dytë</w:t>
            </w:r>
            <w:proofErr w:type="spellEnd"/>
            <w:r>
              <w:rPr>
                <w:rFonts w:ascii="Calibri" w:hAnsi="Calibri"/>
                <w:b/>
                <w:i/>
                <w:sz w:val="22"/>
                <w:szCs w:val="22"/>
              </w:rPr>
              <w:t>:</w:t>
            </w:r>
          </w:p>
        </w:tc>
        <w:tc>
          <w:tcPr>
            <w:tcW w:w="6480" w:type="dxa"/>
            <w:tcBorders>
              <w:top w:val="single" w:sz="4" w:space="0" w:color="000000"/>
              <w:left w:val="single" w:sz="4" w:space="0" w:color="000000"/>
              <w:bottom w:val="single" w:sz="4" w:space="0" w:color="000000"/>
              <w:right w:val="single" w:sz="4" w:space="0" w:color="000000"/>
            </w:tcBorders>
            <w:hideMark/>
          </w:tcPr>
          <w:p w:rsidR="000355FE" w:rsidRDefault="000355FE">
            <w:pPr>
              <w:rPr>
                <w:rFonts w:ascii="Calibri" w:hAnsi="Calibri"/>
                <w:b/>
                <w:sz w:val="22"/>
                <w:szCs w:val="22"/>
              </w:rPr>
            </w:pPr>
            <w:r>
              <w:rPr>
                <w:sz w:val="22"/>
                <w:szCs w:val="22"/>
                <w:lang w:val="de-DE"/>
              </w:rPr>
              <w:t>Peshorja analitike, Peshimi,  Metodat e matjes.</w:t>
            </w:r>
          </w:p>
        </w:tc>
      </w:tr>
      <w:tr w:rsidR="000355FE" w:rsidTr="000355FE">
        <w:tc>
          <w:tcPr>
            <w:tcW w:w="2718" w:type="dxa"/>
            <w:tcBorders>
              <w:top w:val="single" w:sz="4" w:space="0" w:color="000000"/>
              <w:left w:val="single" w:sz="4" w:space="0" w:color="000000"/>
              <w:bottom w:val="single" w:sz="4" w:space="0" w:color="000000"/>
              <w:right w:val="single" w:sz="4" w:space="0" w:color="000000"/>
            </w:tcBorders>
            <w:hideMark/>
          </w:tcPr>
          <w:p w:rsidR="000355FE" w:rsidRDefault="000355FE">
            <w:pPr>
              <w:rPr>
                <w:rFonts w:ascii="Calibri" w:hAnsi="Calibri"/>
                <w:b/>
                <w:sz w:val="22"/>
                <w:szCs w:val="22"/>
              </w:rPr>
            </w:pPr>
            <w:r>
              <w:rPr>
                <w:rFonts w:ascii="Calibri" w:hAnsi="Calibri"/>
                <w:b/>
                <w:i/>
                <w:sz w:val="22"/>
                <w:szCs w:val="22"/>
              </w:rPr>
              <w:t xml:space="preserve">Java e </w:t>
            </w:r>
            <w:proofErr w:type="spellStart"/>
            <w:r>
              <w:rPr>
                <w:rFonts w:ascii="Calibri" w:hAnsi="Calibri"/>
                <w:b/>
                <w:i/>
                <w:sz w:val="22"/>
                <w:szCs w:val="22"/>
              </w:rPr>
              <w:t>tretë</w:t>
            </w:r>
            <w:proofErr w:type="spellEnd"/>
            <w:r>
              <w:rPr>
                <w:rFonts w:ascii="Calibri" w:hAnsi="Calibri"/>
                <w:b/>
                <w:sz w:val="22"/>
                <w:szCs w:val="22"/>
              </w:rPr>
              <w:t>:</w:t>
            </w:r>
          </w:p>
        </w:tc>
        <w:tc>
          <w:tcPr>
            <w:tcW w:w="6480" w:type="dxa"/>
            <w:tcBorders>
              <w:top w:val="single" w:sz="4" w:space="0" w:color="000000"/>
              <w:left w:val="single" w:sz="4" w:space="0" w:color="000000"/>
              <w:bottom w:val="single" w:sz="4" w:space="0" w:color="000000"/>
              <w:right w:val="single" w:sz="4" w:space="0" w:color="000000"/>
            </w:tcBorders>
            <w:hideMark/>
          </w:tcPr>
          <w:p w:rsidR="000355FE" w:rsidRDefault="000355FE">
            <w:pPr>
              <w:jc w:val="both"/>
              <w:rPr>
                <w:rFonts w:ascii="Calibri" w:hAnsi="Calibri"/>
                <w:b/>
                <w:sz w:val="22"/>
                <w:szCs w:val="22"/>
              </w:rPr>
            </w:pPr>
            <w:r>
              <w:rPr>
                <w:sz w:val="22"/>
                <w:szCs w:val="22"/>
                <w:lang w:val="de-DE"/>
              </w:rPr>
              <w:t>Principet themelore të vëllimetrisë, Tretësirat standarde, Tret</w:t>
            </w:r>
            <w:proofErr w:type="spellStart"/>
            <w:r>
              <w:rPr>
                <w:sz w:val="22"/>
                <w:szCs w:val="22"/>
              </w:rPr>
              <w:t>ësirat</w:t>
            </w:r>
            <w:proofErr w:type="spellEnd"/>
            <w:r>
              <w:rPr>
                <w:sz w:val="22"/>
                <w:szCs w:val="22"/>
              </w:rPr>
              <w:t xml:space="preserve"> </w:t>
            </w:r>
            <w:proofErr w:type="spellStart"/>
            <w:r>
              <w:rPr>
                <w:sz w:val="22"/>
                <w:szCs w:val="22"/>
              </w:rPr>
              <w:t>standarde</w:t>
            </w:r>
            <w:proofErr w:type="spellEnd"/>
            <w:r>
              <w:rPr>
                <w:sz w:val="22"/>
                <w:szCs w:val="22"/>
              </w:rPr>
              <w:t xml:space="preserve"> </w:t>
            </w:r>
            <w:proofErr w:type="spellStart"/>
            <w:r>
              <w:rPr>
                <w:sz w:val="22"/>
                <w:szCs w:val="22"/>
              </w:rPr>
              <w:t>primare</w:t>
            </w:r>
            <w:proofErr w:type="spellEnd"/>
            <w:r>
              <w:rPr>
                <w:sz w:val="22"/>
                <w:szCs w:val="22"/>
              </w:rPr>
              <w:t xml:space="preserve">, </w:t>
            </w:r>
            <w:proofErr w:type="spellStart"/>
            <w:r>
              <w:rPr>
                <w:sz w:val="22"/>
                <w:szCs w:val="22"/>
              </w:rPr>
              <w:t>Tretësirat</w:t>
            </w:r>
            <w:proofErr w:type="spellEnd"/>
            <w:r>
              <w:rPr>
                <w:sz w:val="22"/>
                <w:szCs w:val="22"/>
              </w:rPr>
              <w:t xml:space="preserve"> </w:t>
            </w:r>
            <w:proofErr w:type="spellStart"/>
            <w:r>
              <w:rPr>
                <w:sz w:val="22"/>
                <w:szCs w:val="22"/>
              </w:rPr>
              <w:t>standarde</w:t>
            </w:r>
            <w:proofErr w:type="spellEnd"/>
            <w:r>
              <w:rPr>
                <w:sz w:val="22"/>
                <w:szCs w:val="22"/>
              </w:rPr>
              <w:t xml:space="preserve"> </w:t>
            </w:r>
            <w:proofErr w:type="spellStart"/>
            <w:r>
              <w:rPr>
                <w:sz w:val="22"/>
                <w:szCs w:val="22"/>
              </w:rPr>
              <w:t>sekondare</w:t>
            </w:r>
            <w:proofErr w:type="spellEnd"/>
            <w:r>
              <w:rPr>
                <w:sz w:val="22"/>
                <w:szCs w:val="22"/>
              </w:rPr>
              <w:t>,</w:t>
            </w:r>
            <w:r>
              <w:rPr>
                <w:sz w:val="22"/>
                <w:szCs w:val="22"/>
                <w:lang w:val="de-DE"/>
              </w:rPr>
              <w:t xml:space="preserve"> Klasifikimi i metodave vëllimetrike, Titullimi, Llojet e titullimeve, Llogaritjet n</w:t>
            </w:r>
            <w:r>
              <w:rPr>
                <w:sz w:val="22"/>
                <w:szCs w:val="22"/>
              </w:rPr>
              <w:t xml:space="preserve">ë </w:t>
            </w:r>
            <w:proofErr w:type="spellStart"/>
            <w:r>
              <w:rPr>
                <w:sz w:val="22"/>
                <w:szCs w:val="22"/>
              </w:rPr>
              <w:t>vëllimetri</w:t>
            </w:r>
            <w:proofErr w:type="spellEnd"/>
            <w:r>
              <w:rPr>
                <w:sz w:val="22"/>
                <w:szCs w:val="22"/>
              </w:rPr>
              <w:t>.</w:t>
            </w:r>
          </w:p>
        </w:tc>
      </w:tr>
      <w:tr w:rsidR="000355FE" w:rsidTr="000355FE">
        <w:tc>
          <w:tcPr>
            <w:tcW w:w="2718" w:type="dxa"/>
            <w:tcBorders>
              <w:top w:val="single" w:sz="4" w:space="0" w:color="000000"/>
              <w:left w:val="single" w:sz="4" w:space="0" w:color="000000"/>
              <w:bottom w:val="single" w:sz="4" w:space="0" w:color="000000"/>
              <w:right w:val="single" w:sz="4" w:space="0" w:color="000000"/>
            </w:tcBorders>
            <w:hideMark/>
          </w:tcPr>
          <w:p w:rsidR="000355FE" w:rsidRDefault="000355FE">
            <w:pPr>
              <w:rPr>
                <w:rFonts w:ascii="Calibri" w:hAnsi="Calibri"/>
                <w:b/>
                <w:sz w:val="22"/>
                <w:szCs w:val="22"/>
              </w:rPr>
            </w:pPr>
            <w:r>
              <w:rPr>
                <w:rFonts w:ascii="Calibri" w:hAnsi="Calibri"/>
                <w:b/>
                <w:i/>
                <w:sz w:val="22"/>
                <w:szCs w:val="22"/>
              </w:rPr>
              <w:t xml:space="preserve">Java e </w:t>
            </w:r>
            <w:proofErr w:type="spellStart"/>
            <w:r>
              <w:rPr>
                <w:rFonts w:ascii="Calibri" w:hAnsi="Calibri"/>
                <w:b/>
                <w:i/>
                <w:sz w:val="22"/>
                <w:szCs w:val="22"/>
              </w:rPr>
              <w:t>katërt</w:t>
            </w:r>
            <w:proofErr w:type="spellEnd"/>
            <w:r>
              <w:rPr>
                <w:rFonts w:ascii="Calibri" w:hAnsi="Calibri"/>
                <w:b/>
                <w:i/>
                <w:sz w:val="22"/>
                <w:szCs w:val="22"/>
              </w:rPr>
              <w:t>:</w:t>
            </w:r>
          </w:p>
        </w:tc>
        <w:tc>
          <w:tcPr>
            <w:tcW w:w="6480" w:type="dxa"/>
            <w:tcBorders>
              <w:top w:val="single" w:sz="4" w:space="0" w:color="000000"/>
              <w:left w:val="single" w:sz="4" w:space="0" w:color="000000"/>
              <w:bottom w:val="single" w:sz="4" w:space="0" w:color="000000"/>
              <w:right w:val="single" w:sz="4" w:space="0" w:color="000000"/>
            </w:tcBorders>
            <w:hideMark/>
          </w:tcPr>
          <w:p w:rsidR="000355FE" w:rsidRDefault="000355FE">
            <w:pPr>
              <w:jc w:val="both"/>
              <w:rPr>
                <w:rFonts w:ascii="Calibri" w:hAnsi="Calibri"/>
                <w:b/>
                <w:sz w:val="22"/>
                <w:szCs w:val="22"/>
              </w:rPr>
            </w:pPr>
            <w:r>
              <w:rPr>
                <w:sz w:val="22"/>
                <w:szCs w:val="22"/>
                <w:lang w:val="de-DE"/>
              </w:rPr>
              <w:t>Metodat e neutralizimit, indikatorët acid-baz</w:t>
            </w:r>
            <w:r>
              <w:rPr>
                <w:sz w:val="22"/>
                <w:szCs w:val="22"/>
              </w:rPr>
              <w:t xml:space="preserve">ë, </w:t>
            </w:r>
            <w:proofErr w:type="spellStart"/>
            <w:r>
              <w:rPr>
                <w:sz w:val="22"/>
                <w:szCs w:val="22"/>
              </w:rPr>
              <w:t>Lakoret</w:t>
            </w:r>
            <w:proofErr w:type="spellEnd"/>
            <w:r>
              <w:rPr>
                <w:sz w:val="22"/>
                <w:szCs w:val="22"/>
              </w:rPr>
              <w:t xml:space="preserve"> e </w:t>
            </w:r>
            <w:proofErr w:type="spellStart"/>
            <w:r>
              <w:rPr>
                <w:sz w:val="22"/>
                <w:szCs w:val="22"/>
              </w:rPr>
              <w:t>titullimit</w:t>
            </w:r>
            <w:proofErr w:type="spellEnd"/>
            <w:r>
              <w:rPr>
                <w:sz w:val="22"/>
                <w:szCs w:val="22"/>
              </w:rPr>
              <w:t xml:space="preserve"> acid - </w:t>
            </w:r>
            <w:proofErr w:type="spellStart"/>
            <w:r>
              <w:rPr>
                <w:sz w:val="22"/>
                <w:szCs w:val="22"/>
              </w:rPr>
              <w:t>bazë</w:t>
            </w:r>
            <w:proofErr w:type="spellEnd"/>
            <w:r>
              <w:rPr>
                <w:sz w:val="22"/>
                <w:szCs w:val="22"/>
                <w:lang w:val="de-DE"/>
              </w:rPr>
              <w:t>, Titullimi i acidit t</w:t>
            </w:r>
            <w:r>
              <w:rPr>
                <w:sz w:val="22"/>
                <w:szCs w:val="22"/>
              </w:rPr>
              <w:t xml:space="preserve">ë </w:t>
            </w:r>
            <w:proofErr w:type="spellStart"/>
            <w:r>
              <w:rPr>
                <w:sz w:val="22"/>
                <w:szCs w:val="22"/>
              </w:rPr>
              <w:t>fortë</w:t>
            </w:r>
            <w:proofErr w:type="spellEnd"/>
            <w:r>
              <w:rPr>
                <w:sz w:val="22"/>
                <w:szCs w:val="22"/>
              </w:rPr>
              <w:t xml:space="preserve"> me </w:t>
            </w:r>
            <w:proofErr w:type="spellStart"/>
            <w:r>
              <w:rPr>
                <w:sz w:val="22"/>
                <w:szCs w:val="22"/>
              </w:rPr>
              <w:t>bazë</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fortë</w:t>
            </w:r>
            <w:proofErr w:type="spellEnd"/>
            <w:r>
              <w:rPr>
                <w:sz w:val="22"/>
                <w:szCs w:val="22"/>
              </w:rPr>
              <w:t xml:space="preserve">, </w:t>
            </w:r>
            <w:proofErr w:type="spellStart"/>
            <w:r>
              <w:rPr>
                <w:sz w:val="22"/>
                <w:szCs w:val="22"/>
              </w:rPr>
              <w:t>Titullimi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bazës</w:t>
            </w:r>
            <w:proofErr w:type="spellEnd"/>
            <w:r>
              <w:rPr>
                <w:sz w:val="22"/>
                <w:szCs w:val="22"/>
              </w:rPr>
              <w:t xml:space="preserve"> </w:t>
            </w:r>
            <w:proofErr w:type="spellStart"/>
            <w:r>
              <w:rPr>
                <w:sz w:val="22"/>
                <w:szCs w:val="22"/>
              </w:rPr>
              <w:t>së</w:t>
            </w:r>
            <w:proofErr w:type="spellEnd"/>
            <w:r>
              <w:rPr>
                <w:sz w:val="22"/>
                <w:szCs w:val="22"/>
              </w:rPr>
              <w:t xml:space="preserve"> </w:t>
            </w:r>
            <w:proofErr w:type="spellStart"/>
            <w:r>
              <w:rPr>
                <w:sz w:val="22"/>
                <w:szCs w:val="22"/>
              </w:rPr>
              <w:t>fortë</w:t>
            </w:r>
            <w:proofErr w:type="spellEnd"/>
            <w:r>
              <w:rPr>
                <w:sz w:val="22"/>
                <w:szCs w:val="22"/>
              </w:rPr>
              <w:t xml:space="preserve"> me acid </w:t>
            </w:r>
            <w:proofErr w:type="spellStart"/>
            <w:r>
              <w:rPr>
                <w:sz w:val="22"/>
                <w:szCs w:val="22"/>
              </w:rPr>
              <w:t>të</w:t>
            </w:r>
            <w:proofErr w:type="spellEnd"/>
            <w:r>
              <w:rPr>
                <w:sz w:val="22"/>
                <w:szCs w:val="22"/>
              </w:rPr>
              <w:t xml:space="preserve"> </w:t>
            </w:r>
            <w:proofErr w:type="spellStart"/>
            <w:r>
              <w:rPr>
                <w:sz w:val="22"/>
                <w:szCs w:val="22"/>
              </w:rPr>
              <w:t>fortë</w:t>
            </w:r>
            <w:proofErr w:type="spellEnd"/>
            <w:r>
              <w:rPr>
                <w:sz w:val="22"/>
                <w:szCs w:val="22"/>
              </w:rPr>
              <w:t xml:space="preserve">,  </w:t>
            </w:r>
            <w:proofErr w:type="spellStart"/>
            <w:r>
              <w:rPr>
                <w:sz w:val="22"/>
                <w:szCs w:val="22"/>
              </w:rPr>
              <w:t>Titullimi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acidit</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dobët</w:t>
            </w:r>
            <w:proofErr w:type="spellEnd"/>
            <w:r>
              <w:rPr>
                <w:sz w:val="22"/>
                <w:szCs w:val="22"/>
              </w:rPr>
              <w:t xml:space="preserve"> me </w:t>
            </w:r>
            <w:proofErr w:type="spellStart"/>
            <w:r>
              <w:rPr>
                <w:sz w:val="22"/>
                <w:szCs w:val="22"/>
              </w:rPr>
              <w:t>bazë</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fortë</w:t>
            </w:r>
            <w:proofErr w:type="spellEnd"/>
            <w:r>
              <w:rPr>
                <w:sz w:val="22"/>
                <w:szCs w:val="22"/>
              </w:rPr>
              <w:t xml:space="preserve">, </w:t>
            </w:r>
            <w:proofErr w:type="spellStart"/>
            <w:r>
              <w:rPr>
                <w:sz w:val="22"/>
                <w:szCs w:val="22"/>
              </w:rPr>
              <w:t>Titullimi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bazës</w:t>
            </w:r>
            <w:proofErr w:type="spellEnd"/>
            <w:r>
              <w:rPr>
                <w:sz w:val="22"/>
                <w:szCs w:val="22"/>
              </w:rPr>
              <w:t xml:space="preserve"> </w:t>
            </w:r>
            <w:proofErr w:type="spellStart"/>
            <w:r>
              <w:rPr>
                <w:sz w:val="22"/>
                <w:szCs w:val="22"/>
              </w:rPr>
              <w:t>së</w:t>
            </w:r>
            <w:proofErr w:type="spellEnd"/>
            <w:r>
              <w:rPr>
                <w:sz w:val="22"/>
                <w:szCs w:val="22"/>
              </w:rPr>
              <w:t xml:space="preserve"> </w:t>
            </w:r>
            <w:proofErr w:type="spellStart"/>
            <w:r>
              <w:rPr>
                <w:sz w:val="22"/>
                <w:szCs w:val="22"/>
              </w:rPr>
              <w:t>dobët</w:t>
            </w:r>
            <w:proofErr w:type="spellEnd"/>
            <w:r>
              <w:rPr>
                <w:sz w:val="22"/>
                <w:szCs w:val="22"/>
              </w:rPr>
              <w:t xml:space="preserve"> me acid </w:t>
            </w:r>
            <w:proofErr w:type="spellStart"/>
            <w:r>
              <w:rPr>
                <w:sz w:val="22"/>
                <w:szCs w:val="22"/>
              </w:rPr>
              <w:t>të</w:t>
            </w:r>
            <w:proofErr w:type="spellEnd"/>
            <w:r>
              <w:rPr>
                <w:sz w:val="22"/>
                <w:szCs w:val="22"/>
              </w:rPr>
              <w:t xml:space="preserve"> </w:t>
            </w:r>
            <w:proofErr w:type="spellStart"/>
            <w:r>
              <w:rPr>
                <w:sz w:val="22"/>
                <w:szCs w:val="22"/>
              </w:rPr>
              <w:t>fortë</w:t>
            </w:r>
            <w:proofErr w:type="spellEnd"/>
            <w:r>
              <w:rPr>
                <w:sz w:val="22"/>
                <w:szCs w:val="22"/>
              </w:rPr>
              <w:t>.</w:t>
            </w:r>
          </w:p>
        </w:tc>
      </w:tr>
      <w:tr w:rsidR="000355FE" w:rsidTr="000355FE">
        <w:tc>
          <w:tcPr>
            <w:tcW w:w="2718" w:type="dxa"/>
            <w:tcBorders>
              <w:top w:val="single" w:sz="4" w:space="0" w:color="000000"/>
              <w:left w:val="single" w:sz="4" w:space="0" w:color="000000"/>
              <w:bottom w:val="single" w:sz="4" w:space="0" w:color="000000"/>
              <w:right w:val="single" w:sz="4" w:space="0" w:color="000000"/>
            </w:tcBorders>
            <w:hideMark/>
          </w:tcPr>
          <w:p w:rsidR="000355FE" w:rsidRDefault="000355FE">
            <w:pPr>
              <w:rPr>
                <w:rFonts w:ascii="Calibri" w:hAnsi="Calibri"/>
                <w:b/>
                <w:sz w:val="22"/>
                <w:szCs w:val="22"/>
              </w:rPr>
            </w:pPr>
            <w:r>
              <w:rPr>
                <w:rFonts w:ascii="Calibri" w:hAnsi="Calibri"/>
                <w:b/>
                <w:i/>
                <w:sz w:val="22"/>
                <w:szCs w:val="22"/>
              </w:rPr>
              <w:t xml:space="preserve">Java e </w:t>
            </w:r>
            <w:proofErr w:type="spellStart"/>
            <w:r>
              <w:rPr>
                <w:rFonts w:ascii="Calibri" w:hAnsi="Calibri"/>
                <w:b/>
                <w:i/>
                <w:sz w:val="22"/>
                <w:szCs w:val="22"/>
              </w:rPr>
              <w:t>pestë</w:t>
            </w:r>
            <w:proofErr w:type="spellEnd"/>
            <w:r>
              <w:rPr>
                <w:rFonts w:ascii="Calibri" w:hAnsi="Calibri"/>
                <w:b/>
                <w:i/>
                <w:sz w:val="22"/>
                <w:szCs w:val="22"/>
              </w:rPr>
              <w:t>:</w:t>
            </w:r>
            <w:r>
              <w:rPr>
                <w:rFonts w:ascii="Calibri" w:hAnsi="Calibri"/>
                <w:b/>
                <w:sz w:val="22"/>
                <w:szCs w:val="22"/>
              </w:rPr>
              <w:t xml:space="preserve">  </w:t>
            </w:r>
          </w:p>
        </w:tc>
        <w:tc>
          <w:tcPr>
            <w:tcW w:w="6480" w:type="dxa"/>
            <w:tcBorders>
              <w:top w:val="single" w:sz="4" w:space="0" w:color="000000"/>
              <w:left w:val="single" w:sz="4" w:space="0" w:color="000000"/>
              <w:bottom w:val="single" w:sz="4" w:space="0" w:color="000000"/>
              <w:right w:val="single" w:sz="4" w:space="0" w:color="000000"/>
            </w:tcBorders>
            <w:hideMark/>
          </w:tcPr>
          <w:p w:rsidR="000355FE" w:rsidRDefault="000355FE">
            <w:pPr>
              <w:jc w:val="both"/>
              <w:rPr>
                <w:rFonts w:ascii="Calibri" w:hAnsi="Calibri"/>
                <w:b/>
                <w:sz w:val="22"/>
                <w:szCs w:val="22"/>
              </w:rPr>
            </w:pPr>
            <w:proofErr w:type="spellStart"/>
            <w:r>
              <w:rPr>
                <w:sz w:val="22"/>
                <w:szCs w:val="22"/>
              </w:rPr>
              <w:t>Ttitullimi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acideve</w:t>
            </w:r>
            <w:proofErr w:type="spellEnd"/>
            <w:r>
              <w:rPr>
                <w:sz w:val="22"/>
                <w:szCs w:val="22"/>
              </w:rPr>
              <w:t xml:space="preserve"> </w:t>
            </w:r>
            <w:proofErr w:type="spellStart"/>
            <w:r>
              <w:rPr>
                <w:sz w:val="22"/>
                <w:szCs w:val="22"/>
              </w:rPr>
              <w:t>poliprotonike</w:t>
            </w:r>
            <w:proofErr w:type="spellEnd"/>
            <w:r>
              <w:rPr>
                <w:sz w:val="22"/>
                <w:szCs w:val="22"/>
              </w:rPr>
              <w:t xml:space="preserve">, </w:t>
            </w:r>
            <w:proofErr w:type="spellStart"/>
            <w:r>
              <w:rPr>
                <w:sz w:val="22"/>
                <w:szCs w:val="22"/>
              </w:rPr>
              <w:t>Titullimi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acidit</w:t>
            </w:r>
            <w:proofErr w:type="spellEnd"/>
            <w:r>
              <w:rPr>
                <w:sz w:val="22"/>
                <w:szCs w:val="22"/>
              </w:rPr>
              <w:t xml:space="preserve"> </w:t>
            </w:r>
            <w:proofErr w:type="spellStart"/>
            <w:r>
              <w:rPr>
                <w:sz w:val="22"/>
                <w:szCs w:val="22"/>
              </w:rPr>
              <w:t>fosforik</w:t>
            </w:r>
            <w:proofErr w:type="spellEnd"/>
            <w:r>
              <w:rPr>
                <w:sz w:val="22"/>
                <w:szCs w:val="22"/>
              </w:rPr>
              <w:t xml:space="preserve">, </w:t>
            </w:r>
            <w:proofErr w:type="spellStart"/>
            <w:r>
              <w:rPr>
                <w:sz w:val="22"/>
                <w:szCs w:val="22"/>
              </w:rPr>
              <w:t>Titullimi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acidit</w:t>
            </w:r>
            <w:proofErr w:type="spellEnd"/>
            <w:r>
              <w:rPr>
                <w:sz w:val="22"/>
                <w:szCs w:val="22"/>
              </w:rPr>
              <w:t xml:space="preserve"> </w:t>
            </w:r>
            <w:proofErr w:type="spellStart"/>
            <w:r>
              <w:rPr>
                <w:sz w:val="22"/>
                <w:szCs w:val="22"/>
              </w:rPr>
              <w:t>karbonik</w:t>
            </w:r>
            <w:proofErr w:type="spellEnd"/>
            <w:r>
              <w:rPr>
                <w:sz w:val="22"/>
                <w:szCs w:val="22"/>
              </w:rPr>
              <w:t xml:space="preserve">, </w:t>
            </w:r>
            <w:proofErr w:type="spellStart"/>
            <w:r>
              <w:rPr>
                <w:sz w:val="22"/>
                <w:szCs w:val="22"/>
              </w:rPr>
              <w:t>Titullimi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acidit</w:t>
            </w:r>
            <w:proofErr w:type="spellEnd"/>
            <w:r>
              <w:rPr>
                <w:sz w:val="22"/>
                <w:szCs w:val="22"/>
              </w:rPr>
              <w:t xml:space="preserve"> </w:t>
            </w:r>
            <w:proofErr w:type="spellStart"/>
            <w:r>
              <w:rPr>
                <w:sz w:val="22"/>
                <w:szCs w:val="22"/>
              </w:rPr>
              <w:t>borik</w:t>
            </w:r>
            <w:proofErr w:type="spellEnd"/>
            <w:proofErr w:type="gramStart"/>
            <w:r>
              <w:rPr>
                <w:sz w:val="22"/>
                <w:szCs w:val="22"/>
              </w:rPr>
              <w:t xml:space="preserve">,  </w:t>
            </w:r>
            <w:proofErr w:type="spellStart"/>
            <w:r>
              <w:rPr>
                <w:sz w:val="22"/>
                <w:szCs w:val="22"/>
              </w:rPr>
              <w:t>Gabimet</w:t>
            </w:r>
            <w:proofErr w:type="spellEnd"/>
            <w:proofErr w:type="gramEnd"/>
            <w:r>
              <w:rPr>
                <w:sz w:val="22"/>
                <w:szCs w:val="22"/>
              </w:rPr>
              <w:t xml:space="preserve"> e </w:t>
            </w:r>
            <w:proofErr w:type="spellStart"/>
            <w:r>
              <w:rPr>
                <w:sz w:val="22"/>
                <w:szCs w:val="22"/>
              </w:rPr>
              <w:t>indikatorit</w:t>
            </w:r>
            <w:proofErr w:type="spellEnd"/>
            <w:r>
              <w:rPr>
                <w:sz w:val="22"/>
                <w:szCs w:val="22"/>
              </w:rPr>
              <w:t xml:space="preserve"> acid-</w:t>
            </w:r>
            <w:proofErr w:type="spellStart"/>
            <w:r>
              <w:rPr>
                <w:sz w:val="22"/>
                <w:szCs w:val="22"/>
              </w:rPr>
              <w:t>bazë</w:t>
            </w:r>
            <w:proofErr w:type="spellEnd"/>
            <w:r>
              <w:rPr>
                <w:sz w:val="22"/>
                <w:szCs w:val="22"/>
              </w:rPr>
              <w:t xml:space="preserve">, </w:t>
            </w:r>
            <w:proofErr w:type="spellStart"/>
            <w:r>
              <w:rPr>
                <w:sz w:val="22"/>
                <w:szCs w:val="22"/>
              </w:rPr>
              <w:t>Njehsimet</w:t>
            </w:r>
            <w:proofErr w:type="spellEnd"/>
            <w:r>
              <w:rPr>
                <w:sz w:val="22"/>
                <w:szCs w:val="22"/>
              </w:rPr>
              <w:t xml:space="preserve"> e </w:t>
            </w:r>
            <w:proofErr w:type="spellStart"/>
            <w:r>
              <w:rPr>
                <w:sz w:val="22"/>
                <w:szCs w:val="22"/>
              </w:rPr>
              <w:t>gabimeve</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indikatorit</w:t>
            </w:r>
            <w:proofErr w:type="spellEnd"/>
            <w:r>
              <w:rPr>
                <w:sz w:val="22"/>
                <w:szCs w:val="22"/>
              </w:rPr>
              <w:t xml:space="preserve"> acid </w:t>
            </w:r>
            <w:proofErr w:type="spellStart"/>
            <w:r>
              <w:rPr>
                <w:sz w:val="22"/>
                <w:szCs w:val="22"/>
              </w:rPr>
              <w:t>bazë</w:t>
            </w:r>
            <w:proofErr w:type="spellEnd"/>
            <w:r>
              <w:rPr>
                <w:sz w:val="22"/>
                <w:szCs w:val="22"/>
              </w:rPr>
              <w:t>.</w:t>
            </w:r>
          </w:p>
        </w:tc>
      </w:tr>
      <w:tr w:rsidR="000355FE" w:rsidTr="000355FE">
        <w:tc>
          <w:tcPr>
            <w:tcW w:w="2718" w:type="dxa"/>
            <w:tcBorders>
              <w:top w:val="single" w:sz="4" w:space="0" w:color="000000"/>
              <w:left w:val="single" w:sz="4" w:space="0" w:color="000000"/>
              <w:bottom w:val="single" w:sz="4" w:space="0" w:color="000000"/>
              <w:right w:val="single" w:sz="4" w:space="0" w:color="000000"/>
            </w:tcBorders>
            <w:hideMark/>
          </w:tcPr>
          <w:p w:rsidR="000355FE" w:rsidRDefault="000355FE">
            <w:pPr>
              <w:rPr>
                <w:rFonts w:ascii="Calibri" w:hAnsi="Calibri"/>
                <w:b/>
                <w:sz w:val="22"/>
                <w:szCs w:val="22"/>
              </w:rPr>
            </w:pPr>
            <w:r>
              <w:rPr>
                <w:rFonts w:ascii="Calibri" w:hAnsi="Calibri"/>
                <w:b/>
                <w:i/>
                <w:sz w:val="22"/>
                <w:szCs w:val="22"/>
              </w:rPr>
              <w:t xml:space="preserve">Java e </w:t>
            </w:r>
            <w:proofErr w:type="spellStart"/>
            <w:r>
              <w:rPr>
                <w:rFonts w:ascii="Calibri" w:hAnsi="Calibri"/>
                <w:b/>
                <w:i/>
                <w:sz w:val="22"/>
                <w:szCs w:val="22"/>
              </w:rPr>
              <w:t>gjashtë</w:t>
            </w:r>
            <w:proofErr w:type="spellEnd"/>
            <w:r>
              <w:rPr>
                <w:rFonts w:ascii="Calibri" w:hAnsi="Calibri"/>
                <w:b/>
                <w:sz w:val="22"/>
                <w:szCs w:val="22"/>
              </w:rPr>
              <w:t>:</w:t>
            </w:r>
          </w:p>
        </w:tc>
        <w:tc>
          <w:tcPr>
            <w:tcW w:w="6480" w:type="dxa"/>
            <w:tcBorders>
              <w:top w:val="single" w:sz="4" w:space="0" w:color="000000"/>
              <w:left w:val="single" w:sz="4" w:space="0" w:color="000000"/>
              <w:bottom w:val="single" w:sz="4" w:space="0" w:color="000000"/>
              <w:right w:val="single" w:sz="4" w:space="0" w:color="000000"/>
            </w:tcBorders>
            <w:hideMark/>
          </w:tcPr>
          <w:p w:rsidR="000355FE" w:rsidRDefault="000355FE">
            <w:pPr>
              <w:jc w:val="both"/>
              <w:rPr>
                <w:rFonts w:ascii="Calibri" w:hAnsi="Calibri"/>
                <w:b/>
                <w:sz w:val="22"/>
                <w:szCs w:val="22"/>
              </w:rPr>
            </w:pPr>
            <w:proofErr w:type="spellStart"/>
            <w:r>
              <w:rPr>
                <w:bCs/>
                <w:sz w:val="22"/>
                <w:szCs w:val="22"/>
              </w:rPr>
              <w:t>Njehsimi</w:t>
            </w:r>
            <w:proofErr w:type="spellEnd"/>
            <w:r>
              <w:rPr>
                <w:bCs/>
                <w:sz w:val="22"/>
                <w:szCs w:val="22"/>
              </w:rPr>
              <w:t xml:space="preserve"> </w:t>
            </w:r>
            <w:proofErr w:type="spellStart"/>
            <w:r>
              <w:rPr>
                <w:bCs/>
                <w:sz w:val="22"/>
                <w:szCs w:val="22"/>
              </w:rPr>
              <w:t>i</w:t>
            </w:r>
            <w:proofErr w:type="spellEnd"/>
            <w:r>
              <w:rPr>
                <w:bCs/>
                <w:sz w:val="22"/>
                <w:szCs w:val="22"/>
              </w:rPr>
              <w:t xml:space="preserve"> </w:t>
            </w:r>
            <w:proofErr w:type="spellStart"/>
            <w:r>
              <w:rPr>
                <w:bCs/>
                <w:sz w:val="22"/>
                <w:szCs w:val="22"/>
              </w:rPr>
              <w:t>gabimit</w:t>
            </w:r>
            <w:proofErr w:type="spellEnd"/>
            <w:r>
              <w:rPr>
                <w:bCs/>
                <w:sz w:val="22"/>
                <w:szCs w:val="22"/>
              </w:rPr>
              <w:t xml:space="preserve"> </w:t>
            </w:r>
            <w:proofErr w:type="spellStart"/>
            <w:r>
              <w:rPr>
                <w:bCs/>
                <w:sz w:val="22"/>
                <w:szCs w:val="22"/>
              </w:rPr>
              <w:t>hidrogjenik</w:t>
            </w:r>
            <w:proofErr w:type="spellEnd"/>
            <w:r>
              <w:rPr>
                <w:bCs/>
                <w:sz w:val="22"/>
                <w:szCs w:val="22"/>
              </w:rPr>
              <w:t xml:space="preserve"> </w:t>
            </w:r>
            <w:proofErr w:type="spellStart"/>
            <w:r>
              <w:rPr>
                <w:bCs/>
                <w:sz w:val="22"/>
                <w:szCs w:val="22"/>
              </w:rPr>
              <w:t>t</w:t>
            </w:r>
            <w:r>
              <w:rPr>
                <w:sz w:val="22"/>
                <w:szCs w:val="22"/>
              </w:rPr>
              <w:t>ë</w:t>
            </w:r>
            <w:proofErr w:type="spellEnd"/>
            <w:r>
              <w:rPr>
                <w:sz w:val="22"/>
                <w:szCs w:val="22"/>
              </w:rPr>
              <w:t xml:space="preserve"> </w:t>
            </w:r>
            <w:proofErr w:type="spellStart"/>
            <w:r>
              <w:rPr>
                <w:sz w:val="22"/>
                <w:szCs w:val="22"/>
              </w:rPr>
              <w:t>titullimit</w:t>
            </w:r>
            <w:proofErr w:type="spellEnd"/>
            <w:r>
              <w:rPr>
                <w:sz w:val="22"/>
                <w:szCs w:val="22"/>
              </w:rPr>
              <w:t xml:space="preserve">, </w:t>
            </w:r>
            <w:proofErr w:type="spellStart"/>
            <w:r>
              <w:rPr>
                <w:sz w:val="22"/>
                <w:szCs w:val="22"/>
              </w:rPr>
              <w:t>Njehsimi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gabimit</w:t>
            </w:r>
            <w:proofErr w:type="spellEnd"/>
            <w:r>
              <w:rPr>
                <w:sz w:val="22"/>
                <w:szCs w:val="22"/>
              </w:rPr>
              <w:t xml:space="preserve"> </w:t>
            </w:r>
            <w:proofErr w:type="spellStart"/>
            <w:r>
              <w:rPr>
                <w:sz w:val="22"/>
                <w:szCs w:val="22"/>
              </w:rPr>
              <w:t>hidroksilik</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titullimit</w:t>
            </w:r>
            <w:proofErr w:type="spellEnd"/>
            <w:r>
              <w:rPr>
                <w:sz w:val="22"/>
                <w:szCs w:val="22"/>
              </w:rPr>
              <w:t xml:space="preserve">, </w:t>
            </w:r>
            <w:proofErr w:type="spellStart"/>
            <w:r>
              <w:rPr>
                <w:sz w:val="22"/>
                <w:szCs w:val="22"/>
              </w:rPr>
              <w:t>Njehsimi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gabimit</w:t>
            </w:r>
            <w:proofErr w:type="spellEnd"/>
            <w:r>
              <w:rPr>
                <w:sz w:val="22"/>
                <w:szCs w:val="22"/>
              </w:rPr>
              <w:t xml:space="preserve"> acid </w:t>
            </w:r>
            <w:proofErr w:type="spellStart"/>
            <w:r>
              <w:rPr>
                <w:sz w:val="22"/>
                <w:szCs w:val="22"/>
              </w:rPr>
              <w:t>të</w:t>
            </w:r>
            <w:proofErr w:type="spellEnd"/>
            <w:r>
              <w:rPr>
                <w:sz w:val="22"/>
                <w:szCs w:val="22"/>
              </w:rPr>
              <w:t xml:space="preserve"> </w:t>
            </w:r>
            <w:proofErr w:type="spellStart"/>
            <w:r>
              <w:rPr>
                <w:sz w:val="22"/>
                <w:szCs w:val="22"/>
              </w:rPr>
              <w:t>titullimit</w:t>
            </w:r>
            <w:proofErr w:type="spellEnd"/>
            <w:r>
              <w:rPr>
                <w:sz w:val="22"/>
                <w:szCs w:val="22"/>
              </w:rPr>
              <w:t xml:space="preserve">, </w:t>
            </w:r>
            <w:proofErr w:type="spellStart"/>
            <w:r>
              <w:rPr>
                <w:sz w:val="22"/>
                <w:szCs w:val="22"/>
              </w:rPr>
              <w:t>Njehsimi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gabimit</w:t>
            </w:r>
            <w:proofErr w:type="spellEnd"/>
            <w:r>
              <w:rPr>
                <w:sz w:val="22"/>
                <w:szCs w:val="22"/>
              </w:rPr>
              <w:t xml:space="preserve"> </w:t>
            </w:r>
            <w:proofErr w:type="spellStart"/>
            <w:r>
              <w:rPr>
                <w:sz w:val="22"/>
                <w:szCs w:val="22"/>
              </w:rPr>
              <w:t>bazik</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titullimit</w:t>
            </w:r>
            <w:proofErr w:type="spellEnd"/>
            <w:r>
              <w:rPr>
                <w:sz w:val="22"/>
                <w:szCs w:val="22"/>
              </w:rPr>
              <w:t xml:space="preserve">, </w:t>
            </w:r>
            <w:proofErr w:type="spellStart"/>
            <w:r>
              <w:rPr>
                <w:sz w:val="22"/>
                <w:szCs w:val="22"/>
              </w:rPr>
              <w:t>Reaksionet</w:t>
            </w:r>
            <w:proofErr w:type="spellEnd"/>
            <w:r>
              <w:rPr>
                <w:sz w:val="22"/>
                <w:szCs w:val="22"/>
              </w:rPr>
              <w:t xml:space="preserve"> e </w:t>
            </w:r>
            <w:proofErr w:type="spellStart"/>
            <w:r>
              <w:rPr>
                <w:sz w:val="22"/>
                <w:szCs w:val="22"/>
              </w:rPr>
              <w:t>precipitimit</w:t>
            </w:r>
            <w:proofErr w:type="spellEnd"/>
            <w:r>
              <w:rPr>
                <w:sz w:val="22"/>
                <w:szCs w:val="22"/>
              </w:rPr>
              <w:t xml:space="preserve">, </w:t>
            </w:r>
            <w:proofErr w:type="spellStart"/>
            <w:r>
              <w:rPr>
                <w:sz w:val="22"/>
                <w:szCs w:val="22"/>
              </w:rPr>
              <w:t>Produkti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tretshmërisë</w:t>
            </w:r>
            <w:proofErr w:type="spellEnd"/>
            <w:r>
              <w:rPr>
                <w:sz w:val="22"/>
                <w:szCs w:val="22"/>
              </w:rPr>
              <w:t xml:space="preserve">, </w:t>
            </w:r>
            <w:proofErr w:type="spellStart"/>
            <w:r>
              <w:rPr>
                <w:sz w:val="22"/>
                <w:szCs w:val="22"/>
              </w:rPr>
              <w:t>formimi</w:t>
            </w:r>
            <w:proofErr w:type="spellEnd"/>
            <w:r>
              <w:rPr>
                <w:sz w:val="22"/>
                <w:szCs w:val="22"/>
              </w:rPr>
              <w:t xml:space="preserve"> </w:t>
            </w:r>
            <w:proofErr w:type="spellStart"/>
            <w:r>
              <w:rPr>
                <w:sz w:val="22"/>
                <w:szCs w:val="22"/>
              </w:rPr>
              <w:t>dhe</w:t>
            </w:r>
            <w:proofErr w:type="spellEnd"/>
            <w:r>
              <w:rPr>
                <w:sz w:val="22"/>
                <w:szCs w:val="22"/>
              </w:rPr>
              <w:t xml:space="preserve"> </w:t>
            </w:r>
            <w:proofErr w:type="spellStart"/>
            <w:r>
              <w:rPr>
                <w:sz w:val="22"/>
                <w:szCs w:val="22"/>
              </w:rPr>
              <w:t>tretja</w:t>
            </w:r>
            <w:proofErr w:type="spellEnd"/>
            <w:r>
              <w:rPr>
                <w:sz w:val="22"/>
                <w:szCs w:val="22"/>
              </w:rPr>
              <w:t xml:space="preserve"> e </w:t>
            </w:r>
            <w:proofErr w:type="spellStart"/>
            <w:r>
              <w:rPr>
                <w:sz w:val="22"/>
                <w:szCs w:val="22"/>
              </w:rPr>
              <w:t>precipitateve</w:t>
            </w:r>
            <w:proofErr w:type="spellEnd"/>
            <w:r>
              <w:rPr>
                <w:sz w:val="22"/>
                <w:szCs w:val="22"/>
              </w:rPr>
              <w:t>.</w:t>
            </w:r>
          </w:p>
        </w:tc>
      </w:tr>
      <w:tr w:rsidR="000355FE" w:rsidTr="000355FE">
        <w:tc>
          <w:tcPr>
            <w:tcW w:w="2718" w:type="dxa"/>
            <w:tcBorders>
              <w:top w:val="single" w:sz="4" w:space="0" w:color="000000"/>
              <w:left w:val="single" w:sz="4" w:space="0" w:color="000000"/>
              <w:bottom w:val="single" w:sz="4" w:space="0" w:color="000000"/>
              <w:right w:val="single" w:sz="4" w:space="0" w:color="000000"/>
            </w:tcBorders>
            <w:hideMark/>
          </w:tcPr>
          <w:p w:rsidR="000355FE" w:rsidRDefault="000355FE">
            <w:pPr>
              <w:rPr>
                <w:rFonts w:ascii="Calibri" w:hAnsi="Calibri"/>
                <w:b/>
                <w:sz w:val="22"/>
                <w:szCs w:val="22"/>
              </w:rPr>
            </w:pPr>
            <w:r>
              <w:rPr>
                <w:rFonts w:ascii="Calibri" w:hAnsi="Calibri"/>
                <w:b/>
                <w:i/>
                <w:sz w:val="22"/>
                <w:szCs w:val="22"/>
              </w:rPr>
              <w:t xml:space="preserve">Java e </w:t>
            </w:r>
            <w:proofErr w:type="spellStart"/>
            <w:r>
              <w:rPr>
                <w:rFonts w:ascii="Calibri" w:hAnsi="Calibri"/>
                <w:b/>
                <w:i/>
                <w:sz w:val="22"/>
                <w:szCs w:val="22"/>
              </w:rPr>
              <w:t>shtatë</w:t>
            </w:r>
            <w:proofErr w:type="spellEnd"/>
            <w:r>
              <w:rPr>
                <w:rFonts w:ascii="Calibri" w:hAnsi="Calibri"/>
                <w:b/>
                <w:i/>
                <w:sz w:val="22"/>
                <w:szCs w:val="22"/>
              </w:rPr>
              <w:t>:</w:t>
            </w:r>
            <w:r>
              <w:rPr>
                <w:rFonts w:ascii="Calibri" w:hAnsi="Calibri"/>
                <w:b/>
                <w:sz w:val="22"/>
                <w:szCs w:val="22"/>
              </w:rPr>
              <w:t xml:space="preserve">  </w:t>
            </w:r>
          </w:p>
        </w:tc>
        <w:tc>
          <w:tcPr>
            <w:tcW w:w="6480" w:type="dxa"/>
            <w:tcBorders>
              <w:top w:val="single" w:sz="4" w:space="0" w:color="000000"/>
              <w:left w:val="single" w:sz="4" w:space="0" w:color="000000"/>
              <w:bottom w:val="single" w:sz="4" w:space="0" w:color="000000"/>
              <w:right w:val="single" w:sz="4" w:space="0" w:color="000000"/>
            </w:tcBorders>
            <w:hideMark/>
          </w:tcPr>
          <w:p w:rsidR="000355FE" w:rsidRDefault="000355FE">
            <w:pPr>
              <w:jc w:val="both"/>
              <w:rPr>
                <w:rFonts w:ascii="Calibri" w:hAnsi="Calibri"/>
                <w:b/>
                <w:sz w:val="22"/>
                <w:szCs w:val="22"/>
              </w:rPr>
            </w:pPr>
            <w:proofErr w:type="spellStart"/>
            <w:r>
              <w:rPr>
                <w:sz w:val="22"/>
                <w:szCs w:val="22"/>
              </w:rPr>
              <w:t>Analiza</w:t>
            </w:r>
            <w:proofErr w:type="spellEnd"/>
            <w:r>
              <w:rPr>
                <w:sz w:val="22"/>
                <w:szCs w:val="22"/>
              </w:rPr>
              <w:t xml:space="preserve"> </w:t>
            </w:r>
            <w:proofErr w:type="spellStart"/>
            <w:r>
              <w:rPr>
                <w:sz w:val="22"/>
                <w:szCs w:val="22"/>
              </w:rPr>
              <w:t>vëllimetrike</w:t>
            </w:r>
            <w:proofErr w:type="spellEnd"/>
            <w:r>
              <w:rPr>
                <w:sz w:val="22"/>
                <w:szCs w:val="22"/>
              </w:rPr>
              <w:t xml:space="preserve"> me </w:t>
            </w:r>
            <w:proofErr w:type="spellStart"/>
            <w:r>
              <w:rPr>
                <w:sz w:val="22"/>
                <w:szCs w:val="22"/>
              </w:rPr>
              <w:t>precipitim</w:t>
            </w:r>
            <w:proofErr w:type="spellEnd"/>
            <w:r>
              <w:rPr>
                <w:sz w:val="22"/>
                <w:szCs w:val="22"/>
              </w:rPr>
              <w:t xml:space="preserve">, </w:t>
            </w:r>
            <w:proofErr w:type="spellStart"/>
            <w:r>
              <w:rPr>
                <w:sz w:val="22"/>
                <w:szCs w:val="22"/>
              </w:rPr>
              <w:t>Argjendometria</w:t>
            </w:r>
            <w:proofErr w:type="spellEnd"/>
            <w:r>
              <w:rPr>
                <w:sz w:val="22"/>
                <w:szCs w:val="22"/>
              </w:rPr>
              <w:t xml:space="preserve">, </w:t>
            </w:r>
            <w:proofErr w:type="spellStart"/>
            <w:r>
              <w:rPr>
                <w:sz w:val="22"/>
                <w:szCs w:val="22"/>
              </w:rPr>
              <w:t>Përcaktimi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klorureve</w:t>
            </w:r>
            <w:proofErr w:type="spellEnd"/>
            <w:r>
              <w:rPr>
                <w:sz w:val="22"/>
                <w:szCs w:val="22"/>
              </w:rPr>
              <w:t xml:space="preserve"> </w:t>
            </w:r>
            <w:proofErr w:type="spellStart"/>
            <w:r>
              <w:rPr>
                <w:sz w:val="22"/>
                <w:szCs w:val="22"/>
              </w:rPr>
              <w:t>sipas</w:t>
            </w:r>
            <w:proofErr w:type="spellEnd"/>
            <w:r>
              <w:rPr>
                <w:sz w:val="22"/>
                <w:szCs w:val="22"/>
              </w:rPr>
              <w:t xml:space="preserve"> </w:t>
            </w:r>
            <w:proofErr w:type="spellStart"/>
            <w:r>
              <w:rPr>
                <w:sz w:val="22"/>
                <w:szCs w:val="22"/>
              </w:rPr>
              <w:t>Mohrit</w:t>
            </w:r>
            <w:proofErr w:type="spellEnd"/>
            <w:r>
              <w:rPr>
                <w:sz w:val="22"/>
                <w:szCs w:val="22"/>
              </w:rPr>
              <w:t xml:space="preserve">, </w:t>
            </w:r>
            <w:proofErr w:type="spellStart"/>
            <w:r>
              <w:rPr>
                <w:sz w:val="22"/>
                <w:szCs w:val="22"/>
              </w:rPr>
              <w:t>Përcaktimi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klorureve</w:t>
            </w:r>
            <w:proofErr w:type="spellEnd"/>
            <w:r>
              <w:rPr>
                <w:sz w:val="22"/>
                <w:szCs w:val="22"/>
              </w:rPr>
              <w:t xml:space="preserve"> </w:t>
            </w:r>
            <w:proofErr w:type="spellStart"/>
            <w:r>
              <w:rPr>
                <w:sz w:val="22"/>
                <w:szCs w:val="22"/>
              </w:rPr>
              <w:t>sipas</w:t>
            </w:r>
            <w:proofErr w:type="spellEnd"/>
            <w:r>
              <w:rPr>
                <w:sz w:val="22"/>
                <w:szCs w:val="22"/>
              </w:rPr>
              <w:t xml:space="preserve"> </w:t>
            </w:r>
            <w:proofErr w:type="spellStart"/>
            <w:r>
              <w:rPr>
                <w:sz w:val="22"/>
                <w:szCs w:val="22"/>
              </w:rPr>
              <w:t>Volhardit</w:t>
            </w:r>
            <w:proofErr w:type="spellEnd"/>
            <w:r>
              <w:rPr>
                <w:sz w:val="22"/>
                <w:szCs w:val="22"/>
              </w:rPr>
              <w:t xml:space="preserve">, </w:t>
            </w:r>
            <w:proofErr w:type="spellStart"/>
            <w:r>
              <w:rPr>
                <w:sz w:val="22"/>
                <w:szCs w:val="22"/>
              </w:rPr>
              <w:t>Indikatorët</w:t>
            </w:r>
            <w:proofErr w:type="spellEnd"/>
            <w:r>
              <w:rPr>
                <w:sz w:val="22"/>
                <w:szCs w:val="22"/>
              </w:rPr>
              <w:t xml:space="preserve"> e </w:t>
            </w:r>
            <w:proofErr w:type="spellStart"/>
            <w:r>
              <w:rPr>
                <w:sz w:val="22"/>
                <w:szCs w:val="22"/>
              </w:rPr>
              <w:t>adsorbimit</w:t>
            </w:r>
            <w:proofErr w:type="spellEnd"/>
            <w:r>
              <w:rPr>
                <w:sz w:val="22"/>
                <w:szCs w:val="22"/>
              </w:rPr>
              <w:t>.</w:t>
            </w:r>
          </w:p>
        </w:tc>
      </w:tr>
      <w:tr w:rsidR="000355FE" w:rsidTr="000355FE">
        <w:tc>
          <w:tcPr>
            <w:tcW w:w="2718" w:type="dxa"/>
            <w:tcBorders>
              <w:top w:val="single" w:sz="4" w:space="0" w:color="000000"/>
              <w:left w:val="single" w:sz="4" w:space="0" w:color="000000"/>
              <w:bottom w:val="single" w:sz="4" w:space="0" w:color="000000"/>
              <w:right w:val="single" w:sz="4" w:space="0" w:color="000000"/>
            </w:tcBorders>
            <w:hideMark/>
          </w:tcPr>
          <w:p w:rsidR="000355FE" w:rsidRDefault="000355FE">
            <w:pPr>
              <w:rPr>
                <w:rFonts w:ascii="Calibri" w:hAnsi="Calibri"/>
                <w:b/>
                <w:i/>
                <w:sz w:val="22"/>
                <w:szCs w:val="22"/>
              </w:rPr>
            </w:pPr>
            <w:r>
              <w:rPr>
                <w:rFonts w:ascii="Calibri" w:hAnsi="Calibri"/>
                <w:b/>
                <w:i/>
                <w:sz w:val="22"/>
                <w:szCs w:val="22"/>
              </w:rPr>
              <w:t xml:space="preserve">Java e </w:t>
            </w:r>
            <w:proofErr w:type="spellStart"/>
            <w:r>
              <w:rPr>
                <w:rFonts w:ascii="Calibri" w:hAnsi="Calibri"/>
                <w:b/>
                <w:i/>
                <w:sz w:val="22"/>
                <w:szCs w:val="22"/>
              </w:rPr>
              <w:t>tetë</w:t>
            </w:r>
            <w:proofErr w:type="spellEnd"/>
            <w:r>
              <w:rPr>
                <w:rFonts w:ascii="Calibri" w:hAnsi="Calibri"/>
                <w:b/>
                <w:i/>
                <w:sz w:val="22"/>
                <w:szCs w:val="22"/>
              </w:rPr>
              <w:t>:</w:t>
            </w:r>
            <w:r>
              <w:rPr>
                <w:rFonts w:ascii="Calibri" w:hAnsi="Calibri"/>
                <w:b/>
                <w:sz w:val="22"/>
                <w:szCs w:val="22"/>
              </w:rPr>
              <w:t xml:space="preserve">  </w:t>
            </w:r>
          </w:p>
        </w:tc>
        <w:tc>
          <w:tcPr>
            <w:tcW w:w="6480" w:type="dxa"/>
            <w:tcBorders>
              <w:top w:val="single" w:sz="4" w:space="0" w:color="000000"/>
              <w:left w:val="single" w:sz="4" w:space="0" w:color="000000"/>
              <w:bottom w:val="single" w:sz="4" w:space="0" w:color="000000"/>
              <w:right w:val="single" w:sz="4" w:space="0" w:color="000000"/>
            </w:tcBorders>
            <w:hideMark/>
          </w:tcPr>
          <w:p w:rsidR="000355FE" w:rsidRDefault="000355FE">
            <w:pPr>
              <w:jc w:val="both"/>
              <w:rPr>
                <w:b/>
                <w:sz w:val="22"/>
                <w:szCs w:val="22"/>
              </w:rPr>
            </w:pPr>
            <w:r>
              <w:rPr>
                <w:b/>
                <w:sz w:val="22"/>
                <w:szCs w:val="22"/>
                <w:lang w:val="de-DE"/>
              </w:rPr>
              <w:t>Vlerësimi i parë intermediar</w:t>
            </w:r>
          </w:p>
        </w:tc>
      </w:tr>
      <w:tr w:rsidR="000355FE" w:rsidTr="000355FE">
        <w:tc>
          <w:tcPr>
            <w:tcW w:w="2718" w:type="dxa"/>
            <w:tcBorders>
              <w:top w:val="single" w:sz="4" w:space="0" w:color="000000"/>
              <w:left w:val="single" w:sz="4" w:space="0" w:color="000000"/>
              <w:bottom w:val="single" w:sz="4" w:space="0" w:color="000000"/>
              <w:right w:val="single" w:sz="4" w:space="0" w:color="000000"/>
            </w:tcBorders>
            <w:hideMark/>
          </w:tcPr>
          <w:p w:rsidR="000355FE" w:rsidRDefault="000355FE">
            <w:pPr>
              <w:rPr>
                <w:rFonts w:ascii="Calibri" w:hAnsi="Calibri"/>
                <w:b/>
                <w:i/>
                <w:sz w:val="22"/>
                <w:szCs w:val="22"/>
              </w:rPr>
            </w:pPr>
            <w:r>
              <w:rPr>
                <w:rFonts w:ascii="Calibri" w:hAnsi="Calibri"/>
                <w:b/>
                <w:i/>
                <w:sz w:val="22"/>
                <w:szCs w:val="22"/>
              </w:rPr>
              <w:t xml:space="preserve">Java e </w:t>
            </w:r>
            <w:proofErr w:type="spellStart"/>
            <w:r>
              <w:rPr>
                <w:rFonts w:ascii="Calibri" w:hAnsi="Calibri"/>
                <w:b/>
                <w:i/>
                <w:sz w:val="22"/>
                <w:szCs w:val="22"/>
              </w:rPr>
              <w:t>nëntë</w:t>
            </w:r>
            <w:proofErr w:type="spellEnd"/>
            <w:r>
              <w:rPr>
                <w:rFonts w:ascii="Calibri" w:hAnsi="Calibri"/>
                <w:b/>
                <w:i/>
                <w:sz w:val="22"/>
                <w:szCs w:val="22"/>
              </w:rPr>
              <w:t>:</w:t>
            </w:r>
            <w:r>
              <w:rPr>
                <w:rFonts w:ascii="Calibri" w:hAnsi="Calibri"/>
                <w:b/>
                <w:sz w:val="22"/>
                <w:szCs w:val="22"/>
              </w:rPr>
              <w:t xml:space="preserve">  </w:t>
            </w:r>
          </w:p>
        </w:tc>
        <w:tc>
          <w:tcPr>
            <w:tcW w:w="6480" w:type="dxa"/>
            <w:tcBorders>
              <w:top w:val="single" w:sz="4" w:space="0" w:color="000000"/>
              <w:left w:val="single" w:sz="4" w:space="0" w:color="000000"/>
              <w:bottom w:val="single" w:sz="4" w:space="0" w:color="000000"/>
              <w:right w:val="single" w:sz="4" w:space="0" w:color="000000"/>
            </w:tcBorders>
            <w:hideMark/>
          </w:tcPr>
          <w:p w:rsidR="000355FE" w:rsidRDefault="000355FE">
            <w:pPr>
              <w:jc w:val="both"/>
              <w:rPr>
                <w:rFonts w:ascii="Calibri" w:hAnsi="Calibri"/>
                <w:b/>
                <w:sz w:val="22"/>
                <w:szCs w:val="22"/>
              </w:rPr>
            </w:pPr>
            <w:proofErr w:type="spellStart"/>
            <w:r>
              <w:rPr>
                <w:sz w:val="22"/>
                <w:szCs w:val="22"/>
              </w:rPr>
              <w:t>Lakoret</w:t>
            </w:r>
            <w:proofErr w:type="spellEnd"/>
            <w:r>
              <w:rPr>
                <w:sz w:val="22"/>
                <w:szCs w:val="22"/>
              </w:rPr>
              <w:t xml:space="preserve"> e </w:t>
            </w:r>
            <w:proofErr w:type="spellStart"/>
            <w:r>
              <w:rPr>
                <w:sz w:val="22"/>
                <w:szCs w:val="22"/>
              </w:rPr>
              <w:t>titullimit</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analizën</w:t>
            </w:r>
            <w:proofErr w:type="spellEnd"/>
            <w:r>
              <w:rPr>
                <w:sz w:val="22"/>
                <w:szCs w:val="22"/>
              </w:rPr>
              <w:t xml:space="preserve"> </w:t>
            </w:r>
            <w:proofErr w:type="spellStart"/>
            <w:r>
              <w:rPr>
                <w:sz w:val="22"/>
                <w:szCs w:val="22"/>
              </w:rPr>
              <w:t>vëllimetrike</w:t>
            </w:r>
            <w:proofErr w:type="spellEnd"/>
            <w:r>
              <w:rPr>
                <w:sz w:val="22"/>
                <w:szCs w:val="22"/>
              </w:rPr>
              <w:t xml:space="preserve"> me </w:t>
            </w:r>
            <w:proofErr w:type="spellStart"/>
            <w:r>
              <w:rPr>
                <w:sz w:val="22"/>
                <w:szCs w:val="22"/>
              </w:rPr>
              <w:t>precipitim</w:t>
            </w:r>
            <w:proofErr w:type="spellEnd"/>
            <w:r>
              <w:rPr>
                <w:sz w:val="22"/>
                <w:szCs w:val="22"/>
              </w:rPr>
              <w:t xml:space="preserve">, </w:t>
            </w:r>
            <w:proofErr w:type="spellStart"/>
            <w:r>
              <w:rPr>
                <w:sz w:val="22"/>
                <w:szCs w:val="22"/>
              </w:rPr>
              <w:t>Titullimi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halogjenureve</w:t>
            </w:r>
            <w:proofErr w:type="spellEnd"/>
            <w:r>
              <w:rPr>
                <w:sz w:val="22"/>
                <w:szCs w:val="22"/>
              </w:rPr>
              <w:t xml:space="preserve"> </w:t>
            </w:r>
            <w:proofErr w:type="spellStart"/>
            <w:r>
              <w:rPr>
                <w:sz w:val="22"/>
                <w:szCs w:val="22"/>
              </w:rPr>
              <w:t>veças</w:t>
            </w:r>
            <w:proofErr w:type="spellEnd"/>
            <w:r>
              <w:rPr>
                <w:sz w:val="22"/>
                <w:szCs w:val="22"/>
              </w:rPr>
              <w:t xml:space="preserve"> </w:t>
            </w:r>
            <w:proofErr w:type="spellStart"/>
            <w:r>
              <w:rPr>
                <w:sz w:val="22"/>
                <w:szCs w:val="22"/>
              </w:rPr>
              <w:t>njëri</w:t>
            </w:r>
            <w:proofErr w:type="spellEnd"/>
            <w:r>
              <w:rPr>
                <w:sz w:val="22"/>
                <w:szCs w:val="22"/>
              </w:rPr>
              <w:t xml:space="preserve"> – </w:t>
            </w:r>
            <w:proofErr w:type="spellStart"/>
            <w:r>
              <w:rPr>
                <w:sz w:val="22"/>
                <w:szCs w:val="22"/>
              </w:rPr>
              <w:t>tjetrit</w:t>
            </w:r>
            <w:proofErr w:type="spellEnd"/>
            <w:r>
              <w:rPr>
                <w:sz w:val="22"/>
                <w:szCs w:val="22"/>
              </w:rPr>
              <w:t xml:space="preserve">, </w:t>
            </w:r>
            <w:proofErr w:type="spellStart"/>
            <w:r>
              <w:rPr>
                <w:sz w:val="22"/>
                <w:szCs w:val="22"/>
              </w:rPr>
              <w:t>Titullimi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halogjenureve</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prani</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njëri</w:t>
            </w:r>
            <w:proofErr w:type="spellEnd"/>
            <w:r>
              <w:rPr>
                <w:sz w:val="22"/>
                <w:szCs w:val="22"/>
              </w:rPr>
              <w:t xml:space="preserve"> </w:t>
            </w:r>
            <w:proofErr w:type="spellStart"/>
            <w:r>
              <w:rPr>
                <w:sz w:val="22"/>
                <w:szCs w:val="22"/>
              </w:rPr>
              <w:t>tjetrit</w:t>
            </w:r>
            <w:proofErr w:type="spellEnd"/>
            <w:r>
              <w:rPr>
                <w:sz w:val="22"/>
                <w:szCs w:val="22"/>
              </w:rPr>
              <w:t xml:space="preserve">, </w:t>
            </w:r>
            <w:proofErr w:type="spellStart"/>
            <w:r>
              <w:rPr>
                <w:sz w:val="22"/>
                <w:szCs w:val="22"/>
              </w:rPr>
              <w:t>Gabimet</w:t>
            </w:r>
            <w:proofErr w:type="spellEnd"/>
            <w:r>
              <w:rPr>
                <w:sz w:val="22"/>
                <w:szCs w:val="22"/>
              </w:rPr>
              <w:t xml:space="preserve"> e </w:t>
            </w:r>
            <w:proofErr w:type="spellStart"/>
            <w:r>
              <w:rPr>
                <w:sz w:val="22"/>
                <w:szCs w:val="22"/>
              </w:rPr>
              <w:t>titullimit</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analizën</w:t>
            </w:r>
            <w:proofErr w:type="spellEnd"/>
            <w:r>
              <w:rPr>
                <w:sz w:val="22"/>
                <w:szCs w:val="22"/>
              </w:rPr>
              <w:t xml:space="preserve"> </w:t>
            </w:r>
            <w:proofErr w:type="spellStart"/>
            <w:r>
              <w:rPr>
                <w:sz w:val="22"/>
                <w:szCs w:val="22"/>
              </w:rPr>
              <w:t>vëllimetrike</w:t>
            </w:r>
            <w:proofErr w:type="spellEnd"/>
            <w:r>
              <w:rPr>
                <w:sz w:val="22"/>
                <w:szCs w:val="22"/>
              </w:rPr>
              <w:t xml:space="preserve"> me </w:t>
            </w:r>
            <w:proofErr w:type="spellStart"/>
            <w:r>
              <w:rPr>
                <w:sz w:val="22"/>
                <w:szCs w:val="22"/>
              </w:rPr>
              <w:t>precipitim</w:t>
            </w:r>
            <w:proofErr w:type="spellEnd"/>
            <w:r>
              <w:rPr>
                <w:sz w:val="22"/>
                <w:szCs w:val="22"/>
              </w:rPr>
              <w:t xml:space="preserve">, </w:t>
            </w:r>
            <w:proofErr w:type="spellStart"/>
            <w:r>
              <w:rPr>
                <w:sz w:val="22"/>
                <w:szCs w:val="22"/>
              </w:rPr>
              <w:t>Metoda</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tjera</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analizës</w:t>
            </w:r>
            <w:proofErr w:type="spellEnd"/>
            <w:r>
              <w:rPr>
                <w:sz w:val="22"/>
                <w:szCs w:val="22"/>
              </w:rPr>
              <w:t xml:space="preserve"> </w:t>
            </w:r>
            <w:proofErr w:type="spellStart"/>
            <w:r>
              <w:rPr>
                <w:sz w:val="22"/>
                <w:szCs w:val="22"/>
              </w:rPr>
              <w:t>vëllimetrike</w:t>
            </w:r>
            <w:proofErr w:type="spellEnd"/>
            <w:r>
              <w:rPr>
                <w:sz w:val="22"/>
                <w:szCs w:val="22"/>
              </w:rPr>
              <w:t xml:space="preserve"> me </w:t>
            </w:r>
            <w:proofErr w:type="spellStart"/>
            <w:r>
              <w:rPr>
                <w:sz w:val="22"/>
                <w:szCs w:val="22"/>
              </w:rPr>
              <w:t>precipitim</w:t>
            </w:r>
            <w:proofErr w:type="spellEnd"/>
            <w:r>
              <w:rPr>
                <w:sz w:val="22"/>
                <w:szCs w:val="22"/>
              </w:rPr>
              <w:t>.</w:t>
            </w:r>
          </w:p>
        </w:tc>
      </w:tr>
      <w:tr w:rsidR="000355FE" w:rsidTr="000355FE">
        <w:tc>
          <w:tcPr>
            <w:tcW w:w="2718" w:type="dxa"/>
            <w:tcBorders>
              <w:top w:val="single" w:sz="4" w:space="0" w:color="000000"/>
              <w:left w:val="single" w:sz="4" w:space="0" w:color="000000"/>
              <w:bottom w:val="single" w:sz="4" w:space="0" w:color="000000"/>
              <w:right w:val="single" w:sz="4" w:space="0" w:color="000000"/>
            </w:tcBorders>
            <w:hideMark/>
          </w:tcPr>
          <w:p w:rsidR="000355FE" w:rsidRDefault="000355FE">
            <w:pPr>
              <w:rPr>
                <w:rFonts w:ascii="Calibri" w:hAnsi="Calibri"/>
                <w:b/>
                <w:i/>
                <w:sz w:val="22"/>
                <w:szCs w:val="22"/>
              </w:rPr>
            </w:pPr>
            <w:r>
              <w:rPr>
                <w:rFonts w:ascii="Calibri" w:hAnsi="Calibri"/>
                <w:b/>
                <w:i/>
                <w:sz w:val="22"/>
                <w:szCs w:val="22"/>
              </w:rPr>
              <w:t xml:space="preserve">Java e </w:t>
            </w:r>
            <w:proofErr w:type="spellStart"/>
            <w:r>
              <w:rPr>
                <w:rFonts w:ascii="Calibri" w:hAnsi="Calibri"/>
                <w:b/>
                <w:i/>
                <w:sz w:val="22"/>
                <w:szCs w:val="22"/>
              </w:rPr>
              <w:t>dhjetë</w:t>
            </w:r>
            <w:proofErr w:type="spellEnd"/>
            <w:r>
              <w:rPr>
                <w:rFonts w:ascii="Calibri" w:hAnsi="Calibri"/>
                <w:b/>
                <w:i/>
                <w:sz w:val="22"/>
                <w:szCs w:val="22"/>
              </w:rPr>
              <w:t>:</w:t>
            </w:r>
          </w:p>
        </w:tc>
        <w:tc>
          <w:tcPr>
            <w:tcW w:w="6480" w:type="dxa"/>
            <w:tcBorders>
              <w:top w:val="single" w:sz="4" w:space="0" w:color="000000"/>
              <w:left w:val="single" w:sz="4" w:space="0" w:color="000000"/>
              <w:bottom w:val="single" w:sz="4" w:space="0" w:color="000000"/>
              <w:right w:val="single" w:sz="4" w:space="0" w:color="000000"/>
            </w:tcBorders>
            <w:hideMark/>
          </w:tcPr>
          <w:p w:rsidR="000355FE" w:rsidRDefault="000355FE">
            <w:pPr>
              <w:jc w:val="both"/>
              <w:rPr>
                <w:rFonts w:ascii="Calibri" w:hAnsi="Calibri"/>
                <w:b/>
                <w:sz w:val="22"/>
                <w:szCs w:val="22"/>
              </w:rPr>
            </w:pPr>
            <w:r>
              <w:rPr>
                <w:bCs/>
                <w:sz w:val="22"/>
                <w:szCs w:val="22"/>
                <w:lang w:val="de-DE"/>
              </w:rPr>
              <w:t>Reaksionet e formimit t</w:t>
            </w:r>
            <w:r>
              <w:rPr>
                <w:sz w:val="22"/>
                <w:szCs w:val="22"/>
                <w:lang w:val="de-DE"/>
              </w:rPr>
              <w:t>ë komplekseve, Konstanta e ekuilibrit, Formimi i komplekseve t</w:t>
            </w:r>
            <w:r>
              <w:rPr>
                <w:sz w:val="22"/>
                <w:szCs w:val="22"/>
              </w:rPr>
              <w:t xml:space="preserve">ë </w:t>
            </w:r>
            <w:proofErr w:type="spellStart"/>
            <w:r>
              <w:rPr>
                <w:sz w:val="22"/>
                <w:szCs w:val="22"/>
              </w:rPr>
              <w:t>njëpasnjëshme</w:t>
            </w:r>
            <w:proofErr w:type="spellEnd"/>
            <w:r>
              <w:rPr>
                <w:sz w:val="22"/>
                <w:szCs w:val="22"/>
              </w:rPr>
              <w:t xml:space="preserve">, </w:t>
            </w:r>
            <w:proofErr w:type="spellStart"/>
            <w:r>
              <w:rPr>
                <w:sz w:val="22"/>
                <w:szCs w:val="22"/>
              </w:rPr>
              <w:t>Konstantet</w:t>
            </w:r>
            <w:proofErr w:type="spellEnd"/>
            <w:r>
              <w:rPr>
                <w:sz w:val="22"/>
                <w:szCs w:val="22"/>
              </w:rPr>
              <w:t xml:space="preserve"> e </w:t>
            </w:r>
            <w:proofErr w:type="spellStart"/>
            <w:r>
              <w:rPr>
                <w:sz w:val="22"/>
                <w:szCs w:val="22"/>
              </w:rPr>
              <w:t>kushtëzuara</w:t>
            </w:r>
            <w:proofErr w:type="spellEnd"/>
            <w:r>
              <w:rPr>
                <w:sz w:val="22"/>
                <w:szCs w:val="22"/>
              </w:rPr>
              <w:t>,</w:t>
            </w:r>
            <w:r>
              <w:rPr>
                <w:sz w:val="22"/>
                <w:szCs w:val="22"/>
                <w:lang w:val="de-DE"/>
              </w:rPr>
              <w:t xml:space="preserve"> Tipet e komplekseve, Komplekset e thjeshta.</w:t>
            </w:r>
          </w:p>
        </w:tc>
      </w:tr>
      <w:tr w:rsidR="000355FE" w:rsidTr="000355FE">
        <w:tc>
          <w:tcPr>
            <w:tcW w:w="2718" w:type="dxa"/>
            <w:tcBorders>
              <w:top w:val="single" w:sz="4" w:space="0" w:color="000000"/>
              <w:left w:val="single" w:sz="4" w:space="0" w:color="000000"/>
              <w:bottom w:val="single" w:sz="4" w:space="0" w:color="000000"/>
              <w:right w:val="single" w:sz="4" w:space="0" w:color="000000"/>
            </w:tcBorders>
            <w:hideMark/>
          </w:tcPr>
          <w:p w:rsidR="000355FE" w:rsidRDefault="000355FE">
            <w:pPr>
              <w:rPr>
                <w:rFonts w:ascii="Calibri" w:hAnsi="Calibri"/>
                <w:b/>
                <w:i/>
                <w:sz w:val="22"/>
                <w:szCs w:val="22"/>
              </w:rPr>
            </w:pPr>
            <w:r>
              <w:rPr>
                <w:rFonts w:ascii="Calibri" w:hAnsi="Calibri"/>
                <w:b/>
                <w:i/>
                <w:sz w:val="22"/>
                <w:szCs w:val="22"/>
              </w:rPr>
              <w:t xml:space="preserve">Java e </w:t>
            </w:r>
            <w:proofErr w:type="spellStart"/>
            <w:r>
              <w:rPr>
                <w:rFonts w:ascii="Calibri" w:hAnsi="Calibri"/>
                <w:b/>
                <w:i/>
                <w:sz w:val="22"/>
                <w:szCs w:val="22"/>
              </w:rPr>
              <w:t>njëmbedhjetë</w:t>
            </w:r>
            <w:proofErr w:type="spellEnd"/>
            <w:r>
              <w:rPr>
                <w:rFonts w:ascii="Calibri" w:hAnsi="Calibri"/>
                <w:b/>
                <w:sz w:val="22"/>
                <w:szCs w:val="22"/>
              </w:rPr>
              <w:t>:</w:t>
            </w:r>
          </w:p>
        </w:tc>
        <w:tc>
          <w:tcPr>
            <w:tcW w:w="6480" w:type="dxa"/>
            <w:tcBorders>
              <w:top w:val="single" w:sz="4" w:space="0" w:color="000000"/>
              <w:left w:val="single" w:sz="4" w:space="0" w:color="000000"/>
              <w:bottom w:val="single" w:sz="4" w:space="0" w:color="000000"/>
              <w:right w:val="single" w:sz="4" w:space="0" w:color="000000"/>
            </w:tcBorders>
            <w:hideMark/>
          </w:tcPr>
          <w:p w:rsidR="000355FE" w:rsidRDefault="000355FE">
            <w:pPr>
              <w:jc w:val="both"/>
              <w:rPr>
                <w:rFonts w:ascii="Calibri" w:hAnsi="Calibri"/>
                <w:b/>
                <w:sz w:val="22"/>
                <w:szCs w:val="22"/>
              </w:rPr>
            </w:pPr>
            <w:proofErr w:type="spellStart"/>
            <w:r>
              <w:rPr>
                <w:bCs/>
                <w:sz w:val="22"/>
                <w:szCs w:val="22"/>
              </w:rPr>
              <w:t>Komplekset</w:t>
            </w:r>
            <w:proofErr w:type="spellEnd"/>
            <w:r>
              <w:rPr>
                <w:bCs/>
                <w:sz w:val="22"/>
                <w:szCs w:val="22"/>
              </w:rPr>
              <w:t xml:space="preserve"> </w:t>
            </w:r>
            <w:proofErr w:type="spellStart"/>
            <w:r>
              <w:rPr>
                <w:bCs/>
                <w:sz w:val="22"/>
                <w:szCs w:val="22"/>
              </w:rPr>
              <w:t>kelate</w:t>
            </w:r>
            <w:proofErr w:type="spellEnd"/>
            <w:r>
              <w:rPr>
                <w:bCs/>
                <w:sz w:val="22"/>
                <w:szCs w:val="22"/>
              </w:rPr>
              <w:t xml:space="preserve">, </w:t>
            </w:r>
            <w:proofErr w:type="spellStart"/>
            <w:r>
              <w:rPr>
                <w:bCs/>
                <w:sz w:val="22"/>
                <w:szCs w:val="22"/>
              </w:rPr>
              <w:t>Komplekset</w:t>
            </w:r>
            <w:proofErr w:type="spellEnd"/>
            <w:r>
              <w:rPr>
                <w:bCs/>
                <w:sz w:val="22"/>
                <w:szCs w:val="22"/>
              </w:rPr>
              <w:t xml:space="preserve"> e </w:t>
            </w:r>
            <w:proofErr w:type="spellStart"/>
            <w:r>
              <w:rPr>
                <w:bCs/>
                <w:sz w:val="22"/>
                <w:szCs w:val="22"/>
              </w:rPr>
              <w:t>asocijimit</w:t>
            </w:r>
            <w:proofErr w:type="spellEnd"/>
            <w:r>
              <w:rPr>
                <w:bCs/>
                <w:sz w:val="22"/>
                <w:szCs w:val="22"/>
              </w:rPr>
              <w:t xml:space="preserve"> </w:t>
            </w:r>
            <w:proofErr w:type="spellStart"/>
            <w:r>
              <w:rPr>
                <w:bCs/>
                <w:sz w:val="22"/>
                <w:szCs w:val="22"/>
              </w:rPr>
              <w:t>jonik</w:t>
            </w:r>
            <w:proofErr w:type="spellEnd"/>
            <w:r>
              <w:rPr>
                <w:bCs/>
                <w:sz w:val="22"/>
                <w:szCs w:val="22"/>
              </w:rPr>
              <w:t xml:space="preserve">, </w:t>
            </w:r>
            <w:proofErr w:type="spellStart"/>
            <w:r>
              <w:rPr>
                <w:bCs/>
                <w:sz w:val="22"/>
                <w:szCs w:val="22"/>
              </w:rPr>
              <w:t>Kompleksometria</w:t>
            </w:r>
            <w:proofErr w:type="spellEnd"/>
            <w:proofErr w:type="gramStart"/>
            <w:r>
              <w:rPr>
                <w:bCs/>
                <w:sz w:val="22"/>
                <w:szCs w:val="22"/>
              </w:rPr>
              <w:t xml:space="preserve">,  </w:t>
            </w:r>
            <w:proofErr w:type="spellStart"/>
            <w:r>
              <w:rPr>
                <w:bCs/>
                <w:sz w:val="22"/>
                <w:szCs w:val="22"/>
              </w:rPr>
              <w:t>Titullimi</w:t>
            </w:r>
            <w:proofErr w:type="spellEnd"/>
            <w:proofErr w:type="gramEnd"/>
            <w:r>
              <w:rPr>
                <w:bCs/>
                <w:sz w:val="22"/>
                <w:szCs w:val="22"/>
              </w:rPr>
              <w:t xml:space="preserve"> </w:t>
            </w:r>
            <w:proofErr w:type="spellStart"/>
            <w:r>
              <w:rPr>
                <w:bCs/>
                <w:sz w:val="22"/>
                <w:szCs w:val="22"/>
              </w:rPr>
              <w:t>i</w:t>
            </w:r>
            <w:proofErr w:type="spellEnd"/>
            <w:r>
              <w:rPr>
                <w:bCs/>
                <w:sz w:val="22"/>
                <w:szCs w:val="22"/>
              </w:rPr>
              <w:t xml:space="preserve"> </w:t>
            </w:r>
            <w:proofErr w:type="spellStart"/>
            <w:r>
              <w:rPr>
                <w:bCs/>
                <w:sz w:val="22"/>
                <w:szCs w:val="22"/>
              </w:rPr>
              <w:t>cianureve</w:t>
            </w:r>
            <w:proofErr w:type="spellEnd"/>
            <w:r>
              <w:rPr>
                <w:bCs/>
                <w:sz w:val="22"/>
                <w:szCs w:val="22"/>
              </w:rPr>
              <w:t xml:space="preserve"> me </w:t>
            </w:r>
            <w:proofErr w:type="spellStart"/>
            <w:r>
              <w:rPr>
                <w:bCs/>
                <w:sz w:val="22"/>
                <w:szCs w:val="22"/>
              </w:rPr>
              <w:t>tret</w:t>
            </w:r>
            <w:r>
              <w:rPr>
                <w:sz w:val="22"/>
                <w:szCs w:val="22"/>
              </w:rPr>
              <w:t>ësirë</w:t>
            </w:r>
            <w:proofErr w:type="spellEnd"/>
            <w:r>
              <w:rPr>
                <w:sz w:val="22"/>
                <w:szCs w:val="22"/>
              </w:rPr>
              <w:t xml:space="preserve"> AgNO</w:t>
            </w:r>
            <w:r>
              <w:rPr>
                <w:sz w:val="22"/>
                <w:szCs w:val="22"/>
                <w:vertAlign w:val="subscript"/>
              </w:rPr>
              <w:t>3</w:t>
            </w:r>
            <w:r>
              <w:rPr>
                <w:sz w:val="22"/>
                <w:szCs w:val="22"/>
              </w:rPr>
              <w:t xml:space="preserve">, </w:t>
            </w:r>
            <w:proofErr w:type="spellStart"/>
            <w:r>
              <w:rPr>
                <w:sz w:val="22"/>
                <w:szCs w:val="22"/>
              </w:rPr>
              <w:t>Kompleksonometria</w:t>
            </w:r>
            <w:proofErr w:type="spellEnd"/>
            <w:r>
              <w:rPr>
                <w:sz w:val="22"/>
                <w:szCs w:val="22"/>
              </w:rPr>
              <w:t xml:space="preserve">, Format e </w:t>
            </w:r>
            <w:proofErr w:type="spellStart"/>
            <w:r>
              <w:rPr>
                <w:sz w:val="22"/>
                <w:szCs w:val="22"/>
              </w:rPr>
              <w:t>ndryshme</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disocijimit</w:t>
            </w:r>
            <w:proofErr w:type="spellEnd"/>
            <w:r>
              <w:rPr>
                <w:sz w:val="22"/>
                <w:szCs w:val="22"/>
              </w:rPr>
              <w:t xml:space="preserve"> </w:t>
            </w:r>
            <w:proofErr w:type="spellStart"/>
            <w:r>
              <w:rPr>
                <w:sz w:val="22"/>
                <w:szCs w:val="22"/>
              </w:rPr>
              <w:t>të</w:t>
            </w:r>
            <w:proofErr w:type="spellEnd"/>
            <w:r>
              <w:rPr>
                <w:sz w:val="22"/>
                <w:szCs w:val="22"/>
              </w:rPr>
              <w:t xml:space="preserve"> EDTA, </w:t>
            </w:r>
            <w:proofErr w:type="spellStart"/>
            <w:r>
              <w:rPr>
                <w:bCs/>
                <w:sz w:val="22"/>
                <w:szCs w:val="22"/>
              </w:rPr>
              <w:t>Ndikimi</w:t>
            </w:r>
            <w:proofErr w:type="spellEnd"/>
            <w:r>
              <w:rPr>
                <w:bCs/>
                <w:sz w:val="22"/>
                <w:szCs w:val="22"/>
              </w:rPr>
              <w:t xml:space="preserve"> </w:t>
            </w:r>
            <w:proofErr w:type="spellStart"/>
            <w:r>
              <w:rPr>
                <w:bCs/>
                <w:sz w:val="22"/>
                <w:szCs w:val="22"/>
              </w:rPr>
              <w:t>i</w:t>
            </w:r>
            <w:proofErr w:type="spellEnd"/>
            <w:r>
              <w:rPr>
                <w:bCs/>
                <w:sz w:val="22"/>
                <w:szCs w:val="22"/>
              </w:rPr>
              <w:t xml:space="preserve"> pH </w:t>
            </w:r>
            <w:proofErr w:type="spellStart"/>
            <w:r>
              <w:rPr>
                <w:bCs/>
                <w:sz w:val="22"/>
                <w:szCs w:val="22"/>
              </w:rPr>
              <w:t>n</w:t>
            </w:r>
            <w:r>
              <w:rPr>
                <w:sz w:val="22"/>
                <w:szCs w:val="22"/>
              </w:rPr>
              <w:t>ë</w:t>
            </w:r>
            <w:proofErr w:type="spellEnd"/>
            <w:r>
              <w:rPr>
                <w:sz w:val="22"/>
                <w:szCs w:val="22"/>
              </w:rPr>
              <w:t xml:space="preserve"> </w:t>
            </w:r>
            <w:proofErr w:type="spellStart"/>
            <w:r>
              <w:rPr>
                <w:sz w:val="22"/>
                <w:szCs w:val="22"/>
              </w:rPr>
              <w:t>qëndrueshmërinë</w:t>
            </w:r>
            <w:proofErr w:type="spellEnd"/>
            <w:r>
              <w:rPr>
                <w:sz w:val="22"/>
                <w:szCs w:val="22"/>
              </w:rPr>
              <w:t xml:space="preserve"> e </w:t>
            </w:r>
            <w:proofErr w:type="spellStart"/>
            <w:r>
              <w:rPr>
                <w:sz w:val="22"/>
                <w:szCs w:val="22"/>
              </w:rPr>
              <w:t>kompleksit</w:t>
            </w:r>
            <w:proofErr w:type="spellEnd"/>
            <w:r>
              <w:rPr>
                <w:sz w:val="22"/>
                <w:szCs w:val="22"/>
              </w:rPr>
              <w:t xml:space="preserve"> M-EDTA.</w:t>
            </w:r>
          </w:p>
        </w:tc>
      </w:tr>
      <w:tr w:rsidR="000355FE" w:rsidTr="000355FE">
        <w:tc>
          <w:tcPr>
            <w:tcW w:w="2718" w:type="dxa"/>
            <w:tcBorders>
              <w:top w:val="single" w:sz="4" w:space="0" w:color="000000"/>
              <w:left w:val="single" w:sz="4" w:space="0" w:color="000000"/>
              <w:bottom w:val="single" w:sz="4" w:space="0" w:color="000000"/>
              <w:right w:val="single" w:sz="4" w:space="0" w:color="000000"/>
            </w:tcBorders>
            <w:hideMark/>
          </w:tcPr>
          <w:p w:rsidR="000355FE" w:rsidRDefault="000355FE">
            <w:pPr>
              <w:rPr>
                <w:rFonts w:ascii="Calibri" w:hAnsi="Calibri"/>
                <w:b/>
                <w:i/>
                <w:sz w:val="22"/>
                <w:szCs w:val="22"/>
              </w:rPr>
            </w:pPr>
            <w:r>
              <w:rPr>
                <w:rFonts w:ascii="Calibri" w:hAnsi="Calibri"/>
                <w:b/>
                <w:i/>
                <w:sz w:val="22"/>
                <w:szCs w:val="22"/>
              </w:rPr>
              <w:t xml:space="preserve">Java e </w:t>
            </w:r>
            <w:proofErr w:type="spellStart"/>
            <w:r>
              <w:rPr>
                <w:rFonts w:ascii="Calibri" w:hAnsi="Calibri"/>
                <w:b/>
                <w:i/>
                <w:sz w:val="22"/>
                <w:szCs w:val="22"/>
              </w:rPr>
              <w:t>dymbëdhjetë</w:t>
            </w:r>
            <w:proofErr w:type="spellEnd"/>
            <w:r>
              <w:rPr>
                <w:rFonts w:ascii="Calibri" w:hAnsi="Calibri"/>
                <w:b/>
                <w:sz w:val="22"/>
                <w:szCs w:val="22"/>
              </w:rPr>
              <w:t xml:space="preserve">:  </w:t>
            </w:r>
          </w:p>
        </w:tc>
        <w:tc>
          <w:tcPr>
            <w:tcW w:w="6480" w:type="dxa"/>
            <w:tcBorders>
              <w:top w:val="single" w:sz="4" w:space="0" w:color="000000"/>
              <w:left w:val="single" w:sz="4" w:space="0" w:color="000000"/>
              <w:bottom w:val="single" w:sz="4" w:space="0" w:color="000000"/>
              <w:right w:val="single" w:sz="4" w:space="0" w:color="000000"/>
            </w:tcBorders>
            <w:hideMark/>
          </w:tcPr>
          <w:p w:rsidR="000355FE" w:rsidRDefault="000355FE">
            <w:pPr>
              <w:jc w:val="both"/>
              <w:rPr>
                <w:rFonts w:ascii="Calibri" w:hAnsi="Calibri"/>
                <w:b/>
                <w:sz w:val="22"/>
                <w:szCs w:val="22"/>
              </w:rPr>
            </w:pPr>
            <w:r>
              <w:rPr>
                <w:bCs/>
                <w:sz w:val="22"/>
                <w:szCs w:val="22"/>
                <w:lang w:val="de-DE"/>
              </w:rPr>
              <w:t>Ndikimi i formimit t</w:t>
            </w:r>
            <w:r>
              <w:rPr>
                <w:sz w:val="22"/>
                <w:szCs w:val="22"/>
              </w:rPr>
              <w:t xml:space="preserve">ë </w:t>
            </w:r>
            <w:proofErr w:type="spellStart"/>
            <w:r>
              <w:rPr>
                <w:sz w:val="22"/>
                <w:szCs w:val="22"/>
              </w:rPr>
              <w:t>komplekseve</w:t>
            </w:r>
            <w:proofErr w:type="spellEnd"/>
            <w:r>
              <w:rPr>
                <w:sz w:val="22"/>
                <w:szCs w:val="22"/>
              </w:rPr>
              <w:t xml:space="preserve"> </w:t>
            </w:r>
            <w:proofErr w:type="spellStart"/>
            <w:r>
              <w:rPr>
                <w:sz w:val="22"/>
                <w:szCs w:val="22"/>
              </w:rPr>
              <w:t>dytësore</w:t>
            </w:r>
            <w:proofErr w:type="spellEnd"/>
            <w:r>
              <w:rPr>
                <w:sz w:val="22"/>
                <w:szCs w:val="22"/>
              </w:rPr>
              <w:t xml:space="preserve"> me </w:t>
            </w:r>
            <w:proofErr w:type="spellStart"/>
            <w:r>
              <w:rPr>
                <w:sz w:val="22"/>
                <w:szCs w:val="22"/>
              </w:rPr>
              <w:t>jonin</w:t>
            </w:r>
            <w:proofErr w:type="spellEnd"/>
            <w:r>
              <w:rPr>
                <w:sz w:val="22"/>
                <w:szCs w:val="22"/>
              </w:rPr>
              <w:t xml:space="preserve"> </w:t>
            </w:r>
            <w:proofErr w:type="spellStart"/>
            <w:r>
              <w:rPr>
                <w:sz w:val="22"/>
                <w:szCs w:val="22"/>
              </w:rPr>
              <w:t>qendror</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qëndrueshmërinë</w:t>
            </w:r>
            <w:proofErr w:type="spellEnd"/>
            <w:r>
              <w:rPr>
                <w:sz w:val="22"/>
                <w:szCs w:val="22"/>
              </w:rPr>
              <w:t xml:space="preserve"> e </w:t>
            </w:r>
            <w:proofErr w:type="spellStart"/>
            <w:r>
              <w:rPr>
                <w:sz w:val="22"/>
                <w:szCs w:val="22"/>
              </w:rPr>
              <w:t>kompleksit</w:t>
            </w:r>
            <w:proofErr w:type="spellEnd"/>
            <w:r>
              <w:rPr>
                <w:sz w:val="22"/>
                <w:szCs w:val="22"/>
              </w:rPr>
              <w:t xml:space="preserve"> M – EDTA, </w:t>
            </w:r>
            <w:proofErr w:type="spellStart"/>
            <w:r>
              <w:rPr>
                <w:sz w:val="22"/>
                <w:szCs w:val="22"/>
              </w:rPr>
              <w:t>Ndikimi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faktorëve</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tjerë</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qëndrueshmërinë</w:t>
            </w:r>
            <w:proofErr w:type="spellEnd"/>
            <w:r>
              <w:rPr>
                <w:sz w:val="22"/>
                <w:szCs w:val="22"/>
              </w:rPr>
              <w:t xml:space="preserve"> e </w:t>
            </w:r>
            <w:proofErr w:type="spellStart"/>
            <w:r>
              <w:rPr>
                <w:sz w:val="22"/>
                <w:szCs w:val="22"/>
              </w:rPr>
              <w:t>komplesit</w:t>
            </w:r>
            <w:proofErr w:type="spellEnd"/>
            <w:r>
              <w:rPr>
                <w:sz w:val="22"/>
                <w:szCs w:val="22"/>
              </w:rPr>
              <w:t xml:space="preserve"> M-EDTA, </w:t>
            </w:r>
            <w:proofErr w:type="spellStart"/>
            <w:r>
              <w:rPr>
                <w:sz w:val="22"/>
                <w:szCs w:val="22"/>
              </w:rPr>
              <w:t>Titullimi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kationeve</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prani</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njëri</w:t>
            </w:r>
            <w:proofErr w:type="spellEnd"/>
            <w:r>
              <w:rPr>
                <w:sz w:val="22"/>
                <w:szCs w:val="22"/>
              </w:rPr>
              <w:t xml:space="preserve"> – </w:t>
            </w:r>
            <w:proofErr w:type="spellStart"/>
            <w:r>
              <w:rPr>
                <w:sz w:val="22"/>
                <w:szCs w:val="22"/>
              </w:rPr>
              <w:t>tjetrit</w:t>
            </w:r>
            <w:proofErr w:type="spellEnd"/>
            <w:r>
              <w:rPr>
                <w:sz w:val="22"/>
                <w:szCs w:val="22"/>
              </w:rPr>
              <w:t xml:space="preserve">, </w:t>
            </w:r>
            <w:proofErr w:type="spellStart"/>
            <w:r>
              <w:rPr>
                <w:bCs/>
                <w:sz w:val="22"/>
                <w:szCs w:val="22"/>
              </w:rPr>
              <w:t>Lakoret</w:t>
            </w:r>
            <w:proofErr w:type="spellEnd"/>
            <w:r>
              <w:rPr>
                <w:bCs/>
                <w:sz w:val="22"/>
                <w:szCs w:val="22"/>
              </w:rPr>
              <w:t xml:space="preserve"> e </w:t>
            </w:r>
            <w:proofErr w:type="spellStart"/>
            <w:r>
              <w:rPr>
                <w:bCs/>
                <w:sz w:val="22"/>
                <w:szCs w:val="22"/>
              </w:rPr>
              <w:t>titullimit</w:t>
            </w:r>
            <w:proofErr w:type="spellEnd"/>
            <w:r>
              <w:rPr>
                <w:bCs/>
                <w:sz w:val="22"/>
                <w:szCs w:val="22"/>
              </w:rPr>
              <w:t xml:space="preserve"> </w:t>
            </w:r>
            <w:proofErr w:type="spellStart"/>
            <w:r>
              <w:rPr>
                <w:bCs/>
                <w:sz w:val="22"/>
                <w:szCs w:val="22"/>
              </w:rPr>
              <w:t>kompleksonometrik</w:t>
            </w:r>
            <w:proofErr w:type="spellEnd"/>
            <w:r>
              <w:rPr>
                <w:bCs/>
                <w:sz w:val="22"/>
                <w:szCs w:val="22"/>
              </w:rPr>
              <w:t>.</w:t>
            </w:r>
          </w:p>
        </w:tc>
      </w:tr>
      <w:tr w:rsidR="000355FE" w:rsidTr="000355FE">
        <w:tc>
          <w:tcPr>
            <w:tcW w:w="2718" w:type="dxa"/>
            <w:tcBorders>
              <w:top w:val="single" w:sz="4" w:space="0" w:color="000000"/>
              <w:left w:val="single" w:sz="4" w:space="0" w:color="000000"/>
              <w:bottom w:val="single" w:sz="4" w:space="0" w:color="000000"/>
              <w:right w:val="single" w:sz="4" w:space="0" w:color="000000"/>
            </w:tcBorders>
            <w:hideMark/>
          </w:tcPr>
          <w:p w:rsidR="000355FE" w:rsidRDefault="000355FE">
            <w:pPr>
              <w:rPr>
                <w:rFonts w:ascii="Calibri" w:hAnsi="Calibri"/>
                <w:b/>
                <w:i/>
                <w:sz w:val="22"/>
                <w:szCs w:val="22"/>
              </w:rPr>
            </w:pPr>
            <w:r>
              <w:rPr>
                <w:rFonts w:ascii="Calibri" w:hAnsi="Calibri"/>
                <w:b/>
                <w:i/>
                <w:sz w:val="22"/>
                <w:szCs w:val="22"/>
              </w:rPr>
              <w:lastRenderedPageBreak/>
              <w:t xml:space="preserve">Java e </w:t>
            </w:r>
            <w:proofErr w:type="spellStart"/>
            <w:r>
              <w:rPr>
                <w:rFonts w:ascii="Calibri" w:hAnsi="Calibri"/>
                <w:b/>
                <w:i/>
                <w:sz w:val="22"/>
                <w:szCs w:val="22"/>
              </w:rPr>
              <w:t>trembëdhjetë</w:t>
            </w:r>
            <w:proofErr w:type="spellEnd"/>
            <w:r>
              <w:rPr>
                <w:rFonts w:ascii="Calibri" w:hAnsi="Calibri"/>
                <w:b/>
                <w:sz w:val="22"/>
                <w:szCs w:val="22"/>
              </w:rPr>
              <w:t xml:space="preserve">:    </w:t>
            </w:r>
          </w:p>
        </w:tc>
        <w:tc>
          <w:tcPr>
            <w:tcW w:w="6480" w:type="dxa"/>
            <w:tcBorders>
              <w:top w:val="single" w:sz="4" w:space="0" w:color="000000"/>
              <w:left w:val="single" w:sz="4" w:space="0" w:color="000000"/>
              <w:bottom w:val="single" w:sz="4" w:space="0" w:color="000000"/>
              <w:right w:val="single" w:sz="4" w:space="0" w:color="000000"/>
            </w:tcBorders>
            <w:hideMark/>
          </w:tcPr>
          <w:p w:rsidR="000355FE" w:rsidRDefault="000355FE">
            <w:pPr>
              <w:jc w:val="both"/>
              <w:rPr>
                <w:rFonts w:ascii="Calibri" w:hAnsi="Calibri"/>
                <w:b/>
                <w:sz w:val="22"/>
                <w:szCs w:val="22"/>
              </w:rPr>
            </w:pPr>
            <w:proofErr w:type="spellStart"/>
            <w:r>
              <w:rPr>
                <w:bCs/>
                <w:sz w:val="22"/>
                <w:szCs w:val="22"/>
              </w:rPr>
              <w:t>Indikator</w:t>
            </w:r>
            <w:r>
              <w:rPr>
                <w:sz w:val="22"/>
                <w:szCs w:val="22"/>
              </w:rPr>
              <w:t>ët</w:t>
            </w:r>
            <w:proofErr w:type="spellEnd"/>
            <w:r>
              <w:rPr>
                <w:sz w:val="22"/>
                <w:szCs w:val="22"/>
              </w:rPr>
              <w:t xml:space="preserve"> </w:t>
            </w:r>
            <w:proofErr w:type="spellStart"/>
            <w:r>
              <w:rPr>
                <w:sz w:val="22"/>
                <w:szCs w:val="22"/>
              </w:rPr>
              <w:t>metalik</w:t>
            </w:r>
            <w:proofErr w:type="spellEnd"/>
            <w:r>
              <w:rPr>
                <w:sz w:val="22"/>
                <w:szCs w:val="22"/>
              </w:rPr>
              <w:t xml:space="preserve">, </w:t>
            </w:r>
            <w:r>
              <w:rPr>
                <w:sz w:val="22"/>
                <w:szCs w:val="22"/>
                <w:lang w:val="de-DE"/>
              </w:rPr>
              <w:t>Reaksionet e oksido-reduktimit, Potencialet redoks, Ekuilibrat e reaksioneve redoks, Ndikimi i pH n</w:t>
            </w:r>
            <w:r>
              <w:rPr>
                <w:sz w:val="22"/>
                <w:szCs w:val="22"/>
              </w:rPr>
              <w:t xml:space="preserve">ë </w:t>
            </w:r>
            <w:proofErr w:type="spellStart"/>
            <w:r>
              <w:rPr>
                <w:sz w:val="22"/>
                <w:szCs w:val="22"/>
              </w:rPr>
              <w:t>reaksionet</w:t>
            </w:r>
            <w:proofErr w:type="spellEnd"/>
            <w:r>
              <w:rPr>
                <w:sz w:val="22"/>
                <w:szCs w:val="22"/>
              </w:rPr>
              <w:t xml:space="preserve"> </w:t>
            </w:r>
            <w:proofErr w:type="spellStart"/>
            <w:r>
              <w:rPr>
                <w:sz w:val="22"/>
                <w:szCs w:val="22"/>
              </w:rPr>
              <w:t>redoks</w:t>
            </w:r>
            <w:proofErr w:type="spellEnd"/>
            <w:r>
              <w:rPr>
                <w:sz w:val="22"/>
                <w:szCs w:val="22"/>
              </w:rPr>
              <w:t xml:space="preserve">, </w:t>
            </w:r>
            <w:proofErr w:type="spellStart"/>
            <w:r>
              <w:rPr>
                <w:bCs/>
                <w:sz w:val="22"/>
                <w:szCs w:val="22"/>
              </w:rPr>
              <w:t>Shpejt</w:t>
            </w:r>
            <w:r>
              <w:rPr>
                <w:sz w:val="22"/>
                <w:szCs w:val="22"/>
              </w:rPr>
              <w:t>ësia</w:t>
            </w:r>
            <w:proofErr w:type="spellEnd"/>
            <w:r>
              <w:rPr>
                <w:sz w:val="22"/>
                <w:szCs w:val="22"/>
              </w:rPr>
              <w:t xml:space="preserve"> e </w:t>
            </w:r>
            <w:proofErr w:type="spellStart"/>
            <w:r>
              <w:rPr>
                <w:sz w:val="22"/>
                <w:szCs w:val="22"/>
              </w:rPr>
              <w:t>reaksioneve</w:t>
            </w:r>
            <w:proofErr w:type="spellEnd"/>
            <w:r>
              <w:rPr>
                <w:sz w:val="22"/>
                <w:szCs w:val="22"/>
              </w:rPr>
              <w:t xml:space="preserve"> </w:t>
            </w:r>
            <w:proofErr w:type="spellStart"/>
            <w:r>
              <w:rPr>
                <w:sz w:val="22"/>
                <w:szCs w:val="22"/>
              </w:rPr>
              <w:t>redoks</w:t>
            </w:r>
            <w:proofErr w:type="spellEnd"/>
            <w:r>
              <w:rPr>
                <w:sz w:val="22"/>
                <w:szCs w:val="22"/>
              </w:rPr>
              <w:t xml:space="preserve">, </w:t>
            </w:r>
            <w:proofErr w:type="spellStart"/>
            <w:r>
              <w:rPr>
                <w:sz w:val="22"/>
                <w:szCs w:val="22"/>
              </w:rPr>
              <w:t>Substancat</w:t>
            </w:r>
            <w:proofErr w:type="spellEnd"/>
            <w:r>
              <w:rPr>
                <w:sz w:val="22"/>
                <w:szCs w:val="22"/>
              </w:rPr>
              <w:t xml:space="preserve"> </w:t>
            </w:r>
            <w:proofErr w:type="spellStart"/>
            <w:r>
              <w:rPr>
                <w:sz w:val="22"/>
                <w:szCs w:val="22"/>
              </w:rPr>
              <w:t>amfotere</w:t>
            </w:r>
            <w:proofErr w:type="spellEnd"/>
            <w:r>
              <w:rPr>
                <w:sz w:val="22"/>
                <w:szCs w:val="22"/>
              </w:rPr>
              <w:t xml:space="preserve"> </w:t>
            </w:r>
            <w:proofErr w:type="spellStart"/>
            <w:r>
              <w:rPr>
                <w:sz w:val="22"/>
                <w:szCs w:val="22"/>
              </w:rPr>
              <w:t>redoks</w:t>
            </w:r>
            <w:proofErr w:type="spellEnd"/>
            <w:r>
              <w:rPr>
                <w:sz w:val="22"/>
                <w:szCs w:val="22"/>
              </w:rPr>
              <w:t xml:space="preserve">, </w:t>
            </w:r>
            <w:proofErr w:type="spellStart"/>
            <w:r>
              <w:rPr>
                <w:sz w:val="22"/>
                <w:szCs w:val="22"/>
              </w:rPr>
              <w:t>Lakoret</w:t>
            </w:r>
            <w:proofErr w:type="spellEnd"/>
            <w:r>
              <w:rPr>
                <w:sz w:val="22"/>
                <w:szCs w:val="22"/>
              </w:rPr>
              <w:t xml:space="preserve"> e </w:t>
            </w:r>
            <w:proofErr w:type="spellStart"/>
            <w:r>
              <w:rPr>
                <w:sz w:val="22"/>
                <w:szCs w:val="22"/>
              </w:rPr>
              <w:t>titullimit</w:t>
            </w:r>
            <w:proofErr w:type="spellEnd"/>
            <w:r>
              <w:rPr>
                <w:sz w:val="22"/>
                <w:szCs w:val="22"/>
              </w:rPr>
              <w:t xml:space="preserve"> </w:t>
            </w:r>
            <w:proofErr w:type="spellStart"/>
            <w:r>
              <w:rPr>
                <w:sz w:val="22"/>
                <w:szCs w:val="22"/>
              </w:rPr>
              <w:t>redoks</w:t>
            </w:r>
            <w:proofErr w:type="spellEnd"/>
            <w:r>
              <w:rPr>
                <w:sz w:val="22"/>
                <w:szCs w:val="22"/>
              </w:rPr>
              <w:t xml:space="preserve">, </w:t>
            </w:r>
            <w:proofErr w:type="spellStart"/>
            <w:r>
              <w:rPr>
                <w:sz w:val="22"/>
                <w:szCs w:val="22"/>
              </w:rPr>
              <w:t>Indikatorët</w:t>
            </w:r>
            <w:proofErr w:type="spellEnd"/>
            <w:r>
              <w:rPr>
                <w:sz w:val="22"/>
                <w:szCs w:val="22"/>
              </w:rPr>
              <w:t xml:space="preserve"> </w:t>
            </w:r>
            <w:proofErr w:type="spellStart"/>
            <w:r>
              <w:rPr>
                <w:sz w:val="22"/>
                <w:szCs w:val="22"/>
              </w:rPr>
              <w:t>redoks</w:t>
            </w:r>
            <w:proofErr w:type="spellEnd"/>
            <w:r>
              <w:rPr>
                <w:sz w:val="22"/>
                <w:szCs w:val="22"/>
              </w:rPr>
              <w:t>.</w:t>
            </w:r>
          </w:p>
        </w:tc>
      </w:tr>
      <w:tr w:rsidR="000355FE" w:rsidTr="000355FE">
        <w:tc>
          <w:tcPr>
            <w:tcW w:w="2718" w:type="dxa"/>
            <w:tcBorders>
              <w:top w:val="single" w:sz="4" w:space="0" w:color="000000"/>
              <w:left w:val="single" w:sz="4" w:space="0" w:color="000000"/>
              <w:bottom w:val="single" w:sz="4" w:space="0" w:color="000000"/>
              <w:right w:val="single" w:sz="4" w:space="0" w:color="000000"/>
            </w:tcBorders>
            <w:hideMark/>
          </w:tcPr>
          <w:p w:rsidR="000355FE" w:rsidRDefault="000355FE">
            <w:pPr>
              <w:rPr>
                <w:rFonts w:ascii="Calibri" w:hAnsi="Calibri"/>
                <w:b/>
                <w:i/>
                <w:sz w:val="22"/>
                <w:szCs w:val="22"/>
              </w:rPr>
            </w:pPr>
            <w:r>
              <w:rPr>
                <w:rFonts w:ascii="Calibri" w:hAnsi="Calibri"/>
                <w:b/>
                <w:i/>
                <w:sz w:val="22"/>
                <w:szCs w:val="22"/>
              </w:rPr>
              <w:t xml:space="preserve">Java e </w:t>
            </w:r>
            <w:proofErr w:type="spellStart"/>
            <w:r>
              <w:rPr>
                <w:rFonts w:ascii="Calibri" w:hAnsi="Calibri"/>
                <w:b/>
                <w:i/>
                <w:sz w:val="22"/>
                <w:szCs w:val="22"/>
              </w:rPr>
              <w:t>katërmbëdhjetë</w:t>
            </w:r>
            <w:proofErr w:type="spellEnd"/>
            <w:r>
              <w:rPr>
                <w:rFonts w:ascii="Calibri" w:hAnsi="Calibri"/>
                <w:b/>
                <w:sz w:val="22"/>
                <w:szCs w:val="22"/>
              </w:rPr>
              <w:t xml:space="preserve">:  </w:t>
            </w:r>
          </w:p>
        </w:tc>
        <w:tc>
          <w:tcPr>
            <w:tcW w:w="6480" w:type="dxa"/>
            <w:tcBorders>
              <w:top w:val="single" w:sz="4" w:space="0" w:color="000000"/>
              <w:left w:val="single" w:sz="4" w:space="0" w:color="000000"/>
              <w:bottom w:val="single" w:sz="4" w:space="0" w:color="000000"/>
              <w:right w:val="single" w:sz="4" w:space="0" w:color="000000"/>
            </w:tcBorders>
            <w:hideMark/>
          </w:tcPr>
          <w:p w:rsidR="000355FE" w:rsidRDefault="000355FE">
            <w:pPr>
              <w:jc w:val="both"/>
              <w:rPr>
                <w:rFonts w:ascii="Calibri" w:hAnsi="Calibri"/>
                <w:b/>
                <w:sz w:val="22"/>
                <w:szCs w:val="22"/>
              </w:rPr>
            </w:pPr>
            <w:r>
              <w:rPr>
                <w:sz w:val="22"/>
                <w:szCs w:val="22"/>
                <w:lang w:val="de-DE"/>
              </w:rPr>
              <w:t>Metoda gravimetrike, Përgatitja dhe tretja e mostrës, Dukuritë e precipitimit, Tretësirat koloidale, Dukuria e flokulimit dhe peptizimit, Filtrimi dhe larja e precipitateve.</w:t>
            </w:r>
          </w:p>
        </w:tc>
      </w:tr>
      <w:tr w:rsidR="000355FE" w:rsidTr="000355FE">
        <w:tc>
          <w:tcPr>
            <w:tcW w:w="2718" w:type="dxa"/>
            <w:tcBorders>
              <w:top w:val="single" w:sz="4" w:space="0" w:color="000000"/>
              <w:left w:val="single" w:sz="4" w:space="0" w:color="000000"/>
              <w:bottom w:val="single" w:sz="4" w:space="0" w:color="000000"/>
              <w:right w:val="single" w:sz="4" w:space="0" w:color="000000"/>
            </w:tcBorders>
            <w:hideMark/>
          </w:tcPr>
          <w:p w:rsidR="000355FE" w:rsidRDefault="000355FE">
            <w:pPr>
              <w:rPr>
                <w:rFonts w:ascii="Calibri" w:hAnsi="Calibri"/>
                <w:b/>
                <w:i/>
                <w:sz w:val="22"/>
                <w:szCs w:val="22"/>
              </w:rPr>
            </w:pPr>
            <w:r>
              <w:rPr>
                <w:rFonts w:ascii="Calibri" w:hAnsi="Calibri"/>
                <w:b/>
                <w:i/>
                <w:sz w:val="22"/>
                <w:szCs w:val="22"/>
              </w:rPr>
              <w:t xml:space="preserve">Java e </w:t>
            </w:r>
            <w:proofErr w:type="spellStart"/>
            <w:r>
              <w:rPr>
                <w:rFonts w:ascii="Calibri" w:hAnsi="Calibri"/>
                <w:b/>
                <w:i/>
                <w:sz w:val="22"/>
                <w:szCs w:val="22"/>
              </w:rPr>
              <w:t>pesëmbëdhjetë</w:t>
            </w:r>
            <w:proofErr w:type="spellEnd"/>
            <w:r>
              <w:rPr>
                <w:rFonts w:ascii="Calibri" w:hAnsi="Calibri"/>
                <w:b/>
                <w:sz w:val="22"/>
                <w:szCs w:val="22"/>
              </w:rPr>
              <w:t xml:space="preserve">:   </w:t>
            </w:r>
          </w:p>
        </w:tc>
        <w:tc>
          <w:tcPr>
            <w:tcW w:w="6480" w:type="dxa"/>
            <w:tcBorders>
              <w:top w:val="single" w:sz="4" w:space="0" w:color="000000"/>
              <w:left w:val="single" w:sz="4" w:space="0" w:color="000000"/>
              <w:bottom w:val="single" w:sz="4" w:space="0" w:color="000000"/>
              <w:right w:val="single" w:sz="4" w:space="0" w:color="000000"/>
            </w:tcBorders>
            <w:hideMark/>
          </w:tcPr>
          <w:p w:rsidR="000355FE" w:rsidRDefault="000355FE">
            <w:pPr>
              <w:jc w:val="both"/>
              <w:rPr>
                <w:b/>
                <w:sz w:val="22"/>
                <w:szCs w:val="22"/>
              </w:rPr>
            </w:pPr>
            <w:r>
              <w:rPr>
                <w:b/>
                <w:sz w:val="22"/>
                <w:szCs w:val="22"/>
                <w:lang w:val="de-DE"/>
              </w:rPr>
              <w:t>Vlerësimi i dytë intermediar</w:t>
            </w:r>
          </w:p>
        </w:tc>
      </w:tr>
      <w:tr w:rsidR="000355FE" w:rsidTr="000355FE">
        <w:tc>
          <w:tcPr>
            <w:tcW w:w="9198"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0355FE" w:rsidRDefault="000355FE">
            <w:pPr>
              <w:rPr>
                <w:rFonts w:ascii="Calibri" w:hAnsi="Calibri" w:cs="Calibri"/>
                <w:b/>
                <w:sz w:val="22"/>
                <w:szCs w:val="22"/>
              </w:rPr>
            </w:pPr>
            <w:proofErr w:type="spellStart"/>
            <w:r>
              <w:rPr>
                <w:rFonts w:ascii="Calibri" w:hAnsi="Calibri" w:cs="Calibri"/>
                <w:b/>
                <w:sz w:val="22"/>
                <w:szCs w:val="22"/>
              </w:rPr>
              <w:t>Plani</w:t>
            </w:r>
            <w:proofErr w:type="spellEnd"/>
            <w:r>
              <w:rPr>
                <w:rFonts w:ascii="Calibri" w:hAnsi="Calibri" w:cs="Calibri"/>
                <w:b/>
                <w:sz w:val="22"/>
                <w:szCs w:val="22"/>
              </w:rPr>
              <w:t xml:space="preserve"> </w:t>
            </w:r>
            <w:proofErr w:type="spellStart"/>
            <w:r>
              <w:rPr>
                <w:rFonts w:ascii="Calibri" w:hAnsi="Calibri" w:cs="Calibri"/>
                <w:b/>
                <w:sz w:val="22"/>
                <w:szCs w:val="22"/>
              </w:rPr>
              <w:t>i</w:t>
            </w:r>
            <w:proofErr w:type="spellEnd"/>
            <w:r>
              <w:rPr>
                <w:rFonts w:ascii="Calibri" w:hAnsi="Calibri" w:cs="Calibri"/>
                <w:b/>
                <w:sz w:val="22"/>
                <w:szCs w:val="22"/>
              </w:rPr>
              <w:t xml:space="preserve"> </w:t>
            </w:r>
            <w:proofErr w:type="spellStart"/>
            <w:r>
              <w:rPr>
                <w:rFonts w:ascii="Calibri" w:hAnsi="Calibri" w:cs="Calibri"/>
                <w:b/>
                <w:sz w:val="22"/>
                <w:szCs w:val="22"/>
              </w:rPr>
              <w:t>dizejnuar</w:t>
            </w:r>
            <w:proofErr w:type="spellEnd"/>
            <w:r>
              <w:rPr>
                <w:rFonts w:ascii="Calibri" w:hAnsi="Calibri" w:cs="Calibri"/>
                <w:b/>
                <w:sz w:val="22"/>
                <w:szCs w:val="22"/>
              </w:rPr>
              <w:t xml:space="preserve"> </w:t>
            </w:r>
            <w:proofErr w:type="spellStart"/>
            <w:r>
              <w:rPr>
                <w:rFonts w:ascii="Calibri" w:hAnsi="Calibri" w:cs="Calibri"/>
                <w:b/>
                <w:sz w:val="22"/>
                <w:szCs w:val="22"/>
              </w:rPr>
              <w:t>i</w:t>
            </w:r>
            <w:proofErr w:type="spellEnd"/>
            <w:r>
              <w:rPr>
                <w:rFonts w:ascii="Calibri" w:hAnsi="Calibri" w:cs="Calibri"/>
                <w:b/>
                <w:sz w:val="22"/>
                <w:szCs w:val="22"/>
              </w:rPr>
              <w:t xml:space="preserve"> </w:t>
            </w:r>
            <w:proofErr w:type="spellStart"/>
            <w:r>
              <w:rPr>
                <w:rFonts w:ascii="Calibri" w:hAnsi="Calibri" w:cs="Calibri"/>
                <w:b/>
                <w:sz w:val="22"/>
                <w:szCs w:val="22"/>
              </w:rPr>
              <w:t>mësimit</w:t>
            </w:r>
            <w:proofErr w:type="spellEnd"/>
            <w:r>
              <w:rPr>
                <w:rFonts w:ascii="Calibri" w:hAnsi="Calibri" w:cs="Calibri"/>
                <w:b/>
                <w:sz w:val="22"/>
                <w:szCs w:val="22"/>
              </w:rPr>
              <w:t xml:space="preserve"> </w:t>
            </w:r>
            <w:proofErr w:type="spellStart"/>
            <w:r>
              <w:rPr>
                <w:rFonts w:ascii="Calibri" w:hAnsi="Calibri" w:cs="Calibri"/>
                <w:b/>
                <w:sz w:val="22"/>
                <w:szCs w:val="22"/>
              </w:rPr>
              <w:t>i</w:t>
            </w:r>
            <w:proofErr w:type="spellEnd"/>
            <w:r>
              <w:rPr>
                <w:rFonts w:ascii="Calibri" w:hAnsi="Calibri" w:cs="Calibri"/>
                <w:b/>
                <w:sz w:val="22"/>
                <w:szCs w:val="22"/>
              </w:rPr>
              <w:t xml:space="preserve"> </w:t>
            </w:r>
            <w:proofErr w:type="spellStart"/>
            <w:r>
              <w:rPr>
                <w:rFonts w:ascii="Calibri" w:hAnsi="Calibri" w:cs="Calibri"/>
                <w:b/>
                <w:sz w:val="22"/>
                <w:szCs w:val="22"/>
              </w:rPr>
              <w:t>ushtrimeve</w:t>
            </w:r>
            <w:proofErr w:type="spellEnd"/>
            <w:r>
              <w:rPr>
                <w:rFonts w:ascii="Calibri" w:hAnsi="Calibri" w:cs="Calibri"/>
                <w:b/>
                <w:sz w:val="22"/>
                <w:szCs w:val="22"/>
              </w:rPr>
              <w:t xml:space="preserve"> </w:t>
            </w:r>
            <w:proofErr w:type="spellStart"/>
            <w:r>
              <w:rPr>
                <w:rFonts w:ascii="Calibri" w:hAnsi="Calibri" w:cs="Calibri"/>
                <w:b/>
                <w:sz w:val="22"/>
                <w:szCs w:val="22"/>
              </w:rPr>
              <w:t>laboratorike</w:t>
            </w:r>
            <w:proofErr w:type="spellEnd"/>
            <w:r>
              <w:rPr>
                <w:rFonts w:ascii="Calibri" w:hAnsi="Calibri" w:cs="Calibri"/>
                <w:b/>
                <w:sz w:val="22"/>
                <w:szCs w:val="22"/>
              </w:rPr>
              <w:t xml:space="preserve">:  </w:t>
            </w:r>
          </w:p>
        </w:tc>
      </w:tr>
      <w:tr w:rsidR="000355FE" w:rsidTr="000355FE">
        <w:tc>
          <w:tcPr>
            <w:tcW w:w="9198"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0355FE" w:rsidRDefault="000355FE">
            <w:pPr>
              <w:jc w:val="center"/>
              <w:rPr>
                <w:rFonts w:ascii="Calibri" w:hAnsi="Calibri" w:cs="Calibri"/>
                <w:b/>
                <w:sz w:val="22"/>
                <w:szCs w:val="22"/>
                <w:lang w:val="de-DE"/>
              </w:rPr>
            </w:pPr>
            <w:r>
              <w:rPr>
                <w:rFonts w:ascii="Calibri" w:hAnsi="Calibri" w:cs="Calibri"/>
                <w:b/>
                <w:sz w:val="22"/>
                <w:szCs w:val="22"/>
                <w:lang w:val="de-DE"/>
              </w:rPr>
              <w:t>Ushtrimet laboratorike</w:t>
            </w:r>
          </w:p>
        </w:tc>
      </w:tr>
      <w:tr w:rsidR="000355FE" w:rsidTr="000355FE">
        <w:trPr>
          <w:trHeight w:val="265"/>
        </w:trPr>
        <w:tc>
          <w:tcPr>
            <w:tcW w:w="9198" w:type="dxa"/>
            <w:gridSpan w:val="2"/>
            <w:tcBorders>
              <w:top w:val="single" w:sz="4" w:space="0" w:color="000000"/>
              <w:left w:val="single" w:sz="4" w:space="0" w:color="000000"/>
              <w:bottom w:val="single" w:sz="4" w:space="0" w:color="auto"/>
              <w:right w:val="single" w:sz="4" w:space="0" w:color="000000"/>
            </w:tcBorders>
            <w:shd w:val="clear" w:color="auto" w:fill="FFFFFF"/>
            <w:hideMark/>
          </w:tcPr>
          <w:p w:rsidR="000355FE" w:rsidRDefault="000355FE">
            <w:pPr>
              <w:rPr>
                <w:b/>
                <w:sz w:val="22"/>
                <w:szCs w:val="22"/>
                <w:lang w:val="de-DE"/>
              </w:rPr>
            </w:pPr>
            <w:proofErr w:type="spellStart"/>
            <w:r>
              <w:rPr>
                <w:sz w:val="22"/>
                <w:szCs w:val="22"/>
              </w:rPr>
              <w:t>Përgatitja</w:t>
            </w:r>
            <w:proofErr w:type="spellEnd"/>
            <w:r>
              <w:rPr>
                <w:sz w:val="22"/>
                <w:szCs w:val="22"/>
              </w:rPr>
              <w:t xml:space="preserve"> e </w:t>
            </w:r>
            <w:proofErr w:type="spellStart"/>
            <w:r>
              <w:rPr>
                <w:sz w:val="22"/>
                <w:szCs w:val="22"/>
              </w:rPr>
              <w:t>tretësirës</w:t>
            </w:r>
            <w:proofErr w:type="spellEnd"/>
            <w:r>
              <w:rPr>
                <w:sz w:val="22"/>
                <w:szCs w:val="22"/>
              </w:rPr>
              <w:t xml:space="preserve"> </w:t>
            </w:r>
            <w:proofErr w:type="spellStart"/>
            <w:r>
              <w:rPr>
                <w:sz w:val="22"/>
                <w:szCs w:val="22"/>
              </w:rPr>
              <w:t>standarde</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HCl</w:t>
            </w:r>
            <w:proofErr w:type="spellEnd"/>
          </w:p>
        </w:tc>
      </w:tr>
      <w:tr w:rsidR="000355FE" w:rsidTr="000355FE">
        <w:trPr>
          <w:trHeight w:val="253"/>
        </w:trPr>
        <w:tc>
          <w:tcPr>
            <w:tcW w:w="9198" w:type="dxa"/>
            <w:gridSpan w:val="2"/>
            <w:tcBorders>
              <w:top w:val="single" w:sz="4" w:space="0" w:color="auto"/>
              <w:left w:val="single" w:sz="4" w:space="0" w:color="000000"/>
              <w:bottom w:val="single" w:sz="4" w:space="0" w:color="000000"/>
              <w:right w:val="single" w:sz="4" w:space="0" w:color="000000"/>
            </w:tcBorders>
            <w:shd w:val="clear" w:color="auto" w:fill="FFFFFF"/>
            <w:hideMark/>
          </w:tcPr>
          <w:p w:rsidR="000355FE" w:rsidRDefault="000355FE">
            <w:pPr>
              <w:rPr>
                <w:sz w:val="22"/>
                <w:szCs w:val="22"/>
              </w:rPr>
            </w:pPr>
            <w:proofErr w:type="spellStart"/>
            <w:r>
              <w:rPr>
                <w:sz w:val="22"/>
                <w:szCs w:val="22"/>
              </w:rPr>
              <w:t>Standardizimi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tretësirës</w:t>
            </w:r>
            <w:proofErr w:type="spellEnd"/>
            <w:r>
              <w:rPr>
                <w:sz w:val="22"/>
                <w:szCs w:val="22"/>
              </w:rPr>
              <w:t xml:space="preserve"> </w:t>
            </w:r>
            <w:proofErr w:type="spellStart"/>
            <w:r>
              <w:rPr>
                <w:sz w:val="22"/>
                <w:szCs w:val="22"/>
              </w:rPr>
              <w:t>së</w:t>
            </w:r>
            <w:proofErr w:type="spellEnd"/>
            <w:r>
              <w:rPr>
                <w:sz w:val="22"/>
                <w:szCs w:val="22"/>
              </w:rPr>
              <w:t xml:space="preserve"> </w:t>
            </w:r>
            <w:proofErr w:type="spellStart"/>
            <w:r>
              <w:rPr>
                <w:sz w:val="22"/>
                <w:szCs w:val="22"/>
              </w:rPr>
              <w:t>HCl</w:t>
            </w:r>
            <w:proofErr w:type="spellEnd"/>
            <w:r>
              <w:rPr>
                <w:sz w:val="22"/>
                <w:szCs w:val="22"/>
              </w:rPr>
              <w:t xml:space="preserve"> me Na</w:t>
            </w:r>
            <w:r>
              <w:rPr>
                <w:sz w:val="22"/>
                <w:szCs w:val="22"/>
                <w:vertAlign w:val="subscript"/>
              </w:rPr>
              <w:t>2</w:t>
            </w:r>
            <w:r>
              <w:rPr>
                <w:sz w:val="22"/>
                <w:szCs w:val="22"/>
              </w:rPr>
              <w:t>CO</w:t>
            </w:r>
            <w:r>
              <w:rPr>
                <w:sz w:val="22"/>
                <w:szCs w:val="22"/>
                <w:vertAlign w:val="subscript"/>
              </w:rPr>
              <w:t>3</w:t>
            </w:r>
          </w:p>
        </w:tc>
      </w:tr>
      <w:tr w:rsidR="000355FE" w:rsidTr="000355FE">
        <w:tc>
          <w:tcPr>
            <w:tcW w:w="919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355FE" w:rsidRDefault="000355FE">
            <w:pPr>
              <w:rPr>
                <w:b/>
                <w:sz w:val="22"/>
                <w:szCs w:val="22"/>
                <w:lang w:val="de-DE"/>
              </w:rPr>
            </w:pPr>
            <w:proofErr w:type="spellStart"/>
            <w:r>
              <w:rPr>
                <w:sz w:val="22"/>
                <w:szCs w:val="22"/>
              </w:rPr>
              <w:t>Përgatitja</w:t>
            </w:r>
            <w:proofErr w:type="spellEnd"/>
            <w:r>
              <w:rPr>
                <w:sz w:val="22"/>
                <w:szCs w:val="22"/>
              </w:rPr>
              <w:t xml:space="preserve"> e </w:t>
            </w:r>
            <w:proofErr w:type="spellStart"/>
            <w:r>
              <w:rPr>
                <w:sz w:val="22"/>
                <w:szCs w:val="22"/>
              </w:rPr>
              <w:t>tretësirës</w:t>
            </w:r>
            <w:proofErr w:type="spellEnd"/>
            <w:r>
              <w:rPr>
                <w:sz w:val="22"/>
                <w:szCs w:val="22"/>
              </w:rPr>
              <w:t xml:space="preserve"> </w:t>
            </w:r>
            <w:proofErr w:type="spellStart"/>
            <w:r>
              <w:rPr>
                <w:sz w:val="22"/>
                <w:szCs w:val="22"/>
              </w:rPr>
              <w:t>standarde</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NaOH</w:t>
            </w:r>
            <w:proofErr w:type="spellEnd"/>
          </w:p>
        </w:tc>
      </w:tr>
      <w:tr w:rsidR="000355FE" w:rsidTr="000355FE">
        <w:tc>
          <w:tcPr>
            <w:tcW w:w="919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355FE" w:rsidRDefault="000355FE">
            <w:pPr>
              <w:rPr>
                <w:b/>
                <w:sz w:val="22"/>
                <w:szCs w:val="22"/>
                <w:lang w:val="de-DE"/>
              </w:rPr>
            </w:pPr>
            <w:proofErr w:type="spellStart"/>
            <w:r>
              <w:rPr>
                <w:sz w:val="22"/>
                <w:szCs w:val="22"/>
              </w:rPr>
              <w:t>Standardizimi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tretësirës</w:t>
            </w:r>
            <w:proofErr w:type="spellEnd"/>
            <w:r>
              <w:rPr>
                <w:sz w:val="22"/>
                <w:szCs w:val="22"/>
              </w:rPr>
              <w:t xml:space="preserve"> </w:t>
            </w:r>
            <w:proofErr w:type="spellStart"/>
            <w:r>
              <w:rPr>
                <w:sz w:val="22"/>
                <w:szCs w:val="22"/>
              </w:rPr>
              <w:t>së</w:t>
            </w:r>
            <w:proofErr w:type="spellEnd"/>
            <w:r>
              <w:rPr>
                <w:sz w:val="22"/>
                <w:szCs w:val="22"/>
              </w:rPr>
              <w:t xml:space="preserve"> </w:t>
            </w:r>
            <w:proofErr w:type="spellStart"/>
            <w:r>
              <w:rPr>
                <w:sz w:val="22"/>
                <w:szCs w:val="22"/>
              </w:rPr>
              <w:t>NaOH</w:t>
            </w:r>
            <w:proofErr w:type="spellEnd"/>
          </w:p>
        </w:tc>
      </w:tr>
      <w:tr w:rsidR="000355FE" w:rsidTr="000355FE">
        <w:tc>
          <w:tcPr>
            <w:tcW w:w="919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355FE" w:rsidRDefault="000355FE">
            <w:pPr>
              <w:rPr>
                <w:b/>
                <w:sz w:val="22"/>
                <w:szCs w:val="22"/>
                <w:lang w:val="de-DE"/>
              </w:rPr>
            </w:pPr>
            <w:proofErr w:type="spellStart"/>
            <w:r>
              <w:rPr>
                <w:sz w:val="22"/>
                <w:szCs w:val="22"/>
              </w:rPr>
              <w:t>Përcaktimi</w:t>
            </w:r>
            <w:proofErr w:type="spellEnd"/>
            <w:r>
              <w:rPr>
                <w:sz w:val="22"/>
                <w:szCs w:val="22"/>
              </w:rPr>
              <w:t xml:space="preserve"> </w:t>
            </w:r>
            <w:proofErr w:type="spellStart"/>
            <w:r>
              <w:rPr>
                <w:sz w:val="22"/>
                <w:szCs w:val="22"/>
              </w:rPr>
              <w:t>i</w:t>
            </w:r>
            <w:proofErr w:type="spellEnd"/>
            <w:r>
              <w:rPr>
                <w:sz w:val="22"/>
                <w:szCs w:val="22"/>
              </w:rPr>
              <w:t xml:space="preserve"> H</w:t>
            </w:r>
            <w:r>
              <w:rPr>
                <w:sz w:val="22"/>
                <w:szCs w:val="22"/>
                <w:vertAlign w:val="subscript"/>
              </w:rPr>
              <w:t>2</w:t>
            </w:r>
            <w:r>
              <w:rPr>
                <w:sz w:val="22"/>
                <w:szCs w:val="22"/>
              </w:rPr>
              <w:t>SO</w:t>
            </w:r>
            <w:r>
              <w:rPr>
                <w:sz w:val="22"/>
                <w:szCs w:val="22"/>
                <w:vertAlign w:val="subscript"/>
              </w:rPr>
              <w:t>4</w:t>
            </w:r>
          </w:p>
        </w:tc>
      </w:tr>
      <w:tr w:rsidR="000355FE" w:rsidTr="000355FE">
        <w:tc>
          <w:tcPr>
            <w:tcW w:w="919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355FE" w:rsidRDefault="000355FE">
            <w:pPr>
              <w:rPr>
                <w:b/>
                <w:sz w:val="22"/>
                <w:szCs w:val="22"/>
                <w:lang w:val="de-DE"/>
              </w:rPr>
            </w:pPr>
            <w:proofErr w:type="spellStart"/>
            <w:r>
              <w:rPr>
                <w:sz w:val="22"/>
                <w:szCs w:val="22"/>
              </w:rPr>
              <w:t>Përcaktimi</w:t>
            </w:r>
            <w:proofErr w:type="spellEnd"/>
            <w:r>
              <w:rPr>
                <w:sz w:val="22"/>
                <w:szCs w:val="22"/>
              </w:rPr>
              <w:t xml:space="preserve"> </w:t>
            </w:r>
            <w:proofErr w:type="spellStart"/>
            <w:r>
              <w:rPr>
                <w:sz w:val="22"/>
                <w:szCs w:val="22"/>
              </w:rPr>
              <w:t>i</w:t>
            </w:r>
            <w:proofErr w:type="spellEnd"/>
            <w:r>
              <w:rPr>
                <w:sz w:val="22"/>
                <w:szCs w:val="22"/>
              </w:rPr>
              <w:t xml:space="preserve"> H</w:t>
            </w:r>
            <w:r>
              <w:rPr>
                <w:sz w:val="22"/>
                <w:szCs w:val="22"/>
                <w:vertAlign w:val="subscript"/>
              </w:rPr>
              <w:t>3</w:t>
            </w:r>
            <w:r>
              <w:rPr>
                <w:sz w:val="22"/>
                <w:szCs w:val="22"/>
              </w:rPr>
              <w:t>PO</w:t>
            </w:r>
            <w:r>
              <w:rPr>
                <w:sz w:val="22"/>
                <w:szCs w:val="22"/>
                <w:vertAlign w:val="subscript"/>
              </w:rPr>
              <w:t>4</w:t>
            </w:r>
          </w:p>
        </w:tc>
      </w:tr>
      <w:tr w:rsidR="000355FE" w:rsidTr="000355FE">
        <w:tc>
          <w:tcPr>
            <w:tcW w:w="919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355FE" w:rsidRDefault="000355FE">
            <w:pPr>
              <w:rPr>
                <w:b/>
                <w:sz w:val="22"/>
                <w:szCs w:val="22"/>
                <w:lang w:val="de-DE"/>
              </w:rPr>
            </w:pPr>
            <w:proofErr w:type="spellStart"/>
            <w:r>
              <w:rPr>
                <w:sz w:val="22"/>
                <w:szCs w:val="22"/>
              </w:rPr>
              <w:t>Përcaktimi</w:t>
            </w:r>
            <w:proofErr w:type="spellEnd"/>
            <w:r>
              <w:rPr>
                <w:sz w:val="22"/>
                <w:szCs w:val="22"/>
              </w:rPr>
              <w:t xml:space="preserve"> </w:t>
            </w:r>
            <w:proofErr w:type="spellStart"/>
            <w:r>
              <w:rPr>
                <w:sz w:val="22"/>
                <w:szCs w:val="22"/>
              </w:rPr>
              <w:t>i</w:t>
            </w:r>
            <w:proofErr w:type="spellEnd"/>
            <w:r>
              <w:rPr>
                <w:sz w:val="22"/>
                <w:szCs w:val="22"/>
              </w:rPr>
              <w:t xml:space="preserve"> H</w:t>
            </w:r>
            <w:r>
              <w:rPr>
                <w:sz w:val="22"/>
                <w:szCs w:val="22"/>
                <w:vertAlign w:val="subscript"/>
              </w:rPr>
              <w:t>3</w:t>
            </w:r>
            <w:r>
              <w:rPr>
                <w:sz w:val="22"/>
                <w:szCs w:val="22"/>
              </w:rPr>
              <w:t>BO</w:t>
            </w:r>
            <w:r>
              <w:rPr>
                <w:sz w:val="22"/>
                <w:szCs w:val="22"/>
                <w:vertAlign w:val="subscript"/>
              </w:rPr>
              <w:t>3</w:t>
            </w:r>
          </w:p>
        </w:tc>
      </w:tr>
      <w:tr w:rsidR="000355FE" w:rsidTr="000355FE">
        <w:tc>
          <w:tcPr>
            <w:tcW w:w="919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355FE" w:rsidRDefault="000355FE">
            <w:pPr>
              <w:rPr>
                <w:b/>
                <w:sz w:val="22"/>
                <w:szCs w:val="22"/>
                <w:lang w:val="de-DE"/>
              </w:rPr>
            </w:pPr>
            <w:proofErr w:type="spellStart"/>
            <w:r>
              <w:rPr>
                <w:sz w:val="22"/>
                <w:szCs w:val="22"/>
              </w:rPr>
              <w:t>Përgatitja</w:t>
            </w:r>
            <w:proofErr w:type="spellEnd"/>
            <w:r>
              <w:rPr>
                <w:sz w:val="22"/>
                <w:szCs w:val="22"/>
              </w:rPr>
              <w:t xml:space="preserve"> e </w:t>
            </w:r>
            <w:proofErr w:type="spellStart"/>
            <w:r>
              <w:rPr>
                <w:sz w:val="22"/>
                <w:szCs w:val="22"/>
              </w:rPr>
              <w:t>tretësirës</w:t>
            </w:r>
            <w:proofErr w:type="spellEnd"/>
            <w:r>
              <w:rPr>
                <w:sz w:val="22"/>
                <w:szCs w:val="22"/>
              </w:rPr>
              <w:t xml:space="preserve"> </w:t>
            </w:r>
            <w:proofErr w:type="spellStart"/>
            <w:r>
              <w:rPr>
                <w:sz w:val="22"/>
                <w:szCs w:val="22"/>
              </w:rPr>
              <w:t>standarde</w:t>
            </w:r>
            <w:proofErr w:type="spellEnd"/>
            <w:r>
              <w:rPr>
                <w:sz w:val="22"/>
                <w:szCs w:val="22"/>
              </w:rPr>
              <w:t xml:space="preserve"> </w:t>
            </w:r>
            <w:proofErr w:type="spellStart"/>
            <w:r>
              <w:rPr>
                <w:sz w:val="22"/>
                <w:szCs w:val="22"/>
              </w:rPr>
              <w:t>të</w:t>
            </w:r>
            <w:proofErr w:type="spellEnd"/>
            <w:r>
              <w:rPr>
                <w:sz w:val="22"/>
                <w:szCs w:val="22"/>
              </w:rPr>
              <w:t xml:space="preserve"> AgNO</w:t>
            </w:r>
            <w:r>
              <w:rPr>
                <w:sz w:val="22"/>
                <w:szCs w:val="22"/>
                <w:vertAlign w:val="subscript"/>
              </w:rPr>
              <w:t>3</w:t>
            </w:r>
          </w:p>
        </w:tc>
      </w:tr>
      <w:tr w:rsidR="000355FE" w:rsidTr="000355FE">
        <w:tc>
          <w:tcPr>
            <w:tcW w:w="919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355FE" w:rsidRDefault="000355FE">
            <w:pPr>
              <w:rPr>
                <w:b/>
                <w:sz w:val="22"/>
                <w:szCs w:val="22"/>
                <w:lang w:val="de-DE"/>
              </w:rPr>
            </w:pPr>
            <w:proofErr w:type="spellStart"/>
            <w:r>
              <w:rPr>
                <w:sz w:val="22"/>
                <w:szCs w:val="22"/>
              </w:rPr>
              <w:t>Përgatitja</w:t>
            </w:r>
            <w:proofErr w:type="spellEnd"/>
            <w:r>
              <w:rPr>
                <w:sz w:val="22"/>
                <w:szCs w:val="22"/>
              </w:rPr>
              <w:t xml:space="preserve"> e </w:t>
            </w:r>
            <w:proofErr w:type="spellStart"/>
            <w:r>
              <w:rPr>
                <w:sz w:val="22"/>
                <w:szCs w:val="22"/>
              </w:rPr>
              <w:t>tretësirë</w:t>
            </w:r>
            <w:proofErr w:type="spellEnd"/>
            <w:r>
              <w:rPr>
                <w:sz w:val="22"/>
                <w:szCs w:val="22"/>
              </w:rPr>
              <w:t xml:space="preserve"> </w:t>
            </w:r>
            <w:proofErr w:type="spellStart"/>
            <w:r>
              <w:rPr>
                <w:sz w:val="22"/>
                <w:szCs w:val="22"/>
              </w:rPr>
              <w:t>standarde</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NaCl</w:t>
            </w:r>
            <w:proofErr w:type="spellEnd"/>
          </w:p>
        </w:tc>
      </w:tr>
      <w:tr w:rsidR="000355FE" w:rsidTr="000355FE">
        <w:tc>
          <w:tcPr>
            <w:tcW w:w="919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355FE" w:rsidRDefault="000355FE">
            <w:pPr>
              <w:rPr>
                <w:b/>
                <w:sz w:val="22"/>
                <w:szCs w:val="22"/>
                <w:lang w:val="de-DE"/>
              </w:rPr>
            </w:pPr>
            <w:proofErr w:type="spellStart"/>
            <w:r>
              <w:rPr>
                <w:sz w:val="22"/>
                <w:szCs w:val="22"/>
              </w:rPr>
              <w:t>Standardizimi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tretësirës</w:t>
            </w:r>
            <w:proofErr w:type="spellEnd"/>
            <w:r>
              <w:rPr>
                <w:sz w:val="22"/>
                <w:szCs w:val="22"/>
              </w:rPr>
              <w:t xml:space="preserve"> </w:t>
            </w:r>
            <w:proofErr w:type="spellStart"/>
            <w:r>
              <w:rPr>
                <w:sz w:val="22"/>
                <w:szCs w:val="22"/>
              </w:rPr>
              <w:t>së</w:t>
            </w:r>
            <w:proofErr w:type="spellEnd"/>
            <w:r>
              <w:rPr>
                <w:sz w:val="22"/>
                <w:szCs w:val="22"/>
              </w:rPr>
              <w:t xml:space="preserve"> AgNO</w:t>
            </w:r>
            <w:r>
              <w:rPr>
                <w:sz w:val="22"/>
                <w:szCs w:val="22"/>
                <w:vertAlign w:val="subscript"/>
              </w:rPr>
              <w:t>3</w:t>
            </w:r>
            <w:r>
              <w:rPr>
                <w:sz w:val="22"/>
                <w:szCs w:val="22"/>
              </w:rPr>
              <w:t xml:space="preserve"> me </w:t>
            </w:r>
            <w:proofErr w:type="spellStart"/>
            <w:r>
              <w:rPr>
                <w:sz w:val="22"/>
                <w:szCs w:val="22"/>
              </w:rPr>
              <w:t>tretësirën</w:t>
            </w:r>
            <w:proofErr w:type="spellEnd"/>
            <w:r>
              <w:rPr>
                <w:sz w:val="22"/>
                <w:szCs w:val="22"/>
              </w:rPr>
              <w:t xml:space="preserve"> </w:t>
            </w:r>
            <w:proofErr w:type="spellStart"/>
            <w:r>
              <w:rPr>
                <w:sz w:val="22"/>
                <w:szCs w:val="22"/>
              </w:rPr>
              <w:t>standarde</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NaCl</w:t>
            </w:r>
            <w:proofErr w:type="spellEnd"/>
          </w:p>
        </w:tc>
      </w:tr>
      <w:tr w:rsidR="000355FE" w:rsidTr="000355FE">
        <w:tc>
          <w:tcPr>
            <w:tcW w:w="919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355FE" w:rsidRDefault="000355FE">
            <w:pPr>
              <w:rPr>
                <w:b/>
                <w:sz w:val="22"/>
                <w:szCs w:val="22"/>
                <w:lang w:val="de-DE"/>
              </w:rPr>
            </w:pPr>
            <w:proofErr w:type="spellStart"/>
            <w:r>
              <w:rPr>
                <w:sz w:val="22"/>
                <w:szCs w:val="22"/>
              </w:rPr>
              <w:t>Përcaktimi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Cl</w:t>
            </w:r>
            <w:proofErr w:type="spellEnd"/>
            <w:r>
              <w:rPr>
                <w:sz w:val="22"/>
                <w:szCs w:val="22"/>
                <w:vertAlign w:val="superscript"/>
              </w:rPr>
              <w:t>-</w:t>
            </w:r>
            <w:r>
              <w:rPr>
                <w:sz w:val="22"/>
                <w:szCs w:val="22"/>
              </w:rPr>
              <w:t xml:space="preserve"> me </w:t>
            </w:r>
            <w:proofErr w:type="spellStart"/>
            <w:r>
              <w:rPr>
                <w:sz w:val="22"/>
                <w:szCs w:val="22"/>
              </w:rPr>
              <w:t>metodën</w:t>
            </w:r>
            <w:proofErr w:type="spellEnd"/>
            <w:r>
              <w:rPr>
                <w:sz w:val="22"/>
                <w:szCs w:val="22"/>
              </w:rPr>
              <w:t xml:space="preserve"> e </w:t>
            </w:r>
            <w:proofErr w:type="spellStart"/>
            <w:r>
              <w:rPr>
                <w:sz w:val="22"/>
                <w:szCs w:val="22"/>
              </w:rPr>
              <w:t>Mohrit</w:t>
            </w:r>
            <w:proofErr w:type="spellEnd"/>
          </w:p>
        </w:tc>
      </w:tr>
      <w:tr w:rsidR="000355FE" w:rsidTr="000355FE">
        <w:tc>
          <w:tcPr>
            <w:tcW w:w="919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355FE" w:rsidRDefault="000355FE">
            <w:pPr>
              <w:rPr>
                <w:b/>
                <w:sz w:val="22"/>
                <w:szCs w:val="22"/>
                <w:lang w:val="de-DE"/>
              </w:rPr>
            </w:pPr>
            <w:proofErr w:type="spellStart"/>
            <w:r>
              <w:rPr>
                <w:sz w:val="22"/>
                <w:szCs w:val="22"/>
              </w:rPr>
              <w:t>Përcaktimi</w:t>
            </w:r>
            <w:proofErr w:type="spellEnd"/>
            <w:r>
              <w:rPr>
                <w:sz w:val="22"/>
                <w:szCs w:val="22"/>
              </w:rPr>
              <w:t xml:space="preserve"> </w:t>
            </w:r>
            <w:proofErr w:type="spellStart"/>
            <w:r>
              <w:rPr>
                <w:sz w:val="22"/>
                <w:szCs w:val="22"/>
              </w:rPr>
              <w:t>i</w:t>
            </w:r>
            <w:proofErr w:type="spellEnd"/>
            <w:r>
              <w:rPr>
                <w:sz w:val="22"/>
                <w:szCs w:val="22"/>
              </w:rPr>
              <w:t xml:space="preserve"> I</w:t>
            </w:r>
            <w:r>
              <w:rPr>
                <w:sz w:val="22"/>
                <w:szCs w:val="22"/>
                <w:vertAlign w:val="superscript"/>
              </w:rPr>
              <w:t>-</w:t>
            </w:r>
            <w:r>
              <w:rPr>
                <w:sz w:val="22"/>
                <w:szCs w:val="22"/>
              </w:rPr>
              <w:t xml:space="preserve"> me </w:t>
            </w:r>
            <w:proofErr w:type="spellStart"/>
            <w:r>
              <w:rPr>
                <w:sz w:val="22"/>
                <w:szCs w:val="22"/>
              </w:rPr>
              <w:t>metodën</w:t>
            </w:r>
            <w:proofErr w:type="spellEnd"/>
            <w:r>
              <w:rPr>
                <w:sz w:val="22"/>
                <w:szCs w:val="22"/>
              </w:rPr>
              <w:t xml:space="preserve"> e </w:t>
            </w:r>
            <w:proofErr w:type="spellStart"/>
            <w:r>
              <w:rPr>
                <w:sz w:val="22"/>
                <w:szCs w:val="22"/>
              </w:rPr>
              <w:t>Fajansit</w:t>
            </w:r>
            <w:proofErr w:type="spellEnd"/>
          </w:p>
        </w:tc>
      </w:tr>
      <w:tr w:rsidR="000355FE" w:rsidTr="000355FE">
        <w:tc>
          <w:tcPr>
            <w:tcW w:w="919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355FE" w:rsidRDefault="000355FE">
            <w:pPr>
              <w:rPr>
                <w:b/>
                <w:sz w:val="22"/>
                <w:szCs w:val="22"/>
                <w:lang w:val="de-DE"/>
              </w:rPr>
            </w:pPr>
            <w:proofErr w:type="spellStart"/>
            <w:r>
              <w:rPr>
                <w:sz w:val="22"/>
                <w:szCs w:val="22"/>
              </w:rPr>
              <w:t>Përgatitja</w:t>
            </w:r>
            <w:proofErr w:type="spellEnd"/>
            <w:r>
              <w:rPr>
                <w:sz w:val="22"/>
                <w:szCs w:val="22"/>
              </w:rPr>
              <w:t xml:space="preserve"> e </w:t>
            </w:r>
            <w:proofErr w:type="spellStart"/>
            <w:r>
              <w:rPr>
                <w:sz w:val="22"/>
                <w:szCs w:val="22"/>
              </w:rPr>
              <w:t>tretësirës</w:t>
            </w:r>
            <w:proofErr w:type="spellEnd"/>
            <w:r>
              <w:rPr>
                <w:sz w:val="22"/>
                <w:szCs w:val="22"/>
              </w:rPr>
              <w:t xml:space="preserve"> </w:t>
            </w:r>
            <w:proofErr w:type="spellStart"/>
            <w:r>
              <w:rPr>
                <w:sz w:val="22"/>
                <w:szCs w:val="22"/>
              </w:rPr>
              <w:t>standarde</w:t>
            </w:r>
            <w:proofErr w:type="spellEnd"/>
            <w:r>
              <w:rPr>
                <w:sz w:val="22"/>
                <w:szCs w:val="22"/>
              </w:rPr>
              <w:t xml:space="preserve"> </w:t>
            </w:r>
            <w:proofErr w:type="spellStart"/>
            <w:r>
              <w:rPr>
                <w:sz w:val="22"/>
                <w:szCs w:val="22"/>
              </w:rPr>
              <w:t>të</w:t>
            </w:r>
            <w:proofErr w:type="spellEnd"/>
            <w:r>
              <w:rPr>
                <w:sz w:val="22"/>
                <w:szCs w:val="22"/>
              </w:rPr>
              <w:t xml:space="preserve"> EDTA</w:t>
            </w:r>
          </w:p>
        </w:tc>
      </w:tr>
      <w:tr w:rsidR="000355FE" w:rsidTr="000355FE">
        <w:tc>
          <w:tcPr>
            <w:tcW w:w="919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355FE" w:rsidRDefault="000355FE">
            <w:pPr>
              <w:rPr>
                <w:b/>
                <w:sz w:val="22"/>
                <w:szCs w:val="22"/>
                <w:lang w:val="de-DE"/>
              </w:rPr>
            </w:pPr>
            <w:proofErr w:type="spellStart"/>
            <w:r>
              <w:rPr>
                <w:sz w:val="22"/>
                <w:szCs w:val="22"/>
              </w:rPr>
              <w:t>Përgatitja</w:t>
            </w:r>
            <w:proofErr w:type="spellEnd"/>
            <w:r>
              <w:rPr>
                <w:sz w:val="22"/>
                <w:szCs w:val="22"/>
              </w:rPr>
              <w:t xml:space="preserve"> e </w:t>
            </w:r>
            <w:proofErr w:type="spellStart"/>
            <w:r>
              <w:rPr>
                <w:sz w:val="22"/>
                <w:szCs w:val="22"/>
              </w:rPr>
              <w:t>tretësirës</w:t>
            </w:r>
            <w:proofErr w:type="spellEnd"/>
            <w:r>
              <w:rPr>
                <w:sz w:val="22"/>
                <w:szCs w:val="22"/>
              </w:rPr>
              <w:t xml:space="preserve"> </w:t>
            </w:r>
            <w:proofErr w:type="spellStart"/>
            <w:r>
              <w:rPr>
                <w:sz w:val="22"/>
                <w:szCs w:val="22"/>
              </w:rPr>
              <w:t>standarde</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joneve</w:t>
            </w:r>
            <w:proofErr w:type="spellEnd"/>
            <w:r>
              <w:rPr>
                <w:sz w:val="22"/>
                <w:szCs w:val="22"/>
              </w:rPr>
              <w:t xml:space="preserve"> Zn</w:t>
            </w:r>
            <w:r>
              <w:rPr>
                <w:sz w:val="22"/>
                <w:szCs w:val="22"/>
                <w:vertAlign w:val="superscript"/>
              </w:rPr>
              <w:t>2+</w:t>
            </w:r>
          </w:p>
        </w:tc>
      </w:tr>
      <w:tr w:rsidR="000355FE" w:rsidTr="000355FE">
        <w:tc>
          <w:tcPr>
            <w:tcW w:w="919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355FE" w:rsidRDefault="000355FE">
            <w:pPr>
              <w:rPr>
                <w:b/>
                <w:sz w:val="22"/>
                <w:szCs w:val="22"/>
                <w:lang w:val="de-DE"/>
              </w:rPr>
            </w:pPr>
            <w:proofErr w:type="spellStart"/>
            <w:r>
              <w:rPr>
                <w:sz w:val="22"/>
                <w:szCs w:val="22"/>
              </w:rPr>
              <w:t>Standardizimi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tretësirës</w:t>
            </w:r>
            <w:proofErr w:type="spellEnd"/>
            <w:r>
              <w:rPr>
                <w:sz w:val="22"/>
                <w:szCs w:val="22"/>
              </w:rPr>
              <w:t xml:space="preserve"> </w:t>
            </w:r>
            <w:proofErr w:type="spellStart"/>
            <w:r>
              <w:rPr>
                <w:sz w:val="22"/>
                <w:szCs w:val="22"/>
              </w:rPr>
              <w:t>së</w:t>
            </w:r>
            <w:proofErr w:type="spellEnd"/>
            <w:r>
              <w:rPr>
                <w:sz w:val="22"/>
                <w:szCs w:val="22"/>
              </w:rPr>
              <w:t xml:space="preserve"> EDTA me </w:t>
            </w:r>
            <w:proofErr w:type="spellStart"/>
            <w:r>
              <w:rPr>
                <w:sz w:val="22"/>
                <w:szCs w:val="22"/>
              </w:rPr>
              <w:t>tretësirën</w:t>
            </w:r>
            <w:proofErr w:type="spellEnd"/>
            <w:r>
              <w:rPr>
                <w:sz w:val="22"/>
                <w:szCs w:val="22"/>
              </w:rPr>
              <w:t xml:space="preserve"> e </w:t>
            </w:r>
            <w:proofErr w:type="spellStart"/>
            <w:r>
              <w:rPr>
                <w:sz w:val="22"/>
                <w:szCs w:val="22"/>
              </w:rPr>
              <w:t>joneve</w:t>
            </w:r>
            <w:proofErr w:type="spellEnd"/>
            <w:r>
              <w:rPr>
                <w:sz w:val="22"/>
                <w:szCs w:val="22"/>
              </w:rPr>
              <w:t xml:space="preserve"> Zn</w:t>
            </w:r>
            <w:r>
              <w:rPr>
                <w:sz w:val="22"/>
                <w:szCs w:val="22"/>
                <w:vertAlign w:val="superscript"/>
              </w:rPr>
              <w:t>2+</w:t>
            </w:r>
          </w:p>
        </w:tc>
      </w:tr>
      <w:tr w:rsidR="000355FE" w:rsidTr="000355FE">
        <w:tc>
          <w:tcPr>
            <w:tcW w:w="919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355FE" w:rsidRDefault="000355FE">
            <w:pPr>
              <w:rPr>
                <w:b/>
                <w:sz w:val="22"/>
                <w:szCs w:val="22"/>
                <w:lang w:val="de-DE"/>
              </w:rPr>
            </w:pPr>
            <w:proofErr w:type="spellStart"/>
            <w:r>
              <w:rPr>
                <w:sz w:val="22"/>
                <w:szCs w:val="22"/>
              </w:rPr>
              <w:t>Përcaktimi</w:t>
            </w:r>
            <w:proofErr w:type="spellEnd"/>
            <w:r>
              <w:rPr>
                <w:sz w:val="22"/>
                <w:szCs w:val="22"/>
              </w:rPr>
              <w:t xml:space="preserve"> </w:t>
            </w:r>
            <w:proofErr w:type="spellStart"/>
            <w:r>
              <w:rPr>
                <w:sz w:val="22"/>
                <w:szCs w:val="22"/>
              </w:rPr>
              <w:t>i</w:t>
            </w:r>
            <w:proofErr w:type="spellEnd"/>
            <w:r>
              <w:rPr>
                <w:sz w:val="22"/>
                <w:szCs w:val="22"/>
              </w:rPr>
              <w:t xml:space="preserve"> Ni</w:t>
            </w:r>
            <w:r>
              <w:rPr>
                <w:sz w:val="22"/>
                <w:szCs w:val="22"/>
                <w:vertAlign w:val="superscript"/>
              </w:rPr>
              <w:t>2+</w:t>
            </w:r>
          </w:p>
        </w:tc>
      </w:tr>
      <w:tr w:rsidR="000355FE" w:rsidTr="000355FE">
        <w:tc>
          <w:tcPr>
            <w:tcW w:w="919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355FE" w:rsidRDefault="000355FE">
            <w:pPr>
              <w:rPr>
                <w:b/>
                <w:sz w:val="22"/>
                <w:szCs w:val="22"/>
                <w:lang w:val="de-DE"/>
              </w:rPr>
            </w:pPr>
            <w:proofErr w:type="spellStart"/>
            <w:r>
              <w:rPr>
                <w:sz w:val="22"/>
                <w:szCs w:val="22"/>
              </w:rPr>
              <w:t>Përcaktimi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përzierjes</w:t>
            </w:r>
            <w:proofErr w:type="spellEnd"/>
            <w:r>
              <w:rPr>
                <w:sz w:val="22"/>
                <w:szCs w:val="22"/>
              </w:rPr>
              <w:t xml:space="preserve"> Ca</w:t>
            </w:r>
            <w:r>
              <w:rPr>
                <w:sz w:val="22"/>
                <w:szCs w:val="22"/>
                <w:vertAlign w:val="superscript"/>
              </w:rPr>
              <w:t>2+</w:t>
            </w:r>
            <w:r>
              <w:rPr>
                <w:sz w:val="22"/>
                <w:szCs w:val="22"/>
              </w:rPr>
              <w:t xml:space="preserve"> + Mg</w:t>
            </w:r>
            <w:r>
              <w:rPr>
                <w:sz w:val="22"/>
                <w:szCs w:val="22"/>
                <w:vertAlign w:val="superscript"/>
              </w:rPr>
              <w:t>2+</w:t>
            </w:r>
          </w:p>
        </w:tc>
      </w:tr>
      <w:tr w:rsidR="000355FE" w:rsidTr="000355FE">
        <w:tc>
          <w:tcPr>
            <w:tcW w:w="919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355FE" w:rsidRDefault="000355FE">
            <w:pPr>
              <w:rPr>
                <w:b/>
                <w:sz w:val="22"/>
                <w:szCs w:val="22"/>
                <w:lang w:val="de-DE"/>
              </w:rPr>
            </w:pPr>
            <w:proofErr w:type="spellStart"/>
            <w:r>
              <w:rPr>
                <w:sz w:val="22"/>
                <w:szCs w:val="22"/>
              </w:rPr>
              <w:t>Përcaktimi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përzierjes</w:t>
            </w:r>
            <w:proofErr w:type="spellEnd"/>
            <w:r>
              <w:rPr>
                <w:sz w:val="22"/>
                <w:szCs w:val="22"/>
              </w:rPr>
              <w:t xml:space="preserve"> Cu</w:t>
            </w:r>
            <w:r>
              <w:rPr>
                <w:sz w:val="22"/>
                <w:szCs w:val="22"/>
                <w:vertAlign w:val="superscript"/>
              </w:rPr>
              <w:t>2+</w:t>
            </w:r>
            <w:r>
              <w:rPr>
                <w:sz w:val="22"/>
                <w:szCs w:val="22"/>
              </w:rPr>
              <w:t xml:space="preserve"> + Mg</w:t>
            </w:r>
            <w:r>
              <w:rPr>
                <w:sz w:val="22"/>
                <w:szCs w:val="22"/>
                <w:vertAlign w:val="superscript"/>
              </w:rPr>
              <w:t>2+</w:t>
            </w:r>
          </w:p>
        </w:tc>
      </w:tr>
      <w:tr w:rsidR="000355FE" w:rsidTr="000355FE">
        <w:tc>
          <w:tcPr>
            <w:tcW w:w="919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355FE" w:rsidRDefault="000355FE">
            <w:pPr>
              <w:rPr>
                <w:b/>
                <w:sz w:val="22"/>
                <w:szCs w:val="22"/>
                <w:lang w:val="de-DE"/>
              </w:rPr>
            </w:pPr>
            <w:proofErr w:type="spellStart"/>
            <w:r>
              <w:rPr>
                <w:sz w:val="22"/>
                <w:szCs w:val="22"/>
              </w:rPr>
              <w:t>Përgatitja</w:t>
            </w:r>
            <w:proofErr w:type="spellEnd"/>
            <w:r>
              <w:rPr>
                <w:sz w:val="22"/>
                <w:szCs w:val="22"/>
              </w:rPr>
              <w:t xml:space="preserve"> e </w:t>
            </w:r>
            <w:proofErr w:type="spellStart"/>
            <w:r>
              <w:rPr>
                <w:sz w:val="22"/>
                <w:szCs w:val="22"/>
              </w:rPr>
              <w:t>tretësirës</w:t>
            </w:r>
            <w:proofErr w:type="spellEnd"/>
            <w:r>
              <w:rPr>
                <w:sz w:val="22"/>
                <w:szCs w:val="22"/>
              </w:rPr>
              <w:t xml:space="preserve"> </w:t>
            </w:r>
            <w:proofErr w:type="spellStart"/>
            <w:r>
              <w:rPr>
                <w:sz w:val="22"/>
                <w:szCs w:val="22"/>
              </w:rPr>
              <w:t>standarde</w:t>
            </w:r>
            <w:proofErr w:type="spellEnd"/>
            <w:r>
              <w:rPr>
                <w:sz w:val="22"/>
                <w:szCs w:val="22"/>
              </w:rPr>
              <w:t xml:space="preserve"> </w:t>
            </w:r>
            <w:proofErr w:type="spellStart"/>
            <w:r>
              <w:rPr>
                <w:sz w:val="22"/>
                <w:szCs w:val="22"/>
              </w:rPr>
              <w:t>të</w:t>
            </w:r>
            <w:proofErr w:type="spellEnd"/>
            <w:r>
              <w:rPr>
                <w:sz w:val="22"/>
                <w:szCs w:val="22"/>
              </w:rPr>
              <w:t xml:space="preserve"> Na</w:t>
            </w:r>
            <w:r>
              <w:rPr>
                <w:sz w:val="22"/>
                <w:szCs w:val="22"/>
                <w:vertAlign w:val="subscript"/>
              </w:rPr>
              <w:t>2</w:t>
            </w:r>
            <w:r>
              <w:rPr>
                <w:sz w:val="22"/>
                <w:szCs w:val="22"/>
              </w:rPr>
              <w:t>S</w:t>
            </w:r>
            <w:r>
              <w:rPr>
                <w:sz w:val="22"/>
                <w:szCs w:val="22"/>
                <w:vertAlign w:val="subscript"/>
              </w:rPr>
              <w:t>2</w:t>
            </w:r>
            <w:r>
              <w:rPr>
                <w:sz w:val="22"/>
                <w:szCs w:val="22"/>
              </w:rPr>
              <w:t>O</w:t>
            </w:r>
            <w:r>
              <w:rPr>
                <w:sz w:val="22"/>
                <w:szCs w:val="22"/>
                <w:vertAlign w:val="subscript"/>
              </w:rPr>
              <w:t>3</w:t>
            </w:r>
          </w:p>
        </w:tc>
      </w:tr>
      <w:tr w:rsidR="000355FE" w:rsidTr="000355FE">
        <w:tc>
          <w:tcPr>
            <w:tcW w:w="919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355FE" w:rsidRDefault="000355FE">
            <w:pPr>
              <w:rPr>
                <w:b/>
                <w:sz w:val="22"/>
                <w:szCs w:val="22"/>
                <w:lang w:val="de-DE"/>
              </w:rPr>
            </w:pPr>
            <w:proofErr w:type="spellStart"/>
            <w:r>
              <w:rPr>
                <w:sz w:val="22"/>
                <w:szCs w:val="22"/>
              </w:rPr>
              <w:t>Standardizimi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tretësirës</w:t>
            </w:r>
            <w:proofErr w:type="spellEnd"/>
            <w:r>
              <w:rPr>
                <w:sz w:val="22"/>
                <w:szCs w:val="22"/>
              </w:rPr>
              <w:t xml:space="preserve"> </w:t>
            </w:r>
            <w:proofErr w:type="spellStart"/>
            <w:r>
              <w:rPr>
                <w:sz w:val="22"/>
                <w:szCs w:val="22"/>
              </w:rPr>
              <w:t>së</w:t>
            </w:r>
            <w:proofErr w:type="spellEnd"/>
            <w:r>
              <w:rPr>
                <w:sz w:val="22"/>
                <w:szCs w:val="22"/>
              </w:rPr>
              <w:t xml:space="preserve"> Na</w:t>
            </w:r>
            <w:r>
              <w:rPr>
                <w:sz w:val="22"/>
                <w:szCs w:val="22"/>
                <w:vertAlign w:val="subscript"/>
              </w:rPr>
              <w:t>2</w:t>
            </w:r>
            <w:r>
              <w:rPr>
                <w:sz w:val="22"/>
                <w:szCs w:val="22"/>
              </w:rPr>
              <w:t>S</w:t>
            </w:r>
            <w:r>
              <w:rPr>
                <w:sz w:val="22"/>
                <w:szCs w:val="22"/>
                <w:vertAlign w:val="subscript"/>
              </w:rPr>
              <w:t>2</w:t>
            </w:r>
            <w:r>
              <w:rPr>
                <w:sz w:val="22"/>
                <w:szCs w:val="22"/>
              </w:rPr>
              <w:t>O</w:t>
            </w:r>
            <w:r>
              <w:rPr>
                <w:sz w:val="22"/>
                <w:szCs w:val="22"/>
                <w:vertAlign w:val="subscript"/>
              </w:rPr>
              <w:t>3</w:t>
            </w:r>
            <w:r>
              <w:rPr>
                <w:sz w:val="22"/>
                <w:szCs w:val="22"/>
              </w:rPr>
              <w:t xml:space="preserve"> me </w:t>
            </w:r>
            <w:proofErr w:type="spellStart"/>
            <w:r>
              <w:rPr>
                <w:sz w:val="22"/>
                <w:szCs w:val="22"/>
              </w:rPr>
              <w:t>tretësirë</w:t>
            </w:r>
            <w:proofErr w:type="spellEnd"/>
            <w:r>
              <w:rPr>
                <w:sz w:val="22"/>
                <w:szCs w:val="22"/>
              </w:rPr>
              <w:t xml:space="preserve"> </w:t>
            </w:r>
            <w:proofErr w:type="spellStart"/>
            <w:r>
              <w:rPr>
                <w:sz w:val="22"/>
                <w:szCs w:val="22"/>
              </w:rPr>
              <w:t>të</w:t>
            </w:r>
            <w:proofErr w:type="spellEnd"/>
            <w:r>
              <w:rPr>
                <w:sz w:val="22"/>
                <w:szCs w:val="22"/>
              </w:rPr>
              <w:t xml:space="preserve"> KBrO</w:t>
            </w:r>
            <w:r>
              <w:rPr>
                <w:sz w:val="22"/>
                <w:szCs w:val="22"/>
                <w:vertAlign w:val="subscript"/>
              </w:rPr>
              <w:t>3</w:t>
            </w:r>
          </w:p>
        </w:tc>
      </w:tr>
      <w:tr w:rsidR="000355FE" w:rsidTr="000355FE">
        <w:tc>
          <w:tcPr>
            <w:tcW w:w="919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355FE" w:rsidRDefault="000355FE">
            <w:pPr>
              <w:rPr>
                <w:b/>
                <w:sz w:val="22"/>
                <w:szCs w:val="22"/>
                <w:lang w:val="de-DE"/>
              </w:rPr>
            </w:pPr>
            <w:proofErr w:type="spellStart"/>
            <w:r>
              <w:rPr>
                <w:sz w:val="22"/>
                <w:szCs w:val="22"/>
              </w:rPr>
              <w:t>Përcaktimi</w:t>
            </w:r>
            <w:proofErr w:type="spellEnd"/>
            <w:r>
              <w:rPr>
                <w:sz w:val="22"/>
                <w:szCs w:val="22"/>
              </w:rPr>
              <w:t xml:space="preserve"> </w:t>
            </w:r>
            <w:proofErr w:type="spellStart"/>
            <w:r>
              <w:rPr>
                <w:sz w:val="22"/>
                <w:szCs w:val="22"/>
              </w:rPr>
              <w:t>i</w:t>
            </w:r>
            <w:proofErr w:type="spellEnd"/>
            <w:r>
              <w:rPr>
                <w:sz w:val="22"/>
                <w:szCs w:val="22"/>
              </w:rPr>
              <w:t xml:space="preserve"> Cu</w:t>
            </w:r>
            <w:r>
              <w:rPr>
                <w:sz w:val="22"/>
                <w:szCs w:val="22"/>
                <w:vertAlign w:val="superscript"/>
              </w:rPr>
              <w:t>2+</w:t>
            </w:r>
            <w:r>
              <w:rPr>
                <w:sz w:val="22"/>
                <w:szCs w:val="22"/>
              </w:rPr>
              <w:t xml:space="preserve"> me </w:t>
            </w:r>
            <w:proofErr w:type="spellStart"/>
            <w:r>
              <w:rPr>
                <w:sz w:val="22"/>
                <w:szCs w:val="22"/>
              </w:rPr>
              <w:t>metodën</w:t>
            </w:r>
            <w:proofErr w:type="spellEnd"/>
            <w:r>
              <w:rPr>
                <w:sz w:val="22"/>
                <w:szCs w:val="22"/>
              </w:rPr>
              <w:t xml:space="preserve"> </w:t>
            </w:r>
            <w:proofErr w:type="spellStart"/>
            <w:r>
              <w:rPr>
                <w:sz w:val="22"/>
                <w:szCs w:val="22"/>
              </w:rPr>
              <w:t>jodometrike</w:t>
            </w:r>
            <w:proofErr w:type="spellEnd"/>
          </w:p>
        </w:tc>
      </w:tr>
      <w:tr w:rsidR="000355FE" w:rsidTr="000355FE">
        <w:tc>
          <w:tcPr>
            <w:tcW w:w="919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355FE" w:rsidRDefault="000355FE">
            <w:pPr>
              <w:rPr>
                <w:b/>
                <w:sz w:val="22"/>
                <w:szCs w:val="22"/>
                <w:lang w:val="de-DE"/>
              </w:rPr>
            </w:pPr>
            <w:proofErr w:type="spellStart"/>
            <w:r>
              <w:rPr>
                <w:sz w:val="22"/>
                <w:szCs w:val="22"/>
              </w:rPr>
              <w:t>Përcaktimi</w:t>
            </w:r>
            <w:proofErr w:type="spellEnd"/>
            <w:r>
              <w:rPr>
                <w:sz w:val="22"/>
                <w:szCs w:val="22"/>
              </w:rPr>
              <w:t xml:space="preserve"> </w:t>
            </w:r>
            <w:proofErr w:type="spellStart"/>
            <w:r>
              <w:rPr>
                <w:sz w:val="22"/>
                <w:szCs w:val="22"/>
              </w:rPr>
              <w:t>i</w:t>
            </w:r>
            <w:proofErr w:type="spellEnd"/>
            <w:r>
              <w:rPr>
                <w:sz w:val="22"/>
                <w:szCs w:val="22"/>
              </w:rPr>
              <w:t xml:space="preserve"> Fe</w:t>
            </w:r>
            <w:r>
              <w:rPr>
                <w:sz w:val="22"/>
                <w:szCs w:val="22"/>
                <w:vertAlign w:val="superscript"/>
              </w:rPr>
              <w:t>3+</w:t>
            </w:r>
            <w:r>
              <w:rPr>
                <w:sz w:val="22"/>
                <w:szCs w:val="22"/>
              </w:rPr>
              <w:t xml:space="preserve"> me </w:t>
            </w:r>
            <w:proofErr w:type="spellStart"/>
            <w:r>
              <w:rPr>
                <w:sz w:val="22"/>
                <w:szCs w:val="22"/>
              </w:rPr>
              <w:t>metodën</w:t>
            </w:r>
            <w:proofErr w:type="spellEnd"/>
            <w:r>
              <w:rPr>
                <w:sz w:val="22"/>
                <w:szCs w:val="22"/>
              </w:rPr>
              <w:t xml:space="preserve"> </w:t>
            </w:r>
            <w:proofErr w:type="spellStart"/>
            <w:r>
              <w:rPr>
                <w:sz w:val="22"/>
                <w:szCs w:val="22"/>
              </w:rPr>
              <w:t>gravimetrike</w:t>
            </w:r>
            <w:proofErr w:type="spellEnd"/>
          </w:p>
        </w:tc>
      </w:tr>
      <w:tr w:rsidR="000355FE" w:rsidTr="000355FE">
        <w:tc>
          <w:tcPr>
            <w:tcW w:w="919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355FE" w:rsidRDefault="000355FE">
            <w:pPr>
              <w:rPr>
                <w:sz w:val="22"/>
                <w:szCs w:val="22"/>
              </w:rPr>
            </w:pPr>
            <w:proofErr w:type="spellStart"/>
            <w:r>
              <w:rPr>
                <w:sz w:val="22"/>
                <w:szCs w:val="22"/>
              </w:rPr>
              <w:t>Përcaktimi</w:t>
            </w:r>
            <w:proofErr w:type="spellEnd"/>
            <w:r>
              <w:rPr>
                <w:sz w:val="22"/>
                <w:szCs w:val="22"/>
              </w:rPr>
              <w:t xml:space="preserve"> </w:t>
            </w:r>
            <w:proofErr w:type="spellStart"/>
            <w:r>
              <w:rPr>
                <w:sz w:val="22"/>
                <w:szCs w:val="22"/>
              </w:rPr>
              <w:t>i</w:t>
            </w:r>
            <w:proofErr w:type="spellEnd"/>
            <w:r>
              <w:rPr>
                <w:sz w:val="22"/>
                <w:szCs w:val="22"/>
              </w:rPr>
              <w:t xml:space="preserve"> Ni</w:t>
            </w:r>
            <w:r>
              <w:rPr>
                <w:sz w:val="22"/>
                <w:szCs w:val="22"/>
                <w:vertAlign w:val="superscript"/>
              </w:rPr>
              <w:t>2+</w:t>
            </w:r>
            <w:r>
              <w:rPr>
                <w:sz w:val="22"/>
                <w:szCs w:val="22"/>
              </w:rPr>
              <w:t xml:space="preserve"> me </w:t>
            </w:r>
            <w:proofErr w:type="spellStart"/>
            <w:r>
              <w:rPr>
                <w:sz w:val="22"/>
                <w:szCs w:val="22"/>
              </w:rPr>
              <w:t>metodën</w:t>
            </w:r>
            <w:proofErr w:type="spellEnd"/>
            <w:r>
              <w:rPr>
                <w:sz w:val="22"/>
                <w:szCs w:val="22"/>
              </w:rPr>
              <w:t xml:space="preserve"> </w:t>
            </w:r>
            <w:proofErr w:type="spellStart"/>
            <w:r>
              <w:rPr>
                <w:sz w:val="22"/>
                <w:szCs w:val="22"/>
              </w:rPr>
              <w:t>gravimetrike</w:t>
            </w:r>
            <w:proofErr w:type="spellEnd"/>
          </w:p>
        </w:tc>
      </w:tr>
      <w:tr w:rsidR="000355FE" w:rsidTr="000355FE">
        <w:tc>
          <w:tcPr>
            <w:tcW w:w="919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0355FE" w:rsidRDefault="000355FE">
            <w:pPr>
              <w:rPr>
                <w:b/>
                <w:sz w:val="22"/>
                <w:szCs w:val="22"/>
                <w:lang w:val="de-DE"/>
              </w:rPr>
            </w:pPr>
            <w:r>
              <w:rPr>
                <w:b/>
                <w:sz w:val="22"/>
                <w:szCs w:val="22"/>
                <w:lang w:val="de-DE"/>
              </w:rPr>
              <w:t>Analiza e provimit</w:t>
            </w:r>
          </w:p>
        </w:tc>
      </w:tr>
    </w:tbl>
    <w:p w:rsidR="000355FE" w:rsidRDefault="000355FE" w:rsidP="000355FE">
      <w:pPr>
        <w:rPr>
          <w:rFonts w:ascii="Calibri" w:hAnsi="Calibri"/>
          <w:b/>
          <w:sz w:val="22"/>
          <w:szCs w:val="22"/>
        </w:rPr>
      </w:pP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8"/>
      </w:tblGrid>
      <w:tr w:rsidR="000355FE" w:rsidTr="000355FE">
        <w:tc>
          <w:tcPr>
            <w:tcW w:w="9198" w:type="dxa"/>
            <w:tcBorders>
              <w:top w:val="single" w:sz="4" w:space="0" w:color="000000"/>
              <w:left w:val="single" w:sz="4" w:space="0" w:color="000000"/>
              <w:bottom w:val="single" w:sz="4" w:space="0" w:color="000000"/>
              <w:right w:val="single" w:sz="4" w:space="0" w:color="000000"/>
            </w:tcBorders>
            <w:shd w:val="clear" w:color="auto" w:fill="D9D9D9"/>
            <w:hideMark/>
          </w:tcPr>
          <w:p w:rsidR="000355FE" w:rsidRDefault="000355FE">
            <w:pPr>
              <w:jc w:val="center"/>
              <w:rPr>
                <w:rFonts w:ascii="Calibri" w:hAnsi="Calibri"/>
                <w:b/>
                <w:sz w:val="22"/>
                <w:szCs w:val="22"/>
              </w:rPr>
            </w:pPr>
            <w:proofErr w:type="spellStart"/>
            <w:r>
              <w:rPr>
                <w:rFonts w:ascii="Calibri" w:hAnsi="Calibri"/>
                <w:b/>
                <w:sz w:val="22"/>
                <w:szCs w:val="22"/>
              </w:rPr>
              <w:lastRenderedPageBreak/>
              <w:t>Politikat</w:t>
            </w:r>
            <w:proofErr w:type="spellEnd"/>
            <w:r>
              <w:rPr>
                <w:rFonts w:ascii="Calibri" w:hAnsi="Calibri"/>
                <w:b/>
                <w:sz w:val="22"/>
                <w:szCs w:val="22"/>
              </w:rPr>
              <w:t xml:space="preserve"> </w:t>
            </w:r>
            <w:proofErr w:type="spellStart"/>
            <w:r>
              <w:rPr>
                <w:rFonts w:ascii="Calibri" w:hAnsi="Calibri"/>
                <w:b/>
                <w:sz w:val="22"/>
                <w:szCs w:val="22"/>
              </w:rPr>
              <w:t>akademike</w:t>
            </w:r>
            <w:proofErr w:type="spellEnd"/>
            <w:r>
              <w:rPr>
                <w:rFonts w:ascii="Calibri" w:hAnsi="Calibri"/>
                <w:b/>
                <w:sz w:val="22"/>
                <w:szCs w:val="22"/>
              </w:rPr>
              <w:t xml:space="preserve"> </w:t>
            </w:r>
            <w:proofErr w:type="spellStart"/>
            <w:r>
              <w:rPr>
                <w:rFonts w:ascii="Calibri" w:hAnsi="Calibri"/>
                <w:b/>
                <w:sz w:val="22"/>
                <w:szCs w:val="22"/>
              </w:rPr>
              <w:t>dhe</w:t>
            </w:r>
            <w:proofErr w:type="spellEnd"/>
            <w:r>
              <w:rPr>
                <w:rFonts w:ascii="Calibri" w:hAnsi="Calibri"/>
                <w:b/>
                <w:sz w:val="22"/>
                <w:szCs w:val="22"/>
              </w:rPr>
              <w:t xml:space="preserve"> </w:t>
            </w:r>
            <w:proofErr w:type="spellStart"/>
            <w:r>
              <w:rPr>
                <w:rFonts w:ascii="Calibri" w:hAnsi="Calibri"/>
                <w:b/>
                <w:sz w:val="22"/>
                <w:szCs w:val="22"/>
              </w:rPr>
              <w:t>rregullat</w:t>
            </w:r>
            <w:proofErr w:type="spellEnd"/>
            <w:r>
              <w:rPr>
                <w:rFonts w:ascii="Calibri" w:hAnsi="Calibri"/>
                <w:b/>
                <w:sz w:val="22"/>
                <w:szCs w:val="22"/>
              </w:rPr>
              <w:t xml:space="preserve"> e </w:t>
            </w:r>
            <w:proofErr w:type="spellStart"/>
            <w:r>
              <w:rPr>
                <w:rFonts w:ascii="Calibri" w:hAnsi="Calibri"/>
                <w:b/>
                <w:sz w:val="22"/>
                <w:szCs w:val="22"/>
              </w:rPr>
              <w:t>mirësjelljes</w:t>
            </w:r>
            <w:proofErr w:type="spellEnd"/>
            <w:r>
              <w:rPr>
                <w:rFonts w:ascii="Calibri" w:hAnsi="Calibri"/>
                <w:b/>
                <w:sz w:val="22"/>
                <w:szCs w:val="22"/>
              </w:rPr>
              <w:t>:</w:t>
            </w:r>
          </w:p>
        </w:tc>
      </w:tr>
      <w:tr w:rsidR="000355FE" w:rsidTr="000355FE">
        <w:trPr>
          <w:trHeight w:val="926"/>
        </w:trPr>
        <w:tc>
          <w:tcPr>
            <w:tcW w:w="9198" w:type="dxa"/>
            <w:tcBorders>
              <w:top w:val="single" w:sz="4" w:space="0" w:color="000000"/>
              <w:left w:val="single" w:sz="4" w:space="0" w:color="000000"/>
              <w:bottom w:val="single" w:sz="4" w:space="0" w:color="000000"/>
              <w:right w:val="single" w:sz="4" w:space="0" w:color="000000"/>
            </w:tcBorders>
            <w:hideMark/>
          </w:tcPr>
          <w:p w:rsidR="000355FE" w:rsidRDefault="000355FE">
            <w:pPr>
              <w:jc w:val="both"/>
              <w:rPr>
                <w:rFonts w:ascii="Calibri" w:hAnsi="Calibri"/>
                <w:b/>
                <w:i/>
                <w:sz w:val="22"/>
                <w:szCs w:val="22"/>
              </w:rPr>
            </w:pPr>
            <w:proofErr w:type="spellStart"/>
            <w:r>
              <w:rPr>
                <w:sz w:val="22"/>
                <w:szCs w:val="22"/>
              </w:rPr>
              <w:t>Çdo</w:t>
            </w:r>
            <w:proofErr w:type="spellEnd"/>
            <w:r>
              <w:rPr>
                <w:sz w:val="22"/>
                <w:szCs w:val="22"/>
              </w:rPr>
              <w:t xml:space="preserve"> student </w:t>
            </w:r>
            <w:proofErr w:type="spellStart"/>
            <w:r>
              <w:rPr>
                <w:sz w:val="22"/>
                <w:szCs w:val="22"/>
              </w:rPr>
              <w:t>duhet</w:t>
            </w:r>
            <w:proofErr w:type="spellEnd"/>
            <w:r>
              <w:rPr>
                <w:sz w:val="22"/>
                <w:szCs w:val="22"/>
              </w:rPr>
              <w:t xml:space="preserve"> </w:t>
            </w:r>
            <w:proofErr w:type="spellStart"/>
            <w:r>
              <w:rPr>
                <w:sz w:val="22"/>
                <w:szCs w:val="22"/>
              </w:rPr>
              <w:t>tu</w:t>
            </w:r>
            <w:proofErr w:type="spellEnd"/>
            <w:r>
              <w:rPr>
                <w:sz w:val="22"/>
                <w:szCs w:val="22"/>
              </w:rPr>
              <w:t xml:space="preserve"> </w:t>
            </w:r>
            <w:proofErr w:type="spellStart"/>
            <w:r>
              <w:rPr>
                <w:sz w:val="22"/>
                <w:szCs w:val="22"/>
              </w:rPr>
              <w:t>përmbahet</w:t>
            </w:r>
            <w:proofErr w:type="spellEnd"/>
            <w:r>
              <w:rPr>
                <w:sz w:val="22"/>
                <w:szCs w:val="22"/>
              </w:rPr>
              <w:t xml:space="preserve"> </w:t>
            </w:r>
            <w:proofErr w:type="spellStart"/>
            <w:r>
              <w:rPr>
                <w:sz w:val="22"/>
                <w:szCs w:val="22"/>
              </w:rPr>
              <w:t>politikave</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përshkruara</w:t>
            </w:r>
            <w:proofErr w:type="spellEnd"/>
            <w:r>
              <w:rPr>
                <w:sz w:val="22"/>
                <w:szCs w:val="22"/>
              </w:rPr>
              <w:t xml:space="preserve"> me </w:t>
            </w:r>
            <w:proofErr w:type="spellStart"/>
            <w:r>
              <w:rPr>
                <w:sz w:val="22"/>
                <w:szCs w:val="22"/>
              </w:rPr>
              <w:t>Statutin</w:t>
            </w:r>
            <w:proofErr w:type="spellEnd"/>
            <w:r>
              <w:rPr>
                <w:sz w:val="22"/>
                <w:szCs w:val="22"/>
              </w:rPr>
              <w:t xml:space="preserve"> e UP-</w:t>
            </w:r>
            <w:proofErr w:type="spellStart"/>
            <w:r>
              <w:rPr>
                <w:sz w:val="22"/>
                <w:szCs w:val="22"/>
              </w:rPr>
              <w:t>së</w:t>
            </w:r>
            <w:proofErr w:type="spellEnd"/>
            <w:r>
              <w:rPr>
                <w:sz w:val="22"/>
                <w:szCs w:val="22"/>
              </w:rPr>
              <w:t xml:space="preserve">. </w:t>
            </w:r>
            <w:proofErr w:type="spellStart"/>
            <w:r>
              <w:rPr>
                <w:sz w:val="22"/>
                <w:szCs w:val="22"/>
              </w:rPr>
              <w:t>Studenti</w:t>
            </w:r>
            <w:proofErr w:type="spellEnd"/>
            <w:r>
              <w:rPr>
                <w:sz w:val="22"/>
                <w:szCs w:val="22"/>
              </w:rPr>
              <w:t xml:space="preserve"> </w:t>
            </w:r>
            <w:proofErr w:type="spellStart"/>
            <w:r>
              <w:rPr>
                <w:sz w:val="22"/>
                <w:szCs w:val="22"/>
              </w:rPr>
              <w:t>është</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obliguar</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vijoj</w:t>
            </w:r>
            <w:proofErr w:type="spellEnd"/>
            <w:r>
              <w:rPr>
                <w:sz w:val="22"/>
                <w:szCs w:val="22"/>
              </w:rPr>
              <w:t xml:space="preserve"> me </w:t>
            </w:r>
            <w:proofErr w:type="spellStart"/>
            <w:r>
              <w:rPr>
                <w:sz w:val="22"/>
                <w:szCs w:val="22"/>
              </w:rPr>
              <w:t>rregull</w:t>
            </w:r>
            <w:proofErr w:type="spellEnd"/>
            <w:r>
              <w:rPr>
                <w:sz w:val="22"/>
                <w:szCs w:val="22"/>
              </w:rPr>
              <w:t xml:space="preserve"> </w:t>
            </w:r>
            <w:proofErr w:type="spellStart"/>
            <w:r>
              <w:rPr>
                <w:sz w:val="22"/>
                <w:szCs w:val="22"/>
              </w:rPr>
              <w:t>ligjeratat</w:t>
            </w:r>
            <w:proofErr w:type="spellEnd"/>
            <w:r>
              <w:rPr>
                <w:sz w:val="22"/>
                <w:szCs w:val="22"/>
              </w:rPr>
              <w:t xml:space="preserve">, </w:t>
            </w:r>
            <w:proofErr w:type="spellStart"/>
            <w:r>
              <w:rPr>
                <w:sz w:val="22"/>
                <w:szCs w:val="22"/>
              </w:rPr>
              <w:t>ushtrimet</w:t>
            </w:r>
            <w:proofErr w:type="spellEnd"/>
            <w:r>
              <w:rPr>
                <w:sz w:val="22"/>
                <w:szCs w:val="22"/>
              </w:rPr>
              <w:t xml:space="preserve"> </w:t>
            </w:r>
            <w:proofErr w:type="spellStart"/>
            <w:r>
              <w:rPr>
                <w:sz w:val="22"/>
                <w:szCs w:val="22"/>
              </w:rPr>
              <w:t>dhe</w:t>
            </w:r>
            <w:proofErr w:type="spellEnd"/>
            <w:r>
              <w:rPr>
                <w:sz w:val="22"/>
                <w:szCs w:val="22"/>
              </w:rPr>
              <w:t xml:space="preserve"> </w:t>
            </w:r>
            <w:proofErr w:type="spellStart"/>
            <w:r>
              <w:rPr>
                <w:sz w:val="22"/>
                <w:szCs w:val="22"/>
              </w:rPr>
              <w:t>seminaret</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sillet</w:t>
            </w:r>
            <w:proofErr w:type="spellEnd"/>
            <w:r>
              <w:rPr>
                <w:sz w:val="22"/>
                <w:szCs w:val="22"/>
              </w:rPr>
              <w:t xml:space="preserve"> </w:t>
            </w:r>
            <w:proofErr w:type="spellStart"/>
            <w:r>
              <w:rPr>
                <w:sz w:val="22"/>
                <w:szCs w:val="22"/>
              </w:rPr>
              <w:t>konform</w:t>
            </w:r>
            <w:proofErr w:type="spellEnd"/>
            <w:r>
              <w:rPr>
                <w:sz w:val="22"/>
                <w:szCs w:val="22"/>
              </w:rPr>
              <w:t xml:space="preserve"> </w:t>
            </w:r>
            <w:proofErr w:type="spellStart"/>
            <w:r>
              <w:rPr>
                <w:sz w:val="22"/>
                <w:szCs w:val="22"/>
              </w:rPr>
              <w:t>kodit</w:t>
            </w:r>
            <w:proofErr w:type="spellEnd"/>
            <w:r>
              <w:rPr>
                <w:sz w:val="22"/>
                <w:szCs w:val="22"/>
              </w:rPr>
              <w:t xml:space="preserve"> </w:t>
            </w:r>
            <w:proofErr w:type="spellStart"/>
            <w:r>
              <w:rPr>
                <w:sz w:val="22"/>
                <w:szCs w:val="22"/>
              </w:rPr>
              <w:t>të</w:t>
            </w:r>
            <w:proofErr w:type="spellEnd"/>
            <w:r>
              <w:rPr>
                <w:sz w:val="22"/>
                <w:szCs w:val="22"/>
              </w:rPr>
              <w:t xml:space="preserve"> </w:t>
            </w:r>
            <w:proofErr w:type="spellStart"/>
            <w:r>
              <w:rPr>
                <w:sz w:val="22"/>
                <w:szCs w:val="22"/>
              </w:rPr>
              <w:t>mirësjelljes</w:t>
            </w:r>
            <w:proofErr w:type="spellEnd"/>
            <w:r>
              <w:rPr>
                <w:sz w:val="22"/>
                <w:szCs w:val="22"/>
              </w:rPr>
              <w:t xml:space="preserve"> </w:t>
            </w:r>
            <w:proofErr w:type="spellStart"/>
            <w:r>
              <w:rPr>
                <w:sz w:val="22"/>
                <w:szCs w:val="22"/>
              </w:rPr>
              <w:t>dhe</w:t>
            </w:r>
            <w:proofErr w:type="spellEnd"/>
            <w:r>
              <w:rPr>
                <w:sz w:val="22"/>
                <w:szCs w:val="22"/>
              </w:rPr>
              <w:t xml:space="preserve"> </w:t>
            </w:r>
            <w:proofErr w:type="spellStart"/>
            <w:r>
              <w:rPr>
                <w:sz w:val="22"/>
                <w:szCs w:val="22"/>
              </w:rPr>
              <w:t>t’u</w:t>
            </w:r>
            <w:proofErr w:type="spellEnd"/>
            <w:r>
              <w:rPr>
                <w:sz w:val="22"/>
                <w:szCs w:val="22"/>
              </w:rPr>
              <w:t xml:space="preserve"> </w:t>
            </w:r>
            <w:proofErr w:type="spellStart"/>
            <w:r>
              <w:rPr>
                <w:sz w:val="22"/>
                <w:szCs w:val="22"/>
              </w:rPr>
              <w:t>përmbahet</w:t>
            </w:r>
            <w:proofErr w:type="spellEnd"/>
            <w:r>
              <w:rPr>
                <w:sz w:val="22"/>
                <w:szCs w:val="22"/>
              </w:rPr>
              <w:t xml:space="preserve"> </w:t>
            </w:r>
            <w:proofErr w:type="spellStart"/>
            <w:r>
              <w:rPr>
                <w:sz w:val="22"/>
                <w:szCs w:val="22"/>
              </w:rPr>
              <w:t>rregullave</w:t>
            </w:r>
            <w:proofErr w:type="spellEnd"/>
            <w:r>
              <w:rPr>
                <w:sz w:val="22"/>
                <w:szCs w:val="22"/>
              </w:rPr>
              <w:t xml:space="preserve"> </w:t>
            </w:r>
            <w:proofErr w:type="spellStart"/>
            <w:r>
              <w:rPr>
                <w:sz w:val="22"/>
                <w:szCs w:val="22"/>
              </w:rPr>
              <w:t>për</w:t>
            </w:r>
            <w:proofErr w:type="spellEnd"/>
            <w:r>
              <w:rPr>
                <w:sz w:val="22"/>
                <w:szCs w:val="22"/>
              </w:rPr>
              <w:t xml:space="preserve"> </w:t>
            </w:r>
            <w:proofErr w:type="spellStart"/>
            <w:r>
              <w:rPr>
                <w:sz w:val="22"/>
                <w:szCs w:val="22"/>
              </w:rPr>
              <w:t>punë</w:t>
            </w:r>
            <w:proofErr w:type="spellEnd"/>
            <w:r>
              <w:rPr>
                <w:sz w:val="22"/>
                <w:szCs w:val="22"/>
              </w:rPr>
              <w:t xml:space="preserve"> </w:t>
            </w:r>
            <w:proofErr w:type="spellStart"/>
            <w:r>
              <w:rPr>
                <w:sz w:val="22"/>
                <w:szCs w:val="22"/>
              </w:rPr>
              <w:t>në</w:t>
            </w:r>
            <w:proofErr w:type="spellEnd"/>
            <w:r>
              <w:rPr>
                <w:sz w:val="22"/>
                <w:szCs w:val="22"/>
              </w:rPr>
              <w:t xml:space="preserve"> </w:t>
            </w:r>
            <w:proofErr w:type="spellStart"/>
            <w:r>
              <w:rPr>
                <w:sz w:val="22"/>
                <w:szCs w:val="22"/>
              </w:rPr>
              <w:t>laboratoret</w:t>
            </w:r>
            <w:proofErr w:type="spellEnd"/>
            <w:r>
              <w:rPr>
                <w:sz w:val="22"/>
                <w:szCs w:val="22"/>
              </w:rPr>
              <w:t xml:space="preserve"> </w:t>
            </w:r>
            <w:proofErr w:type="spellStart"/>
            <w:r>
              <w:rPr>
                <w:sz w:val="22"/>
                <w:szCs w:val="22"/>
              </w:rPr>
              <w:t>hulumtuese</w:t>
            </w:r>
            <w:proofErr w:type="spellEnd"/>
            <w:r>
              <w:rPr>
                <w:sz w:val="22"/>
                <w:szCs w:val="22"/>
              </w:rPr>
              <w:t>.</w:t>
            </w:r>
          </w:p>
        </w:tc>
      </w:tr>
    </w:tbl>
    <w:p w:rsidR="000355FE" w:rsidRDefault="000355FE" w:rsidP="000355FE">
      <w:pPr>
        <w:rPr>
          <w:rFonts w:ascii="Calibri" w:hAnsi="Calibri"/>
          <w:b/>
          <w:sz w:val="22"/>
          <w:szCs w:val="22"/>
        </w:rPr>
      </w:pPr>
    </w:p>
    <w:p w:rsidR="000355FE" w:rsidRDefault="000355FE" w:rsidP="000355FE">
      <w:pPr>
        <w:rPr>
          <w:rFonts w:ascii="Calibri" w:hAnsi="Calibri"/>
          <w:b/>
          <w:sz w:val="28"/>
          <w:szCs w:val="28"/>
        </w:rPr>
      </w:pPr>
    </w:p>
    <w:p w:rsidR="00343729" w:rsidRPr="004D1EB9" w:rsidRDefault="00343729" w:rsidP="004D1EB9"/>
    <w:sectPr w:rsidR="00343729" w:rsidRPr="004D1E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E8337E"/>
    <w:multiLevelType w:val="hybridMultilevel"/>
    <w:tmpl w:val="D6C2537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776"/>
    <w:rsid w:val="000355FE"/>
    <w:rsid w:val="00171BAA"/>
    <w:rsid w:val="002E45F6"/>
    <w:rsid w:val="00343729"/>
    <w:rsid w:val="004D1EB9"/>
    <w:rsid w:val="005556EE"/>
    <w:rsid w:val="00AC1237"/>
    <w:rsid w:val="00B14776"/>
    <w:rsid w:val="00F70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7CF8A5-CA98-4FB0-BB02-F51C16E2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5F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355F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5F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355FE"/>
    <w:rPr>
      <w:color w:val="0000FF"/>
      <w:u w:val="single"/>
    </w:rPr>
  </w:style>
  <w:style w:type="paragraph" w:styleId="NoSpacing">
    <w:name w:val="No Spacing"/>
    <w:uiPriority w:val="1"/>
    <w:qFormat/>
    <w:rsid w:val="000355FE"/>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355FE"/>
    <w:pPr>
      <w:ind w:left="720"/>
      <w:contextualSpacing/>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0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lgrave.com/authors/author-detail/Daniel-C.-Harris/551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account</cp:lastModifiedBy>
  <cp:revision>2</cp:revision>
  <dcterms:created xsi:type="dcterms:W3CDTF">2025-03-04T09:14:00Z</dcterms:created>
  <dcterms:modified xsi:type="dcterms:W3CDTF">2025-03-04T09:14:00Z</dcterms:modified>
</cp:coreProperties>
</file>