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DD21" w14:textId="77777777" w:rsidR="00F33383" w:rsidRPr="008A3CF5" w:rsidRDefault="00F33383" w:rsidP="00F33383">
      <w:pPr>
        <w:pStyle w:val="Balk3"/>
        <w:ind w:left="2" w:firstLine="0"/>
        <w:rPr>
          <w:sz w:val="24"/>
          <w:szCs w:val="24"/>
        </w:rPr>
      </w:pPr>
      <w:proofErr w:type="spellStart"/>
      <w:r w:rsidRPr="008A3CF5">
        <w:rPr>
          <w:sz w:val="24"/>
          <w:szCs w:val="24"/>
        </w:rPr>
        <w:t>Titulli</w:t>
      </w:r>
      <w:proofErr w:type="spellEnd"/>
      <w:r w:rsidRPr="008A3CF5">
        <w:rPr>
          <w:sz w:val="24"/>
          <w:szCs w:val="24"/>
        </w:rPr>
        <w:tab/>
      </w:r>
      <w:proofErr w:type="spellStart"/>
      <w:r w:rsidRPr="008A3CF5">
        <w:rPr>
          <w:sz w:val="24"/>
          <w:szCs w:val="24"/>
        </w:rPr>
        <w:t>i</w:t>
      </w:r>
      <w:proofErr w:type="spellEnd"/>
      <w:r w:rsidRPr="008A3CF5">
        <w:rPr>
          <w:sz w:val="24"/>
          <w:szCs w:val="24"/>
        </w:rPr>
        <w:t xml:space="preserve"> </w:t>
      </w:r>
      <w:proofErr w:type="spellStart"/>
      <w:r w:rsidRPr="008A3CF5">
        <w:rPr>
          <w:sz w:val="24"/>
          <w:szCs w:val="24"/>
        </w:rPr>
        <w:t>lëndës</w:t>
      </w:r>
      <w:proofErr w:type="spellEnd"/>
      <w:r w:rsidRPr="008A3CF5">
        <w:rPr>
          <w:sz w:val="24"/>
          <w:szCs w:val="24"/>
        </w:rPr>
        <w:t xml:space="preserve">: </w:t>
      </w:r>
      <w:r w:rsidR="005C55B4" w:rsidRPr="00F22B98">
        <w:rPr>
          <w:rFonts w:asciiTheme="majorBidi" w:hAnsiTheme="majorBidi" w:cstheme="majorBidi"/>
          <w:sz w:val="24"/>
          <w:szCs w:val="24"/>
          <w:lang w:val="sq-AL"/>
        </w:rPr>
        <w:t xml:space="preserve">Teoritë e kritikës letrare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14:paraId="37DBD436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59AE5A0" w14:textId="77777777" w:rsidR="00F33383" w:rsidRDefault="00F33383" w:rsidP="005771F9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1267EC2A" w14:textId="77777777" w:rsidR="00F33383" w:rsidRDefault="00F33383" w:rsidP="005771F9">
            <w:pPr>
              <w:spacing w:after="160" w:line="259" w:lineRule="auto"/>
              <w:ind w:left="0" w:firstLine="0"/>
            </w:pPr>
          </w:p>
        </w:tc>
      </w:tr>
      <w:tr w:rsidR="00F33383" w:rsidRPr="00882E09" w14:paraId="31A94637" w14:textId="77777777" w:rsidTr="004B6EAB">
        <w:trPr>
          <w:trHeight w:val="42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768E400" w14:textId="77777777" w:rsidR="00F33383" w:rsidRPr="00882E09" w:rsidRDefault="00F33383" w:rsidP="005771F9">
            <w:pPr>
              <w:spacing w:after="0" w:line="259" w:lineRule="auto"/>
              <w:ind w:left="0" w:firstLine="0"/>
            </w:pPr>
            <w:proofErr w:type="spellStart"/>
            <w:r w:rsidRPr="00882E09">
              <w:t>Njësia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akademike</w:t>
            </w:r>
            <w:proofErr w:type="spellEnd"/>
            <w:r w:rsidRPr="00882E09"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FF994F" w14:textId="77777777" w:rsidR="00F33383" w:rsidRPr="00882E09" w:rsidRDefault="00161ACD" w:rsidP="005771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882E09">
              <w:rPr>
                <w:rFonts w:ascii="Times New Roman" w:eastAsiaTheme="minorHAnsi" w:hAnsi="Times New Roman" w:cs="Times New Roman"/>
                <w:color w:val="auto"/>
              </w:rPr>
              <w:t>Fakulteti</w:t>
            </w:r>
            <w:proofErr w:type="spellEnd"/>
            <w:r w:rsidRPr="00882E09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  <w:proofErr w:type="spellStart"/>
            <w:r w:rsidRPr="00882E09">
              <w:rPr>
                <w:rFonts w:ascii="Times New Roman" w:eastAsiaTheme="minorHAnsi" w:hAnsi="Times New Roman" w:cs="Times New Roman"/>
                <w:color w:val="auto"/>
              </w:rPr>
              <w:t>i</w:t>
            </w:r>
            <w:proofErr w:type="spellEnd"/>
            <w:r w:rsidRPr="00882E09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  <w:proofErr w:type="spellStart"/>
            <w:r w:rsidRPr="00882E09">
              <w:rPr>
                <w:rFonts w:ascii="Times New Roman" w:eastAsiaTheme="minorHAnsi" w:hAnsi="Times New Roman" w:cs="Times New Roman"/>
                <w:color w:val="auto"/>
              </w:rPr>
              <w:t>Filologjisë</w:t>
            </w:r>
            <w:proofErr w:type="spellEnd"/>
            <w:r w:rsidRPr="00882E09">
              <w:rPr>
                <w:rFonts w:ascii="Times New Roman" w:eastAsiaTheme="minorHAnsi" w:hAnsi="Times New Roman" w:cs="Times New Roman"/>
                <w:color w:val="auto"/>
              </w:rPr>
              <w:t xml:space="preserve">, </w:t>
            </w:r>
            <w:proofErr w:type="spellStart"/>
            <w:r w:rsidRPr="00882E09">
              <w:rPr>
                <w:rFonts w:ascii="Times New Roman" w:eastAsiaTheme="minorHAnsi" w:hAnsi="Times New Roman" w:cs="Times New Roman"/>
                <w:color w:val="auto"/>
              </w:rPr>
              <w:t>Departamenti</w:t>
            </w:r>
            <w:proofErr w:type="spellEnd"/>
            <w:r w:rsidRPr="00882E09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  <w:proofErr w:type="spellStart"/>
            <w:r w:rsidRPr="00882E09">
              <w:rPr>
                <w:rFonts w:ascii="Times New Roman" w:eastAsiaTheme="minorHAnsi" w:hAnsi="Times New Roman" w:cs="Times New Roman"/>
                <w:color w:val="auto"/>
              </w:rPr>
              <w:t>i</w:t>
            </w:r>
            <w:proofErr w:type="spellEnd"/>
            <w:r w:rsidRPr="00882E09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  <w:proofErr w:type="spellStart"/>
            <w:r w:rsidRPr="00882E09">
              <w:rPr>
                <w:rFonts w:ascii="Times New Roman" w:eastAsiaTheme="minorHAnsi" w:hAnsi="Times New Roman" w:cs="Times New Roman"/>
                <w:color w:val="auto"/>
              </w:rPr>
              <w:t>Gjuhës</w:t>
            </w:r>
            <w:proofErr w:type="spellEnd"/>
            <w:r w:rsidRPr="00882E09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  <w:proofErr w:type="spellStart"/>
            <w:r w:rsidRPr="00882E09">
              <w:rPr>
                <w:rFonts w:ascii="Times New Roman" w:eastAsiaTheme="minorHAnsi" w:hAnsi="Times New Roman" w:cs="Times New Roman"/>
                <w:color w:val="auto"/>
              </w:rPr>
              <w:t>dhe</w:t>
            </w:r>
            <w:proofErr w:type="spellEnd"/>
            <w:r w:rsidRPr="00882E09">
              <w:rPr>
                <w:rFonts w:ascii="Times New Roman" w:eastAsiaTheme="minorHAnsi" w:hAnsi="Times New Roman" w:cs="Times New Roman"/>
                <w:color w:val="auto"/>
              </w:rPr>
              <w:t xml:space="preserve">  </w:t>
            </w:r>
            <w:proofErr w:type="spellStart"/>
            <w:r w:rsidRPr="00882E09">
              <w:rPr>
                <w:rFonts w:ascii="Times New Roman" w:eastAsiaTheme="minorHAnsi" w:hAnsi="Times New Roman" w:cs="Times New Roman"/>
                <w:color w:val="auto"/>
              </w:rPr>
              <w:t>Letërsisë</w:t>
            </w:r>
            <w:proofErr w:type="spellEnd"/>
            <w:r w:rsidRPr="00882E09">
              <w:rPr>
                <w:rFonts w:ascii="Times New Roman" w:eastAsiaTheme="minorHAnsi" w:hAnsi="Times New Roman" w:cs="Times New Roman"/>
                <w:color w:val="auto"/>
              </w:rPr>
              <w:t xml:space="preserve"> Turke</w:t>
            </w:r>
          </w:p>
        </w:tc>
      </w:tr>
      <w:tr w:rsidR="00F33383" w:rsidRPr="00882E09" w14:paraId="68682CAE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5F76FA4" w14:textId="77777777" w:rsidR="00F33383" w:rsidRPr="00882E09" w:rsidRDefault="00F33383" w:rsidP="005771F9">
            <w:pPr>
              <w:spacing w:after="0" w:line="259" w:lineRule="auto"/>
              <w:ind w:left="0" w:firstLine="0"/>
            </w:pPr>
            <w:proofErr w:type="spellStart"/>
            <w:r w:rsidRPr="00882E09">
              <w:t>Titulli</w:t>
            </w:r>
            <w:proofErr w:type="spellEnd"/>
            <w:r w:rsidRPr="00882E09">
              <w:t xml:space="preserve"> i </w:t>
            </w:r>
            <w:proofErr w:type="spellStart"/>
            <w:r w:rsidRPr="00882E09">
              <w:t>lëndës</w:t>
            </w:r>
            <w:proofErr w:type="spellEnd"/>
            <w:r w:rsidRPr="00882E09"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3C391E" w14:textId="44AA39C6" w:rsidR="00F33383" w:rsidRPr="00882E09" w:rsidRDefault="005F6255" w:rsidP="005771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5F6255">
              <w:rPr>
                <w:rFonts w:ascii="Times New Roman" w:hAnsi="Times New Roman" w:cs="Times New Roman"/>
                <w:lang w:val="sq-AL"/>
              </w:rPr>
              <w:t xml:space="preserve">Teoritë e folklorit </w:t>
            </w:r>
            <w:r w:rsidR="005C55B4" w:rsidRPr="00882E09">
              <w:rPr>
                <w:rFonts w:ascii="Times New Roman" w:hAnsi="Times New Roman" w:cs="Times New Roman"/>
                <w:lang w:val="sq-AL"/>
              </w:rPr>
              <w:t>(</w:t>
            </w:r>
            <w:r>
              <w:rPr>
                <w:rFonts w:ascii="Times New Roman" w:hAnsi="Times New Roman" w:cs="Times New Roman"/>
                <w:lang w:val="sq-AL"/>
              </w:rPr>
              <w:t xml:space="preserve">Halkbilim </w:t>
            </w:r>
            <w:r w:rsidR="005C55B4" w:rsidRPr="00882E09">
              <w:rPr>
                <w:rFonts w:ascii="Times New Roman" w:hAnsi="Times New Roman" w:cs="Times New Roman"/>
                <w:lang w:val="sq-AL"/>
              </w:rPr>
              <w:t>Kuramları)</w:t>
            </w:r>
          </w:p>
        </w:tc>
      </w:tr>
      <w:tr w:rsidR="00F33383" w:rsidRPr="00882E09" w14:paraId="2BD58C2F" w14:textId="77777777" w:rsidTr="004B6EAB">
        <w:trPr>
          <w:trHeight w:val="283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F8707EB" w14:textId="77777777" w:rsidR="00F33383" w:rsidRPr="00882E09" w:rsidRDefault="00F33383" w:rsidP="005771F9">
            <w:pPr>
              <w:spacing w:after="0" w:line="259" w:lineRule="auto"/>
              <w:ind w:left="0" w:firstLine="0"/>
            </w:pPr>
            <w:proofErr w:type="spellStart"/>
            <w:r w:rsidRPr="00882E09">
              <w:t>Niveli</w:t>
            </w:r>
            <w:proofErr w:type="spellEnd"/>
            <w:r w:rsidRPr="00882E09"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47B41C" w14:textId="77777777" w:rsidR="00F33383" w:rsidRPr="00882E09" w:rsidRDefault="00161ACD" w:rsidP="005771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882E09">
              <w:rPr>
                <w:rFonts w:ascii="Times New Roman" w:hAnsi="Times New Roman" w:cs="Times New Roman"/>
              </w:rPr>
              <w:t>Master</w:t>
            </w:r>
          </w:p>
        </w:tc>
      </w:tr>
      <w:tr w:rsidR="00F33383" w:rsidRPr="00882E09" w14:paraId="2DAFF9C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6FC436" w14:textId="77777777" w:rsidR="00F33383" w:rsidRPr="00882E09" w:rsidRDefault="00F33383" w:rsidP="005771F9">
            <w:pPr>
              <w:spacing w:after="0" w:line="259" w:lineRule="auto"/>
              <w:ind w:left="0" w:firstLine="0"/>
            </w:pPr>
            <w:proofErr w:type="spellStart"/>
            <w:r w:rsidRPr="00882E09">
              <w:t>Statusi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i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lëndës</w:t>
            </w:r>
            <w:proofErr w:type="spellEnd"/>
            <w:r w:rsidRPr="00882E09"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C71CFD" w14:textId="77777777" w:rsidR="00F33383" w:rsidRPr="00882E09" w:rsidRDefault="00F33383" w:rsidP="005771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882E09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882E09">
              <w:rPr>
                <w:rFonts w:ascii="Times New Roman" w:hAnsi="Times New Roman" w:cs="Times New Roman"/>
              </w:rPr>
              <w:t>obligueshëm</w:t>
            </w:r>
            <w:proofErr w:type="spellEnd"/>
          </w:p>
        </w:tc>
      </w:tr>
      <w:tr w:rsidR="00F33383" w:rsidRPr="00882E09" w14:paraId="71634F69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30E992B" w14:textId="77777777" w:rsidR="00F33383" w:rsidRPr="00882E09" w:rsidRDefault="00F33383" w:rsidP="005771F9">
            <w:pPr>
              <w:spacing w:after="0" w:line="259" w:lineRule="auto"/>
              <w:ind w:left="0" w:firstLine="0"/>
            </w:pPr>
            <w:r w:rsidRPr="00882E09">
              <w:t xml:space="preserve">Viti </w:t>
            </w:r>
            <w:proofErr w:type="spellStart"/>
            <w:r w:rsidRPr="00882E09">
              <w:t>i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studimeve</w:t>
            </w:r>
            <w:proofErr w:type="spellEnd"/>
            <w:r w:rsidRPr="00882E09"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16D7D7" w14:textId="77777777" w:rsidR="00F33383" w:rsidRPr="00882E09" w:rsidRDefault="00F84C69" w:rsidP="005771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Semestri</w:t>
            </w:r>
            <w:proofErr w:type="spellEnd"/>
            <w:r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F33383" w:rsidRPr="00882E09" w14:paraId="4719935C" w14:textId="77777777" w:rsidTr="004B6EAB">
        <w:trPr>
          <w:trHeight w:val="301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9EA562D" w14:textId="77777777" w:rsidR="00F33383" w:rsidRPr="00882E09" w:rsidRDefault="00F33383" w:rsidP="005771F9">
            <w:pPr>
              <w:spacing w:after="0" w:line="259" w:lineRule="auto"/>
              <w:ind w:left="0" w:firstLine="0"/>
            </w:pPr>
            <w:proofErr w:type="spellStart"/>
            <w:r w:rsidRPr="00882E09">
              <w:t>Numri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i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orëve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në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javë</w:t>
            </w:r>
            <w:proofErr w:type="spellEnd"/>
            <w:r w:rsidRPr="00882E09"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F8A687" w14:textId="77777777" w:rsidR="00F33383" w:rsidRPr="00882E09" w:rsidRDefault="00161ACD" w:rsidP="005771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882E09">
              <w:rPr>
                <w:rFonts w:ascii="Times New Roman" w:hAnsi="Times New Roman" w:cs="Times New Roman"/>
              </w:rPr>
              <w:t>2</w:t>
            </w:r>
            <w:r w:rsidR="00F84C69">
              <w:rPr>
                <w:rFonts w:ascii="Times New Roman" w:hAnsi="Times New Roman" w:cs="Times New Roman"/>
              </w:rPr>
              <w:t>+0</w:t>
            </w:r>
          </w:p>
        </w:tc>
      </w:tr>
      <w:tr w:rsidR="00F33383" w:rsidRPr="00882E09" w14:paraId="599E40FC" w14:textId="77777777" w:rsidTr="004B6EAB">
        <w:trPr>
          <w:trHeight w:val="178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B371640" w14:textId="77777777" w:rsidR="00F33383" w:rsidRPr="00882E09" w:rsidRDefault="00F33383" w:rsidP="005771F9">
            <w:pPr>
              <w:spacing w:after="0" w:line="259" w:lineRule="auto"/>
              <w:ind w:left="0" w:firstLine="0"/>
            </w:pPr>
            <w:proofErr w:type="spellStart"/>
            <w:r w:rsidRPr="00882E09">
              <w:t>Kreditë</w:t>
            </w:r>
            <w:proofErr w:type="spellEnd"/>
            <w:r w:rsidRPr="00882E09"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5D6952" w14:textId="77777777" w:rsidR="00F33383" w:rsidRPr="00882E09" w:rsidRDefault="00F84C69" w:rsidP="005771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33383" w:rsidRPr="00882E09">
              <w:rPr>
                <w:rFonts w:ascii="Times New Roman" w:hAnsi="Times New Roman" w:cs="Times New Roman"/>
              </w:rPr>
              <w:t xml:space="preserve"> ECTS</w:t>
            </w:r>
          </w:p>
        </w:tc>
      </w:tr>
      <w:tr w:rsidR="00F33383" w:rsidRPr="00882E09" w14:paraId="574D7A10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72FE75A" w14:textId="77777777" w:rsidR="00F33383" w:rsidRPr="00882E09" w:rsidRDefault="00F33383" w:rsidP="005771F9">
            <w:pPr>
              <w:spacing w:after="0" w:line="259" w:lineRule="auto"/>
              <w:ind w:left="0" w:firstLine="0"/>
            </w:pPr>
            <w:r w:rsidRPr="00882E09"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CB3F6F" w14:textId="77777777" w:rsidR="00F33383" w:rsidRPr="00882E09" w:rsidRDefault="00161ACD" w:rsidP="005771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882E09">
              <w:rPr>
                <w:rFonts w:ascii="Times New Roman" w:hAnsi="Times New Roman" w:cs="Times New Roman"/>
              </w:rPr>
              <w:t>Klasa</w:t>
            </w:r>
            <w:proofErr w:type="spellEnd"/>
            <w:r w:rsidRPr="00882E09">
              <w:rPr>
                <w:rFonts w:ascii="Times New Roman" w:hAnsi="Times New Roman" w:cs="Times New Roman"/>
              </w:rPr>
              <w:t xml:space="preserve"> 26</w:t>
            </w:r>
            <w:r w:rsidR="00F33383" w:rsidRPr="00882E09">
              <w:rPr>
                <w:rFonts w:ascii="Times New Roman" w:hAnsi="Times New Roman" w:cs="Times New Roman"/>
              </w:rPr>
              <w:t xml:space="preserve"> |</w:t>
            </w:r>
            <w:proofErr w:type="spellStart"/>
            <w:r w:rsidR="00F33383" w:rsidRPr="00882E09">
              <w:rPr>
                <w:rFonts w:ascii="Times New Roman" w:hAnsi="Times New Roman" w:cs="Times New Roman"/>
              </w:rPr>
              <w:t>Sipas</w:t>
            </w:r>
            <w:proofErr w:type="spellEnd"/>
            <w:r w:rsidR="00F33383" w:rsidRPr="00882E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3383" w:rsidRPr="00882E09">
              <w:rPr>
                <w:rFonts w:ascii="Times New Roman" w:hAnsi="Times New Roman" w:cs="Times New Roman"/>
              </w:rPr>
              <w:t>orarit</w:t>
            </w:r>
            <w:proofErr w:type="spellEnd"/>
          </w:p>
        </w:tc>
      </w:tr>
      <w:tr w:rsidR="00F33383" w:rsidRPr="00882E09" w14:paraId="613833FE" w14:textId="77777777" w:rsidTr="004B6EAB">
        <w:trPr>
          <w:trHeight w:val="205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25091A7" w14:textId="77777777" w:rsidR="00F33383" w:rsidRPr="00882E09" w:rsidRDefault="00F33383" w:rsidP="005771F9">
            <w:pPr>
              <w:spacing w:after="0" w:line="259" w:lineRule="auto"/>
              <w:ind w:left="0" w:firstLine="0"/>
            </w:pPr>
            <w:proofErr w:type="spellStart"/>
            <w:r w:rsidRPr="00882E09">
              <w:t>Mësimdhënësi</w:t>
            </w:r>
            <w:proofErr w:type="spellEnd"/>
            <w:r w:rsidRPr="00882E09"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7F08556" w14:textId="77777777" w:rsidR="00F33383" w:rsidRPr="00882E09" w:rsidRDefault="00CB1F68" w:rsidP="00F016B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882E09">
              <w:rPr>
                <w:rFonts w:ascii="Times New Roman" w:hAnsi="Times New Roman" w:cs="Times New Roman"/>
              </w:rPr>
              <w:t>Prof.</w:t>
            </w:r>
            <w:r w:rsidR="00F016B4">
              <w:rPr>
                <w:rFonts w:ascii="Times New Roman" w:hAnsi="Times New Roman" w:cs="Times New Roman"/>
              </w:rPr>
              <w:t>Ass.</w:t>
            </w:r>
            <w:r w:rsidRPr="00882E09">
              <w:rPr>
                <w:rFonts w:ascii="Times New Roman" w:hAnsi="Times New Roman" w:cs="Times New Roman"/>
              </w:rPr>
              <w:t>Dr</w:t>
            </w:r>
            <w:proofErr w:type="spellEnd"/>
            <w:r w:rsidRPr="00882E09">
              <w:rPr>
                <w:rFonts w:ascii="Times New Roman" w:hAnsi="Times New Roman" w:cs="Times New Roman"/>
              </w:rPr>
              <w:t xml:space="preserve">. </w:t>
            </w:r>
            <w:r w:rsidR="00F016B4">
              <w:rPr>
                <w:rFonts w:ascii="Times New Roman" w:hAnsi="Times New Roman" w:cs="Times New Roman"/>
              </w:rPr>
              <w:t xml:space="preserve">Esin </w:t>
            </w:r>
            <w:proofErr w:type="spellStart"/>
            <w:r w:rsidR="00F016B4">
              <w:rPr>
                <w:rFonts w:ascii="Times New Roman" w:hAnsi="Times New Roman" w:cs="Times New Roman"/>
              </w:rPr>
              <w:t>Hydaverdi</w:t>
            </w:r>
            <w:proofErr w:type="spellEnd"/>
          </w:p>
        </w:tc>
      </w:tr>
      <w:tr w:rsidR="00F33383" w:rsidRPr="00882E09" w14:paraId="11B1DA81" w14:textId="77777777" w:rsidTr="004B6EAB">
        <w:trPr>
          <w:trHeight w:val="183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42F8BF0" w14:textId="77777777" w:rsidR="00F33383" w:rsidRPr="00882E09" w:rsidRDefault="00F33383" w:rsidP="005771F9">
            <w:pPr>
              <w:spacing w:after="0" w:line="259" w:lineRule="auto"/>
              <w:ind w:left="0" w:firstLine="0"/>
            </w:pPr>
            <w:proofErr w:type="spellStart"/>
            <w:r w:rsidRPr="00882E09">
              <w:t>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dhënat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kontaktuese</w:t>
            </w:r>
            <w:proofErr w:type="spellEnd"/>
            <w:r w:rsidRPr="00882E09"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1848E8" w14:textId="77777777" w:rsidR="00F33383" w:rsidRPr="00882E09" w:rsidRDefault="00F016B4" w:rsidP="005771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F016B4">
              <w:rPr>
                <w:rFonts w:ascii="Times New Roman" w:eastAsiaTheme="minorHAnsi" w:hAnsi="Times New Roman" w:cs="Times New Roman"/>
                <w:color w:val="0000FF"/>
                <w:u w:val="single"/>
              </w:rPr>
              <w:t>esin.hudaverdi@</w:t>
            </w:r>
            <w:r>
              <w:rPr>
                <w:rFonts w:ascii="Times New Roman" w:eastAsiaTheme="minorHAnsi" w:hAnsi="Times New Roman" w:cs="Times New Roman"/>
                <w:color w:val="0000FF"/>
                <w:u w:val="single"/>
              </w:rPr>
              <w:t>uni-pr.edu</w:t>
            </w:r>
          </w:p>
        </w:tc>
      </w:tr>
      <w:tr w:rsidR="00F33383" w:rsidRPr="00882E09" w14:paraId="62C46B51" w14:textId="77777777" w:rsidTr="00A81879">
        <w:trPr>
          <w:trHeight w:val="1501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1841D4" w14:textId="77777777" w:rsidR="00F33383" w:rsidRPr="00882E09" w:rsidRDefault="00F33383" w:rsidP="005771F9">
            <w:pPr>
              <w:spacing w:after="0" w:line="259" w:lineRule="auto"/>
              <w:ind w:left="0" w:firstLine="0"/>
            </w:pPr>
            <w:bookmarkStart w:id="0" w:name="_Hlk533372575"/>
            <w:proofErr w:type="spellStart"/>
            <w:r w:rsidRPr="00882E09">
              <w:t>Përshkrimi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i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lëndës</w:t>
            </w:r>
            <w:proofErr w:type="spellEnd"/>
            <w:r w:rsidRPr="00882E09"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056F366" w14:textId="3662664F" w:rsidR="00F33383" w:rsidRPr="00882E09" w:rsidRDefault="005F6255" w:rsidP="00BB0D0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lang w:val="tr-TR" w:eastAsia="tr-TR"/>
              </w:rPr>
            </w:pP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Qëllimi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i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lëndës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është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mësojë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teoritë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bashkëkohore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folklorit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zhvilluara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pas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teorive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klasike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folklorit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(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teoritë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e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përqendruara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në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kontekst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,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teoria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funksionaliste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,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teoria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struktural-funksionaliste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,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etnografia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e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fjalës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,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teoritë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e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folklorit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feminist,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etj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.)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në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bazë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përfaqësuesve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,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qëllimeve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tyre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,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metodat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dhe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rezultatet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,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shoqëruara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me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raste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studimore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.</w:t>
            </w:r>
            <w: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Studenti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do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njihet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me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teoritë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dhe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metodat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bashkëkohore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folklorit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,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bazuar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në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përfaqësuesit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,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qëllimet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,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metodat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dhe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rezultatet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e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tyre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,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shoqëruara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me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shembuj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studimor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dhe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do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fitojë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aftësinë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për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analizuar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dhënat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folklorike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duke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përdorur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teoritë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dhe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metodat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në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fjalë</w:t>
            </w:r>
            <w:proofErr w:type="spellEnd"/>
            <w:r w:rsidRPr="005F6255">
              <w:rPr>
                <w:rFonts w:eastAsia="ArialNarrow" w:cs="ArialNarrow"/>
                <w:color w:val="343434"/>
                <w:sz w:val="21"/>
                <w:szCs w:val="21"/>
              </w:rPr>
              <w:t>.</w:t>
            </w:r>
          </w:p>
        </w:tc>
      </w:tr>
      <w:bookmarkEnd w:id="0"/>
      <w:tr w:rsidR="00CB1F68" w:rsidRPr="00882E09" w14:paraId="365B2D77" w14:textId="77777777" w:rsidTr="00882E09">
        <w:trPr>
          <w:trHeight w:val="1359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2455E568" w14:textId="77777777" w:rsidR="00CB1F68" w:rsidRPr="00882E09" w:rsidRDefault="00CB1F68" w:rsidP="005771F9">
            <w:pPr>
              <w:spacing w:after="0" w:line="259" w:lineRule="auto"/>
              <w:ind w:left="0" w:firstLine="0"/>
            </w:pPr>
            <w:proofErr w:type="spellStart"/>
            <w:r w:rsidRPr="00882E09">
              <w:t>Qëllimet</w:t>
            </w:r>
            <w:proofErr w:type="spellEnd"/>
            <w:r w:rsidRPr="00882E09">
              <w:t xml:space="preserve"> e </w:t>
            </w:r>
            <w:proofErr w:type="spellStart"/>
            <w:r w:rsidRPr="00882E09">
              <w:t>lëndës</w:t>
            </w:r>
            <w:proofErr w:type="spellEnd"/>
            <w:r w:rsidRPr="00882E09"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144BADE7" w14:textId="31BEAE61" w:rsidR="00CB1F68" w:rsidRPr="005F6255" w:rsidRDefault="005F6255" w:rsidP="00BB0D0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tr-TR" w:eastAsia="tr-TR"/>
              </w:rPr>
            </w:pPr>
            <w:r w:rsidRPr="005F6255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21"/>
                <w:szCs w:val="21"/>
                <w:lang w:val="sq-AL" w:eastAsia="hi-IN" w:bidi="hi-IN"/>
              </w:rPr>
              <w:t>Teoritë dhe qasjet bashkëkohore të folklorit (teoritë e përqendruara në kontekst, teoria funksionaliste, teoria strukturore-funksionaliste, etnografia e fjalës, teoritë e folklorit feminist, etj.)</w:t>
            </w:r>
          </w:p>
        </w:tc>
      </w:tr>
    </w:tbl>
    <w:p w14:paraId="62EC110F" w14:textId="77777777" w:rsidR="00F33383" w:rsidRPr="00882E09" w:rsidRDefault="00F33383" w:rsidP="00F33383">
      <w:pPr>
        <w:spacing w:after="0" w:line="259" w:lineRule="auto"/>
        <w:ind w:left="-718" w:right="11185" w:firstLine="0"/>
        <w:rPr>
          <w:sz w:val="22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97"/>
        <w:gridCol w:w="2004"/>
        <w:gridCol w:w="336"/>
        <w:gridCol w:w="3633"/>
        <w:gridCol w:w="1360"/>
      </w:tblGrid>
      <w:tr w:rsidR="00A81879" w:rsidRPr="00882E09" w14:paraId="35B30C49" w14:textId="77777777" w:rsidTr="00B37C42">
        <w:trPr>
          <w:trHeight w:val="544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575CB2" w14:textId="77777777" w:rsidR="00A81879" w:rsidRPr="00882E09" w:rsidRDefault="00A81879" w:rsidP="005771F9">
            <w:pPr>
              <w:spacing w:after="0" w:line="259" w:lineRule="auto"/>
              <w:ind w:left="0" w:firstLine="0"/>
            </w:pPr>
            <w:proofErr w:type="spellStart"/>
            <w:r w:rsidRPr="00882E09">
              <w:t>Rezultatet</w:t>
            </w:r>
            <w:proofErr w:type="spellEnd"/>
            <w:r w:rsidRPr="00882E09">
              <w:t xml:space="preserve"> e </w:t>
            </w:r>
            <w:proofErr w:type="spellStart"/>
            <w:r w:rsidRPr="00882E09">
              <w:t>pritshme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nxënies</w:t>
            </w:r>
            <w:proofErr w:type="spellEnd"/>
            <w:r w:rsidRPr="00882E09"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38BCFE3" w14:textId="77777777" w:rsidR="00A81879" w:rsidRPr="00882E09" w:rsidRDefault="00A81879" w:rsidP="00351C67">
            <w:pPr>
              <w:autoSpaceDE w:val="0"/>
              <w:autoSpaceDN w:val="0"/>
              <w:adjustRightInd w:val="0"/>
              <w:spacing w:before="28" w:after="28"/>
              <w:rPr>
                <w:rFonts w:eastAsiaTheme="minorHAnsi"/>
                <w:b/>
                <w:bCs/>
              </w:rPr>
            </w:pPr>
            <w:r w:rsidRPr="00882E09">
              <w:rPr>
                <w:rFonts w:eastAsiaTheme="minorHAnsi"/>
                <w:b/>
                <w:bCs/>
                <w:color w:val="auto"/>
              </w:rPr>
              <w:t xml:space="preserve">Pas </w:t>
            </w:r>
            <w:proofErr w:type="spellStart"/>
            <w:r w:rsidRPr="00882E09">
              <w:rPr>
                <w:rFonts w:eastAsiaTheme="minorHAnsi"/>
                <w:b/>
                <w:bCs/>
                <w:color w:val="auto"/>
              </w:rPr>
              <w:t>mbarimit</w:t>
            </w:r>
            <w:proofErr w:type="spellEnd"/>
            <w:r w:rsidRPr="00882E09">
              <w:rPr>
                <w:rFonts w:eastAsiaTheme="minorHAnsi"/>
                <w:b/>
                <w:bCs/>
                <w:color w:val="auto"/>
              </w:rPr>
              <w:t xml:space="preserve"> </w:t>
            </w:r>
            <w:proofErr w:type="spellStart"/>
            <w:r w:rsidRPr="00882E09">
              <w:rPr>
                <w:rFonts w:eastAsiaTheme="minorHAnsi"/>
                <w:b/>
                <w:bCs/>
                <w:color w:val="auto"/>
              </w:rPr>
              <w:t>të</w:t>
            </w:r>
            <w:proofErr w:type="spellEnd"/>
            <w:r w:rsidRPr="00882E09">
              <w:rPr>
                <w:rFonts w:eastAsiaTheme="minorHAnsi"/>
                <w:b/>
                <w:bCs/>
                <w:color w:val="auto"/>
              </w:rPr>
              <w:t xml:space="preserve"> </w:t>
            </w:r>
            <w:proofErr w:type="spellStart"/>
            <w:r w:rsidRPr="00882E09">
              <w:rPr>
                <w:rFonts w:eastAsiaTheme="minorHAnsi"/>
                <w:b/>
                <w:bCs/>
                <w:color w:val="auto"/>
              </w:rPr>
              <w:t>kursit</w:t>
            </w:r>
            <w:proofErr w:type="spellEnd"/>
            <w:r w:rsidRPr="00882E09">
              <w:rPr>
                <w:rFonts w:eastAsiaTheme="minorHAnsi"/>
                <w:b/>
                <w:bCs/>
                <w:color w:val="auto"/>
              </w:rPr>
              <w:t xml:space="preserve">, </w:t>
            </w:r>
            <w:proofErr w:type="spellStart"/>
            <w:r w:rsidRPr="00882E09">
              <w:rPr>
                <w:rFonts w:eastAsiaTheme="minorHAnsi"/>
                <w:b/>
                <w:bCs/>
                <w:color w:val="auto"/>
              </w:rPr>
              <w:t>studenti</w:t>
            </w:r>
            <w:proofErr w:type="spellEnd"/>
            <w:r w:rsidRPr="00882E09">
              <w:rPr>
                <w:rFonts w:eastAsiaTheme="minorHAnsi"/>
                <w:b/>
                <w:bCs/>
                <w:color w:val="auto"/>
              </w:rPr>
              <w:t xml:space="preserve"> </w:t>
            </w:r>
            <w:proofErr w:type="spellStart"/>
            <w:r w:rsidRPr="00882E09">
              <w:rPr>
                <w:rFonts w:eastAsiaTheme="minorHAnsi"/>
                <w:b/>
                <w:bCs/>
                <w:color w:val="auto"/>
              </w:rPr>
              <w:t>duhet</w:t>
            </w:r>
            <w:proofErr w:type="spellEnd"/>
            <w:r w:rsidRPr="00882E09">
              <w:rPr>
                <w:rFonts w:eastAsiaTheme="minorHAnsi"/>
                <w:b/>
                <w:bCs/>
                <w:color w:val="auto"/>
              </w:rPr>
              <w:t xml:space="preserve"> </w:t>
            </w:r>
            <w:proofErr w:type="spellStart"/>
            <w:r w:rsidRPr="00882E09">
              <w:rPr>
                <w:rFonts w:eastAsiaTheme="minorHAnsi"/>
                <w:b/>
                <w:bCs/>
                <w:color w:val="auto"/>
              </w:rPr>
              <w:t>të</w:t>
            </w:r>
            <w:proofErr w:type="spellEnd"/>
            <w:r w:rsidRPr="00882E09">
              <w:rPr>
                <w:rFonts w:eastAsiaTheme="minorHAnsi"/>
                <w:b/>
                <w:bCs/>
                <w:color w:val="auto"/>
              </w:rPr>
              <w:t xml:space="preserve"> </w:t>
            </w:r>
            <w:proofErr w:type="spellStart"/>
            <w:r w:rsidRPr="00882E09">
              <w:rPr>
                <w:rFonts w:eastAsiaTheme="minorHAnsi"/>
                <w:b/>
                <w:bCs/>
                <w:color w:val="auto"/>
              </w:rPr>
              <w:t>ketë</w:t>
            </w:r>
            <w:proofErr w:type="spellEnd"/>
            <w:r w:rsidRPr="00882E09">
              <w:rPr>
                <w:rFonts w:eastAsiaTheme="minorHAnsi"/>
                <w:b/>
                <w:bCs/>
                <w:color w:val="auto"/>
              </w:rPr>
              <w:t xml:space="preserve"> </w:t>
            </w:r>
            <w:proofErr w:type="spellStart"/>
            <w:r w:rsidRPr="00882E09">
              <w:rPr>
                <w:rFonts w:eastAsiaTheme="minorHAnsi"/>
                <w:b/>
                <w:bCs/>
                <w:color w:val="auto"/>
              </w:rPr>
              <w:t>njohuri</w:t>
            </w:r>
            <w:proofErr w:type="spellEnd"/>
            <w:r w:rsidRPr="00882E09">
              <w:rPr>
                <w:rFonts w:eastAsiaTheme="minorHAnsi"/>
                <w:b/>
                <w:bCs/>
                <w:color w:val="auto"/>
              </w:rPr>
              <w:t xml:space="preserve"> </w:t>
            </w:r>
            <w:proofErr w:type="spellStart"/>
            <w:r w:rsidRPr="00882E09">
              <w:rPr>
                <w:rFonts w:eastAsiaTheme="minorHAnsi"/>
                <w:b/>
                <w:bCs/>
                <w:color w:val="auto"/>
              </w:rPr>
              <w:t>të</w:t>
            </w:r>
            <w:proofErr w:type="spellEnd"/>
            <w:r w:rsidRPr="00882E09">
              <w:rPr>
                <w:rFonts w:eastAsiaTheme="minorHAnsi"/>
                <w:b/>
                <w:bCs/>
                <w:color w:val="auto"/>
              </w:rPr>
              <w:t xml:space="preserve"> </w:t>
            </w:r>
            <w:proofErr w:type="spellStart"/>
            <w:r w:rsidRPr="00882E09">
              <w:rPr>
                <w:rFonts w:eastAsiaTheme="minorHAnsi"/>
                <w:b/>
                <w:bCs/>
                <w:color w:val="auto"/>
              </w:rPr>
              <w:t>mjaftueshme</w:t>
            </w:r>
            <w:proofErr w:type="spellEnd"/>
            <w:r w:rsidRPr="00882E09">
              <w:rPr>
                <w:rFonts w:eastAsiaTheme="minorHAnsi"/>
                <w:b/>
                <w:bCs/>
                <w:color w:val="auto"/>
              </w:rPr>
              <w:t>:</w:t>
            </w:r>
          </w:p>
        </w:tc>
      </w:tr>
      <w:tr w:rsidR="00BB0D09" w:rsidRPr="00882E09" w14:paraId="5682848A" w14:textId="77777777" w:rsidTr="00B37C42">
        <w:trPr>
          <w:trHeight w:val="462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0EB17AD" w14:textId="77777777" w:rsidR="00BB0D09" w:rsidRPr="00882E09" w:rsidRDefault="00BB0D09" w:rsidP="005771F9">
            <w:pPr>
              <w:spacing w:after="160" w:line="259" w:lineRule="auto"/>
              <w:ind w:left="0" w:firstLine="0"/>
            </w:pPr>
            <w:bookmarkStart w:id="1" w:name="_Hlk533372606"/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F80271" w14:textId="316E36AE" w:rsidR="00BB0D09" w:rsidRPr="00131A19" w:rsidRDefault="005F6255" w:rsidP="00BB0D09">
            <w:pPr>
              <w:numPr>
                <w:ilvl w:val="0"/>
                <w:numId w:val="3"/>
              </w:numPr>
              <w:suppressAutoHyphens/>
              <w:snapToGrid w:val="0"/>
              <w:spacing w:after="0" w:line="100" w:lineRule="atLeast"/>
              <w:jc w:val="both"/>
              <w:rPr>
                <w:rFonts w:cs="Arial"/>
                <w:sz w:val="21"/>
                <w:szCs w:val="21"/>
              </w:rPr>
            </w:pPr>
            <w:proofErr w:type="spellStart"/>
            <w:r w:rsidRPr="005F6255">
              <w:rPr>
                <w:rFonts w:cs="Arial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diplomuarit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kanë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një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nivel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lartë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njohurish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për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teoritë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dhe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metodat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në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fushën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e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Letërsisë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Popullore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Turke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dhe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mund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t'u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qasen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problemeve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në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këtë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fushë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metodologjikisht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dhe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analitikisht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dhe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ofrojnë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zgjidhje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>.</w:t>
            </w:r>
          </w:p>
        </w:tc>
      </w:tr>
      <w:tr w:rsidR="00BB0D09" w:rsidRPr="00882E09" w14:paraId="5776CE83" w14:textId="77777777" w:rsidTr="00B37C42">
        <w:trPr>
          <w:trHeight w:val="35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82373A7" w14:textId="77777777" w:rsidR="00BB0D09" w:rsidRPr="00882E09" w:rsidRDefault="00BB0D09" w:rsidP="005771F9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318BF7C" w14:textId="4CF2ED09" w:rsidR="00BB0D09" w:rsidRPr="00131A19" w:rsidRDefault="005F6255" w:rsidP="00BB0D09">
            <w:pPr>
              <w:numPr>
                <w:ilvl w:val="0"/>
                <w:numId w:val="3"/>
              </w:numPr>
              <w:suppressAutoHyphens/>
              <w:snapToGrid w:val="0"/>
              <w:spacing w:after="0" w:line="100" w:lineRule="atLeast"/>
              <w:jc w:val="both"/>
              <w:rPr>
                <w:rFonts w:cs="Arial"/>
                <w:sz w:val="21"/>
                <w:szCs w:val="21"/>
              </w:rPr>
            </w:pPr>
            <w:proofErr w:type="spellStart"/>
            <w:r w:rsidRPr="005F6255">
              <w:rPr>
                <w:rFonts w:cs="Arial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diplomuarit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mund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fitojnë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aftësi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për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prodhuar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studime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akademike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origjinale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dhe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ndërdisiplinore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dhe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për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udhëhequr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këto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studime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>.</w:t>
            </w:r>
          </w:p>
        </w:tc>
      </w:tr>
      <w:tr w:rsidR="00BB0D09" w:rsidRPr="00882E09" w14:paraId="6D2793E8" w14:textId="77777777" w:rsidTr="00B37C42">
        <w:trPr>
          <w:trHeight w:val="327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3DD68F6" w14:textId="77777777" w:rsidR="00BB0D09" w:rsidRPr="00882E09" w:rsidRDefault="00BB0D09" w:rsidP="005771F9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105206" w14:textId="543B010A" w:rsidR="00BB0D09" w:rsidRPr="00131A19" w:rsidRDefault="005F6255" w:rsidP="00BB0D09">
            <w:pPr>
              <w:numPr>
                <w:ilvl w:val="0"/>
                <w:numId w:val="3"/>
              </w:numPr>
              <w:suppressAutoHyphens/>
              <w:snapToGrid w:val="0"/>
              <w:spacing w:after="0" w:line="100" w:lineRule="atLeast"/>
              <w:jc w:val="both"/>
              <w:rPr>
                <w:rFonts w:cs="Arial"/>
                <w:sz w:val="21"/>
                <w:szCs w:val="21"/>
              </w:rPr>
            </w:pPr>
            <w:proofErr w:type="spellStart"/>
            <w:r w:rsidRPr="005F6255">
              <w:rPr>
                <w:rFonts w:cs="Arial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diplomuarit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mund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arrijnë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rezultate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shkencore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që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mund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sjellin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risi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në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disiplinën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e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Letërsisë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Popullore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me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studimet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e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tyre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origjinale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akademike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>.</w:t>
            </w:r>
          </w:p>
        </w:tc>
      </w:tr>
      <w:tr w:rsidR="00BB0D09" w:rsidRPr="00882E09" w14:paraId="0D44F035" w14:textId="77777777" w:rsidTr="00882E09">
        <w:trPr>
          <w:trHeight w:val="139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262226B" w14:textId="77777777" w:rsidR="00BB0D09" w:rsidRPr="00882E09" w:rsidRDefault="00BB0D09" w:rsidP="005771F9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CF3585" w14:textId="71438221" w:rsidR="00BB0D09" w:rsidRPr="00131A19" w:rsidRDefault="005F6255" w:rsidP="00BB0D09">
            <w:pPr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rPr>
                <w:rFonts w:cs="Arial"/>
                <w:sz w:val="21"/>
                <w:szCs w:val="21"/>
              </w:rPr>
            </w:pPr>
            <w:proofErr w:type="spellStart"/>
            <w:r w:rsidRPr="005F6255">
              <w:rPr>
                <w:rFonts w:cs="Arial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diplomuarit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e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Departamentit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Letërsisë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Popullore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Turke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kanë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njohuri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bazë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dhe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përgjithshme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për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fushën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>/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disiplinën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>.</w:t>
            </w:r>
          </w:p>
        </w:tc>
      </w:tr>
      <w:tr w:rsidR="005F6255" w:rsidRPr="00882E09" w14:paraId="3C5208B0" w14:textId="77777777" w:rsidTr="00882E09">
        <w:trPr>
          <w:trHeight w:val="139"/>
        </w:trPr>
        <w:tc>
          <w:tcPr>
            <w:tcW w:w="5220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1A18FB1" w14:textId="77777777" w:rsidR="005F6255" w:rsidRPr="00882E09" w:rsidRDefault="005F6255" w:rsidP="005771F9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123A44" w14:textId="74F1CF7D" w:rsidR="005F6255" w:rsidRPr="005F6255" w:rsidRDefault="005F6255" w:rsidP="00BB0D09">
            <w:pPr>
              <w:numPr>
                <w:ilvl w:val="0"/>
                <w:numId w:val="3"/>
              </w:numPr>
              <w:suppressAutoHyphens/>
              <w:spacing w:after="0" w:line="100" w:lineRule="atLeast"/>
              <w:jc w:val="both"/>
              <w:rPr>
                <w:rFonts w:cs="Arial"/>
                <w:sz w:val="21"/>
                <w:szCs w:val="21"/>
              </w:rPr>
            </w:pPr>
            <w:proofErr w:type="spellStart"/>
            <w:r w:rsidRPr="005F6255">
              <w:rPr>
                <w:rFonts w:cs="Arial"/>
                <w:sz w:val="21"/>
                <w:szCs w:val="21"/>
              </w:rPr>
              <w:t>Maturantët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fitojnë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njohuri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dhe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aftësi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për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ndjekur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botimet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shkencore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në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fushën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e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Letërsisë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Popullore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Turke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në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botë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dhe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në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Turqi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dhe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për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të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analizuar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këto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5F6255">
              <w:rPr>
                <w:rFonts w:cs="Arial"/>
                <w:sz w:val="21"/>
                <w:szCs w:val="21"/>
              </w:rPr>
              <w:t>botime</w:t>
            </w:r>
            <w:proofErr w:type="spellEnd"/>
            <w:r w:rsidRPr="005F6255">
              <w:rPr>
                <w:rFonts w:cs="Arial"/>
                <w:sz w:val="21"/>
                <w:szCs w:val="21"/>
              </w:rPr>
              <w:t>.</w:t>
            </w:r>
          </w:p>
        </w:tc>
      </w:tr>
      <w:bookmarkEnd w:id="1"/>
      <w:tr w:rsidR="00A81879" w:rsidRPr="00882E09" w14:paraId="640B87B0" w14:textId="77777777" w:rsidTr="005771F9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8BFE045" w14:textId="77777777" w:rsidR="00A81879" w:rsidRPr="00882E09" w:rsidRDefault="00A81879" w:rsidP="005771F9">
            <w:pPr>
              <w:spacing w:after="0" w:line="259" w:lineRule="auto"/>
              <w:ind w:left="0" w:firstLine="0"/>
            </w:pPr>
            <w:proofErr w:type="spellStart"/>
            <w:r w:rsidRPr="00882E09">
              <w:rPr>
                <w:b/>
                <w:color w:val="FFFFFF"/>
              </w:rPr>
              <w:t>Ngarkesa</w:t>
            </w:r>
            <w:proofErr w:type="spellEnd"/>
            <w:r w:rsidRPr="00882E09">
              <w:rPr>
                <w:b/>
                <w:color w:val="FFFFFF"/>
              </w:rPr>
              <w:t xml:space="preserve"> e </w:t>
            </w:r>
            <w:proofErr w:type="spellStart"/>
            <w:r w:rsidRPr="00882E09">
              <w:rPr>
                <w:b/>
                <w:color w:val="FFFFFF"/>
              </w:rPr>
              <w:t>studentit</w:t>
            </w:r>
            <w:proofErr w:type="spellEnd"/>
            <w:r w:rsidRPr="00882E09">
              <w:rPr>
                <w:b/>
                <w:color w:val="FFFFFF"/>
              </w:rPr>
              <w:t xml:space="preserve"> (</w:t>
            </w:r>
            <w:proofErr w:type="spellStart"/>
            <w:r w:rsidRPr="00882E09">
              <w:rPr>
                <w:b/>
                <w:color w:val="FFFFFF"/>
              </w:rPr>
              <w:t>duhet</w:t>
            </w:r>
            <w:proofErr w:type="spellEnd"/>
            <w:r w:rsidRPr="00882E09">
              <w:rPr>
                <w:b/>
                <w:color w:val="FFFFFF"/>
              </w:rPr>
              <w:t xml:space="preserve"> </w:t>
            </w:r>
            <w:proofErr w:type="spellStart"/>
            <w:r w:rsidRPr="00882E09">
              <w:rPr>
                <w:b/>
                <w:color w:val="FFFFFF"/>
              </w:rPr>
              <w:t>të</w:t>
            </w:r>
            <w:proofErr w:type="spellEnd"/>
            <w:r w:rsidRPr="00882E09">
              <w:rPr>
                <w:b/>
                <w:color w:val="FFFFFF"/>
              </w:rPr>
              <w:t xml:space="preserve"> </w:t>
            </w:r>
            <w:proofErr w:type="spellStart"/>
            <w:r w:rsidRPr="00882E09">
              <w:rPr>
                <w:b/>
                <w:color w:val="FFFFFF"/>
              </w:rPr>
              <w:t>jetë</w:t>
            </w:r>
            <w:proofErr w:type="spellEnd"/>
            <w:r w:rsidRPr="00882E09">
              <w:rPr>
                <w:b/>
                <w:color w:val="FFFFFF"/>
              </w:rPr>
              <w:t xml:space="preserve"> </w:t>
            </w:r>
            <w:proofErr w:type="spellStart"/>
            <w:r w:rsidRPr="00882E09">
              <w:rPr>
                <w:b/>
                <w:color w:val="FFFFFF"/>
              </w:rPr>
              <w:t>në</w:t>
            </w:r>
            <w:proofErr w:type="spellEnd"/>
            <w:r w:rsidRPr="00882E09">
              <w:rPr>
                <w:b/>
                <w:color w:val="FFFFFF"/>
              </w:rPr>
              <w:t xml:space="preserve"> </w:t>
            </w:r>
            <w:proofErr w:type="spellStart"/>
            <w:r w:rsidRPr="00882E09">
              <w:rPr>
                <w:b/>
                <w:color w:val="FFFFFF"/>
              </w:rPr>
              <w:t>përputhje</w:t>
            </w:r>
            <w:proofErr w:type="spellEnd"/>
            <w:r w:rsidRPr="00882E09">
              <w:rPr>
                <w:b/>
                <w:color w:val="FFFFFF"/>
              </w:rPr>
              <w:t xml:space="preserve"> me </w:t>
            </w:r>
            <w:proofErr w:type="spellStart"/>
            <w:r w:rsidRPr="00882E09">
              <w:rPr>
                <w:b/>
                <w:color w:val="FFFFFF"/>
              </w:rPr>
              <w:t>rezultatet</w:t>
            </w:r>
            <w:proofErr w:type="spellEnd"/>
            <w:r w:rsidRPr="00882E09">
              <w:rPr>
                <w:b/>
                <w:color w:val="FFFFFF"/>
              </w:rPr>
              <w:t xml:space="preserve"> e </w:t>
            </w:r>
            <w:proofErr w:type="spellStart"/>
            <w:r w:rsidRPr="00882E09">
              <w:rPr>
                <w:b/>
                <w:color w:val="FFFFFF"/>
              </w:rPr>
              <w:t>nxënies</w:t>
            </w:r>
            <w:proofErr w:type="spellEnd"/>
            <w:r w:rsidRPr="00882E09">
              <w:rPr>
                <w:b/>
                <w:color w:val="FFFFFF"/>
              </w:rPr>
              <w:t xml:space="preserve"> </w:t>
            </w:r>
            <w:proofErr w:type="spellStart"/>
            <w:r w:rsidRPr="00882E09">
              <w:rPr>
                <w:b/>
                <w:color w:val="FFFFFF"/>
              </w:rPr>
              <w:t>së</w:t>
            </w:r>
            <w:proofErr w:type="spellEnd"/>
            <w:r w:rsidRPr="00882E09">
              <w:rPr>
                <w:b/>
                <w:color w:val="FFFFFF"/>
              </w:rPr>
              <w:t xml:space="preserve"> </w:t>
            </w:r>
            <w:proofErr w:type="spellStart"/>
            <w:r w:rsidRPr="00882E09">
              <w:rPr>
                <w:b/>
                <w:color w:val="FFFFFF"/>
              </w:rPr>
              <w:t>studentit</w:t>
            </w:r>
            <w:proofErr w:type="spellEnd"/>
            <w:r w:rsidRPr="00882E09">
              <w:rPr>
                <w:b/>
                <w:color w:val="FFFFFF"/>
              </w:rPr>
              <w:t>)</w:t>
            </w:r>
          </w:p>
        </w:tc>
      </w:tr>
      <w:tr w:rsidR="00E22E29" w:rsidRPr="00882E09" w14:paraId="16CB79B8" w14:textId="77777777" w:rsidTr="00BE2B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6155DD" w14:textId="1B64670A" w:rsidR="00E22E29" w:rsidRPr="00882E09" w:rsidRDefault="00E22E29" w:rsidP="00E22E29">
            <w:pPr>
              <w:spacing w:after="0" w:line="259" w:lineRule="auto"/>
              <w:ind w:left="0" w:firstLine="0"/>
            </w:pPr>
            <w:r>
              <w:t>A</w:t>
            </w:r>
            <w:r w:rsidRPr="00CB1D28">
              <w:t>ctivity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627BA7B" w14:textId="05F3469D" w:rsidR="00E22E29" w:rsidRPr="00882E09" w:rsidRDefault="00E22E29" w:rsidP="00E22E29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>Hours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D29C732" w14:textId="5A55E716" w:rsidR="00E22E29" w:rsidRPr="00882E09" w:rsidRDefault="00E22E29" w:rsidP="00E22E29">
            <w:pPr>
              <w:spacing w:after="0" w:line="259" w:lineRule="auto"/>
              <w:ind w:left="0" w:firstLine="0"/>
            </w:pPr>
            <w:r w:rsidRPr="00CB1D28">
              <w:t>Day/Week</w:t>
            </w:r>
          </w:p>
        </w:tc>
      </w:tr>
      <w:tr w:rsidR="00E22E29" w:rsidRPr="00882E09" w14:paraId="5F9A3D32" w14:textId="77777777" w:rsidTr="00BE2B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09564C" w14:textId="08D8BDCB" w:rsidR="00E22E29" w:rsidRPr="00882E09" w:rsidRDefault="00E22E29" w:rsidP="00E22E29">
            <w:pPr>
              <w:spacing w:after="0" w:line="259" w:lineRule="auto"/>
              <w:ind w:left="0" w:firstLine="0"/>
            </w:pPr>
            <w:r w:rsidRPr="00CB1D28">
              <w:t>Lectures</w:t>
            </w:r>
          </w:p>
        </w:tc>
        <w:tc>
          <w:tcPr>
            <w:tcW w:w="364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C405BE7" w14:textId="5ADAEFAF" w:rsidR="00E22E29" w:rsidRPr="00882E09" w:rsidRDefault="00E22E29" w:rsidP="00E22E2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 w:rsidRPr="00136A6E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132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C1292E6" w14:textId="13198CE7" w:rsidR="00E22E29" w:rsidRPr="00882E09" w:rsidRDefault="00E22E29" w:rsidP="00E22E29">
            <w:pPr>
              <w:spacing w:after="0" w:line="259" w:lineRule="auto"/>
              <w:ind w:left="0" w:firstLine="0"/>
            </w:pPr>
            <w:r w:rsidRPr="00136A6E">
              <w:rPr>
                <w:rFonts w:ascii="Times New Roman" w:hAnsi="Times New Roman" w:cs="Times New Roman"/>
                <w:lang w:val="sq-AL"/>
              </w:rPr>
              <w:t>15</w:t>
            </w:r>
          </w:p>
        </w:tc>
      </w:tr>
      <w:tr w:rsidR="00E22E29" w:rsidRPr="00882E09" w14:paraId="700B8586" w14:textId="77777777" w:rsidTr="00BE2B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2A977B" w14:textId="4F309F36" w:rsidR="00E22E29" w:rsidRPr="00882E09" w:rsidRDefault="00E22E29" w:rsidP="00E22E29">
            <w:pPr>
              <w:spacing w:after="0" w:line="259" w:lineRule="auto"/>
              <w:ind w:left="0" w:firstLine="0"/>
            </w:pPr>
            <w:r w:rsidRPr="00CB1D28">
              <w:t>Theory/Lab work/Exercises</w:t>
            </w:r>
          </w:p>
        </w:tc>
        <w:tc>
          <w:tcPr>
            <w:tcW w:w="364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C022E3C" w14:textId="1758AD44" w:rsidR="00E22E29" w:rsidRPr="00882E09" w:rsidRDefault="00E22E29" w:rsidP="00E22E29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AB4AADC" w14:textId="3FFBCA97" w:rsidR="00E22E29" w:rsidRPr="00882E09" w:rsidRDefault="00E22E29" w:rsidP="00E22E29">
            <w:pPr>
              <w:spacing w:after="160" w:line="259" w:lineRule="auto"/>
              <w:ind w:left="0" w:firstLine="0"/>
            </w:pPr>
          </w:p>
        </w:tc>
      </w:tr>
      <w:tr w:rsidR="00E22E29" w:rsidRPr="00882E09" w14:paraId="78BB8DC9" w14:textId="77777777" w:rsidTr="00BE2B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0E4A16" w14:textId="13B5166C" w:rsidR="00E22E29" w:rsidRPr="00882E09" w:rsidRDefault="00E22E29" w:rsidP="00E22E29">
            <w:pPr>
              <w:spacing w:after="0" w:line="259" w:lineRule="auto"/>
              <w:ind w:left="0" w:firstLine="0"/>
            </w:pPr>
            <w:r w:rsidRPr="00CB1D28">
              <w:t>Practical work</w:t>
            </w:r>
          </w:p>
        </w:tc>
        <w:tc>
          <w:tcPr>
            <w:tcW w:w="364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03CF0C2" w14:textId="2529F1CC" w:rsidR="00E22E29" w:rsidRPr="00882E09" w:rsidRDefault="00E22E29" w:rsidP="00E22E29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CECEFE3" w14:textId="552DDA4D" w:rsidR="00E22E29" w:rsidRPr="00882E09" w:rsidRDefault="00E22E29" w:rsidP="00E22E29">
            <w:pPr>
              <w:spacing w:after="0" w:line="259" w:lineRule="auto"/>
              <w:ind w:left="1" w:firstLine="0"/>
            </w:pPr>
          </w:p>
        </w:tc>
      </w:tr>
      <w:tr w:rsidR="00E22E29" w:rsidRPr="00882E09" w14:paraId="10D7AC7A" w14:textId="77777777" w:rsidTr="00BE2B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E3B4C4F" w14:textId="75863D62" w:rsidR="00E22E29" w:rsidRPr="00882E09" w:rsidRDefault="00E22E29" w:rsidP="00E22E29">
            <w:pPr>
              <w:spacing w:after="0" w:line="259" w:lineRule="auto"/>
              <w:ind w:left="1" w:firstLine="0"/>
            </w:pPr>
            <w:r w:rsidRPr="00CB1D28">
              <w:t>intermediate test</w:t>
            </w:r>
          </w:p>
        </w:tc>
        <w:tc>
          <w:tcPr>
            <w:tcW w:w="364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3EB48F1" w14:textId="39EDCD6A" w:rsidR="00E22E29" w:rsidRPr="00882E09" w:rsidRDefault="00E22E29" w:rsidP="00E22E29">
            <w:pPr>
              <w:spacing w:after="160" w:line="259" w:lineRule="auto"/>
              <w:ind w:left="0" w:firstLine="0"/>
            </w:pPr>
            <w:r>
              <w:rPr>
                <w:rFonts w:ascii="Times New Roman" w:hAnsi="Times New Roman" w:cs="Times New Roman"/>
                <w:lang w:val="sq-AL"/>
              </w:rPr>
              <w:t>5</w:t>
            </w:r>
          </w:p>
        </w:tc>
        <w:tc>
          <w:tcPr>
            <w:tcW w:w="132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45A2204" w14:textId="72EE3C3D" w:rsidR="00E22E29" w:rsidRPr="00882E09" w:rsidRDefault="00E22E29" w:rsidP="00E22E29">
            <w:pPr>
              <w:spacing w:after="160" w:line="259" w:lineRule="auto"/>
              <w:ind w:left="0" w:firstLine="0"/>
            </w:pPr>
            <w:r>
              <w:rPr>
                <w:rFonts w:ascii="Times New Roman" w:hAnsi="Times New Roman" w:cs="Times New Roman"/>
                <w:lang w:val="sq-AL"/>
              </w:rPr>
              <w:t>2</w:t>
            </w:r>
          </w:p>
        </w:tc>
      </w:tr>
      <w:tr w:rsidR="00E22E29" w:rsidRPr="00882E09" w14:paraId="33CB9A4F" w14:textId="77777777" w:rsidTr="00BE2B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D008090" w14:textId="1BF432D9" w:rsidR="00E22E29" w:rsidRPr="00882E09" w:rsidRDefault="00E22E29" w:rsidP="00E22E29">
            <w:pPr>
              <w:spacing w:after="0" w:line="259" w:lineRule="auto"/>
              <w:ind w:left="1" w:firstLine="0"/>
            </w:pPr>
            <w:r w:rsidRPr="00CB1D28">
              <w:t>Consultations with the teacher</w:t>
            </w:r>
          </w:p>
        </w:tc>
        <w:tc>
          <w:tcPr>
            <w:tcW w:w="364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750EFA6" w14:textId="3A3EE516" w:rsidR="00E22E29" w:rsidRPr="00882E09" w:rsidRDefault="00E22E29" w:rsidP="00E22E29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 w:rsidRPr="00136A6E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132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7069D41" w14:textId="5C6261E3" w:rsidR="00E22E29" w:rsidRPr="00882E09" w:rsidRDefault="00E22E29" w:rsidP="00E22E29">
            <w:pPr>
              <w:spacing w:after="0" w:line="259" w:lineRule="auto"/>
              <w:ind w:left="1" w:firstLine="0"/>
            </w:pPr>
            <w:r>
              <w:rPr>
                <w:rFonts w:ascii="Times New Roman" w:hAnsi="Times New Roman" w:cs="Times New Roman"/>
                <w:lang w:val="sq-AL"/>
              </w:rPr>
              <w:t>5</w:t>
            </w:r>
          </w:p>
        </w:tc>
      </w:tr>
      <w:tr w:rsidR="00E22E29" w:rsidRPr="00882E09" w14:paraId="601BFD4B" w14:textId="77777777" w:rsidTr="00BE2B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EB9E6B" w14:textId="7BCB7B89" w:rsidR="00E22E29" w:rsidRPr="00882E09" w:rsidRDefault="00E22E29" w:rsidP="00E22E29">
            <w:pPr>
              <w:spacing w:after="0" w:line="259" w:lineRule="auto"/>
              <w:ind w:left="1" w:firstLine="0"/>
            </w:pPr>
            <w:r w:rsidRPr="00CB1D28">
              <w:t>Field work</w:t>
            </w:r>
          </w:p>
        </w:tc>
        <w:tc>
          <w:tcPr>
            <w:tcW w:w="364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E2940EA" w14:textId="484F3CF7" w:rsidR="00E22E29" w:rsidRPr="00882E09" w:rsidRDefault="00E22E29" w:rsidP="00E22E29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FAC4D3E" w14:textId="22E2B5DC" w:rsidR="00E22E29" w:rsidRPr="00882E09" w:rsidRDefault="00E22E29" w:rsidP="00E22E29">
            <w:pPr>
              <w:spacing w:after="0" w:line="259" w:lineRule="auto"/>
              <w:ind w:left="1" w:firstLine="0"/>
            </w:pPr>
          </w:p>
        </w:tc>
      </w:tr>
      <w:tr w:rsidR="00E22E29" w:rsidRPr="00882E09" w14:paraId="6450A0B1" w14:textId="77777777" w:rsidTr="00BE2B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CD101CF" w14:textId="14065094" w:rsidR="00E22E29" w:rsidRPr="00882E09" w:rsidRDefault="00E22E29" w:rsidP="00E22E29">
            <w:pPr>
              <w:spacing w:after="0" w:line="259" w:lineRule="auto"/>
              <w:ind w:left="1" w:firstLine="0"/>
            </w:pPr>
            <w:r w:rsidRPr="00CB1D28">
              <w:t>Test, seminar paper</w:t>
            </w:r>
          </w:p>
        </w:tc>
        <w:tc>
          <w:tcPr>
            <w:tcW w:w="364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93F3AB0" w14:textId="37E75548" w:rsidR="00E22E29" w:rsidRPr="00882E09" w:rsidRDefault="00E22E29" w:rsidP="00E22E29">
            <w:pPr>
              <w:spacing w:after="160" w:line="259" w:lineRule="auto"/>
              <w:ind w:left="0" w:firstLine="0"/>
            </w:pPr>
            <w:r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132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9BB5FA2" w14:textId="0B2DA10A" w:rsidR="00E22E29" w:rsidRPr="00882E09" w:rsidRDefault="00E22E29" w:rsidP="00E22E29">
            <w:pPr>
              <w:spacing w:after="160" w:line="259" w:lineRule="auto"/>
              <w:ind w:left="0" w:firstLine="0"/>
            </w:pPr>
            <w:r>
              <w:rPr>
                <w:rFonts w:ascii="Times New Roman" w:hAnsi="Times New Roman" w:cs="Times New Roman"/>
                <w:lang w:val="sq-AL"/>
              </w:rPr>
              <w:t>5</w:t>
            </w:r>
          </w:p>
        </w:tc>
      </w:tr>
      <w:tr w:rsidR="00E22E29" w:rsidRPr="00882E09" w14:paraId="55848271" w14:textId="77777777" w:rsidTr="00BE2B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4319426" w14:textId="235612FF" w:rsidR="00E22E29" w:rsidRPr="00882E09" w:rsidRDefault="00E22E29" w:rsidP="00E22E29">
            <w:pPr>
              <w:spacing w:after="0" w:line="259" w:lineRule="auto"/>
              <w:ind w:left="1" w:firstLine="0"/>
            </w:pPr>
            <w:r w:rsidRPr="00CB1D28">
              <w:t>Homework</w:t>
            </w:r>
          </w:p>
        </w:tc>
        <w:tc>
          <w:tcPr>
            <w:tcW w:w="364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D0D3437" w14:textId="38238F16" w:rsidR="00E22E29" w:rsidRPr="00882E09" w:rsidRDefault="00E22E29" w:rsidP="00E22E29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</w:p>
        </w:tc>
        <w:tc>
          <w:tcPr>
            <w:tcW w:w="132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E992DF1" w14:textId="47351FA6" w:rsidR="00E22E29" w:rsidRPr="00882E09" w:rsidRDefault="00E22E29" w:rsidP="00E22E29">
            <w:pPr>
              <w:spacing w:after="0" w:line="259" w:lineRule="auto"/>
              <w:ind w:left="1" w:firstLine="0"/>
            </w:pPr>
          </w:p>
        </w:tc>
      </w:tr>
      <w:tr w:rsidR="00E22E29" w:rsidRPr="00882E09" w14:paraId="1B307708" w14:textId="77777777" w:rsidTr="00BE2B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8D07AF" w14:textId="54CCF129" w:rsidR="00E22E29" w:rsidRPr="00882E09" w:rsidRDefault="00E22E29" w:rsidP="00E22E29">
            <w:pPr>
              <w:spacing w:after="0" w:line="259" w:lineRule="auto"/>
              <w:ind w:left="1" w:firstLine="0"/>
            </w:pPr>
            <w:r w:rsidRPr="00CB1D28">
              <w:t>Individual learning (in the library or at home)</w:t>
            </w:r>
          </w:p>
        </w:tc>
        <w:tc>
          <w:tcPr>
            <w:tcW w:w="364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86CAE39" w14:textId="77F7D62B" w:rsidR="00E22E29" w:rsidRPr="00882E09" w:rsidRDefault="00E22E29" w:rsidP="00E22E29">
            <w:pPr>
              <w:spacing w:after="160" w:line="259" w:lineRule="auto"/>
              <w:ind w:left="0" w:firstLine="0"/>
            </w:pPr>
            <w:r w:rsidRPr="00136A6E">
              <w:rPr>
                <w:rFonts w:ascii="Times New Roman" w:hAnsi="Times New Roman" w:cs="Times New Roman"/>
                <w:lang w:val="sq-AL"/>
              </w:rPr>
              <w:t>2</w:t>
            </w:r>
          </w:p>
        </w:tc>
        <w:tc>
          <w:tcPr>
            <w:tcW w:w="132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C649EE4" w14:textId="2738D32E" w:rsidR="00E22E29" w:rsidRPr="00882E09" w:rsidRDefault="00E22E29" w:rsidP="00E22E29">
            <w:pPr>
              <w:spacing w:after="0" w:line="259" w:lineRule="auto"/>
              <w:ind w:left="1" w:firstLine="0"/>
            </w:pPr>
            <w:r w:rsidRPr="00136A6E">
              <w:rPr>
                <w:rFonts w:ascii="Times New Roman" w:hAnsi="Times New Roman" w:cs="Times New Roman"/>
                <w:lang w:val="sq-AL"/>
              </w:rPr>
              <w:t>15</w:t>
            </w:r>
          </w:p>
        </w:tc>
      </w:tr>
      <w:tr w:rsidR="00E22E29" w:rsidRPr="00882E09" w14:paraId="46510143" w14:textId="77777777" w:rsidTr="00BE2B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D533E75" w14:textId="07BF13C0" w:rsidR="00E22E29" w:rsidRPr="00882E09" w:rsidRDefault="00E22E29" w:rsidP="00E22E29">
            <w:pPr>
              <w:spacing w:after="0" w:line="259" w:lineRule="auto"/>
              <w:ind w:left="1" w:firstLine="0"/>
            </w:pPr>
            <w:r w:rsidRPr="00CB1D28">
              <w:t>Preparation for the final exam</w:t>
            </w:r>
          </w:p>
        </w:tc>
        <w:tc>
          <w:tcPr>
            <w:tcW w:w="364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D8FCC18" w14:textId="72A27454" w:rsidR="00E22E29" w:rsidRPr="00882E09" w:rsidRDefault="00E22E29" w:rsidP="00E22E29">
            <w:pPr>
              <w:spacing w:after="160" w:line="259" w:lineRule="auto"/>
              <w:ind w:left="0" w:firstLine="0"/>
            </w:pPr>
            <w:r w:rsidRPr="00136A6E">
              <w:rPr>
                <w:rFonts w:ascii="Times New Roman" w:hAnsi="Times New Roman" w:cs="Times New Roman"/>
                <w:lang w:val="sq-AL"/>
              </w:rPr>
              <w:t>1</w:t>
            </w:r>
            <w:r>
              <w:rPr>
                <w:rFonts w:ascii="Times New Roman" w:hAnsi="Times New Roman" w:cs="Times New Roman"/>
                <w:lang w:val="sq-AL"/>
              </w:rPr>
              <w:t>5</w:t>
            </w:r>
          </w:p>
        </w:tc>
        <w:tc>
          <w:tcPr>
            <w:tcW w:w="132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0959A66" w14:textId="3A98D13B" w:rsidR="00E22E29" w:rsidRPr="00882E09" w:rsidRDefault="00E22E29" w:rsidP="00E22E29">
            <w:pPr>
              <w:spacing w:after="0" w:line="259" w:lineRule="auto"/>
              <w:ind w:left="1" w:firstLine="0"/>
            </w:pPr>
            <w:r w:rsidRPr="00136A6E">
              <w:rPr>
                <w:rFonts w:ascii="Times New Roman" w:hAnsi="Times New Roman" w:cs="Times New Roman"/>
                <w:lang w:val="sq-AL"/>
              </w:rPr>
              <w:t>2</w:t>
            </w:r>
          </w:p>
        </w:tc>
      </w:tr>
      <w:tr w:rsidR="00E22E29" w:rsidRPr="00882E09" w14:paraId="667215FA" w14:textId="77777777" w:rsidTr="00BE2B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CAA48C0" w14:textId="6F3F8150" w:rsidR="00E22E29" w:rsidRPr="00882E09" w:rsidRDefault="00E22E29" w:rsidP="00E22E29">
            <w:pPr>
              <w:spacing w:after="0" w:line="259" w:lineRule="auto"/>
              <w:ind w:left="1" w:firstLine="0"/>
            </w:pPr>
            <w:r w:rsidRPr="00CB1D28">
              <w:t>Assessment time (test, quiz , final exam)</w:t>
            </w:r>
          </w:p>
        </w:tc>
        <w:tc>
          <w:tcPr>
            <w:tcW w:w="364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BB5A653" w14:textId="203FF225" w:rsidR="00E22E29" w:rsidRPr="00882E09" w:rsidRDefault="00E22E29" w:rsidP="00E22E29">
            <w:pPr>
              <w:spacing w:after="160" w:line="259" w:lineRule="auto"/>
              <w:ind w:left="0" w:firstLine="0"/>
            </w:pPr>
            <w:r w:rsidRPr="00136A6E">
              <w:rPr>
                <w:rFonts w:ascii="Times New Roman" w:hAnsi="Times New Roman" w:cs="Times New Roman"/>
                <w:lang w:val="sq-AL"/>
              </w:rPr>
              <w:t>1</w:t>
            </w:r>
          </w:p>
        </w:tc>
        <w:tc>
          <w:tcPr>
            <w:tcW w:w="132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2BA76F3" w14:textId="3B9E9426" w:rsidR="00E22E29" w:rsidRPr="00882E09" w:rsidRDefault="00E22E29" w:rsidP="00E22E29">
            <w:pPr>
              <w:spacing w:after="0" w:line="259" w:lineRule="auto"/>
              <w:ind w:left="1" w:firstLine="0"/>
            </w:pPr>
            <w:r w:rsidRPr="00136A6E">
              <w:rPr>
                <w:rFonts w:ascii="Times New Roman" w:hAnsi="Times New Roman" w:cs="Times New Roman"/>
                <w:lang w:val="sq-AL"/>
              </w:rPr>
              <w:t>2</w:t>
            </w:r>
          </w:p>
        </w:tc>
      </w:tr>
      <w:tr w:rsidR="00E22E29" w:rsidRPr="00882E09" w14:paraId="2033F16A" w14:textId="77777777" w:rsidTr="00BE2B45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1C1FF85" w14:textId="7DCC1B52" w:rsidR="00E22E29" w:rsidRPr="00882E09" w:rsidRDefault="00E22E29" w:rsidP="00E22E29">
            <w:pPr>
              <w:spacing w:after="0" w:line="259" w:lineRule="auto"/>
              <w:ind w:left="1" w:firstLine="0"/>
            </w:pPr>
            <w:r w:rsidRPr="00CB1D28">
              <w:t>Projects, presentations, etc.</w:t>
            </w:r>
          </w:p>
        </w:tc>
        <w:tc>
          <w:tcPr>
            <w:tcW w:w="364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A747A24" w14:textId="4D7724E2" w:rsidR="00E22E29" w:rsidRPr="00882E09" w:rsidRDefault="00E22E29" w:rsidP="00E22E29">
            <w:pPr>
              <w:spacing w:after="160" w:line="259" w:lineRule="auto"/>
              <w:ind w:left="0" w:firstLine="0"/>
            </w:pPr>
            <w:r>
              <w:rPr>
                <w:rFonts w:ascii="Times New Roman" w:hAnsi="Times New Roman" w:cs="Times New Roman"/>
                <w:lang w:val="sq-AL"/>
              </w:rPr>
              <w:t>5</w:t>
            </w:r>
          </w:p>
        </w:tc>
        <w:tc>
          <w:tcPr>
            <w:tcW w:w="13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17E9556" w14:textId="0F8F416C" w:rsidR="00E22E29" w:rsidRPr="00882E09" w:rsidRDefault="00E22E29" w:rsidP="00E22E29">
            <w:pPr>
              <w:spacing w:after="160" w:line="259" w:lineRule="auto"/>
              <w:ind w:left="0" w:firstLine="0"/>
            </w:pPr>
            <w:r>
              <w:rPr>
                <w:rFonts w:ascii="Times New Roman" w:hAnsi="Times New Roman" w:cs="Times New Roman"/>
                <w:lang w:val="sq-AL"/>
              </w:rPr>
              <w:t>2</w:t>
            </w:r>
          </w:p>
        </w:tc>
      </w:tr>
      <w:tr w:rsidR="00E22E29" w:rsidRPr="00882E09" w14:paraId="096E3FAE" w14:textId="77777777" w:rsidTr="005771F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3C13C03" w14:textId="39B46341" w:rsidR="00E22E29" w:rsidRPr="00882E09" w:rsidRDefault="00E22E29" w:rsidP="00E22E29">
            <w:pPr>
              <w:spacing w:after="0" w:line="259" w:lineRule="auto"/>
              <w:ind w:left="1" w:firstLine="0"/>
            </w:pPr>
            <w:r w:rsidRPr="00CB1D28"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7280407" w14:textId="77777777" w:rsidR="00E22E29" w:rsidRPr="00882E09" w:rsidRDefault="00E22E29" w:rsidP="00E22E29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239EF0F" w14:textId="77777777" w:rsidR="00E22E29" w:rsidRPr="002B4DD6" w:rsidRDefault="00E22E29" w:rsidP="00E22E29">
            <w:pPr>
              <w:spacing w:after="0" w:line="259" w:lineRule="auto"/>
              <w:ind w:left="1" w:firstLine="0"/>
              <w:rPr>
                <w:rFonts w:asciiTheme="minorHAnsi" w:eastAsia="Times New Roman" w:hAnsiTheme="minorHAnsi" w:cstheme="minorHAnsi"/>
                <w:lang w:val="sq-AL"/>
              </w:rPr>
            </w:pPr>
            <w:r>
              <w:rPr>
                <w:rFonts w:asciiTheme="minorHAnsi" w:eastAsia="Times New Roman" w:hAnsiTheme="minorHAnsi" w:cstheme="minorHAnsi"/>
                <w:lang w:val="sq-AL"/>
              </w:rPr>
              <w:t>127/</w:t>
            </w:r>
            <w:r w:rsidRPr="002B4DD6">
              <w:rPr>
                <w:rFonts w:asciiTheme="minorHAnsi" w:eastAsia="Times New Roman" w:hAnsiTheme="minorHAnsi" w:cstheme="minorHAnsi"/>
                <w:lang w:val="sq-AL"/>
              </w:rPr>
              <w:t>25=</w:t>
            </w:r>
            <w:r>
              <w:rPr>
                <w:rFonts w:asciiTheme="minorHAnsi" w:eastAsia="Times New Roman" w:hAnsiTheme="minorHAnsi" w:cstheme="minorHAnsi"/>
                <w:lang w:val="sq-AL"/>
              </w:rPr>
              <w:t>5</w:t>
            </w:r>
            <w:r w:rsidRPr="002B4DD6">
              <w:rPr>
                <w:rFonts w:asciiTheme="minorHAnsi" w:eastAsia="Times New Roman" w:hAnsiTheme="minorHAnsi" w:cstheme="minorHAnsi"/>
                <w:lang w:val="sq-AL"/>
              </w:rPr>
              <w:t>,0</w:t>
            </w:r>
            <w:r>
              <w:rPr>
                <w:rFonts w:asciiTheme="minorHAnsi" w:eastAsia="Times New Roman" w:hAnsiTheme="minorHAnsi" w:cstheme="minorHAnsi"/>
                <w:lang w:val="sq-AL"/>
              </w:rPr>
              <w:t>8</w:t>
            </w:r>
          </w:p>
          <w:p w14:paraId="3F8C6E3F" w14:textId="2394E971" w:rsidR="00E22E29" w:rsidRPr="00882E09" w:rsidRDefault="00E22E29" w:rsidP="00E22E29">
            <w:pPr>
              <w:spacing w:after="0" w:line="259" w:lineRule="auto"/>
              <w:ind w:left="1" w:firstLine="0"/>
              <w:rPr>
                <w:b/>
              </w:rPr>
            </w:pPr>
            <w:r w:rsidRPr="002B4DD6">
              <w:rPr>
                <w:rFonts w:asciiTheme="minorHAnsi" w:eastAsia="Times New Roman" w:hAnsiTheme="minorHAnsi" w:cstheme="minorHAnsi"/>
                <w:lang w:val="sq-A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val="sq-AL"/>
              </w:rPr>
              <w:t>5</w:t>
            </w:r>
            <w:r w:rsidRPr="002B4DD6">
              <w:rPr>
                <w:rFonts w:asciiTheme="minorHAnsi" w:eastAsia="Times New Roman" w:hAnsiTheme="minorHAnsi" w:cstheme="minorHAnsi"/>
                <w:lang w:val="sq-AL"/>
              </w:rPr>
              <w:t xml:space="preserve"> ECTS</w:t>
            </w:r>
          </w:p>
        </w:tc>
      </w:tr>
      <w:tr w:rsidR="00A81879" w:rsidRPr="00882E09" w14:paraId="0B076C66" w14:textId="77777777" w:rsidTr="005771F9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58DB30D" w14:textId="77777777" w:rsidR="00A81879" w:rsidRPr="00882E09" w:rsidRDefault="00A81879" w:rsidP="005771F9">
            <w:pPr>
              <w:spacing w:after="0" w:line="259" w:lineRule="auto"/>
              <w:ind w:left="0" w:firstLine="0"/>
            </w:pPr>
            <w:proofErr w:type="spellStart"/>
            <w:r w:rsidRPr="00882E09">
              <w:t>Metodat</w:t>
            </w:r>
            <w:proofErr w:type="spellEnd"/>
            <w:r w:rsidRPr="00882E09">
              <w:t xml:space="preserve"> e </w:t>
            </w:r>
            <w:proofErr w:type="spellStart"/>
            <w:r w:rsidRPr="00882E09">
              <w:t>mësimdhënies</w:t>
            </w:r>
            <w:proofErr w:type="spellEnd"/>
            <w:r w:rsidRPr="00882E09"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81AE673" w14:textId="77777777" w:rsidR="00A81879" w:rsidRPr="00882E09" w:rsidRDefault="00A81879" w:rsidP="005771F9">
            <w:pPr>
              <w:spacing w:after="0" w:line="259" w:lineRule="auto"/>
              <w:ind w:left="0" w:firstLine="0"/>
              <w:jc w:val="both"/>
            </w:pPr>
            <w:proofErr w:type="spellStart"/>
            <w:r w:rsidRPr="00882E09">
              <w:t>Ligjëratat</w:t>
            </w:r>
            <w:proofErr w:type="spellEnd"/>
            <w:r w:rsidRPr="00882E09">
              <w:t xml:space="preserve">, </w:t>
            </w:r>
            <w:proofErr w:type="spellStart"/>
            <w:r w:rsidRPr="00882E09">
              <w:t>ushtrimet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gjatë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orëve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mësimit</w:t>
            </w:r>
            <w:proofErr w:type="spellEnd"/>
            <w:r w:rsidRPr="00882E09">
              <w:t xml:space="preserve"> duke </w:t>
            </w:r>
            <w:proofErr w:type="spellStart"/>
            <w:r w:rsidRPr="00882E09">
              <w:t>përdorur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materiale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ndryshme</w:t>
            </w:r>
            <w:proofErr w:type="spellEnd"/>
            <w:r w:rsidRPr="00882E09">
              <w:t xml:space="preserve">, </w:t>
            </w:r>
            <w:proofErr w:type="spellStart"/>
            <w:r w:rsidRPr="00882E09">
              <w:t>punë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në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grup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prej</w:t>
            </w:r>
            <w:proofErr w:type="spellEnd"/>
            <w:r w:rsidRPr="00882E09">
              <w:t xml:space="preserve"> 2-3 </w:t>
            </w:r>
            <w:proofErr w:type="spellStart"/>
            <w:r w:rsidRPr="00882E09">
              <w:t>studentësh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në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një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projekt</w:t>
            </w:r>
            <w:proofErr w:type="spellEnd"/>
            <w:r w:rsidRPr="00882E09">
              <w:t xml:space="preserve"> (</w:t>
            </w:r>
            <w:proofErr w:type="spellStart"/>
            <w:r w:rsidRPr="00882E09">
              <w:t>punë</w:t>
            </w:r>
            <w:proofErr w:type="spellEnd"/>
            <w:r w:rsidRPr="00882E09">
              <w:t xml:space="preserve"> e </w:t>
            </w:r>
            <w:proofErr w:type="spellStart"/>
            <w:r w:rsidRPr="00882E09">
              <w:t>pavarur</w:t>
            </w:r>
            <w:proofErr w:type="spellEnd"/>
            <w:r w:rsidRPr="00882E09">
              <w:t xml:space="preserve">), </w:t>
            </w:r>
            <w:proofErr w:type="spellStart"/>
            <w:r w:rsidRPr="00882E09">
              <w:t>detyrë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shtëpie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individuale</w:t>
            </w:r>
            <w:proofErr w:type="spellEnd"/>
            <w:r w:rsidRPr="00882E09">
              <w:t>.</w:t>
            </w:r>
          </w:p>
        </w:tc>
      </w:tr>
      <w:tr w:rsidR="00A81879" w:rsidRPr="00882E09" w14:paraId="306269CB" w14:textId="77777777" w:rsidTr="005771F9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D63562" w14:textId="77777777" w:rsidR="00A81879" w:rsidRPr="00882E09" w:rsidRDefault="00A81879" w:rsidP="005771F9">
            <w:pPr>
              <w:spacing w:after="0" w:line="259" w:lineRule="auto"/>
              <w:ind w:left="0" w:firstLine="0"/>
            </w:pPr>
            <w:proofErr w:type="spellStart"/>
            <w:r w:rsidRPr="00882E09">
              <w:lastRenderedPageBreak/>
              <w:t>Metodat</w:t>
            </w:r>
            <w:proofErr w:type="spellEnd"/>
            <w:r w:rsidRPr="00882E09">
              <w:t xml:space="preserve"> e </w:t>
            </w:r>
            <w:proofErr w:type="spellStart"/>
            <w:r w:rsidRPr="00882E09">
              <w:t>vlerësimit</w:t>
            </w:r>
            <w:proofErr w:type="spellEnd"/>
            <w:r w:rsidRPr="00882E09"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EA11F5A" w14:textId="77777777" w:rsidR="001363B4" w:rsidRPr="001363B4" w:rsidRDefault="001363B4" w:rsidP="001363B4">
            <w:pPr>
              <w:pStyle w:val="AralkYok"/>
              <w:jc w:val="both"/>
              <w:rPr>
                <w:sz w:val="22"/>
                <w:lang w:val="sq-AL"/>
              </w:rPr>
            </w:pPr>
            <w:r w:rsidRPr="001363B4">
              <w:rPr>
                <w:sz w:val="22"/>
                <w:lang w:val="sq-AL"/>
              </w:rPr>
              <w:t xml:space="preserve">Kufiri i kalueshmërisë së lëndës është 50 </w:t>
            </w:r>
          </w:p>
          <w:p w14:paraId="563C7425" w14:textId="77777777" w:rsidR="001363B4" w:rsidRPr="001363B4" w:rsidRDefault="001363B4" w:rsidP="001363B4">
            <w:pPr>
              <w:pStyle w:val="AralkYok"/>
              <w:jc w:val="both"/>
              <w:rPr>
                <w:sz w:val="22"/>
                <w:lang w:val="sq-AL"/>
              </w:rPr>
            </w:pPr>
            <w:r w:rsidRPr="001363B4">
              <w:rPr>
                <w:sz w:val="22"/>
                <w:lang w:val="sq-AL"/>
              </w:rPr>
              <w:t xml:space="preserve">Vijueshmëria e studentit 5 %; </w:t>
            </w:r>
          </w:p>
          <w:p w14:paraId="68408EF9" w14:textId="77777777" w:rsidR="001363B4" w:rsidRPr="001363B4" w:rsidRDefault="001363B4" w:rsidP="001363B4">
            <w:pPr>
              <w:pStyle w:val="AralkYok"/>
              <w:jc w:val="both"/>
              <w:rPr>
                <w:sz w:val="22"/>
                <w:lang w:val="sq-AL"/>
              </w:rPr>
            </w:pPr>
            <w:r w:rsidRPr="001363B4">
              <w:rPr>
                <w:sz w:val="22"/>
                <w:lang w:val="sq-AL"/>
              </w:rPr>
              <w:t>Prezentim 20 %;</w:t>
            </w:r>
          </w:p>
          <w:p w14:paraId="0FB9D701" w14:textId="77777777" w:rsidR="001363B4" w:rsidRPr="001363B4" w:rsidRDefault="001363B4" w:rsidP="001363B4">
            <w:pPr>
              <w:pStyle w:val="AralkYok"/>
              <w:jc w:val="both"/>
              <w:rPr>
                <w:sz w:val="22"/>
                <w:lang w:val="sq-AL"/>
              </w:rPr>
            </w:pPr>
            <w:r w:rsidRPr="001363B4">
              <w:rPr>
                <w:sz w:val="22"/>
                <w:lang w:val="sq-AL"/>
              </w:rPr>
              <w:t xml:space="preserve">Vlerësimi nga testet 25 %; </w:t>
            </w:r>
          </w:p>
          <w:p w14:paraId="21ED870B" w14:textId="6779EE18" w:rsidR="00A81879" w:rsidRPr="00882E09" w:rsidRDefault="001363B4" w:rsidP="001363B4">
            <w:pPr>
              <w:pStyle w:val="AralkYok"/>
              <w:jc w:val="both"/>
              <w:rPr>
                <w:sz w:val="22"/>
              </w:rPr>
            </w:pPr>
            <w:r w:rsidRPr="001363B4">
              <w:rPr>
                <w:sz w:val="22"/>
                <w:lang w:val="sq-AL"/>
              </w:rPr>
              <w:t>Provimi final 50 %.</w:t>
            </w:r>
          </w:p>
        </w:tc>
      </w:tr>
      <w:tr w:rsidR="00A81879" w:rsidRPr="00882E09" w14:paraId="4C2C69CF" w14:textId="77777777" w:rsidTr="005771F9">
        <w:trPr>
          <w:trHeight w:val="841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A815E72" w14:textId="77777777" w:rsidR="00A81879" w:rsidRPr="00882E09" w:rsidRDefault="00A81879" w:rsidP="005771F9">
            <w:pPr>
              <w:spacing w:after="0" w:line="259" w:lineRule="auto"/>
              <w:ind w:left="0" w:firstLine="0"/>
            </w:pPr>
            <w:proofErr w:type="spellStart"/>
            <w:r w:rsidRPr="00882E09">
              <w:t>Literatura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primare</w:t>
            </w:r>
            <w:proofErr w:type="spellEnd"/>
            <w:r w:rsidRPr="00882E09"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6FE8ED4" w14:textId="746F6C48" w:rsidR="00E957F5" w:rsidRPr="00E957F5" w:rsidRDefault="00DE665C" w:rsidP="001E2F0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1E2F00" w:rsidRPr="00E957F5"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E957F5" w:rsidRPr="00E957F5">
              <w:rPr>
                <w:rFonts w:asciiTheme="minorHAnsi" w:hAnsiTheme="minorHAnsi" w:cstheme="minorHAnsi"/>
                <w:sz w:val="22"/>
              </w:rPr>
              <w:t xml:space="preserve">Özkul Çobanoğlu, </w:t>
            </w:r>
            <w:proofErr w:type="spellStart"/>
            <w:r w:rsidR="00E957F5" w:rsidRPr="00E957F5">
              <w:rPr>
                <w:rFonts w:asciiTheme="minorHAnsi" w:hAnsiTheme="minorHAnsi" w:cstheme="minorHAnsi"/>
                <w:sz w:val="22"/>
              </w:rPr>
              <w:t>Halkbilimi</w:t>
            </w:r>
            <w:proofErr w:type="spellEnd"/>
            <w:r w:rsidR="00E957F5" w:rsidRPr="00E957F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E957F5" w:rsidRPr="00E957F5">
              <w:rPr>
                <w:rFonts w:asciiTheme="minorHAnsi" w:hAnsiTheme="minorHAnsi" w:cstheme="minorHAnsi"/>
                <w:sz w:val="22"/>
              </w:rPr>
              <w:t>Kuramları</w:t>
            </w:r>
            <w:proofErr w:type="spellEnd"/>
            <w:r w:rsidR="00E957F5" w:rsidRPr="00E957F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E957F5" w:rsidRPr="00E957F5">
              <w:rPr>
                <w:rFonts w:asciiTheme="minorHAnsi" w:hAnsiTheme="minorHAnsi" w:cstheme="minorHAnsi"/>
                <w:sz w:val="22"/>
              </w:rPr>
              <w:t>ve</w:t>
            </w:r>
            <w:proofErr w:type="spellEnd"/>
            <w:r w:rsidR="00E957F5" w:rsidRPr="00E957F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E957F5" w:rsidRPr="00E957F5">
              <w:rPr>
                <w:rFonts w:asciiTheme="minorHAnsi" w:hAnsiTheme="minorHAnsi" w:cstheme="minorHAnsi"/>
                <w:sz w:val="22"/>
              </w:rPr>
              <w:t>Araştırma</w:t>
            </w:r>
            <w:proofErr w:type="spellEnd"/>
            <w:r w:rsidR="00E957F5" w:rsidRPr="00E957F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E957F5" w:rsidRPr="00E957F5">
              <w:rPr>
                <w:rFonts w:asciiTheme="minorHAnsi" w:hAnsiTheme="minorHAnsi" w:cstheme="minorHAnsi"/>
                <w:sz w:val="22"/>
              </w:rPr>
              <w:t>Yöntemleri</w:t>
            </w:r>
            <w:proofErr w:type="spellEnd"/>
            <w:r w:rsidR="00E957F5" w:rsidRPr="00E957F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E957F5" w:rsidRPr="00E957F5">
              <w:rPr>
                <w:rFonts w:asciiTheme="minorHAnsi" w:hAnsiTheme="minorHAnsi" w:cstheme="minorHAnsi"/>
                <w:sz w:val="22"/>
              </w:rPr>
              <w:t>Tarihine</w:t>
            </w:r>
            <w:proofErr w:type="spellEnd"/>
            <w:r w:rsidR="00E957F5" w:rsidRPr="00E957F5">
              <w:rPr>
                <w:rFonts w:asciiTheme="minorHAnsi" w:hAnsiTheme="minorHAnsi" w:cstheme="minorHAnsi"/>
                <w:sz w:val="22"/>
              </w:rPr>
              <w:t xml:space="preserve"> Giriş, </w:t>
            </w:r>
            <w:proofErr w:type="spellStart"/>
            <w:r w:rsidR="00E957F5" w:rsidRPr="00E957F5">
              <w:rPr>
                <w:rFonts w:asciiTheme="minorHAnsi" w:hAnsiTheme="minorHAnsi" w:cstheme="minorHAnsi"/>
                <w:sz w:val="22"/>
              </w:rPr>
              <w:t>Akçağ</w:t>
            </w:r>
            <w:proofErr w:type="spellEnd"/>
            <w:r w:rsidR="00E957F5" w:rsidRPr="00E957F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E957F5" w:rsidRPr="00E957F5">
              <w:rPr>
                <w:rFonts w:asciiTheme="minorHAnsi" w:hAnsiTheme="minorHAnsi" w:cstheme="minorHAnsi"/>
                <w:sz w:val="22"/>
              </w:rPr>
              <w:t>Yayınları</w:t>
            </w:r>
            <w:proofErr w:type="spellEnd"/>
            <w:r w:rsidR="00E957F5" w:rsidRPr="00E957F5">
              <w:rPr>
                <w:rFonts w:asciiTheme="minorHAnsi" w:hAnsiTheme="minorHAnsi" w:cstheme="minorHAnsi"/>
                <w:sz w:val="22"/>
              </w:rPr>
              <w:t>, Ankara 2</w:t>
            </w:r>
            <w:r w:rsidR="005F0472">
              <w:rPr>
                <w:rFonts w:asciiTheme="minorHAnsi" w:hAnsiTheme="minorHAnsi" w:cstheme="minorHAnsi"/>
                <w:sz w:val="22"/>
              </w:rPr>
              <w:t>020</w:t>
            </w:r>
            <w:r w:rsidR="00E957F5" w:rsidRPr="00E957F5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14:paraId="660CC8F2" w14:textId="77777777" w:rsidR="001E2F00" w:rsidRDefault="00DE665C" w:rsidP="001E2F0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="00E957F5" w:rsidRPr="00E957F5">
              <w:rPr>
                <w:rFonts w:asciiTheme="minorHAnsi" w:hAnsiTheme="minorHAnsi" w:cstheme="minorHAnsi"/>
                <w:sz w:val="22"/>
              </w:rPr>
              <w:t xml:space="preserve">. M. Öcal Oğuz, Türk </w:t>
            </w:r>
            <w:proofErr w:type="spellStart"/>
            <w:r w:rsidR="00E957F5" w:rsidRPr="00E957F5">
              <w:rPr>
                <w:rFonts w:asciiTheme="minorHAnsi" w:hAnsiTheme="minorHAnsi" w:cstheme="minorHAnsi"/>
                <w:sz w:val="22"/>
              </w:rPr>
              <w:t>Dünyası</w:t>
            </w:r>
            <w:proofErr w:type="spellEnd"/>
            <w:r w:rsidR="00E957F5" w:rsidRPr="00E957F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E957F5" w:rsidRPr="00E957F5">
              <w:rPr>
                <w:rFonts w:asciiTheme="minorHAnsi" w:hAnsiTheme="minorHAnsi" w:cstheme="minorHAnsi"/>
                <w:sz w:val="22"/>
              </w:rPr>
              <w:t>Halkbiliminde</w:t>
            </w:r>
            <w:proofErr w:type="spellEnd"/>
            <w:r w:rsidR="00E957F5" w:rsidRPr="00E957F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E957F5" w:rsidRPr="00E957F5">
              <w:rPr>
                <w:rFonts w:asciiTheme="minorHAnsi" w:hAnsiTheme="minorHAnsi" w:cstheme="minorHAnsi"/>
                <w:sz w:val="22"/>
              </w:rPr>
              <w:t>Yöntem</w:t>
            </w:r>
            <w:proofErr w:type="spellEnd"/>
            <w:r w:rsidR="00E957F5" w:rsidRPr="00E957F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E957F5" w:rsidRPr="00E957F5">
              <w:rPr>
                <w:rFonts w:asciiTheme="minorHAnsi" w:hAnsiTheme="minorHAnsi" w:cstheme="minorHAnsi"/>
                <w:sz w:val="22"/>
              </w:rPr>
              <w:t>Sorunları</w:t>
            </w:r>
            <w:proofErr w:type="spellEnd"/>
            <w:r w:rsidR="00E957F5" w:rsidRPr="00E957F5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="00E957F5" w:rsidRPr="00E957F5">
              <w:rPr>
                <w:rFonts w:asciiTheme="minorHAnsi" w:hAnsiTheme="minorHAnsi" w:cstheme="minorHAnsi"/>
                <w:sz w:val="22"/>
              </w:rPr>
              <w:t>Akçağ</w:t>
            </w:r>
            <w:proofErr w:type="spellEnd"/>
            <w:r w:rsidR="00E957F5" w:rsidRPr="00E957F5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E957F5" w:rsidRPr="00E957F5">
              <w:rPr>
                <w:rFonts w:asciiTheme="minorHAnsi" w:hAnsiTheme="minorHAnsi" w:cstheme="minorHAnsi"/>
                <w:sz w:val="22"/>
              </w:rPr>
              <w:t>Yayınları</w:t>
            </w:r>
            <w:proofErr w:type="spellEnd"/>
            <w:r w:rsidR="00E957F5" w:rsidRPr="00E957F5">
              <w:rPr>
                <w:rFonts w:asciiTheme="minorHAnsi" w:hAnsiTheme="minorHAnsi" w:cstheme="minorHAnsi"/>
                <w:sz w:val="22"/>
              </w:rPr>
              <w:t>, Ankara 2013.</w:t>
            </w:r>
          </w:p>
          <w:p w14:paraId="3786DF2C" w14:textId="1CE78F8D" w:rsidR="00DE665C" w:rsidRPr="00E957F5" w:rsidRDefault="00DE665C" w:rsidP="001E2F0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  <w:r w:rsidRPr="00DE665C">
              <w:rPr>
                <w:rFonts w:asciiTheme="minorHAnsi" w:hAnsiTheme="minorHAnsi" w:cstheme="minorHAnsi"/>
                <w:sz w:val="22"/>
              </w:rPr>
              <w:t xml:space="preserve">. Richard M. Dorson, </w:t>
            </w:r>
            <w:proofErr w:type="spellStart"/>
            <w:r w:rsidRPr="00DE665C">
              <w:rPr>
                <w:rFonts w:asciiTheme="minorHAnsi" w:hAnsiTheme="minorHAnsi" w:cstheme="minorHAnsi"/>
                <w:sz w:val="22"/>
              </w:rPr>
              <w:t>Günümüz</w:t>
            </w:r>
            <w:proofErr w:type="spellEnd"/>
            <w:r w:rsidRPr="00DE665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E665C">
              <w:rPr>
                <w:rFonts w:asciiTheme="minorHAnsi" w:hAnsiTheme="minorHAnsi" w:cstheme="minorHAnsi"/>
                <w:sz w:val="22"/>
              </w:rPr>
              <w:t>Folklor</w:t>
            </w:r>
            <w:proofErr w:type="spellEnd"/>
            <w:r w:rsidRPr="00DE665C">
              <w:rPr>
                <w:rFonts w:asciiTheme="minorHAnsi" w:hAnsiTheme="minorHAnsi" w:cstheme="minorHAnsi"/>
                <w:sz w:val="22"/>
              </w:rPr>
              <w:t xml:space="preserve"> Kuramları, </w:t>
            </w:r>
            <w:proofErr w:type="spellStart"/>
            <w:r w:rsidRPr="00DE665C">
              <w:rPr>
                <w:rFonts w:asciiTheme="minorHAnsi" w:hAnsiTheme="minorHAnsi" w:cstheme="minorHAnsi"/>
                <w:sz w:val="22"/>
              </w:rPr>
              <w:t>Geleneksel</w:t>
            </w:r>
            <w:proofErr w:type="spellEnd"/>
            <w:r w:rsidRPr="00DE665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E665C">
              <w:rPr>
                <w:rFonts w:asciiTheme="minorHAnsi" w:hAnsiTheme="minorHAnsi" w:cstheme="minorHAnsi"/>
                <w:sz w:val="22"/>
              </w:rPr>
              <w:t>Yayıncılık</w:t>
            </w:r>
            <w:proofErr w:type="spellEnd"/>
            <w:r w:rsidRPr="00DE665C">
              <w:rPr>
                <w:rFonts w:asciiTheme="minorHAnsi" w:hAnsiTheme="minorHAnsi" w:cstheme="minorHAnsi"/>
                <w:sz w:val="22"/>
              </w:rPr>
              <w:t>, Ankara 2006.</w:t>
            </w:r>
          </w:p>
        </w:tc>
      </w:tr>
      <w:tr w:rsidR="00A81879" w:rsidRPr="00882E09" w14:paraId="2EFF1549" w14:textId="77777777" w:rsidTr="005771F9">
        <w:trPr>
          <w:trHeight w:val="1033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EE40755" w14:textId="77777777" w:rsidR="00A81879" w:rsidRPr="00882E09" w:rsidRDefault="00A81879" w:rsidP="005771F9">
            <w:pPr>
              <w:spacing w:after="0" w:line="259" w:lineRule="auto"/>
              <w:ind w:left="0" w:firstLine="0"/>
            </w:pPr>
            <w:proofErr w:type="spellStart"/>
            <w:r w:rsidRPr="00882E09">
              <w:t>Literatura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shtesë</w:t>
            </w:r>
            <w:proofErr w:type="spellEnd"/>
            <w:r w:rsidRPr="00882E09"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97D50E8" w14:textId="77777777" w:rsidR="00157FA9" w:rsidRPr="00CF52A8" w:rsidRDefault="005E002B" w:rsidP="0035231C">
            <w:pPr>
              <w:spacing w:after="0" w:line="240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lang w:val="tr-TR" w:eastAsia="tr-TR"/>
              </w:rPr>
            </w:pPr>
            <w:r w:rsidRPr="00CF52A8">
              <w:rPr>
                <w:rFonts w:asciiTheme="minorHAnsi" w:eastAsia="Times New Roman" w:hAnsiTheme="minorHAnsi" w:cstheme="minorHAnsi"/>
                <w:color w:val="auto"/>
                <w:sz w:val="22"/>
                <w:lang w:val="tr-TR" w:eastAsia="tr-TR"/>
              </w:rPr>
              <w:t>4.</w:t>
            </w:r>
            <w:r w:rsidRPr="00CF52A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CF52A8">
              <w:rPr>
                <w:rFonts w:asciiTheme="minorHAnsi" w:eastAsia="Times New Roman" w:hAnsiTheme="minorHAnsi" w:cstheme="minorHAnsi"/>
                <w:color w:val="auto"/>
                <w:sz w:val="22"/>
                <w:lang w:val="tr-TR" w:eastAsia="tr-TR"/>
              </w:rPr>
              <w:t>Mustafa Aça (Ed.), Türk Halk Bilimi El Kitabı, Nobel Yayınları, Ankara 2023</w:t>
            </w:r>
          </w:p>
          <w:p w14:paraId="7BF63292" w14:textId="7A20DC25" w:rsidR="005E002B" w:rsidRPr="00882E09" w:rsidRDefault="005E002B" w:rsidP="0035231C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lang w:val="tr-TR" w:eastAsia="tr-TR"/>
              </w:rPr>
            </w:pPr>
            <w:r w:rsidRPr="00CF52A8">
              <w:rPr>
                <w:rFonts w:asciiTheme="minorHAnsi" w:eastAsia="Times New Roman" w:hAnsiTheme="minorHAnsi" w:cstheme="minorHAnsi"/>
                <w:color w:val="auto"/>
                <w:sz w:val="22"/>
                <w:lang w:val="tr-TR" w:eastAsia="tr-TR"/>
              </w:rPr>
              <w:t>5.</w:t>
            </w:r>
            <w:r w:rsidR="00CF52A8" w:rsidRPr="00CF52A8">
              <w:rPr>
                <w:rFonts w:asciiTheme="minorHAnsi" w:eastAsia="Times New Roman" w:hAnsiTheme="minorHAnsi" w:cstheme="minorHAnsi"/>
                <w:color w:val="auto"/>
                <w:sz w:val="22"/>
                <w:lang w:val="tr-TR" w:eastAsia="tr-TR"/>
              </w:rPr>
              <w:t xml:space="preserve"> M. Öcal Oğuz ve Selcan </w:t>
            </w:r>
            <w:proofErr w:type="spellStart"/>
            <w:r w:rsidR="00CF52A8" w:rsidRPr="00CF52A8">
              <w:rPr>
                <w:rFonts w:asciiTheme="minorHAnsi" w:eastAsia="Times New Roman" w:hAnsiTheme="minorHAnsi" w:cstheme="minorHAnsi"/>
                <w:color w:val="auto"/>
                <w:sz w:val="22"/>
                <w:lang w:val="tr-TR" w:eastAsia="tr-TR"/>
              </w:rPr>
              <w:t>Gürçayır</w:t>
            </w:r>
            <w:proofErr w:type="spellEnd"/>
            <w:r w:rsidR="00CF52A8" w:rsidRPr="00CF52A8">
              <w:rPr>
                <w:rFonts w:asciiTheme="minorHAnsi" w:eastAsia="Times New Roman" w:hAnsiTheme="minorHAnsi" w:cstheme="minorHAnsi"/>
                <w:color w:val="auto"/>
                <w:sz w:val="22"/>
                <w:lang w:val="tr-TR" w:eastAsia="tr-TR"/>
              </w:rPr>
              <w:t xml:space="preserve"> (ed.), Halkbiliminde Kuramlar ve Yaklaşımlar 2, Geleneksel Yayıncılık, Ankara 2010</w:t>
            </w:r>
          </w:p>
        </w:tc>
      </w:tr>
    </w:tbl>
    <w:p w14:paraId="0AE060DF" w14:textId="77777777" w:rsidR="004B6EAB" w:rsidRPr="00882E09" w:rsidRDefault="004B6EAB" w:rsidP="004B6EAB">
      <w:pPr>
        <w:pStyle w:val="AralkYok"/>
        <w:rPr>
          <w:sz w:val="22"/>
        </w:rPr>
      </w:pPr>
      <w:r w:rsidRPr="00882E09">
        <w:rPr>
          <w:sz w:val="22"/>
        </w:rPr>
        <w:t xml:space="preserve"> </w:t>
      </w:r>
    </w:p>
    <w:tbl>
      <w:tblPr>
        <w:tblStyle w:val="TableGrid"/>
        <w:tblW w:w="14544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  <w:gridCol w:w="4014"/>
      </w:tblGrid>
      <w:tr w:rsidR="004B6EAB" w:rsidRPr="00882E09" w14:paraId="5F875802" w14:textId="77777777" w:rsidTr="008E2DAC">
        <w:trPr>
          <w:gridAfter w:val="1"/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CF10C33" w14:textId="77777777" w:rsidR="004B6EAB" w:rsidRPr="00882E09" w:rsidRDefault="004B6EAB" w:rsidP="005771F9">
            <w:pPr>
              <w:spacing w:after="0" w:line="259" w:lineRule="auto"/>
              <w:ind w:left="0" w:firstLine="0"/>
            </w:pPr>
            <w:proofErr w:type="spellStart"/>
            <w:r w:rsidRPr="00882E09">
              <w:rPr>
                <w:b/>
                <w:color w:val="FFFFFF"/>
              </w:rPr>
              <w:t>Hartimi</w:t>
            </w:r>
            <w:proofErr w:type="spellEnd"/>
            <w:r w:rsidRPr="00882E09">
              <w:rPr>
                <w:b/>
                <w:color w:val="FFFFFF"/>
              </w:rPr>
              <w:t xml:space="preserve"> </w:t>
            </w:r>
            <w:proofErr w:type="spellStart"/>
            <w:r w:rsidRPr="00882E09">
              <w:rPr>
                <w:b/>
                <w:color w:val="FFFFFF"/>
              </w:rPr>
              <w:t>i</w:t>
            </w:r>
            <w:proofErr w:type="spellEnd"/>
            <w:r w:rsidRPr="00882E09">
              <w:rPr>
                <w:b/>
                <w:color w:val="FFFFFF"/>
              </w:rPr>
              <w:t xml:space="preserve"> </w:t>
            </w:r>
            <w:proofErr w:type="spellStart"/>
            <w:r w:rsidRPr="00882E09">
              <w:rPr>
                <w:b/>
                <w:color w:val="FFFFFF"/>
              </w:rPr>
              <w:t>planit</w:t>
            </w:r>
            <w:proofErr w:type="spellEnd"/>
            <w:r w:rsidRPr="00882E09">
              <w:rPr>
                <w:b/>
                <w:color w:val="FFFFFF"/>
              </w:rPr>
              <w:t xml:space="preserve"> </w:t>
            </w:r>
            <w:proofErr w:type="spellStart"/>
            <w:r w:rsidRPr="00882E09"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66DDB6B" w14:textId="77777777" w:rsidR="004B6EAB" w:rsidRPr="00882E09" w:rsidRDefault="004B6EAB" w:rsidP="005771F9">
            <w:pPr>
              <w:spacing w:after="160" w:line="259" w:lineRule="auto"/>
              <w:ind w:left="0" w:firstLine="0"/>
            </w:pPr>
          </w:p>
        </w:tc>
      </w:tr>
      <w:tr w:rsidR="004B6EAB" w:rsidRPr="00882E09" w14:paraId="5A6B2E9B" w14:textId="77777777" w:rsidTr="008E2DAC">
        <w:trPr>
          <w:gridAfter w:val="1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483125" w14:textId="77777777" w:rsidR="004B6EAB" w:rsidRPr="00882E09" w:rsidRDefault="004B6EAB" w:rsidP="005771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882E09">
              <w:rPr>
                <w:rFonts w:ascii="Times New Roman" w:hAnsi="Times New Roman" w:cs="Times New Roman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A925246" w14:textId="77777777" w:rsidR="004B6EAB" w:rsidRPr="00882E09" w:rsidRDefault="004B6EAB" w:rsidP="005771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882E09">
              <w:rPr>
                <w:rFonts w:ascii="Times New Roman" w:hAnsi="Times New Roman" w:cs="Times New Roman"/>
              </w:rPr>
              <w:t>Titulli</w:t>
            </w:r>
            <w:proofErr w:type="spellEnd"/>
            <w:r w:rsidRPr="00882E0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882E09">
              <w:rPr>
                <w:rFonts w:ascii="Times New Roman" w:hAnsi="Times New Roman" w:cs="Times New Roman"/>
              </w:rPr>
              <w:t>ligjëratës</w:t>
            </w:r>
            <w:proofErr w:type="spellEnd"/>
            <w:r w:rsidRPr="00882E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6EAB" w:rsidRPr="00882E09" w14:paraId="2D77F7EF" w14:textId="77777777" w:rsidTr="00A81879">
        <w:trPr>
          <w:gridAfter w:val="1"/>
          <w:trHeight w:val="19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E7CECB" w14:textId="77777777" w:rsidR="004B6EAB" w:rsidRPr="00882E09" w:rsidRDefault="004B6EAB" w:rsidP="005771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882E09">
              <w:rPr>
                <w:rFonts w:ascii="Times New Roman" w:hAnsi="Times New Roman" w:cs="Times New Roman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3F51D75" w14:textId="3B1515F6" w:rsidR="004B6EAB" w:rsidRPr="00C1488A" w:rsidRDefault="00AC0CA6" w:rsidP="005C55B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</w:rPr>
              <w:t>Giriş</w:t>
            </w:r>
            <w:proofErr w:type="spellEnd"/>
          </w:p>
        </w:tc>
      </w:tr>
      <w:tr w:rsidR="00AC0CA6" w:rsidRPr="00882E09" w14:paraId="2CFE3676" w14:textId="77777777" w:rsidTr="00983CD2">
        <w:trPr>
          <w:gridAfter w:val="1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6F4AE9" w14:textId="77777777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882E09">
              <w:rPr>
                <w:rFonts w:ascii="Times New Roman" w:hAnsi="Times New Roman" w:cs="Times New Roman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E99CA99" w14:textId="0441493E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C1488A">
              <w:rPr>
                <w:rFonts w:ascii="Times New Roman" w:eastAsiaTheme="minorHAnsi" w:hAnsi="Times New Roman" w:cs="Times New Roman"/>
                <w:color w:val="auto"/>
              </w:rPr>
              <w:t>Halkbilimi</w:t>
            </w:r>
            <w:proofErr w:type="spellEnd"/>
            <w:r w:rsidRPr="00C1488A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  <w:proofErr w:type="spellStart"/>
            <w:r w:rsidRPr="00C1488A">
              <w:rPr>
                <w:rFonts w:ascii="Times New Roman" w:eastAsiaTheme="minorHAnsi" w:hAnsi="Times New Roman" w:cs="Times New Roman"/>
                <w:color w:val="auto"/>
              </w:rPr>
              <w:t>ve</w:t>
            </w:r>
            <w:proofErr w:type="spellEnd"/>
            <w:r w:rsidRPr="00C1488A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  <w:proofErr w:type="spellStart"/>
            <w:r w:rsidRPr="00C1488A">
              <w:rPr>
                <w:rFonts w:ascii="Times New Roman" w:eastAsiaTheme="minorHAnsi" w:hAnsi="Times New Roman" w:cs="Times New Roman"/>
                <w:color w:val="auto"/>
              </w:rPr>
              <w:t>disiplinlerarasılık</w:t>
            </w:r>
            <w:proofErr w:type="spellEnd"/>
          </w:p>
        </w:tc>
      </w:tr>
      <w:tr w:rsidR="00AC0CA6" w:rsidRPr="00882E09" w14:paraId="3962EDFE" w14:textId="77777777" w:rsidTr="00983CD2">
        <w:trPr>
          <w:gridAfter w:val="1"/>
          <w:trHeight w:val="16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7C0F68" w14:textId="77777777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882E09">
              <w:rPr>
                <w:rFonts w:ascii="Times New Roman" w:hAnsi="Times New Roman" w:cs="Times New Roman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567C7A5" w14:textId="57A376A3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707B6">
              <w:rPr>
                <w:rFonts w:ascii="Times New Roman" w:hAnsi="Times New Roman" w:cs="Times New Roman"/>
              </w:rPr>
              <w:t>İnsanı</w:t>
            </w:r>
            <w:proofErr w:type="spellEnd"/>
            <w:r w:rsidRPr="006707B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07B6">
              <w:rPr>
                <w:rFonts w:ascii="Times New Roman" w:hAnsi="Times New Roman" w:cs="Times New Roman"/>
              </w:rPr>
              <w:t>toplumu</w:t>
            </w:r>
            <w:proofErr w:type="spellEnd"/>
            <w:r w:rsidRPr="006707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7B6">
              <w:rPr>
                <w:rFonts w:ascii="Times New Roman" w:hAnsi="Times New Roman" w:cs="Times New Roman"/>
              </w:rPr>
              <w:t>ve</w:t>
            </w:r>
            <w:proofErr w:type="spellEnd"/>
            <w:r w:rsidRPr="006707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7B6">
              <w:rPr>
                <w:rFonts w:ascii="Times New Roman" w:hAnsi="Times New Roman" w:cs="Times New Roman"/>
              </w:rPr>
              <w:t>kültürü</w:t>
            </w:r>
            <w:proofErr w:type="spellEnd"/>
            <w:r w:rsidRPr="006707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7B6">
              <w:rPr>
                <w:rFonts w:ascii="Times New Roman" w:hAnsi="Times New Roman" w:cs="Times New Roman"/>
              </w:rPr>
              <w:t>tanımlamaya</w:t>
            </w:r>
            <w:proofErr w:type="spellEnd"/>
            <w:r w:rsidRPr="006707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7B6">
              <w:rPr>
                <w:rFonts w:ascii="Times New Roman" w:hAnsi="Times New Roman" w:cs="Times New Roman"/>
              </w:rPr>
              <w:t>dönük</w:t>
            </w:r>
            <w:proofErr w:type="spellEnd"/>
            <w:r w:rsidRPr="006707B6">
              <w:rPr>
                <w:rFonts w:ascii="Times New Roman" w:hAnsi="Times New Roman" w:cs="Times New Roman"/>
              </w:rPr>
              <w:t xml:space="preserve"> yeni </w:t>
            </w:r>
            <w:proofErr w:type="spellStart"/>
            <w:r w:rsidRPr="006707B6">
              <w:rPr>
                <w:rFonts w:ascii="Times New Roman" w:hAnsi="Times New Roman" w:cs="Times New Roman"/>
              </w:rPr>
              <w:t>eğilimler</w:t>
            </w:r>
            <w:proofErr w:type="spellEnd"/>
          </w:p>
        </w:tc>
      </w:tr>
      <w:tr w:rsidR="00AC0CA6" w:rsidRPr="00882E09" w14:paraId="4F836EAB" w14:textId="77777777" w:rsidTr="00983CD2">
        <w:trPr>
          <w:gridAfter w:val="1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350F614" w14:textId="77777777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882E09">
              <w:rPr>
                <w:rFonts w:ascii="Times New Roman" w:hAnsi="Times New Roman" w:cs="Times New Roman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3FD17B5" w14:textId="350B1E03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707B6">
              <w:rPr>
                <w:rFonts w:ascii="Times New Roman" w:hAnsi="Times New Roman" w:cs="Times New Roman"/>
              </w:rPr>
              <w:t>Kültür</w:t>
            </w:r>
            <w:proofErr w:type="spellEnd"/>
            <w:r w:rsidRPr="006707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7B6">
              <w:rPr>
                <w:rFonts w:ascii="Times New Roman" w:hAnsi="Times New Roman" w:cs="Times New Roman"/>
              </w:rPr>
              <w:t>tanımları</w:t>
            </w:r>
            <w:proofErr w:type="spellEnd"/>
            <w:r w:rsidRPr="006707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7B6">
              <w:rPr>
                <w:rFonts w:ascii="Times New Roman" w:hAnsi="Times New Roman" w:cs="Times New Roman"/>
              </w:rPr>
              <w:t>ve</w:t>
            </w:r>
            <w:proofErr w:type="spellEnd"/>
            <w:r w:rsidRPr="006707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7B6">
              <w:rPr>
                <w:rFonts w:ascii="Times New Roman" w:hAnsi="Times New Roman" w:cs="Times New Roman"/>
              </w:rPr>
              <w:t>kuramları</w:t>
            </w:r>
            <w:proofErr w:type="spellEnd"/>
          </w:p>
        </w:tc>
      </w:tr>
      <w:tr w:rsidR="00AC0CA6" w:rsidRPr="00882E09" w14:paraId="41201306" w14:textId="77777777" w:rsidTr="00983CD2">
        <w:trPr>
          <w:gridAfter w:val="1"/>
          <w:trHeight w:val="27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396FF7" w14:textId="77777777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882E09">
              <w:rPr>
                <w:rFonts w:ascii="Times New Roman" w:hAnsi="Times New Roman" w:cs="Times New Roman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689020A" w14:textId="068B27EB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5431B8">
              <w:rPr>
                <w:rFonts w:ascii="Times New Roman" w:hAnsi="Times New Roman" w:cs="Times New Roman"/>
              </w:rPr>
              <w:t>Folklor</w:t>
            </w:r>
            <w:proofErr w:type="spellEnd"/>
            <w:r w:rsidRPr="00543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1B8">
              <w:rPr>
                <w:rFonts w:ascii="Times New Roman" w:hAnsi="Times New Roman" w:cs="Times New Roman"/>
              </w:rPr>
              <w:t>icrasında</w:t>
            </w:r>
            <w:proofErr w:type="spellEnd"/>
            <w:r w:rsidRPr="00543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1B8">
              <w:rPr>
                <w:rFonts w:ascii="Times New Roman" w:hAnsi="Times New Roman" w:cs="Times New Roman"/>
              </w:rPr>
              <w:t>bağlam</w:t>
            </w:r>
            <w:proofErr w:type="spellEnd"/>
            <w:r w:rsidRPr="00543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1B8">
              <w:rPr>
                <w:rFonts w:ascii="Times New Roman" w:hAnsi="Times New Roman" w:cs="Times New Roman"/>
              </w:rPr>
              <w:t>ve</w:t>
            </w:r>
            <w:proofErr w:type="spellEnd"/>
            <w:r w:rsidRPr="00543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1B8">
              <w:rPr>
                <w:rFonts w:ascii="Times New Roman" w:hAnsi="Times New Roman" w:cs="Times New Roman"/>
              </w:rPr>
              <w:t>bağlam</w:t>
            </w:r>
            <w:proofErr w:type="spellEnd"/>
            <w:r w:rsidRPr="00543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1B8">
              <w:rPr>
                <w:rFonts w:ascii="Times New Roman" w:hAnsi="Times New Roman" w:cs="Times New Roman"/>
              </w:rPr>
              <w:t>odaklı</w:t>
            </w:r>
            <w:proofErr w:type="spellEnd"/>
            <w:r w:rsidRPr="005431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1B8">
              <w:rPr>
                <w:rFonts w:ascii="Times New Roman" w:hAnsi="Times New Roman" w:cs="Times New Roman"/>
              </w:rPr>
              <w:t>yaklaşımlar</w:t>
            </w:r>
            <w:proofErr w:type="spellEnd"/>
          </w:p>
        </w:tc>
      </w:tr>
      <w:tr w:rsidR="00AC0CA6" w:rsidRPr="00882E09" w14:paraId="04C4AEC2" w14:textId="77777777" w:rsidTr="00983CD2">
        <w:trPr>
          <w:gridAfter w:val="1"/>
          <w:trHeight w:val="26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686A9CB" w14:textId="77777777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882E09">
              <w:rPr>
                <w:rFonts w:ascii="Times New Roman" w:hAnsi="Times New Roman" w:cs="Times New Roman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72C97B3" w14:textId="23871925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9158BD">
              <w:rPr>
                <w:rFonts w:ascii="Times New Roman" w:hAnsi="Times New Roman" w:cs="Times New Roman"/>
              </w:rPr>
              <w:t>Folklor</w:t>
            </w:r>
            <w:proofErr w:type="spellEnd"/>
            <w:r w:rsidRPr="00915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58BD">
              <w:rPr>
                <w:rFonts w:ascii="Times New Roman" w:hAnsi="Times New Roman" w:cs="Times New Roman"/>
              </w:rPr>
              <w:t>ürünlerine</w:t>
            </w:r>
            <w:proofErr w:type="spellEnd"/>
            <w:r w:rsidRPr="00915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58BD">
              <w:rPr>
                <w:rFonts w:ascii="Times New Roman" w:hAnsi="Times New Roman" w:cs="Times New Roman"/>
              </w:rPr>
              <w:t>işlevsel</w:t>
            </w:r>
            <w:proofErr w:type="spellEnd"/>
            <w:r w:rsidRPr="00915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58BD">
              <w:rPr>
                <w:rFonts w:ascii="Times New Roman" w:hAnsi="Times New Roman" w:cs="Times New Roman"/>
              </w:rPr>
              <w:t>yaklaşımlar</w:t>
            </w:r>
            <w:proofErr w:type="spellEnd"/>
            <w:r w:rsidRPr="009158BD">
              <w:rPr>
                <w:rFonts w:ascii="Times New Roman" w:hAnsi="Times New Roman" w:cs="Times New Roman"/>
              </w:rPr>
              <w:t xml:space="preserve">: Açık, </w:t>
            </w:r>
            <w:proofErr w:type="spellStart"/>
            <w:r w:rsidRPr="009158BD">
              <w:rPr>
                <w:rFonts w:ascii="Times New Roman" w:hAnsi="Times New Roman" w:cs="Times New Roman"/>
              </w:rPr>
              <w:t>örtük</w:t>
            </w:r>
            <w:proofErr w:type="spellEnd"/>
            <w:r w:rsidRPr="00915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58BD">
              <w:rPr>
                <w:rFonts w:ascii="Times New Roman" w:hAnsi="Times New Roman" w:cs="Times New Roman"/>
              </w:rPr>
              <w:t>ve</w:t>
            </w:r>
            <w:proofErr w:type="spellEnd"/>
            <w:r w:rsidRPr="00915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58BD">
              <w:rPr>
                <w:rFonts w:ascii="Times New Roman" w:hAnsi="Times New Roman" w:cs="Times New Roman"/>
              </w:rPr>
              <w:t>bozuk</w:t>
            </w:r>
            <w:proofErr w:type="spellEnd"/>
            <w:r w:rsidRPr="00915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58BD">
              <w:rPr>
                <w:rFonts w:ascii="Times New Roman" w:hAnsi="Times New Roman" w:cs="Times New Roman"/>
              </w:rPr>
              <w:t>işlev</w:t>
            </w:r>
            <w:proofErr w:type="spellEnd"/>
          </w:p>
        </w:tc>
      </w:tr>
      <w:tr w:rsidR="00AC0CA6" w:rsidRPr="00882E09" w14:paraId="6866BFF3" w14:textId="77777777" w:rsidTr="00983CD2">
        <w:trPr>
          <w:gridAfter w:val="1"/>
          <w:trHeight w:val="24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70FE5B" w14:textId="77777777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882E09">
              <w:rPr>
                <w:rFonts w:ascii="Times New Roman" w:hAnsi="Times New Roman" w:cs="Times New Roman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DA8D2C" w14:textId="10DC71D1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C7947">
              <w:rPr>
                <w:rFonts w:ascii="Times New Roman" w:hAnsi="Times New Roman" w:cs="Times New Roman"/>
              </w:rPr>
              <w:t>Folklor</w:t>
            </w:r>
            <w:proofErr w:type="spellEnd"/>
            <w:r w:rsidRPr="006C79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947">
              <w:rPr>
                <w:rFonts w:ascii="Times New Roman" w:hAnsi="Times New Roman" w:cs="Times New Roman"/>
              </w:rPr>
              <w:t>ürünlerine</w:t>
            </w:r>
            <w:proofErr w:type="spellEnd"/>
            <w:r w:rsidRPr="006C79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947">
              <w:rPr>
                <w:rFonts w:ascii="Times New Roman" w:hAnsi="Times New Roman" w:cs="Times New Roman"/>
              </w:rPr>
              <w:t>işlevsel</w:t>
            </w:r>
            <w:proofErr w:type="spellEnd"/>
            <w:r w:rsidRPr="006C79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947">
              <w:rPr>
                <w:rFonts w:ascii="Times New Roman" w:hAnsi="Times New Roman" w:cs="Times New Roman"/>
              </w:rPr>
              <w:t>yaklaşımlar</w:t>
            </w:r>
            <w:proofErr w:type="spellEnd"/>
            <w:r w:rsidRPr="006C794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C7947">
              <w:rPr>
                <w:rFonts w:ascii="Times New Roman" w:hAnsi="Times New Roman" w:cs="Times New Roman"/>
              </w:rPr>
              <w:t>Bireysel</w:t>
            </w:r>
            <w:proofErr w:type="spellEnd"/>
            <w:r w:rsidRPr="006C79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947">
              <w:rPr>
                <w:rFonts w:ascii="Times New Roman" w:hAnsi="Times New Roman" w:cs="Times New Roman"/>
              </w:rPr>
              <w:t>işlevselcilik</w:t>
            </w:r>
            <w:proofErr w:type="spellEnd"/>
          </w:p>
        </w:tc>
      </w:tr>
      <w:tr w:rsidR="00AC0CA6" w:rsidRPr="00882E09" w14:paraId="55E32CCA" w14:textId="77777777" w:rsidTr="00983CD2">
        <w:trPr>
          <w:gridAfter w:val="1"/>
          <w:trHeight w:val="326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DECDEE" w14:textId="77777777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882E09">
              <w:rPr>
                <w:rFonts w:ascii="Times New Roman" w:hAnsi="Times New Roman" w:cs="Times New Roman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8EF895" w14:textId="74071C70" w:rsidR="00AC0CA6" w:rsidRPr="00882E09" w:rsidRDefault="00AC0CA6" w:rsidP="00AC0C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lang w:val="tr-TR" w:eastAsia="tr-TR"/>
              </w:rPr>
            </w:pPr>
            <w:r w:rsidRPr="00FD1CA9">
              <w:rPr>
                <w:rFonts w:ascii="Times New Roman" w:hAnsi="Times New Roman" w:cs="Times New Roman"/>
              </w:rPr>
              <w:t>Ara Sınav Haftası</w:t>
            </w:r>
          </w:p>
        </w:tc>
      </w:tr>
      <w:tr w:rsidR="00AC0CA6" w:rsidRPr="00882E09" w14:paraId="09861551" w14:textId="77777777" w:rsidTr="00983CD2">
        <w:trPr>
          <w:gridAfter w:val="1"/>
          <w:trHeight w:val="31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3A3839" w14:textId="77777777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882E09">
              <w:rPr>
                <w:rFonts w:ascii="Times New Roman" w:hAnsi="Times New Roman" w:cs="Times New Roman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center"/>
          </w:tcPr>
          <w:p w14:paraId="5F8B9954" w14:textId="4FDAF9C2" w:rsidR="00AC0CA6" w:rsidRPr="00882E09" w:rsidRDefault="00AC0CA6" w:rsidP="00AC0C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lang w:val="tr-TR" w:eastAsia="tr-TR"/>
              </w:rPr>
            </w:pPr>
            <w:r w:rsidRPr="00FD1CA9">
              <w:rPr>
                <w:rFonts w:ascii="Times New Roman" w:eastAsia="Times New Roman" w:hAnsi="Times New Roman" w:cs="Times New Roman"/>
                <w:color w:val="auto"/>
                <w:lang w:val="tr-TR" w:eastAsia="tr-TR"/>
              </w:rPr>
              <w:t>Folklor ürünlerine işlevsel yaklaşımlar: Yapısal işlevselcilik</w:t>
            </w:r>
          </w:p>
        </w:tc>
      </w:tr>
      <w:tr w:rsidR="00AC0CA6" w:rsidRPr="00882E09" w14:paraId="267A29B8" w14:textId="77777777" w:rsidTr="00983CD2">
        <w:trPr>
          <w:gridAfter w:val="1"/>
          <w:trHeight w:val="19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C8A2E" w14:textId="77777777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882E09">
              <w:rPr>
                <w:rFonts w:ascii="Times New Roman" w:hAnsi="Times New Roman" w:cs="Times New Roman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center"/>
          </w:tcPr>
          <w:p w14:paraId="487E0B09" w14:textId="1EAC7819" w:rsidR="00AC0CA6" w:rsidRPr="00882E09" w:rsidRDefault="00AC0CA6" w:rsidP="00AC0C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lang w:val="tr-TR" w:eastAsia="tr-TR"/>
              </w:rPr>
            </w:pPr>
            <w:r w:rsidRPr="00966E75">
              <w:rPr>
                <w:rFonts w:ascii="Times New Roman" w:eastAsia="Times New Roman" w:hAnsi="Times New Roman" w:cs="Times New Roman"/>
                <w:color w:val="auto"/>
                <w:lang w:val="tr-TR" w:eastAsia="tr-TR"/>
              </w:rPr>
              <w:t>Folklor ve konuşmanın antropolojisi</w:t>
            </w:r>
          </w:p>
        </w:tc>
      </w:tr>
      <w:tr w:rsidR="00AC0CA6" w:rsidRPr="00882E09" w14:paraId="3966FF70" w14:textId="77777777" w:rsidTr="00983CD2">
        <w:trPr>
          <w:gridAfter w:val="1"/>
          <w:trHeight w:val="246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9F3C54" w14:textId="77777777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882E09">
              <w:rPr>
                <w:rFonts w:ascii="Times New Roman" w:hAnsi="Times New Roman" w:cs="Times New Roman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center"/>
          </w:tcPr>
          <w:p w14:paraId="72DA3D1A" w14:textId="59880AC8" w:rsidR="00AC0CA6" w:rsidRPr="00882E09" w:rsidRDefault="00AC0CA6" w:rsidP="00AC0C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lang w:val="tr-TR" w:eastAsia="tr-TR"/>
              </w:rPr>
            </w:pPr>
            <w:r w:rsidRPr="00050F79">
              <w:rPr>
                <w:rFonts w:ascii="Times New Roman" w:eastAsia="Times New Roman" w:hAnsi="Times New Roman" w:cs="Times New Roman"/>
                <w:color w:val="auto"/>
                <w:lang w:val="tr-TR" w:eastAsia="tr-TR"/>
              </w:rPr>
              <w:t>Feminizm ve feminist folklor kuramları</w:t>
            </w:r>
          </w:p>
        </w:tc>
      </w:tr>
      <w:tr w:rsidR="00AC0CA6" w:rsidRPr="00882E09" w14:paraId="35F09BAF" w14:textId="77777777" w:rsidTr="00983CD2">
        <w:trPr>
          <w:gridAfter w:val="1"/>
          <w:trHeight w:val="22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F62423B" w14:textId="77777777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882E09">
              <w:rPr>
                <w:rFonts w:ascii="Times New Roman" w:hAnsi="Times New Roman" w:cs="Times New Roman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center"/>
          </w:tcPr>
          <w:p w14:paraId="3793A368" w14:textId="5312813B" w:rsidR="00AC0CA6" w:rsidRPr="00882E09" w:rsidRDefault="00AC0CA6" w:rsidP="00AC0C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lang w:val="tr-TR" w:eastAsia="tr-TR"/>
              </w:rPr>
            </w:pPr>
            <w:r w:rsidRPr="008C4A0E">
              <w:rPr>
                <w:rFonts w:ascii="Times New Roman" w:eastAsia="Times New Roman" w:hAnsi="Times New Roman" w:cs="Times New Roman"/>
                <w:color w:val="auto"/>
                <w:lang w:val="tr-TR" w:eastAsia="tr-TR"/>
              </w:rPr>
              <w:t>Çatışma ve folklora çatışma odaklı yaklaşımlar</w:t>
            </w:r>
          </w:p>
        </w:tc>
      </w:tr>
      <w:tr w:rsidR="00AC0CA6" w:rsidRPr="00882E09" w14:paraId="4D93F71A" w14:textId="77777777" w:rsidTr="00983CD2">
        <w:trPr>
          <w:gridAfter w:val="1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914650" w14:textId="77777777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882E09">
              <w:rPr>
                <w:rFonts w:ascii="Times New Roman" w:hAnsi="Times New Roman" w:cs="Times New Roman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vAlign w:val="center"/>
          </w:tcPr>
          <w:p w14:paraId="62435EAD" w14:textId="07F4A7D4" w:rsidR="00AC0CA6" w:rsidRPr="00882E09" w:rsidRDefault="00AC0CA6" w:rsidP="00AC0CA6">
            <w:pPr>
              <w:rPr>
                <w:rFonts w:ascii="Times New Roman" w:hAnsi="Times New Roman" w:cs="Times New Roman"/>
              </w:rPr>
            </w:pPr>
            <w:r w:rsidRPr="008C4A0E">
              <w:rPr>
                <w:rFonts w:ascii="Times New Roman" w:eastAsia="Times New Roman" w:hAnsi="Times New Roman" w:cs="Times New Roman"/>
                <w:color w:val="auto"/>
                <w:lang w:val="tr-TR" w:eastAsia="tr-TR"/>
              </w:rPr>
              <w:t>Yorumsamacı yaklaşım ve folklor</w:t>
            </w:r>
          </w:p>
        </w:tc>
      </w:tr>
      <w:tr w:rsidR="00AC0CA6" w:rsidRPr="00882E09" w14:paraId="0A79E73A" w14:textId="77777777" w:rsidTr="00A81879">
        <w:trPr>
          <w:gridAfter w:val="1"/>
          <w:trHeight w:val="20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07B7BA2" w14:textId="77777777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882E09">
              <w:rPr>
                <w:rFonts w:ascii="Times New Roman" w:hAnsi="Times New Roman" w:cs="Times New Roman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C42D1DD" w14:textId="2E09AC2D" w:rsidR="00AC0CA6" w:rsidRPr="00882E09" w:rsidRDefault="008A3BA9" w:rsidP="00AC0C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Tekrar</w:t>
            </w:r>
            <w:proofErr w:type="spellEnd"/>
          </w:p>
        </w:tc>
      </w:tr>
      <w:tr w:rsidR="00AC0CA6" w:rsidRPr="00882E09" w14:paraId="7B487AE7" w14:textId="77777777" w:rsidTr="00A81879">
        <w:trPr>
          <w:gridAfter w:val="1"/>
          <w:trHeight w:val="326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A84AAE" w14:textId="77777777" w:rsidR="00AC0CA6" w:rsidRPr="00882E09" w:rsidRDefault="00AC0CA6" w:rsidP="00AC0CA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882E09">
              <w:rPr>
                <w:rFonts w:ascii="Times New Roman" w:hAnsi="Times New Roman" w:cs="Times New Roman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  <w:vAlign w:val="center"/>
          </w:tcPr>
          <w:p w14:paraId="3045A7F0" w14:textId="5A7C559D" w:rsidR="00AC0CA6" w:rsidRPr="00882E09" w:rsidRDefault="008A3BA9" w:rsidP="00AC0C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tr-TR" w:eastAsia="tr-TR"/>
              </w:rPr>
              <w:t>Sınava hazırlık</w:t>
            </w:r>
          </w:p>
        </w:tc>
      </w:tr>
      <w:tr w:rsidR="00AC0CA6" w:rsidRPr="00882E09" w14:paraId="5B063AB8" w14:textId="77777777" w:rsidTr="008E2DAC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69FD7A8" w14:textId="5493C74B" w:rsidR="00AC0CA6" w:rsidRPr="00882E09" w:rsidRDefault="00AC0CA6" w:rsidP="00AC0CA6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0" w:type="auto"/>
            <w:vAlign w:val="center"/>
          </w:tcPr>
          <w:p w14:paraId="5D212145" w14:textId="77777777" w:rsidR="00AC0CA6" w:rsidRPr="00882E09" w:rsidRDefault="00AC0CA6" w:rsidP="00AC0CA6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lang w:val="tr-TR" w:eastAsia="tr-TR"/>
              </w:rPr>
            </w:pPr>
            <w:r w:rsidRPr="00882E09">
              <w:rPr>
                <w:rFonts w:ascii="Times New Roman" w:eastAsia="Times New Roman" w:hAnsi="Times New Roman" w:cs="Times New Roman"/>
                <w:color w:val="auto"/>
                <w:lang w:val="tr-TR" w:eastAsia="tr-TR"/>
              </w:rPr>
              <w:t xml:space="preserve">  </w:t>
            </w:r>
          </w:p>
        </w:tc>
      </w:tr>
      <w:tr w:rsidR="00AC0CA6" w:rsidRPr="00882E09" w14:paraId="5B5AF3CE" w14:textId="77777777" w:rsidTr="008E2DAC">
        <w:trPr>
          <w:gridAfter w:val="1"/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0778D7" w14:textId="77777777" w:rsidR="00AC0CA6" w:rsidRPr="00882E09" w:rsidRDefault="00AC0CA6" w:rsidP="00AC0CA6">
            <w:pPr>
              <w:spacing w:after="0" w:line="236" w:lineRule="auto"/>
              <w:ind w:left="0" w:firstLine="0"/>
              <w:jc w:val="both"/>
            </w:pPr>
            <w:proofErr w:type="spellStart"/>
            <w:r w:rsidRPr="00882E09">
              <w:lastRenderedPageBreak/>
              <w:t>Studentët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marrin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pjesë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aktive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në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ligjëratë</w:t>
            </w:r>
            <w:proofErr w:type="spellEnd"/>
            <w:r w:rsidRPr="00882E09">
              <w:t xml:space="preserve">, </w:t>
            </w:r>
            <w:proofErr w:type="spellStart"/>
            <w:r w:rsidRPr="00882E09">
              <w:t>për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t’i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thelluar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njohuritë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nga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kjo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fushë</w:t>
            </w:r>
            <w:proofErr w:type="spellEnd"/>
            <w:r w:rsidRPr="00882E09">
              <w:t xml:space="preserve">. Ata e </w:t>
            </w:r>
            <w:proofErr w:type="spellStart"/>
            <w:r w:rsidRPr="00882E09">
              <w:t>zhvillojnë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vetën</w:t>
            </w:r>
            <w:proofErr w:type="spellEnd"/>
            <w:r w:rsidRPr="00882E09">
              <w:t xml:space="preserve"> me </w:t>
            </w:r>
            <w:proofErr w:type="spellStart"/>
            <w:r w:rsidRPr="00882E09">
              <w:t>aktivitete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jashtëmësimore</w:t>
            </w:r>
            <w:proofErr w:type="spellEnd"/>
            <w:r w:rsidRPr="00882E09">
              <w:t xml:space="preserve">, </w:t>
            </w:r>
            <w:proofErr w:type="spellStart"/>
            <w:r w:rsidRPr="00882E09">
              <w:t>si</w:t>
            </w:r>
            <w:proofErr w:type="spellEnd"/>
            <w:r w:rsidRPr="00882E09">
              <w:t xml:space="preserve">: </w:t>
            </w:r>
            <w:proofErr w:type="spellStart"/>
            <w:r w:rsidRPr="00882E09">
              <w:t>konferenca</w:t>
            </w:r>
            <w:proofErr w:type="spellEnd"/>
            <w:r w:rsidRPr="00882E09">
              <w:t xml:space="preserve">, </w:t>
            </w:r>
            <w:proofErr w:type="spellStart"/>
            <w:r w:rsidRPr="00882E09">
              <w:t>biblioteka</w:t>
            </w:r>
            <w:proofErr w:type="spellEnd"/>
            <w:r w:rsidRPr="00882E09">
              <w:t xml:space="preserve">, </w:t>
            </w:r>
            <w:proofErr w:type="spellStart"/>
            <w:r w:rsidRPr="00882E09">
              <w:t>detyra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dhe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seminare</w:t>
            </w:r>
            <w:proofErr w:type="spellEnd"/>
            <w:r w:rsidRPr="00882E09">
              <w:t xml:space="preserve">. </w:t>
            </w:r>
            <w:proofErr w:type="spellStart"/>
            <w:r w:rsidRPr="00882E09">
              <w:t>Aktivitete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mësimore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dhe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jashtëmësimore</w:t>
            </w:r>
            <w:proofErr w:type="spellEnd"/>
            <w:r w:rsidRPr="00882E09">
              <w:t xml:space="preserve"> u </w:t>
            </w:r>
            <w:proofErr w:type="spellStart"/>
            <w:r w:rsidRPr="00882E09">
              <w:t>kontribuojnë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në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formimin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më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mirë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tyre</w:t>
            </w:r>
            <w:proofErr w:type="spellEnd"/>
            <w:r w:rsidRPr="00882E09">
              <w:t xml:space="preserve">, </w:t>
            </w:r>
            <w:proofErr w:type="spellStart"/>
            <w:r w:rsidRPr="00882E09">
              <w:t>në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këtë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fushë</w:t>
            </w:r>
            <w:proofErr w:type="spellEnd"/>
            <w:r w:rsidRPr="00882E09">
              <w:t xml:space="preserve">. </w:t>
            </w:r>
          </w:p>
          <w:p w14:paraId="4EB39B55" w14:textId="77777777" w:rsidR="00AC0CA6" w:rsidRPr="00882E09" w:rsidRDefault="00AC0CA6" w:rsidP="00AC0CA6">
            <w:pPr>
              <w:spacing w:after="0" w:line="236" w:lineRule="auto"/>
              <w:ind w:left="0" w:firstLine="0"/>
              <w:jc w:val="both"/>
            </w:pPr>
            <w:proofErr w:type="spellStart"/>
            <w:r w:rsidRPr="00882E09">
              <w:t>Mjetet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që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përdorën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gjatë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orëve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mësimit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duhet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pastrohen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dhe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ruhen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në</w:t>
            </w:r>
            <w:proofErr w:type="spellEnd"/>
            <w:r w:rsidRPr="00882E09">
              <w:t xml:space="preserve"> fund </w:t>
            </w:r>
            <w:proofErr w:type="spellStart"/>
            <w:r w:rsidRPr="00882E09">
              <w:t>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orës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mësimore</w:t>
            </w:r>
            <w:proofErr w:type="spellEnd"/>
            <w:r w:rsidRPr="00882E09">
              <w:t xml:space="preserve">. </w:t>
            </w:r>
            <w:proofErr w:type="spellStart"/>
            <w:r w:rsidRPr="00882E09">
              <w:t>Telefonat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mobil</w:t>
            </w:r>
            <w:proofErr w:type="spellEnd"/>
            <w:r w:rsidRPr="00882E09">
              <w:t>/</w:t>
            </w:r>
            <w:proofErr w:type="spellStart"/>
            <w:r w:rsidRPr="00882E09">
              <w:t>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mençur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dhe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pajisjet</w:t>
            </w:r>
            <w:proofErr w:type="spellEnd"/>
            <w:r w:rsidRPr="00882E09">
              <w:t xml:space="preserve"> e </w:t>
            </w:r>
            <w:proofErr w:type="spellStart"/>
            <w:r w:rsidRPr="00882E09">
              <w:t>tjera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elektronike</w:t>
            </w:r>
            <w:proofErr w:type="spellEnd"/>
            <w:r w:rsidRPr="00882E09">
              <w:t xml:space="preserve"> (p.sh. iPod-</w:t>
            </w:r>
            <w:proofErr w:type="spellStart"/>
            <w:r w:rsidRPr="00882E09">
              <w:t>ët</w:t>
            </w:r>
            <w:proofErr w:type="spellEnd"/>
            <w:r w:rsidRPr="00882E09">
              <w:t xml:space="preserve">) </w:t>
            </w:r>
            <w:proofErr w:type="spellStart"/>
            <w:r w:rsidRPr="00882E09">
              <w:t>duhet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fikën</w:t>
            </w:r>
            <w:proofErr w:type="spellEnd"/>
            <w:r w:rsidRPr="00882E09">
              <w:t xml:space="preserve"> (apo </w:t>
            </w:r>
            <w:proofErr w:type="spellStart"/>
            <w:r w:rsidRPr="00882E09">
              <w:t>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kurdisen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në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vibrim</w:t>
            </w:r>
            <w:proofErr w:type="spellEnd"/>
            <w:r w:rsidRPr="00882E09">
              <w:t xml:space="preserve">) </w:t>
            </w:r>
            <w:proofErr w:type="spellStart"/>
            <w:r w:rsidRPr="00882E09">
              <w:t>dhe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mos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ekspozohen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gjatë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orëve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mësimit</w:t>
            </w:r>
            <w:proofErr w:type="spellEnd"/>
            <w:r w:rsidRPr="00882E09">
              <w:t xml:space="preserve">.  </w:t>
            </w:r>
            <w:proofErr w:type="spellStart"/>
            <w:r w:rsidRPr="00882E09">
              <w:t>Laptopët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dhe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kompjuterët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tabletë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lejohen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përdorën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vetëm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në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heshtje</w:t>
            </w:r>
            <w:proofErr w:type="spellEnd"/>
            <w:r w:rsidRPr="00882E09">
              <w:t xml:space="preserve">; </w:t>
            </w:r>
            <w:proofErr w:type="spellStart"/>
            <w:r w:rsidRPr="00882E09">
              <w:t>aktivitetet</w:t>
            </w:r>
            <w:proofErr w:type="spellEnd"/>
            <w:r w:rsidRPr="00882E09">
              <w:t xml:space="preserve"> e </w:t>
            </w:r>
            <w:proofErr w:type="spellStart"/>
            <w:r w:rsidRPr="00882E09">
              <w:t>tjera</w:t>
            </w:r>
            <w:proofErr w:type="spellEnd"/>
            <w:r w:rsidRPr="00882E09">
              <w:t xml:space="preserve">, </w:t>
            </w:r>
            <w:proofErr w:type="spellStart"/>
            <w:r w:rsidRPr="00882E09">
              <w:t>siç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janë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kontrollimi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i</w:t>
            </w:r>
            <w:proofErr w:type="spellEnd"/>
            <w:r w:rsidRPr="00882E09">
              <w:t xml:space="preserve"> e-</w:t>
            </w:r>
            <w:proofErr w:type="spellStart"/>
            <w:r w:rsidRPr="00882E09">
              <w:t>mailit</w:t>
            </w:r>
            <w:proofErr w:type="spellEnd"/>
            <w:r w:rsidRPr="00882E09">
              <w:t xml:space="preserve"> personal apo </w:t>
            </w:r>
            <w:proofErr w:type="spellStart"/>
            <w:r w:rsidRPr="00882E09">
              <w:t>shfletimi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i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ueb-faqeve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në</w:t>
            </w:r>
            <w:proofErr w:type="spellEnd"/>
            <w:r w:rsidRPr="00882E09">
              <w:t xml:space="preserve"> internet, </w:t>
            </w:r>
            <w:proofErr w:type="spellStart"/>
            <w:r w:rsidRPr="00882E09">
              <w:t>janë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të</w:t>
            </w:r>
            <w:proofErr w:type="spellEnd"/>
            <w:r w:rsidRPr="00882E09">
              <w:t xml:space="preserve"> </w:t>
            </w:r>
            <w:proofErr w:type="spellStart"/>
            <w:r w:rsidRPr="00882E09">
              <w:t>ndaluara</w:t>
            </w:r>
            <w:proofErr w:type="spellEnd"/>
            <w:r w:rsidRPr="00882E09">
              <w:t>.</w:t>
            </w:r>
          </w:p>
        </w:tc>
      </w:tr>
    </w:tbl>
    <w:p w14:paraId="4B47FD34" w14:textId="77777777" w:rsidR="004B6EAB" w:rsidRPr="00882E09" w:rsidRDefault="004B6EAB" w:rsidP="004B6EAB">
      <w:pPr>
        <w:spacing w:after="3"/>
        <w:ind w:left="-3"/>
        <w:rPr>
          <w:b/>
          <w:sz w:val="22"/>
        </w:rPr>
      </w:pPr>
    </w:p>
    <w:p w14:paraId="23C985CA" w14:textId="77777777" w:rsidR="004D4C48" w:rsidRPr="00882E09" w:rsidRDefault="004D4C48" w:rsidP="00A81879">
      <w:pPr>
        <w:ind w:left="0" w:firstLine="0"/>
        <w:rPr>
          <w:sz w:val="22"/>
        </w:rPr>
      </w:pPr>
    </w:p>
    <w:sectPr w:rsidR="004D4C48" w:rsidRPr="00882E09" w:rsidSect="00DF23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8007" w14:textId="77777777" w:rsidR="00280A17" w:rsidRDefault="00280A17" w:rsidP="00F33383">
      <w:pPr>
        <w:spacing w:after="0" w:line="240" w:lineRule="auto"/>
      </w:pPr>
      <w:r>
        <w:separator/>
      </w:r>
    </w:p>
  </w:endnote>
  <w:endnote w:type="continuationSeparator" w:id="0">
    <w:p w14:paraId="486A83B9" w14:textId="77777777" w:rsidR="00280A17" w:rsidRDefault="00280A17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Narro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C59331" w14:textId="77777777" w:rsidR="005771F9" w:rsidRDefault="005771F9">
            <w:pPr>
              <w:pStyle w:val="AltBilgi"/>
              <w:jc w:val="center"/>
            </w:pPr>
            <w:r>
              <w:t xml:space="preserve">Page </w:t>
            </w:r>
            <w:r w:rsidR="007F6D69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F6D69">
              <w:rPr>
                <w:b/>
                <w:bCs/>
                <w:szCs w:val="24"/>
              </w:rPr>
              <w:fldChar w:fldCharType="separate"/>
            </w:r>
            <w:r w:rsidR="00F016B4">
              <w:rPr>
                <w:b/>
                <w:bCs/>
                <w:noProof/>
              </w:rPr>
              <w:t>1</w:t>
            </w:r>
            <w:r w:rsidR="007F6D69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7F6D69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F6D69">
              <w:rPr>
                <w:b/>
                <w:bCs/>
                <w:szCs w:val="24"/>
              </w:rPr>
              <w:fldChar w:fldCharType="separate"/>
            </w:r>
            <w:r w:rsidR="00F016B4">
              <w:rPr>
                <w:b/>
                <w:bCs/>
                <w:noProof/>
              </w:rPr>
              <w:t>4</w:t>
            </w:r>
            <w:r w:rsidR="007F6D69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8ACAE98" w14:textId="77777777" w:rsidR="005771F9" w:rsidRDefault="005771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FCDD" w14:textId="77777777" w:rsidR="00280A17" w:rsidRDefault="00280A17" w:rsidP="00F33383">
      <w:pPr>
        <w:spacing w:after="0" w:line="240" w:lineRule="auto"/>
      </w:pPr>
      <w:r>
        <w:separator/>
      </w:r>
    </w:p>
  </w:footnote>
  <w:footnote w:type="continuationSeparator" w:id="0">
    <w:p w14:paraId="7F99B16C" w14:textId="77777777" w:rsidR="00280A17" w:rsidRDefault="00280A17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E2C1C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 w16cid:durableId="143755964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557817356">
    <w:abstractNumId w:val="1"/>
  </w:num>
  <w:num w:numId="3" w16cid:durableId="508448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83"/>
    <w:rsid w:val="00014168"/>
    <w:rsid w:val="00050F79"/>
    <w:rsid w:val="00082707"/>
    <w:rsid w:val="000F6D8C"/>
    <w:rsid w:val="00124B18"/>
    <w:rsid w:val="001363B4"/>
    <w:rsid w:val="00157FA9"/>
    <w:rsid w:val="00161ACD"/>
    <w:rsid w:val="00183F8E"/>
    <w:rsid w:val="001B4628"/>
    <w:rsid w:val="001D4F37"/>
    <w:rsid w:val="001E2F00"/>
    <w:rsid w:val="002207C8"/>
    <w:rsid w:val="00280A17"/>
    <w:rsid w:val="0035231C"/>
    <w:rsid w:val="00466F3E"/>
    <w:rsid w:val="00483076"/>
    <w:rsid w:val="004B6EAB"/>
    <w:rsid w:val="004D4C48"/>
    <w:rsid w:val="005431B8"/>
    <w:rsid w:val="005771F9"/>
    <w:rsid w:val="005A68E8"/>
    <w:rsid w:val="005C55B4"/>
    <w:rsid w:val="005E002B"/>
    <w:rsid w:val="005E7D4D"/>
    <w:rsid w:val="005F0472"/>
    <w:rsid w:val="005F6255"/>
    <w:rsid w:val="006707B6"/>
    <w:rsid w:val="006C7947"/>
    <w:rsid w:val="007F6D69"/>
    <w:rsid w:val="00882E09"/>
    <w:rsid w:val="008A3BA9"/>
    <w:rsid w:val="008A3CF5"/>
    <w:rsid w:val="008C4A0E"/>
    <w:rsid w:val="008D4D74"/>
    <w:rsid w:val="008E2DAC"/>
    <w:rsid w:val="00905E71"/>
    <w:rsid w:val="009158BD"/>
    <w:rsid w:val="009307B1"/>
    <w:rsid w:val="00966E75"/>
    <w:rsid w:val="009E0741"/>
    <w:rsid w:val="00A47AFD"/>
    <w:rsid w:val="00A81879"/>
    <w:rsid w:val="00AC0CA6"/>
    <w:rsid w:val="00B37C42"/>
    <w:rsid w:val="00B44B8C"/>
    <w:rsid w:val="00BA3747"/>
    <w:rsid w:val="00BB0D09"/>
    <w:rsid w:val="00C1488A"/>
    <w:rsid w:val="00C75E85"/>
    <w:rsid w:val="00CB1F68"/>
    <w:rsid w:val="00CF52A8"/>
    <w:rsid w:val="00DE665C"/>
    <w:rsid w:val="00DF23FD"/>
    <w:rsid w:val="00E22E29"/>
    <w:rsid w:val="00E957F5"/>
    <w:rsid w:val="00F01247"/>
    <w:rsid w:val="00F016B4"/>
    <w:rsid w:val="00F33383"/>
    <w:rsid w:val="00F84C69"/>
    <w:rsid w:val="00FD14D9"/>
    <w:rsid w:val="00FD1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67B5"/>
  <w15:docId w15:val="{33305EB9-0CD5-4E02-A3B2-C160906D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customStyle="1" w:styleId="shorttext">
    <w:name w:val="short_text"/>
    <w:basedOn w:val="VarsaylanParagrafYazTipi"/>
    <w:rsid w:val="004B6EAB"/>
  </w:style>
  <w:style w:type="paragraph" w:customStyle="1" w:styleId="AralkYok1">
    <w:name w:val="Aralık Yok1"/>
    <w:basedOn w:val="Normal"/>
    <w:rsid w:val="00BB0D09"/>
    <w:pPr>
      <w:suppressAutoHyphens/>
      <w:spacing w:before="28" w:after="28" w:line="100" w:lineRule="atLeast"/>
      <w:ind w:left="0" w:firstLine="0"/>
    </w:pPr>
    <w:rPr>
      <w:rFonts w:ascii="Times New Roman" w:eastAsia="Times New Roman" w:hAnsi="Times New Roman" w:cs="Times New Roman"/>
      <w:color w:val="auto"/>
      <w:kern w:val="1"/>
      <w:szCs w:val="24"/>
      <w:lang w:eastAsia="hi-IN" w:bidi="hi-IN"/>
    </w:rPr>
  </w:style>
  <w:style w:type="paragraph" w:styleId="GvdeMetni">
    <w:name w:val="Body Text"/>
    <w:basedOn w:val="Normal"/>
    <w:link w:val="GvdeMetniChar"/>
    <w:rsid w:val="00157FA9"/>
    <w:pPr>
      <w:suppressAutoHyphens/>
      <w:spacing w:after="120" w:line="100" w:lineRule="atLeast"/>
      <w:ind w:left="0" w:firstLine="0"/>
    </w:pPr>
    <w:rPr>
      <w:rFonts w:ascii="Times New Roman" w:eastAsia="Times New Roman" w:hAnsi="Times New Roman" w:cs="Times New Roman"/>
      <w:color w:val="auto"/>
      <w:kern w:val="1"/>
      <w:szCs w:val="24"/>
      <w:lang w:val="sq-AL" w:eastAsia="hi-IN" w:bidi="hi-IN"/>
    </w:rPr>
  </w:style>
  <w:style w:type="character" w:customStyle="1" w:styleId="GvdeMetniChar">
    <w:name w:val="Gövde Metni Char"/>
    <w:basedOn w:val="VarsaylanParagrafYazTipi"/>
    <w:link w:val="GvdeMetni"/>
    <w:rsid w:val="00157FA9"/>
    <w:rPr>
      <w:rFonts w:ascii="Times New Roman" w:eastAsia="Times New Roman" w:hAnsi="Times New Roman" w:cs="Times New Roman"/>
      <w:kern w:val="1"/>
      <w:sz w:val="24"/>
      <w:szCs w:val="24"/>
      <w:lang w:val="sq-AL" w:eastAsia="hi-IN" w:bidi="hi-IN"/>
    </w:rPr>
  </w:style>
  <w:style w:type="character" w:styleId="Kpr">
    <w:name w:val="Hyperlink"/>
    <w:basedOn w:val="VarsaylanParagrafYazTipi"/>
    <w:uiPriority w:val="99"/>
    <w:unhideWhenUsed/>
    <w:rsid w:val="00F01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esin hudaverdi</cp:lastModifiedBy>
  <cp:revision>26</cp:revision>
  <dcterms:created xsi:type="dcterms:W3CDTF">2024-03-14T20:30:00Z</dcterms:created>
  <dcterms:modified xsi:type="dcterms:W3CDTF">2026-02-23T21:02:00Z</dcterms:modified>
</cp:coreProperties>
</file>