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35782" w14:textId="77777777" w:rsidR="003E3193" w:rsidRPr="007E6789" w:rsidRDefault="00781805">
      <w:pPr>
        <w:rPr>
          <w:rFonts w:ascii="Cambria" w:hAnsi="Cambria"/>
          <w:b/>
          <w:sz w:val="28"/>
          <w:szCs w:val="28"/>
          <w:u w:val="single"/>
        </w:rPr>
      </w:pPr>
      <w:r w:rsidRPr="007E6789">
        <w:rPr>
          <w:rFonts w:ascii="Cambria" w:hAnsi="Cambria"/>
          <w:b/>
          <w:sz w:val="32"/>
          <w:szCs w:val="32"/>
          <w:u w:val="single"/>
        </w:rPr>
        <w:t>Formular p</w:t>
      </w:r>
      <w:r w:rsidR="00D67209" w:rsidRPr="007E6789">
        <w:rPr>
          <w:rFonts w:ascii="Cambria" w:hAnsi="Cambria"/>
          <w:b/>
          <w:sz w:val="32"/>
          <w:szCs w:val="32"/>
          <w:u w:val="single"/>
        </w:rPr>
        <w:t>ë</w:t>
      </w:r>
      <w:r w:rsidRPr="007E6789">
        <w:rPr>
          <w:rFonts w:ascii="Cambria" w:hAnsi="Cambria"/>
          <w:b/>
          <w:sz w:val="32"/>
          <w:szCs w:val="32"/>
          <w:u w:val="single"/>
        </w:rPr>
        <w:t xml:space="preserve">r </w:t>
      </w:r>
      <w:r w:rsidR="002D3069" w:rsidRPr="007E6789">
        <w:rPr>
          <w:rFonts w:ascii="Cambria" w:hAnsi="Cambria"/>
          <w:b/>
          <w:sz w:val="32"/>
          <w:szCs w:val="32"/>
          <w:u w:val="single"/>
        </w:rPr>
        <w:t>SYL</w:t>
      </w:r>
      <w:r w:rsidRPr="007E6789">
        <w:rPr>
          <w:rFonts w:ascii="Cambria" w:hAnsi="Cambria"/>
          <w:b/>
          <w:sz w:val="32"/>
          <w:szCs w:val="32"/>
          <w:u w:val="single"/>
        </w:rPr>
        <w:t>L</w:t>
      </w:r>
      <w:r w:rsidR="004C0CCA" w:rsidRPr="007E6789">
        <w:rPr>
          <w:rFonts w:ascii="Cambria" w:hAnsi="Cambria"/>
          <w:b/>
          <w:sz w:val="32"/>
          <w:szCs w:val="32"/>
          <w:u w:val="single"/>
        </w:rPr>
        <w:t>ABUS</w:t>
      </w:r>
      <w:r w:rsidRPr="007E6789">
        <w:rPr>
          <w:rFonts w:ascii="Cambria" w:hAnsi="Cambria"/>
          <w:b/>
          <w:sz w:val="32"/>
          <w:szCs w:val="32"/>
          <w:u w:val="single"/>
        </w:rPr>
        <w:t xml:space="preserve"> t</w:t>
      </w:r>
      <w:r w:rsidR="00D67209" w:rsidRPr="007E6789">
        <w:rPr>
          <w:rFonts w:ascii="Cambria" w:hAnsi="Cambria"/>
          <w:b/>
          <w:sz w:val="32"/>
          <w:szCs w:val="32"/>
          <w:u w:val="single"/>
        </w:rPr>
        <w:t>ë</w:t>
      </w:r>
      <w:r w:rsidRPr="007E6789">
        <w:rPr>
          <w:rFonts w:ascii="Cambria" w:hAnsi="Cambria"/>
          <w:b/>
          <w:sz w:val="32"/>
          <w:szCs w:val="32"/>
          <w:u w:val="single"/>
        </w:rPr>
        <w:t xml:space="preserve"> L</w:t>
      </w:r>
      <w:r w:rsidR="00D67209" w:rsidRPr="007E6789">
        <w:rPr>
          <w:rFonts w:ascii="Cambria" w:hAnsi="Cambria"/>
          <w:b/>
          <w:sz w:val="32"/>
          <w:szCs w:val="32"/>
          <w:u w:val="single"/>
        </w:rPr>
        <w:t>ë</w:t>
      </w:r>
      <w:r w:rsidRPr="007E6789">
        <w:rPr>
          <w:rFonts w:ascii="Cambria" w:hAnsi="Cambria"/>
          <w:b/>
          <w:sz w:val="32"/>
          <w:szCs w:val="32"/>
          <w:u w:val="single"/>
        </w:rPr>
        <w:t>nd</w:t>
      </w:r>
      <w:r w:rsidR="00D67209" w:rsidRPr="007E6789">
        <w:rPr>
          <w:rFonts w:ascii="Cambria" w:hAnsi="Cambria"/>
          <w:b/>
          <w:sz w:val="32"/>
          <w:szCs w:val="32"/>
          <w:u w:val="single"/>
        </w:rPr>
        <w:t>ë</w:t>
      </w:r>
      <w:r w:rsidRPr="007E6789">
        <w:rPr>
          <w:rFonts w:ascii="Cambria" w:hAnsi="Cambria"/>
          <w:b/>
          <w:sz w:val="32"/>
          <w:szCs w:val="32"/>
          <w:u w:val="single"/>
        </w:rPr>
        <w:t>s</w:t>
      </w:r>
    </w:p>
    <w:p w14:paraId="4B4100A0" w14:textId="77777777" w:rsidR="00CC2B52" w:rsidRPr="007E6789" w:rsidRDefault="00CC2B52">
      <w:pPr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1358"/>
        <w:gridCol w:w="1722"/>
        <w:gridCol w:w="1969"/>
      </w:tblGrid>
      <w:tr w:rsidR="00CF116F" w:rsidRPr="00C81779" w14:paraId="01860110" w14:textId="77777777" w:rsidTr="008B68B3">
        <w:tc>
          <w:tcPr>
            <w:tcW w:w="8630" w:type="dxa"/>
            <w:gridSpan w:val="4"/>
            <w:shd w:val="clear" w:color="auto" w:fill="B8CCE4"/>
          </w:tcPr>
          <w:p w14:paraId="17C1D145" w14:textId="77777777" w:rsidR="00CF116F" w:rsidRPr="00C81779" w:rsidRDefault="00CF116F" w:rsidP="00CF116F">
            <w:pPr>
              <w:pStyle w:val="NoSpacing"/>
              <w:rPr>
                <w:rFonts w:ascii="Cambria" w:hAnsi="Cambria"/>
                <w:b/>
                <w:sz w:val="22"/>
                <w:szCs w:val="22"/>
              </w:rPr>
            </w:pPr>
            <w:r w:rsidRPr="00C81779">
              <w:rPr>
                <w:rFonts w:ascii="Cambria" w:hAnsi="Cambria"/>
                <w:b/>
                <w:sz w:val="22"/>
                <w:szCs w:val="22"/>
              </w:rPr>
              <w:t>Të dh</w:t>
            </w:r>
            <w:r w:rsidR="00FB050B" w:rsidRPr="00C81779">
              <w:rPr>
                <w:rFonts w:ascii="Cambria" w:hAnsi="Cambria"/>
                <w:b/>
                <w:sz w:val="22"/>
                <w:szCs w:val="22"/>
              </w:rPr>
              <w:t>ë</w:t>
            </w:r>
            <w:r w:rsidRPr="00C81779">
              <w:rPr>
                <w:rFonts w:ascii="Cambria" w:hAnsi="Cambria"/>
                <w:b/>
                <w:sz w:val="22"/>
                <w:szCs w:val="22"/>
              </w:rPr>
              <w:t>na bazike t</w:t>
            </w:r>
            <w:r w:rsidR="00FB050B" w:rsidRPr="00C81779">
              <w:rPr>
                <w:rFonts w:ascii="Cambria" w:hAnsi="Cambria"/>
                <w:b/>
                <w:sz w:val="22"/>
                <w:szCs w:val="22"/>
              </w:rPr>
              <w:t>ë</w:t>
            </w:r>
            <w:r w:rsidRPr="00C81779">
              <w:rPr>
                <w:rFonts w:ascii="Cambria" w:hAnsi="Cambria"/>
                <w:b/>
                <w:sz w:val="22"/>
                <w:szCs w:val="22"/>
              </w:rPr>
              <w:t xml:space="preserve"> l</w:t>
            </w:r>
            <w:r w:rsidR="00FB050B" w:rsidRPr="00C81779">
              <w:rPr>
                <w:rFonts w:ascii="Cambria" w:hAnsi="Cambria"/>
                <w:b/>
                <w:sz w:val="22"/>
                <w:szCs w:val="22"/>
              </w:rPr>
              <w:t>ë</w:t>
            </w:r>
            <w:r w:rsidRPr="00C81779">
              <w:rPr>
                <w:rFonts w:ascii="Cambria" w:hAnsi="Cambria"/>
                <w:b/>
                <w:sz w:val="22"/>
                <w:szCs w:val="22"/>
              </w:rPr>
              <w:t>nd</w:t>
            </w:r>
            <w:r w:rsidR="00FB050B" w:rsidRPr="00C81779">
              <w:rPr>
                <w:rFonts w:ascii="Cambria" w:hAnsi="Cambria"/>
                <w:b/>
                <w:sz w:val="22"/>
                <w:szCs w:val="22"/>
              </w:rPr>
              <w:t>ë</w:t>
            </w:r>
            <w:r w:rsidRPr="00C81779">
              <w:rPr>
                <w:rFonts w:ascii="Cambria" w:hAnsi="Cambria"/>
                <w:b/>
                <w:sz w:val="22"/>
                <w:szCs w:val="22"/>
              </w:rPr>
              <w:t>s</w:t>
            </w:r>
          </w:p>
        </w:tc>
      </w:tr>
      <w:tr w:rsidR="00CF116F" w:rsidRPr="00C81779" w14:paraId="359C7E92" w14:textId="77777777" w:rsidTr="008B68B3">
        <w:tc>
          <w:tcPr>
            <w:tcW w:w="3581" w:type="dxa"/>
          </w:tcPr>
          <w:p w14:paraId="0CE370BF" w14:textId="77777777" w:rsidR="00CF116F" w:rsidRPr="00C81779" w:rsidRDefault="00CF116F" w:rsidP="00FB050B">
            <w:pPr>
              <w:pStyle w:val="NoSpacing"/>
              <w:rPr>
                <w:rFonts w:ascii="Cambria" w:hAnsi="Cambria"/>
                <w:b/>
                <w:sz w:val="22"/>
                <w:szCs w:val="22"/>
              </w:rPr>
            </w:pPr>
            <w:r w:rsidRPr="00C81779">
              <w:rPr>
                <w:rFonts w:ascii="Cambria" w:hAnsi="Cambria"/>
                <w:b/>
                <w:sz w:val="22"/>
                <w:szCs w:val="22"/>
              </w:rPr>
              <w:t xml:space="preserve">Njësia akademike: </w:t>
            </w:r>
          </w:p>
        </w:tc>
        <w:tc>
          <w:tcPr>
            <w:tcW w:w="5049" w:type="dxa"/>
            <w:gridSpan w:val="3"/>
          </w:tcPr>
          <w:p w14:paraId="0C691021" w14:textId="77777777" w:rsidR="00CF116F" w:rsidRPr="008B68B3" w:rsidRDefault="00D7021F" w:rsidP="00D7021F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B68B3">
              <w:rPr>
                <w:rFonts w:asciiTheme="majorHAnsi" w:hAnsiTheme="majorHAnsi"/>
                <w:sz w:val="20"/>
                <w:szCs w:val="20"/>
              </w:rPr>
              <w:t>Fakulteti i Bujqësisë dhe Veterinarisë</w:t>
            </w:r>
          </w:p>
        </w:tc>
      </w:tr>
      <w:tr w:rsidR="00CF116F" w:rsidRPr="00C81779" w14:paraId="53CC1FA0" w14:textId="77777777" w:rsidTr="008B68B3">
        <w:tc>
          <w:tcPr>
            <w:tcW w:w="3581" w:type="dxa"/>
          </w:tcPr>
          <w:p w14:paraId="4FB06830" w14:textId="77777777" w:rsidR="00CF116F" w:rsidRPr="00C81779" w:rsidRDefault="00CF116F" w:rsidP="00FB050B">
            <w:pPr>
              <w:pStyle w:val="NoSpacing"/>
              <w:rPr>
                <w:rFonts w:ascii="Cambria" w:hAnsi="Cambria"/>
                <w:b/>
                <w:sz w:val="22"/>
                <w:szCs w:val="22"/>
              </w:rPr>
            </w:pPr>
            <w:r w:rsidRPr="00C81779">
              <w:rPr>
                <w:rFonts w:ascii="Cambria" w:hAnsi="Cambria"/>
                <w:b/>
                <w:sz w:val="22"/>
                <w:szCs w:val="22"/>
              </w:rPr>
              <w:t>Titulli i lëndës:</w:t>
            </w:r>
          </w:p>
        </w:tc>
        <w:tc>
          <w:tcPr>
            <w:tcW w:w="5049" w:type="dxa"/>
            <w:gridSpan w:val="3"/>
          </w:tcPr>
          <w:p w14:paraId="3D99E3FC" w14:textId="77777777" w:rsidR="00CF116F" w:rsidRPr="008B68B3" w:rsidRDefault="00BB674C" w:rsidP="00010389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Kimi</w:t>
            </w:r>
            <w:r w:rsidR="00D02BC7" w:rsidRPr="008B68B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CF116F" w:rsidRPr="00C81779" w14:paraId="4966F7F3" w14:textId="77777777" w:rsidTr="008B68B3">
        <w:tc>
          <w:tcPr>
            <w:tcW w:w="3581" w:type="dxa"/>
          </w:tcPr>
          <w:p w14:paraId="58E6183D" w14:textId="77777777" w:rsidR="00CF116F" w:rsidRPr="00C81779" w:rsidRDefault="00CF116F" w:rsidP="00781805">
            <w:pPr>
              <w:pStyle w:val="NoSpacing"/>
              <w:rPr>
                <w:rFonts w:ascii="Cambria" w:hAnsi="Cambria"/>
                <w:b/>
                <w:sz w:val="22"/>
                <w:szCs w:val="22"/>
              </w:rPr>
            </w:pPr>
            <w:r w:rsidRPr="00C81779">
              <w:rPr>
                <w:rFonts w:ascii="Cambria" w:hAnsi="Cambria"/>
                <w:b/>
                <w:sz w:val="22"/>
                <w:szCs w:val="22"/>
              </w:rPr>
              <w:t>Niveli:</w:t>
            </w:r>
          </w:p>
        </w:tc>
        <w:tc>
          <w:tcPr>
            <w:tcW w:w="5049" w:type="dxa"/>
            <w:gridSpan w:val="3"/>
          </w:tcPr>
          <w:p w14:paraId="0E3CB135" w14:textId="77777777" w:rsidR="00CF116F" w:rsidRPr="008B68B3" w:rsidRDefault="00B76B28" w:rsidP="00F064D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B68B3">
              <w:rPr>
                <w:rFonts w:asciiTheme="majorHAnsi" w:hAnsiTheme="majorHAnsi"/>
                <w:sz w:val="20"/>
                <w:szCs w:val="20"/>
              </w:rPr>
              <w:t>5 vje</w:t>
            </w:r>
            <w:r w:rsidR="00F064DC" w:rsidRPr="008B68B3">
              <w:rPr>
                <w:rFonts w:asciiTheme="majorHAnsi" w:hAnsiTheme="majorHAnsi"/>
                <w:sz w:val="20"/>
                <w:szCs w:val="20"/>
              </w:rPr>
              <w:t>ç</w:t>
            </w:r>
            <w:r w:rsidRPr="008B68B3">
              <w:rPr>
                <w:rFonts w:asciiTheme="majorHAnsi" w:hAnsiTheme="majorHAnsi"/>
                <w:sz w:val="20"/>
                <w:szCs w:val="20"/>
              </w:rPr>
              <w:t>ar</w:t>
            </w:r>
          </w:p>
        </w:tc>
      </w:tr>
      <w:tr w:rsidR="00781805" w:rsidRPr="00C81779" w14:paraId="44E90D15" w14:textId="77777777" w:rsidTr="008B68B3">
        <w:tc>
          <w:tcPr>
            <w:tcW w:w="3581" w:type="dxa"/>
          </w:tcPr>
          <w:p w14:paraId="0E42F9E0" w14:textId="77777777" w:rsidR="00781805" w:rsidRPr="00C81779" w:rsidRDefault="00781805" w:rsidP="00781805">
            <w:pPr>
              <w:pStyle w:val="NoSpacing"/>
              <w:rPr>
                <w:rFonts w:ascii="Cambria" w:hAnsi="Cambria"/>
                <w:b/>
                <w:sz w:val="22"/>
                <w:szCs w:val="22"/>
              </w:rPr>
            </w:pPr>
            <w:r w:rsidRPr="00C81779">
              <w:rPr>
                <w:rFonts w:ascii="Cambria" w:hAnsi="Cambria"/>
                <w:b/>
                <w:sz w:val="22"/>
                <w:szCs w:val="22"/>
              </w:rPr>
              <w:t>Statusi lëndës:</w:t>
            </w:r>
          </w:p>
        </w:tc>
        <w:tc>
          <w:tcPr>
            <w:tcW w:w="5049" w:type="dxa"/>
            <w:gridSpan w:val="3"/>
          </w:tcPr>
          <w:p w14:paraId="3A78BCA0" w14:textId="77777777" w:rsidR="00781805" w:rsidRPr="008B68B3" w:rsidRDefault="00D7021F" w:rsidP="00FB050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B68B3">
              <w:rPr>
                <w:rFonts w:asciiTheme="majorHAnsi" w:hAnsiTheme="majorHAnsi"/>
                <w:sz w:val="20"/>
                <w:szCs w:val="20"/>
              </w:rPr>
              <w:t>Obligative</w:t>
            </w:r>
          </w:p>
        </w:tc>
      </w:tr>
      <w:tr w:rsidR="00CF116F" w:rsidRPr="00C81779" w14:paraId="7D29E053" w14:textId="77777777" w:rsidTr="008B68B3">
        <w:tc>
          <w:tcPr>
            <w:tcW w:w="3581" w:type="dxa"/>
          </w:tcPr>
          <w:p w14:paraId="3BA7B8FE" w14:textId="77777777" w:rsidR="00CF116F" w:rsidRPr="00C81779" w:rsidRDefault="00CF116F" w:rsidP="00FB050B">
            <w:pPr>
              <w:pStyle w:val="NoSpacing"/>
              <w:rPr>
                <w:rFonts w:ascii="Cambria" w:hAnsi="Cambria"/>
                <w:b/>
                <w:sz w:val="22"/>
                <w:szCs w:val="22"/>
              </w:rPr>
            </w:pPr>
            <w:r w:rsidRPr="00C81779">
              <w:rPr>
                <w:rFonts w:ascii="Cambria" w:hAnsi="Cambria"/>
                <w:b/>
                <w:sz w:val="22"/>
                <w:szCs w:val="22"/>
              </w:rPr>
              <w:t>Viti i studimeve:</w:t>
            </w:r>
          </w:p>
        </w:tc>
        <w:tc>
          <w:tcPr>
            <w:tcW w:w="5049" w:type="dxa"/>
            <w:gridSpan w:val="3"/>
          </w:tcPr>
          <w:p w14:paraId="2C70C45D" w14:textId="77777777" w:rsidR="00CF116F" w:rsidRPr="008B68B3" w:rsidRDefault="003E2B82" w:rsidP="0011367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B68B3">
              <w:rPr>
                <w:rFonts w:asciiTheme="majorHAnsi" w:hAnsiTheme="majorHAnsi"/>
                <w:sz w:val="20"/>
                <w:szCs w:val="20"/>
              </w:rPr>
              <w:t>I</w:t>
            </w:r>
            <w:r w:rsidR="00847F1D" w:rsidRPr="008B68B3">
              <w:rPr>
                <w:rFonts w:asciiTheme="majorHAnsi" w:hAnsiTheme="majorHAnsi"/>
                <w:sz w:val="20"/>
                <w:szCs w:val="20"/>
              </w:rPr>
              <w:t>/</w:t>
            </w:r>
            <w:r w:rsidR="0011367C" w:rsidRPr="008B68B3">
              <w:rPr>
                <w:rFonts w:asciiTheme="majorHAnsi" w:hAnsiTheme="majorHAnsi"/>
                <w:sz w:val="20"/>
                <w:szCs w:val="20"/>
              </w:rPr>
              <w:t>I</w:t>
            </w:r>
          </w:p>
        </w:tc>
      </w:tr>
      <w:tr w:rsidR="00CF116F" w:rsidRPr="00C81779" w14:paraId="17789051" w14:textId="77777777" w:rsidTr="008B68B3">
        <w:tc>
          <w:tcPr>
            <w:tcW w:w="3581" w:type="dxa"/>
          </w:tcPr>
          <w:p w14:paraId="4A8FC75D" w14:textId="77777777" w:rsidR="00CF116F" w:rsidRPr="00C81779" w:rsidRDefault="00CF116F" w:rsidP="00FB050B">
            <w:pPr>
              <w:pStyle w:val="NoSpacing"/>
              <w:rPr>
                <w:rFonts w:ascii="Cambria" w:hAnsi="Cambria"/>
                <w:b/>
                <w:sz w:val="22"/>
                <w:szCs w:val="22"/>
              </w:rPr>
            </w:pPr>
            <w:r w:rsidRPr="00C81779">
              <w:rPr>
                <w:rFonts w:ascii="Cambria" w:hAnsi="Cambria"/>
                <w:b/>
                <w:sz w:val="22"/>
                <w:szCs w:val="22"/>
              </w:rPr>
              <w:t>Numri i orëve në javë:</w:t>
            </w:r>
          </w:p>
        </w:tc>
        <w:tc>
          <w:tcPr>
            <w:tcW w:w="5049" w:type="dxa"/>
            <w:gridSpan w:val="3"/>
          </w:tcPr>
          <w:p w14:paraId="08E01454" w14:textId="77777777" w:rsidR="00CF116F" w:rsidRPr="008B68B3" w:rsidRDefault="00D02BC7" w:rsidP="00D7021F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8B68B3">
              <w:rPr>
                <w:rFonts w:asciiTheme="majorHAnsi" w:hAnsiTheme="majorHAnsi"/>
                <w:sz w:val="20"/>
                <w:szCs w:val="20"/>
              </w:rPr>
              <w:t>3+</w:t>
            </w:r>
            <w:r w:rsidR="003E2B82" w:rsidRPr="008B68B3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CF116F" w:rsidRPr="00C81779" w14:paraId="510E27D9" w14:textId="77777777" w:rsidTr="008B68B3">
        <w:tc>
          <w:tcPr>
            <w:tcW w:w="3581" w:type="dxa"/>
          </w:tcPr>
          <w:p w14:paraId="074536F1" w14:textId="77777777" w:rsidR="00CF116F" w:rsidRPr="00C81779" w:rsidRDefault="00CF116F" w:rsidP="00FB050B">
            <w:pPr>
              <w:pStyle w:val="NoSpacing"/>
              <w:rPr>
                <w:rFonts w:ascii="Cambria" w:hAnsi="Cambria"/>
                <w:b/>
                <w:sz w:val="22"/>
                <w:szCs w:val="22"/>
              </w:rPr>
            </w:pPr>
            <w:r w:rsidRPr="00C81779">
              <w:rPr>
                <w:rFonts w:ascii="Cambria" w:hAnsi="Cambria"/>
                <w:b/>
                <w:sz w:val="22"/>
                <w:szCs w:val="22"/>
              </w:rPr>
              <w:t>Vlera në kredi – ECTS:</w:t>
            </w:r>
          </w:p>
        </w:tc>
        <w:tc>
          <w:tcPr>
            <w:tcW w:w="5049" w:type="dxa"/>
            <w:gridSpan w:val="3"/>
          </w:tcPr>
          <w:p w14:paraId="055961EB" w14:textId="77777777" w:rsidR="00CF116F" w:rsidRPr="008B68B3" w:rsidRDefault="006E1738" w:rsidP="00FB050B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</w:tr>
      <w:tr w:rsidR="00CF116F" w:rsidRPr="00C81779" w14:paraId="7E708AD6" w14:textId="77777777" w:rsidTr="008B68B3">
        <w:tc>
          <w:tcPr>
            <w:tcW w:w="3581" w:type="dxa"/>
          </w:tcPr>
          <w:p w14:paraId="271B8181" w14:textId="77777777" w:rsidR="00CF116F" w:rsidRPr="00C81779" w:rsidRDefault="00CF116F" w:rsidP="00FB050B">
            <w:pPr>
              <w:pStyle w:val="NoSpacing"/>
              <w:rPr>
                <w:rFonts w:ascii="Cambria" w:hAnsi="Cambria"/>
                <w:b/>
                <w:sz w:val="22"/>
                <w:szCs w:val="22"/>
              </w:rPr>
            </w:pPr>
            <w:r w:rsidRPr="00C81779">
              <w:rPr>
                <w:rFonts w:ascii="Cambria" w:hAnsi="Cambria"/>
                <w:b/>
                <w:sz w:val="22"/>
                <w:szCs w:val="22"/>
              </w:rPr>
              <w:t>Koha / lokacioni:</w:t>
            </w:r>
          </w:p>
        </w:tc>
        <w:tc>
          <w:tcPr>
            <w:tcW w:w="5049" w:type="dxa"/>
            <w:gridSpan w:val="3"/>
          </w:tcPr>
          <w:p w14:paraId="65440B40" w14:textId="5B3F4D25" w:rsidR="00CF116F" w:rsidRPr="008B68B3" w:rsidRDefault="00600257" w:rsidP="00C81779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12:30 – 14:45</w:t>
            </w:r>
            <w:r w:rsidR="00D7021F" w:rsidRPr="008B68B3">
              <w:rPr>
                <w:rFonts w:asciiTheme="majorHAnsi" w:hAnsiTheme="majorHAnsi"/>
                <w:sz w:val="20"/>
                <w:szCs w:val="20"/>
              </w:rPr>
              <w:t>/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salla A4 Fakulteti Teknik</w:t>
            </w:r>
          </w:p>
        </w:tc>
      </w:tr>
      <w:tr w:rsidR="004C1B0B" w:rsidRPr="006E1738" w14:paraId="36551C4F" w14:textId="77777777" w:rsidTr="008B68B3">
        <w:tc>
          <w:tcPr>
            <w:tcW w:w="3581" w:type="dxa"/>
          </w:tcPr>
          <w:p w14:paraId="3E8B25DC" w14:textId="77777777" w:rsidR="004C1B0B" w:rsidRPr="00C81779" w:rsidRDefault="004C1B0B" w:rsidP="00FB050B">
            <w:pPr>
              <w:pStyle w:val="NoSpacing"/>
              <w:rPr>
                <w:rFonts w:ascii="Cambria" w:hAnsi="Cambria"/>
                <w:b/>
                <w:sz w:val="22"/>
                <w:szCs w:val="22"/>
              </w:rPr>
            </w:pPr>
            <w:r w:rsidRPr="00C81779">
              <w:rPr>
                <w:rFonts w:ascii="Cambria" w:hAnsi="Cambria"/>
                <w:b/>
                <w:sz w:val="22"/>
                <w:szCs w:val="22"/>
              </w:rPr>
              <w:t>Mësimëdhënësi i lëndës:</w:t>
            </w:r>
          </w:p>
        </w:tc>
        <w:tc>
          <w:tcPr>
            <w:tcW w:w="5049" w:type="dxa"/>
            <w:gridSpan w:val="3"/>
          </w:tcPr>
          <w:p w14:paraId="7B3834F9" w14:textId="5C5BF9A5" w:rsidR="004C1B0B" w:rsidRPr="006E1738" w:rsidRDefault="007A726E" w:rsidP="0011367C">
            <w:pPr>
              <w:pStyle w:val="NoSpacing"/>
              <w:rPr>
                <w:rFonts w:asciiTheme="majorHAnsi" w:hAnsiTheme="majorHAnsi"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sz w:val="20"/>
                <w:szCs w:val="20"/>
                <w:lang w:val="de-DE"/>
              </w:rPr>
              <w:t>Prof.Ass</w:t>
            </w:r>
            <w:r w:rsidR="004C648B">
              <w:rPr>
                <w:rFonts w:asciiTheme="majorHAnsi" w:hAnsiTheme="majorHAnsi"/>
                <w:sz w:val="20"/>
                <w:szCs w:val="20"/>
                <w:lang w:val="de-DE"/>
              </w:rPr>
              <w:t>t</w:t>
            </w:r>
            <w:r>
              <w:rPr>
                <w:rFonts w:asciiTheme="majorHAnsi" w:hAnsiTheme="majorHAnsi"/>
                <w:sz w:val="20"/>
                <w:szCs w:val="20"/>
                <w:lang w:val="de-DE"/>
              </w:rPr>
              <w:t xml:space="preserve">. </w:t>
            </w:r>
            <w:r w:rsidR="004C1B0B" w:rsidRPr="006E1738">
              <w:rPr>
                <w:rFonts w:asciiTheme="majorHAnsi" w:hAnsiTheme="majorHAnsi"/>
                <w:sz w:val="20"/>
                <w:szCs w:val="20"/>
                <w:lang w:val="de-DE"/>
              </w:rPr>
              <w:t xml:space="preserve">Dr. </w:t>
            </w:r>
            <w:r>
              <w:rPr>
                <w:rFonts w:asciiTheme="majorHAnsi" w:hAnsiTheme="majorHAnsi"/>
                <w:sz w:val="20"/>
                <w:szCs w:val="20"/>
                <w:lang w:val="de-DE"/>
              </w:rPr>
              <w:t>Esad Behrami</w:t>
            </w:r>
          </w:p>
        </w:tc>
      </w:tr>
      <w:tr w:rsidR="004C1B0B" w:rsidRPr="00C81779" w14:paraId="76F14CEE" w14:textId="77777777" w:rsidTr="008B68B3">
        <w:tc>
          <w:tcPr>
            <w:tcW w:w="3581" w:type="dxa"/>
          </w:tcPr>
          <w:p w14:paraId="7A2BD33E" w14:textId="77777777" w:rsidR="004C1B0B" w:rsidRPr="00C81779" w:rsidRDefault="004C1B0B" w:rsidP="00FB050B">
            <w:pPr>
              <w:pStyle w:val="NoSpacing"/>
              <w:rPr>
                <w:rFonts w:ascii="Cambria" w:hAnsi="Cambria"/>
                <w:b/>
                <w:sz w:val="22"/>
                <w:szCs w:val="22"/>
              </w:rPr>
            </w:pPr>
            <w:r w:rsidRPr="00C81779">
              <w:rPr>
                <w:rFonts w:ascii="Cambria" w:hAnsi="Cambria"/>
                <w:b/>
                <w:sz w:val="22"/>
                <w:szCs w:val="22"/>
              </w:rPr>
              <w:t xml:space="preserve">Detajet kontaktuese: </w:t>
            </w:r>
          </w:p>
        </w:tc>
        <w:tc>
          <w:tcPr>
            <w:tcW w:w="5049" w:type="dxa"/>
            <w:gridSpan w:val="3"/>
          </w:tcPr>
          <w:p w14:paraId="7E53FBD6" w14:textId="4D5AEFDD" w:rsidR="00C13527" w:rsidRPr="00600257" w:rsidRDefault="00600257" w:rsidP="00C1352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hyperlink r:id="rId7" w:history="1">
              <w:r w:rsidRPr="00600257">
                <w:rPr>
                  <w:rStyle w:val="Hyperlink"/>
                  <w:sz w:val="20"/>
                  <w:szCs w:val="20"/>
                </w:rPr>
                <w:t>esat.behrami</w:t>
              </w:r>
              <w:r w:rsidRPr="0060025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@uni-pr.edu</w:t>
              </w:r>
            </w:hyperlink>
          </w:p>
        </w:tc>
      </w:tr>
      <w:tr w:rsidR="00FB050B" w:rsidRPr="00C81779" w14:paraId="70C64355" w14:textId="77777777" w:rsidTr="008B68B3">
        <w:tc>
          <w:tcPr>
            <w:tcW w:w="8630" w:type="dxa"/>
            <w:gridSpan w:val="4"/>
            <w:shd w:val="clear" w:color="auto" w:fill="B8CCE4"/>
          </w:tcPr>
          <w:p w14:paraId="222140F9" w14:textId="77777777" w:rsidR="00FB050B" w:rsidRPr="00C81779" w:rsidRDefault="00FB050B" w:rsidP="00CF116F">
            <w:pPr>
              <w:pStyle w:val="NoSpacing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CF116F" w:rsidRPr="006E1738" w14:paraId="06BF8564" w14:textId="77777777" w:rsidTr="008B68B3">
        <w:tc>
          <w:tcPr>
            <w:tcW w:w="3581" w:type="dxa"/>
          </w:tcPr>
          <w:p w14:paraId="0111FA89" w14:textId="77777777" w:rsidR="00CF116F" w:rsidRPr="00C81779" w:rsidRDefault="00CF116F" w:rsidP="00CF116F">
            <w:pPr>
              <w:pStyle w:val="NoSpacing"/>
              <w:rPr>
                <w:rFonts w:ascii="Cambria" w:hAnsi="Cambria"/>
                <w:b/>
                <w:sz w:val="22"/>
                <w:szCs w:val="22"/>
              </w:rPr>
            </w:pPr>
            <w:r w:rsidRPr="00C81779">
              <w:rPr>
                <w:rFonts w:ascii="Cambria" w:hAnsi="Cambria"/>
                <w:b/>
                <w:sz w:val="22"/>
                <w:szCs w:val="22"/>
              </w:rPr>
              <w:t>Përshkrimi i lëndës</w:t>
            </w:r>
            <w:r w:rsidR="00DE76B1" w:rsidRPr="00C81779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5049" w:type="dxa"/>
            <w:gridSpan w:val="3"/>
          </w:tcPr>
          <w:p w14:paraId="29C5078D" w14:textId="77777777" w:rsidR="007C3132" w:rsidRPr="006E1738" w:rsidRDefault="00324B3D" w:rsidP="00D429A1">
            <w:pPr>
              <w:pStyle w:val="NoSpacing"/>
              <w:jc w:val="both"/>
              <w:rPr>
                <w:rFonts w:ascii="Cambria" w:hAnsi="Cambria"/>
                <w:i/>
                <w:sz w:val="20"/>
                <w:szCs w:val="20"/>
                <w:lang w:val="it-IT"/>
              </w:rPr>
            </w:pPr>
            <w:r>
              <w:rPr>
                <w:rFonts w:ascii="Cambria" w:hAnsi="Cambria"/>
                <w:sz w:val="20"/>
                <w:szCs w:val="20"/>
                <w:lang w:val="it-IT"/>
              </w:rPr>
              <w:t>Kjo lëndë</w:t>
            </w:r>
            <w:r w:rsidR="0011367C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11367C" w:rsidRPr="008B68B3">
              <w:rPr>
                <w:rFonts w:ascii="Cambria" w:hAnsi="Cambria"/>
                <w:sz w:val="20"/>
                <w:szCs w:val="20"/>
                <w:lang w:val="it-IT"/>
              </w:rPr>
              <w:t>sht</w:t>
            </w:r>
            <w:r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11367C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konceptuar p</w:t>
            </w:r>
            <w:r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11367C" w:rsidRPr="008B68B3">
              <w:rPr>
                <w:rFonts w:ascii="Cambria" w:hAnsi="Cambria"/>
                <w:sz w:val="20"/>
                <w:szCs w:val="20"/>
                <w:lang w:val="it-IT"/>
              </w:rPr>
              <w:t>r t</w:t>
            </w:r>
            <w:r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11367C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ndihmuar studentet kryesisht</w:t>
            </w:r>
            <w:r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11367C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n</w:t>
            </w:r>
            <w:r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11367C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fushat e lidhura me sh</w:t>
            </w:r>
            <w:r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11367C" w:rsidRPr="008B68B3">
              <w:rPr>
                <w:rFonts w:ascii="Cambria" w:hAnsi="Cambria"/>
                <w:sz w:val="20"/>
                <w:szCs w:val="20"/>
                <w:lang w:val="it-IT"/>
              </w:rPr>
              <w:t>ndetin, p</w:t>
            </w:r>
            <w:r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11367C" w:rsidRPr="008B68B3">
              <w:rPr>
                <w:rFonts w:ascii="Cambria" w:hAnsi="Cambria"/>
                <w:sz w:val="20"/>
                <w:szCs w:val="20"/>
                <w:lang w:val="it-IT"/>
              </w:rPr>
              <w:t>r t</w:t>
            </w:r>
            <w:r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11367C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kuptuar konceptet dhe vler</w:t>
            </w:r>
            <w:r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11367C" w:rsidRPr="008B68B3">
              <w:rPr>
                <w:rFonts w:ascii="Cambria" w:hAnsi="Cambria"/>
                <w:sz w:val="20"/>
                <w:szCs w:val="20"/>
                <w:lang w:val="it-IT"/>
              </w:rPr>
              <w:t>suar lidhjet e r</w:t>
            </w:r>
            <w:r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11367C" w:rsidRPr="008B68B3">
              <w:rPr>
                <w:rFonts w:ascii="Cambria" w:hAnsi="Cambria"/>
                <w:sz w:val="20"/>
                <w:szCs w:val="20"/>
                <w:lang w:val="it-IT"/>
              </w:rPr>
              <w:t>nd</w:t>
            </w:r>
            <w:r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11367C" w:rsidRPr="008B68B3">
              <w:rPr>
                <w:rFonts w:ascii="Cambria" w:hAnsi="Cambria"/>
                <w:sz w:val="20"/>
                <w:szCs w:val="20"/>
                <w:lang w:val="it-IT"/>
              </w:rPr>
              <w:t>sishme nd</w:t>
            </w:r>
            <w:r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11367C" w:rsidRPr="008B68B3">
              <w:rPr>
                <w:rFonts w:ascii="Cambria" w:hAnsi="Cambria"/>
                <w:sz w:val="20"/>
                <w:szCs w:val="20"/>
                <w:lang w:val="it-IT"/>
              </w:rPr>
              <w:t>rmjet kimis</w:t>
            </w:r>
            <w:r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11367C" w:rsidRPr="008B68B3">
              <w:rPr>
                <w:rFonts w:ascii="Cambria" w:hAnsi="Cambria"/>
                <w:sz w:val="20"/>
                <w:szCs w:val="20"/>
                <w:lang w:val="it-IT"/>
              </w:rPr>
              <w:t>, sh</w:t>
            </w:r>
            <w:r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11367C" w:rsidRPr="008B68B3">
              <w:rPr>
                <w:rFonts w:ascii="Cambria" w:hAnsi="Cambria"/>
                <w:sz w:val="20"/>
                <w:szCs w:val="20"/>
                <w:lang w:val="it-IT"/>
              </w:rPr>
              <w:t>ndetit dhe trajtimit t</w:t>
            </w:r>
            <w:r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11367C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s</w:t>
            </w:r>
            <w:r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11367C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mundjeve. </w:t>
            </w:r>
            <w:r w:rsidR="00447C66" w:rsidRPr="008B68B3">
              <w:rPr>
                <w:rFonts w:ascii="Cambria" w:hAnsi="Cambria"/>
                <w:sz w:val="20"/>
                <w:szCs w:val="20"/>
                <w:lang w:val="it-IT"/>
              </w:rPr>
              <w:t>L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EC2F9F" w:rsidRPr="008B68B3">
              <w:rPr>
                <w:rFonts w:ascii="Cambria" w:hAnsi="Cambria"/>
                <w:sz w:val="20"/>
                <w:szCs w:val="20"/>
                <w:lang w:val="it-IT"/>
              </w:rPr>
              <w:t>nd</w:t>
            </w:r>
            <w:r w:rsidR="00447C66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a </w:t>
            </w:r>
            <w:r w:rsidR="00EC2F9F" w:rsidRPr="008B68B3">
              <w:rPr>
                <w:rFonts w:ascii="Cambria" w:hAnsi="Cambria"/>
                <w:sz w:val="20"/>
                <w:szCs w:val="20"/>
                <w:lang w:val="it-IT"/>
              </w:rPr>
              <w:t>do t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EC2F9F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fokusohet n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EC2F9F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</w:t>
            </w:r>
            <w:r w:rsidR="0011367C" w:rsidRPr="008B68B3">
              <w:rPr>
                <w:rFonts w:ascii="Cambria" w:hAnsi="Cambria"/>
                <w:sz w:val="20"/>
                <w:szCs w:val="20"/>
                <w:lang w:val="it-IT"/>
              </w:rPr>
              <w:t>konceptet</w:t>
            </w:r>
            <w:r w:rsidR="00DB551B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m</w:t>
            </w:r>
            <w:r w:rsidR="00447C66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DB551B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</w:t>
            </w:r>
            <w:r w:rsidR="00EC2F9F" w:rsidRPr="008B68B3">
              <w:rPr>
                <w:rFonts w:ascii="Cambria" w:hAnsi="Cambria"/>
                <w:sz w:val="20"/>
                <w:szCs w:val="20"/>
                <w:lang w:val="it-IT"/>
              </w:rPr>
              <w:t>t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EC2F9F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r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EC2F9F" w:rsidRPr="008B68B3">
              <w:rPr>
                <w:rFonts w:ascii="Cambria" w:hAnsi="Cambria"/>
                <w:sz w:val="20"/>
                <w:szCs w:val="20"/>
                <w:lang w:val="it-IT"/>
              </w:rPr>
              <w:t>nd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EC2F9F" w:rsidRPr="008B68B3">
              <w:rPr>
                <w:rFonts w:ascii="Cambria" w:hAnsi="Cambria"/>
                <w:sz w:val="20"/>
                <w:szCs w:val="20"/>
                <w:lang w:val="it-IT"/>
              </w:rPr>
              <w:t>sish</w:t>
            </w:r>
            <w:r w:rsidR="00DB551B" w:rsidRPr="008B68B3">
              <w:rPr>
                <w:rFonts w:ascii="Cambria" w:hAnsi="Cambria"/>
                <w:sz w:val="20"/>
                <w:szCs w:val="20"/>
                <w:lang w:val="it-IT"/>
              </w:rPr>
              <w:t>me t</w:t>
            </w:r>
            <w:r w:rsidR="00447C66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DB551B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</w:t>
            </w:r>
            <w:r w:rsidR="0011367C" w:rsidRPr="008B68B3">
              <w:rPr>
                <w:rFonts w:ascii="Cambria" w:hAnsi="Cambria"/>
                <w:sz w:val="20"/>
                <w:szCs w:val="20"/>
                <w:lang w:val="it-IT"/>
              </w:rPr>
              <w:t>kimis</w:t>
            </w:r>
            <w:r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DB551B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t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DB551B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cilat jan</w:t>
            </w:r>
            <w:r w:rsidR="00447C66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DB551B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baz</w:t>
            </w:r>
            <w:r w:rsidR="00447C66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DB551B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e </w:t>
            </w:r>
            <w:r w:rsidR="00EC2F9F" w:rsidRPr="008B68B3">
              <w:rPr>
                <w:rFonts w:ascii="Cambria" w:hAnsi="Cambria"/>
                <w:sz w:val="20"/>
                <w:szCs w:val="20"/>
                <w:lang w:val="it-IT"/>
              </w:rPr>
              <w:t>m</w:t>
            </w:r>
            <w:r w:rsidR="00DB551B" w:rsidRPr="008B68B3">
              <w:rPr>
                <w:rFonts w:ascii="Cambria" w:hAnsi="Cambria"/>
                <w:sz w:val="20"/>
                <w:szCs w:val="20"/>
                <w:lang w:val="it-IT"/>
              </w:rPr>
              <w:t>ir</w:t>
            </w:r>
            <w:r w:rsidR="00447C66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DB551B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p</w:t>
            </w:r>
            <w:r w:rsidR="00447C66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DB551B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r </w:t>
            </w:r>
            <w:r w:rsidR="00EC2F9F" w:rsidRPr="008B68B3">
              <w:rPr>
                <w:rFonts w:ascii="Cambria" w:hAnsi="Cambria"/>
                <w:sz w:val="20"/>
                <w:szCs w:val="20"/>
                <w:lang w:val="it-IT"/>
              </w:rPr>
              <w:t>zhvillimin e shkatht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EC2F9F" w:rsidRPr="008B68B3">
              <w:rPr>
                <w:rFonts w:ascii="Cambria" w:hAnsi="Cambria"/>
                <w:sz w:val="20"/>
                <w:szCs w:val="20"/>
                <w:lang w:val="it-IT"/>
              </w:rPr>
              <w:t>sive t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EC2F9F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student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EC2F9F" w:rsidRPr="008B68B3">
              <w:rPr>
                <w:rFonts w:ascii="Cambria" w:hAnsi="Cambria"/>
                <w:sz w:val="20"/>
                <w:szCs w:val="20"/>
                <w:lang w:val="it-IT"/>
              </w:rPr>
              <w:t>ve n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EC2F9F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</w:t>
            </w:r>
            <w:r w:rsidR="00CE1C59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shkencat </w:t>
            </w:r>
            <w:r w:rsidR="00DB551B" w:rsidRPr="008B68B3">
              <w:rPr>
                <w:rFonts w:ascii="Cambria" w:hAnsi="Cambria"/>
                <w:sz w:val="20"/>
                <w:szCs w:val="20"/>
                <w:lang w:val="it-IT"/>
              </w:rPr>
              <w:t>anim</w:t>
            </w:r>
            <w:r w:rsidR="00EC2F9F" w:rsidRPr="008B68B3">
              <w:rPr>
                <w:rFonts w:ascii="Cambria" w:hAnsi="Cambria"/>
                <w:sz w:val="20"/>
                <w:szCs w:val="20"/>
                <w:lang w:val="it-IT"/>
              </w:rPr>
              <w:t>ale</w:t>
            </w:r>
            <w:r w:rsidR="00CE1C59" w:rsidRPr="008B68B3">
              <w:rPr>
                <w:rFonts w:ascii="Cambria" w:hAnsi="Cambria"/>
                <w:sz w:val="20"/>
                <w:szCs w:val="20"/>
                <w:lang w:val="it-IT"/>
              </w:rPr>
              <w:t>. Kjo l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CE1C59" w:rsidRPr="008B68B3">
              <w:rPr>
                <w:rFonts w:ascii="Cambria" w:hAnsi="Cambria"/>
                <w:sz w:val="20"/>
                <w:szCs w:val="20"/>
                <w:lang w:val="it-IT"/>
              </w:rPr>
              <w:t>nd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CE1C59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do ti pajis </w:t>
            </w:r>
            <w:r w:rsidR="00DB551B" w:rsidRPr="008B68B3">
              <w:rPr>
                <w:rFonts w:ascii="Cambria" w:hAnsi="Cambria"/>
                <w:sz w:val="20"/>
                <w:szCs w:val="20"/>
                <w:lang w:val="it-IT"/>
              </w:rPr>
              <w:t>at</w:t>
            </w:r>
            <w:r w:rsidR="0011367C" w:rsidRPr="008B68B3">
              <w:rPr>
                <w:rFonts w:ascii="Cambria" w:hAnsi="Cambria"/>
                <w:sz w:val="20"/>
                <w:szCs w:val="20"/>
                <w:lang w:val="it-IT"/>
              </w:rPr>
              <w:t>a</w:t>
            </w:r>
            <w:r w:rsidR="00DB551B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</w:t>
            </w:r>
            <w:r w:rsidR="00CE1C59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me </w:t>
            </w:r>
            <w:r w:rsidR="00DB551B" w:rsidRPr="008B68B3">
              <w:rPr>
                <w:rFonts w:ascii="Cambria" w:hAnsi="Cambria"/>
                <w:sz w:val="20"/>
                <w:szCs w:val="20"/>
                <w:lang w:val="it-IT"/>
              </w:rPr>
              <w:t>njohori solide</w:t>
            </w:r>
            <w:r w:rsidR="0011367C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nga kimia</w:t>
            </w:r>
            <w:r w:rsidR="00DB551B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t</w:t>
            </w:r>
            <w:r w:rsidR="00447C66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DB551B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cilat m</w:t>
            </w:r>
            <w:r w:rsidR="00447C66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DB551B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von</w:t>
            </w:r>
            <w:r w:rsidR="00447C66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DB551B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do t’ju nevoiten </w:t>
            </w:r>
            <w:r w:rsidR="00CE1C59" w:rsidRPr="008B68B3">
              <w:rPr>
                <w:rFonts w:ascii="Cambria" w:hAnsi="Cambria"/>
                <w:sz w:val="20"/>
                <w:szCs w:val="20"/>
                <w:lang w:val="it-IT"/>
              </w:rPr>
              <w:t>p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CE1C59" w:rsidRPr="008B68B3">
              <w:rPr>
                <w:rFonts w:ascii="Cambria" w:hAnsi="Cambria"/>
                <w:sz w:val="20"/>
                <w:szCs w:val="20"/>
                <w:lang w:val="it-IT"/>
              </w:rPr>
              <w:t>r t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CE1C59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kuptuar m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CE1C59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leht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447C66" w:rsidRPr="008B68B3">
              <w:rPr>
                <w:rFonts w:ascii="Cambria" w:hAnsi="Cambria"/>
                <w:sz w:val="20"/>
                <w:szCs w:val="20"/>
                <w:lang w:val="it-IT"/>
              </w:rPr>
              <w:t>si</w:t>
            </w:r>
            <w:r w:rsidR="00CE1C59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l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CE1C59" w:rsidRPr="008B68B3">
              <w:rPr>
                <w:rFonts w:ascii="Cambria" w:hAnsi="Cambria"/>
                <w:sz w:val="20"/>
                <w:szCs w:val="20"/>
                <w:lang w:val="it-IT"/>
              </w:rPr>
              <w:t>nd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CE1C59" w:rsidRPr="008B68B3">
              <w:rPr>
                <w:rFonts w:ascii="Cambria" w:hAnsi="Cambria"/>
                <w:sz w:val="20"/>
                <w:szCs w:val="20"/>
                <w:lang w:val="it-IT"/>
              </w:rPr>
              <w:t>t tjera si: biokimi, fiziologji, farmakologji, shkencat klinike etj.</w:t>
            </w:r>
            <w:r w:rsidR="00EC2F9F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>Njohurit e fituara n</w:t>
            </w:r>
            <w:r w:rsidR="00447C66" w:rsidRPr="008B68B3">
              <w:rPr>
                <w:rFonts w:ascii="Cambria" w:hAnsi="Cambria"/>
                <w:sz w:val="20"/>
                <w:szCs w:val="20"/>
                <w:lang w:val="it-IT"/>
              </w:rPr>
              <w:t>ga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k</w:t>
            </w:r>
            <w:r w:rsidR="00447C66" w:rsidRPr="008B68B3">
              <w:rPr>
                <w:rFonts w:ascii="Cambria" w:hAnsi="Cambria"/>
                <w:sz w:val="20"/>
                <w:szCs w:val="20"/>
                <w:lang w:val="it-IT"/>
              </w:rPr>
              <w:t>jo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</w:t>
            </w:r>
            <w:r w:rsidR="00447C66" w:rsidRPr="008B68B3">
              <w:rPr>
                <w:rFonts w:ascii="Cambria" w:hAnsi="Cambria"/>
                <w:sz w:val="20"/>
                <w:szCs w:val="20"/>
                <w:lang w:val="it-IT"/>
              </w:rPr>
              <w:t>lëndë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do t</w:t>
            </w:r>
            <w:r w:rsidR="00447C66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</w:t>
            </w:r>
            <w:r w:rsidR="00447C66" w:rsidRPr="008B68B3">
              <w:rPr>
                <w:rFonts w:ascii="Cambria" w:hAnsi="Cambria"/>
                <w:sz w:val="20"/>
                <w:szCs w:val="20"/>
                <w:lang w:val="it-IT"/>
              </w:rPr>
              <w:t>sh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>ër</w:t>
            </w:r>
            <w:r w:rsidR="00447C66" w:rsidRPr="008B68B3">
              <w:rPr>
                <w:rFonts w:ascii="Cambria" w:hAnsi="Cambria"/>
                <w:sz w:val="20"/>
                <w:szCs w:val="20"/>
                <w:lang w:val="it-IT"/>
              </w:rPr>
              <w:t>bejnë për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speci</w:t>
            </w:r>
            <w:r w:rsidR="00447C66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alistët e veterinës në 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laboratoret </w:t>
            </w:r>
            <w:r w:rsidR="003B3AB6">
              <w:rPr>
                <w:rFonts w:ascii="Cambria" w:hAnsi="Cambria"/>
                <w:sz w:val="20"/>
                <w:szCs w:val="20"/>
                <w:lang w:val="it-IT"/>
              </w:rPr>
              <w:t xml:space="preserve">e bioteknologjise si dhe ne laboratoret </w:t>
            </w:r>
            <w:r w:rsidR="00D429A1">
              <w:rPr>
                <w:rFonts w:ascii="Cambria" w:hAnsi="Cambria"/>
                <w:sz w:val="20"/>
                <w:szCs w:val="20"/>
                <w:lang w:val="it-IT"/>
              </w:rPr>
              <w:t>e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kontrolli</w:t>
            </w:r>
            <w:r w:rsidR="00D429A1">
              <w:rPr>
                <w:rFonts w:ascii="Cambria" w:hAnsi="Cambria"/>
                <w:sz w:val="20"/>
                <w:szCs w:val="20"/>
                <w:lang w:val="it-IT"/>
              </w:rPr>
              <w:t>t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</w:t>
            </w:r>
            <w:r w:rsidR="00D429A1">
              <w:rPr>
                <w:rFonts w:ascii="Cambria" w:hAnsi="Cambria"/>
                <w:sz w:val="20"/>
                <w:szCs w:val="20"/>
                <w:lang w:val="it-IT"/>
              </w:rPr>
              <w:t>te</w:t>
            </w:r>
            <w:r w:rsidR="002A17DF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ushqimit</w:t>
            </w:r>
            <w:r w:rsidR="003B3AB6">
              <w:rPr>
                <w:rFonts w:ascii="Cambria" w:hAnsi="Cambria"/>
                <w:sz w:val="20"/>
                <w:szCs w:val="20"/>
                <w:lang w:val="it-IT"/>
              </w:rPr>
              <w:t>.</w:t>
            </w:r>
          </w:p>
        </w:tc>
      </w:tr>
      <w:tr w:rsidR="00CF116F" w:rsidRPr="00C81779" w14:paraId="7A3D2692" w14:textId="77777777" w:rsidTr="000D627D">
        <w:tc>
          <w:tcPr>
            <w:tcW w:w="3581" w:type="dxa"/>
          </w:tcPr>
          <w:p w14:paraId="7C6D1225" w14:textId="77777777" w:rsidR="00CF116F" w:rsidRPr="00C81779" w:rsidRDefault="00CF116F" w:rsidP="00CF116F">
            <w:pPr>
              <w:pStyle w:val="NoSpacing"/>
              <w:rPr>
                <w:rFonts w:ascii="Cambria" w:hAnsi="Cambria"/>
                <w:b/>
                <w:sz w:val="22"/>
                <w:szCs w:val="22"/>
              </w:rPr>
            </w:pPr>
            <w:r w:rsidRPr="00C81779">
              <w:rPr>
                <w:rFonts w:ascii="Cambria" w:hAnsi="Cambria"/>
                <w:b/>
                <w:sz w:val="22"/>
                <w:szCs w:val="22"/>
              </w:rPr>
              <w:t>Qëllimet e lëndës:</w:t>
            </w:r>
          </w:p>
        </w:tc>
        <w:tc>
          <w:tcPr>
            <w:tcW w:w="5049" w:type="dxa"/>
            <w:gridSpan w:val="3"/>
            <w:shd w:val="clear" w:color="auto" w:fill="auto"/>
          </w:tcPr>
          <w:p w14:paraId="7F5E2291" w14:textId="77777777" w:rsidR="002A08F7" w:rsidRPr="000D627D" w:rsidRDefault="002A08F7" w:rsidP="000D627D">
            <w:pPr>
              <w:tabs>
                <w:tab w:val="left" w:pos="379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0D627D">
              <w:rPr>
                <w:rFonts w:ascii="Cambria" w:hAnsi="Cambria"/>
                <w:sz w:val="20"/>
                <w:szCs w:val="20"/>
              </w:rPr>
              <w:t xml:space="preserve">Në pjesën e përgjithshme, studenti njihet me </w:t>
            </w:r>
            <w:r w:rsidR="003B3AB6" w:rsidRPr="000D627D">
              <w:rPr>
                <w:rFonts w:ascii="Cambria" w:hAnsi="Cambria"/>
                <w:sz w:val="20"/>
                <w:szCs w:val="20"/>
              </w:rPr>
              <w:t>ligjet</w:t>
            </w:r>
            <w:r w:rsidRPr="000D627D">
              <w:rPr>
                <w:rFonts w:ascii="Cambria" w:hAnsi="Cambria"/>
                <w:sz w:val="20"/>
                <w:szCs w:val="20"/>
              </w:rPr>
              <w:t xml:space="preserve"> themelore te kimisë, Strukturën e substancave dhe përdorimin e metodave adekuate për ndarjen e substancave të pastra nga përzierjet,  Informatatat e mjaftueshme për zhvillimin e reaksioneve kimike (ndryshimi i nxehtësisë, shpejtësia e zhvillimit të tyre), Strukturën dhe konfiguracionin elektronik të atomit, Llojet e lidhjeve kimike, </w:t>
            </w:r>
            <w:r w:rsidR="003B3AB6" w:rsidRPr="000D627D">
              <w:rPr>
                <w:rFonts w:ascii="Cambria" w:hAnsi="Cambria"/>
                <w:sz w:val="20"/>
                <w:szCs w:val="20"/>
              </w:rPr>
              <w:t>B</w:t>
            </w:r>
            <w:r w:rsidRPr="000D627D">
              <w:rPr>
                <w:rFonts w:ascii="Cambria" w:hAnsi="Cambria"/>
                <w:sz w:val="20"/>
                <w:szCs w:val="20"/>
              </w:rPr>
              <w:t>araspeshën kimike, Ndryshimet energjitike gjatë reaksioneve kimike, Reaksionet</w:t>
            </w:r>
            <w:r w:rsidR="003B3AB6" w:rsidRPr="000D627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D627D">
              <w:rPr>
                <w:rFonts w:ascii="Cambria" w:hAnsi="Cambria"/>
                <w:sz w:val="20"/>
                <w:szCs w:val="20"/>
              </w:rPr>
              <w:t xml:space="preserve">bërthamore, Klasifikimin e elementeve bioesenciale në grupe te sitemit periodik, </w:t>
            </w:r>
          </w:p>
          <w:p w14:paraId="59610657" w14:textId="77777777" w:rsidR="003E2B82" w:rsidRPr="008B68B3" w:rsidRDefault="003E2B82" w:rsidP="000D627D">
            <w:pPr>
              <w:tabs>
                <w:tab w:val="left" w:pos="433"/>
              </w:tabs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D627D">
              <w:rPr>
                <w:rFonts w:ascii="Cambria" w:hAnsi="Cambria"/>
                <w:sz w:val="20"/>
                <w:szCs w:val="20"/>
              </w:rPr>
              <w:t>Klasifikimi i komponimeve organike</w:t>
            </w:r>
            <w:r w:rsidR="002A08F7" w:rsidRPr="000D627D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0D627D">
              <w:rPr>
                <w:rFonts w:ascii="Cambria" w:hAnsi="Cambria"/>
                <w:sz w:val="20"/>
                <w:szCs w:val="20"/>
              </w:rPr>
              <w:t>Studimi i ndikimit te substituentëve në vetitë</w:t>
            </w:r>
            <w:r w:rsidR="002A08F7" w:rsidRPr="000D627D">
              <w:rPr>
                <w:rFonts w:ascii="Cambria" w:hAnsi="Cambria"/>
                <w:sz w:val="20"/>
                <w:szCs w:val="20"/>
              </w:rPr>
              <w:t xml:space="preserve"> fiziko-kimike të komponimeve, S</w:t>
            </w:r>
            <w:r w:rsidRPr="000D627D">
              <w:rPr>
                <w:rFonts w:ascii="Cambria" w:hAnsi="Cambria"/>
                <w:sz w:val="20"/>
                <w:szCs w:val="20"/>
              </w:rPr>
              <w:t>tudimi i llojeve te reaksioneve kimike organike d</w:t>
            </w:r>
            <w:r w:rsidR="002A08F7" w:rsidRPr="000D627D">
              <w:rPr>
                <w:rFonts w:ascii="Cambria" w:hAnsi="Cambria"/>
                <w:sz w:val="20"/>
                <w:szCs w:val="20"/>
              </w:rPr>
              <w:t xml:space="preserve">he mënyra e zhvillimit të tyre, </w:t>
            </w:r>
            <w:r w:rsidRPr="000D627D">
              <w:rPr>
                <w:rFonts w:ascii="Cambria" w:hAnsi="Cambria"/>
                <w:sz w:val="20"/>
                <w:szCs w:val="20"/>
              </w:rPr>
              <w:t>Zbulimi i substancave të reja dhe ndikimi i tyre në mjekësi dhe jetë të përditshme</w:t>
            </w:r>
            <w:r w:rsidR="002A08F7" w:rsidRPr="000D627D">
              <w:rPr>
                <w:rFonts w:ascii="Cambria" w:hAnsi="Cambria"/>
                <w:sz w:val="20"/>
                <w:szCs w:val="20"/>
              </w:rPr>
              <w:t>, Biomolekulat.</w:t>
            </w:r>
          </w:p>
        </w:tc>
      </w:tr>
      <w:tr w:rsidR="00CF116F" w:rsidRPr="006E1738" w14:paraId="430D6C4C" w14:textId="77777777" w:rsidTr="008B68B3">
        <w:tc>
          <w:tcPr>
            <w:tcW w:w="3581" w:type="dxa"/>
          </w:tcPr>
          <w:p w14:paraId="16FDAF9E" w14:textId="77777777" w:rsidR="00CF116F" w:rsidRPr="00C81779" w:rsidRDefault="00CF116F" w:rsidP="00F064DC">
            <w:pPr>
              <w:pStyle w:val="NoSpacing"/>
              <w:rPr>
                <w:rFonts w:ascii="Cambria" w:hAnsi="Cambria"/>
                <w:b/>
                <w:sz w:val="22"/>
                <w:szCs w:val="22"/>
              </w:rPr>
            </w:pPr>
            <w:r w:rsidRPr="00C81779">
              <w:rPr>
                <w:rFonts w:ascii="Cambria" w:hAnsi="Cambria"/>
                <w:b/>
                <w:sz w:val="22"/>
                <w:szCs w:val="22"/>
              </w:rPr>
              <w:t>Rezultatet e pritura:</w:t>
            </w:r>
          </w:p>
        </w:tc>
        <w:tc>
          <w:tcPr>
            <w:tcW w:w="5049" w:type="dxa"/>
            <w:gridSpan w:val="3"/>
          </w:tcPr>
          <w:p w14:paraId="1D470E8D" w14:textId="77777777" w:rsidR="00F064DC" w:rsidRPr="008B68B3" w:rsidRDefault="00F064DC" w:rsidP="00F064DC">
            <w:pPr>
              <w:rPr>
                <w:rFonts w:ascii="Cambria" w:hAnsi="Cambria"/>
                <w:sz w:val="20"/>
                <w:szCs w:val="20"/>
                <w:lang w:val="it-IT"/>
              </w:rPr>
            </w:pPr>
            <w:r w:rsidRPr="008B68B3">
              <w:rPr>
                <w:rFonts w:ascii="Cambria" w:hAnsi="Cambria"/>
                <w:sz w:val="20"/>
                <w:szCs w:val="20"/>
                <w:lang w:val="it-IT"/>
              </w:rPr>
              <w:t>Pas p</w:t>
            </w:r>
            <w:r w:rsidR="00A74465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Pr="008B68B3">
              <w:rPr>
                <w:rFonts w:ascii="Cambria" w:hAnsi="Cambria"/>
                <w:sz w:val="20"/>
                <w:szCs w:val="20"/>
                <w:lang w:val="it-IT"/>
              </w:rPr>
              <w:t>rfundimit t</w:t>
            </w:r>
            <w:r w:rsidR="00A74465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k</w:t>
            </w:r>
            <w:r w:rsidR="00A74465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Pr="008B68B3">
              <w:rPr>
                <w:rFonts w:ascii="Cambria" w:hAnsi="Cambria"/>
                <w:sz w:val="20"/>
                <w:szCs w:val="20"/>
                <w:lang w:val="it-IT"/>
              </w:rPr>
              <w:t>saj l</w:t>
            </w:r>
            <w:r w:rsidR="00A74465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Pr="008B68B3">
              <w:rPr>
                <w:rFonts w:ascii="Cambria" w:hAnsi="Cambria"/>
                <w:sz w:val="20"/>
                <w:szCs w:val="20"/>
                <w:lang w:val="it-IT"/>
              </w:rPr>
              <w:t>nde s</w:t>
            </w:r>
            <w:r w:rsidR="00E0777A" w:rsidRPr="008B68B3">
              <w:rPr>
                <w:rFonts w:ascii="Cambria" w:hAnsi="Cambria"/>
                <w:sz w:val="20"/>
                <w:szCs w:val="20"/>
                <w:lang w:val="it-IT"/>
              </w:rPr>
              <w:t>tudenti do</w:t>
            </w:r>
            <w:r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jet</w:t>
            </w:r>
            <w:r w:rsidR="00A74465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n</w:t>
            </w:r>
            <w:r w:rsidR="00A74465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gjendje</w:t>
            </w:r>
            <w:r w:rsidR="00A74465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të</w:t>
            </w:r>
            <w:r w:rsidRPr="008B68B3">
              <w:rPr>
                <w:rFonts w:ascii="Cambria" w:hAnsi="Cambria"/>
                <w:sz w:val="20"/>
                <w:szCs w:val="20"/>
                <w:lang w:val="it-IT"/>
              </w:rPr>
              <w:t>:</w:t>
            </w:r>
          </w:p>
          <w:p w14:paraId="4A05FC02" w14:textId="77777777" w:rsidR="00307222" w:rsidRPr="008B68B3" w:rsidRDefault="00307222" w:rsidP="00307222">
            <w:pPr>
              <w:pStyle w:val="ListParagraph"/>
              <w:numPr>
                <w:ilvl w:val="0"/>
                <w:numId w:val="16"/>
              </w:numPr>
              <w:ind w:left="183" w:hanging="180"/>
              <w:rPr>
                <w:rFonts w:ascii="Cambria" w:hAnsi="Cambria"/>
                <w:sz w:val="20"/>
                <w:szCs w:val="20"/>
                <w:lang w:val="it-IT"/>
              </w:rPr>
            </w:pPr>
            <w:r w:rsidRPr="008B68B3">
              <w:rPr>
                <w:rFonts w:ascii="Cambria" w:hAnsi="Cambria"/>
                <w:sz w:val="20"/>
                <w:szCs w:val="20"/>
                <w:lang w:val="it-IT"/>
              </w:rPr>
              <w:t>Interpretoj ligjet themelore të  kimisë.</w:t>
            </w:r>
          </w:p>
          <w:p w14:paraId="62A1A8D3" w14:textId="77777777" w:rsidR="00307222" w:rsidRPr="008B68B3" w:rsidRDefault="00307222" w:rsidP="00307222">
            <w:pPr>
              <w:pStyle w:val="ListParagraph"/>
              <w:numPr>
                <w:ilvl w:val="0"/>
                <w:numId w:val="16"/>
              </w:numPr>
              <w:ind w:left="183" w:hanging="180"/>
              <w:rPr>
                <w:rFonts w:ascii="Cambria" w:hAnsi="Cambria"/>
                <w:sz w:val="20"/>
                <w:szCs w:val="20"/>
                <w:lang w:val="it-IT"/>
              </w:rPr>
            </w:pPr>
            <w:r w:rsidRPr="008B68B3">
              <w:rPr>
                <w:rFonts w:ascii="Cambria" w:hAnsi="Cambria"/>
                <w:sz w:val="20"/>
                <w:szCs w:val="20"/>
                <w:lang w:val="it-IT"/>
              </w:rPr>
              <w:t>Shpjegoj proceset e ndryshme kimike; energjia e jonizimit, elektronegativiteti, formimin dhe shkëputjen e lidhjeve kimike.</w:t>
            </w:r>
          </w:p>
          <w:p w14:paraId="6ED68728" w14:textId="77777777" w:rsidR="00307222" w:rsidRPr="008B68B3" w:rsidRDefault="00307222" w:rsidP="00307222">
            <w:pPr>
              <w:pStyle w:val="ListParagraph"/>
              <w:numPr>
                <w:ilvl w:val="0"/>
                <w:numId w:val="16"/>
              </w:numPr>
              <w:ind w:left="183" w:hanging="180"/>
              <w:rPr>
                <w:rFonts w:ascii="Cambria" w:hAnsi="Cambria"/>
                <w:sz w:val="20"/>
                <w:szCs w:val="20"/>
                <w:lang w:val="it-IT"/>
              </w:rPr>
            </w:pPr>
            <w:r w:rsidRPr="008B68B3">
              <w:rPr>
                <w:rFonts w:ascii="Cambria" w:hAnsi="Cambria"/>
                <w:sz w:val="20"/>
                <w:szCs w:val="20"/>
                <w:lang w:val="it-IT"/>
              </w:rPr>
              <w:t>Kuptoj reaksionet e oksido-reduktimit.</w:t>
            </w:r>
          </w:p>
          <w:p w14:paraId="370C07F0" w14:textId="77777777" w:rsidR="00307222" w:rsidRPr="008B68B3" w:rsidRDefault="003B3AB6" w:rsidP="00307222">
            <w:pPr>
              <w:pStyle w:val="ListParagraph"/>
              <w:numPr>
                <w:ilvl w:val="0"/>
                <w:numId w:val="16"/>
              </w:numPr>
              <w:ind w:left="183" w:hanging="180"/>
              <w:rPr>
                <w:rFonts w:ascii="Cambria" w:hAnsi="Cambria"/>
                <w:sz w:val="20"/>
                <w:szCs w:val="20"/>
                <w:lang w:val="it-IT"/>
              </w:rPr>
            </w:pPr>
            <w:r>
              <w:rPr>
                <w:rFonts w:ascii="Cambria" w:hAnsi="Cambria"/>
                <w:sz w:val="20"/>
                <w:szCs w:val="20"/>
                <w:lang w:val="it-IT"/>
              </w:rPr>
              <w:lastRenderedPageBreak/>
              <w:t>S</w:t>
            </w:r>
            <w:r w:rsidR="00307222" w:rsidRPr="008B68B3">
              <w:rPr>
                <w:rFonts w:ascii="Cambria" w:hAnsi="Cambria"/>
                <w:sz w:val="20"/>
                <w:szCs w:val="20"/>
                <w:lang w:val="it-IT"/>
              </w:rPr>
              <w:t>h</w:t>
            </w:r>
            <w:r>
              <w:rPr>
                <w:rFonts w:ascii="Cambria" w:hAnsi="Cambria"/>
                <w:sz w:val="20"/>
                <w:szCs w:val="20"/>
                <w:lang w:val="it-IT"/>
              </w:rPr>
              <w:t>p</w:t>
            </w:r>
            <w:r w:rsidR="00307222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jegoj nocionet bazë të kinetikës kimike. </w:t>
            </w:r>
          </w:p>
          <w:p w14:paraId="63994625" w14:textId="77777777" w:rsidR="00307222" w:rsidRPr="008B68B3" w:rsidRDefault="003B3AB6" w:rsidP="00307222">
            <w:pPr>
              <w:pStyle w:val="ListParagraph"/>
              <w:numPr>
                <w:ilvl w:val="0"/>
                <w:numId w:val="16"/>
              </w:numPr>
              <w:ind w:left="183" w:hanging="180"/>
              <w:rPr>
                <w:rFonts w:ascii="Cambria" w:hAnsi="Cambria"/>
                <w:sz w:val="20"/>
                <w:szCs w:val="20"/>
                <w:lang w:val="it-IT"/>
              </w:rPr>
            </w:pPr>
            <w:r>
              <w:rPr>
                <w:rFonts w:ascii="Cambria" w:hAnsi="Cambria"/>
                <w:sz w:val="20"/>
                <w:szCs w:val="20"/>
                <w:lang w:val="it-IT"/>
              </w:rPr>
              <w:t>P</w:t>
            </w:r>
            <w:r w:rsidR="00307222" w:rsidRPr="008B68B3">
              <w:rPr>
                <w:rFonts w:ascii="Cambria" w:hAnsi="Cambria"/>
                <w:sz w:val="20"/>
                <w:szCs w:val="20"/>
                <w:lang w:val="it-IT"/>
              </w:rPr>
              <w:t>ërshkruaj</w:t>
            </w:r>
            <w:r>
              <w:rPr>
                <w:rFonts w:ascii="Cambria" w:hAnsi="Cambria"/>
                <w:sz w:val="20"/>
                <w:szCs w:val="20"/>
                <w:lang w:val="it-IT"/>
              </w:rPr>
              <w:t xml:space="preserve"> </w:t>
            </w:r>
            <w:r w:rsidR="00307222" w:rsidRPr="008B68B3">
              <w:rPr>
                <w:rFonts w:ascii="Cambria" w:hAnsi="Cambria"/>
                <w:sz w:val="20"/>
                <w:szCs w:val="20"/>
                <w:lang w:val="it-IT"/>
              </w:rPr>
              <w:t>strukturën dhe konfiguracionin</w:t>
            </w:r>
            <w:r>
              <w:rPr>
                <w:rFonts w:ascii="Cambria" w:hAnsi="Cambria"/>
                <w:sz w:val="20"/>
                <w:szCs w:val="20"/>
                <w:lang w:val="it-IT"/>
              </w:rPr>
              <w:t xml:space="preserve"> </w:t>
            </w:r>
            <w:r w:rsidR="00307222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it-IT"/>
              </w:rPr>
              <w:t>elektronik të atomit.</w:t>
            </w:r>
          </w:p>
          <w:p w14:paraId="0A24EFFB" w14:textId="77777777" w:rsidR="00307222" w:rsidRPr="008B68B3" w:rsidRDefault="00307222" w:rsidP="00307222">
            <w:pPr>
              <w:pStyle w:val="ListParagraph"/>
              <w:numPr>
                <w:ilvl w:val="0"/>
                <w:numId w:val="16"/>
              </w:numPr>
              <w:ind w:left="183" w:hanging="180"/>
              <w:rPr>
                <w:rFonts w:ascii="Cambria" w:hAnsi="Cambria"/>
                <w:sz w:val="20"/>
                <w:szCs w:val="20"/>
                <w:lang w:val="it-IT"/>
              </w:rPr>
            </w:pPr>
            <w:r w:rsidRPr="008B68B3">
              <w:rPr>
                <w:rFonts w:ascii="Cambria" w:hAnsi="Cambria"/>
                <w:sz w:val="20"/>
                <w:szCs w:val="20"/>
                <w:lang w:val="it-IT"/>
              </w:rPr>
              <w:t>Njohë  elemente bioesnciale dhe komponimeve të tyre.</w:t>
            </w:r>
          </w:p>
          <w:p w14:paraId="4617314C" w14:textId="77777777" w:rsidR="00A74465" w:rsidRPr="008B68B3" w:rsidRDefault="00307222" w:rsidP="00307222">
            <w:pPr>
              <w:pStyle w:val="ListParagraph"/>
              <w:numPr>
                <w:ilvl w:val="0"/>
                <w:numId w:val="16"/>
              </w:numPr>
              <w:ind w:left="176" w:hanging="176"/>
              <w:rPr>
                <w:rFonts w:ascii="Cambria" w:hAnsi="Cambria"/>
                <w:sz w:val="20"/>
                <w:szCs w:val="20"/>
                <w:lang w:val="it-IT"/>
              </w:rPr>
            </w:pPr>
            <w:r w:rsidRPr="008B68B3">
              <w:rPr>
                <w:rFonts w:ascii="Cambria" w:hAnsi="Cambria"/>
                <w:sz w:val="20"/>
                <w:szCs w:val="20"/>
                <w:lang w:val="it-IT"/>
              </w:rPr>
              <w:t>N</w:t>
            </w:r>
            <w:r w:rsidR="00F064DC" w:rsidRPr="008B68B3">
              <w:rPr>
                <w:rFonts w:ascii="Cambria" w:hAnsi="Cambria"/>
                <w:sz w:val="20"/>
                <w:szCs w:val="20"/>
                <w:lang w:val="it-IT"/>
              </w:rPr>
              <w:t>joh</w:t>
            </w:r>
            <w:r w:rsidR="00A74465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F064DC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mir</w:t>
            </w:r>
            <w:r w:rsidR="00A74465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F064DC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</w:t>
            </w:r>
            <w:r w:rsidR="00E0777A" w:rsidRPr="008B68B3">
              <w:rPr>
                <w:rFonts w:ascii="Cambria" w:hAnsi="Cambria"/>
                <w:sz w:val="20"/>
                <w:szCs w:val="20"/>
                <w:lang w:val="it-IT"/>
              </w:rPr>
              <w:t>t</w:t>
            </w:r>
            <w:r w:rsidR="00D02BC7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ë </w:t>
            </w:r>
            <w:r w:rsidR="00F064DC" w:rsidRPr="008B68B3">
              <w:rPr>
                <w:rFonts w:ascii="Cambria" w:hAnsi="Cambria"/>
                <w:sz w:val="20"/>
                <w:szCs w:val="20"/>
                <w:lang w:val="it-IT"/>
              </w:rPr>
              <w:t>gjitha klasat e komponimeve organike</w:t>
            </w:r>
            <w:r w:rsidR="003B3AB6">
              <w:rPr>
                <w:rFonts w:ascii="Cambria" w:hAnsi="Cambria"/>
                <w:sz w:val="20"/>
                <w:szCs w:val="20"/>
                <w:lang w:val="it-IT"/>
              </w:rPr>
              <w:t>.</w:t>
            </w:r>
            <w:r w:rsidR="00F064DC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</w:t>
            </w:r>
          </w:p>
          <w:p w14:paraId="02CB0488" w14:textId="77777777" w:rsidR="00F064DC" w:rsidRPr="008B68B3" w:rsidRDefault="00307222" w:rsidP="00307222">
            <w:pPr>
              <w:pStyle w:val="ListParagraph"/>
              <w:numPr>
                <w:ilvl w:val="0"/>
                <w:numId w:val="16"/>
              </w:numPr>
              <w:ind w:left="176" w:hanging="176"/>
              <w:rPr>
                <w:rFonts w:ascii="Cambria" w:hAnsi="Cambria"/>
                <w:sz w:val="20"/>
                <w:szCs w:val="20"/>
                <w:lang w:val="it-IT"/>
              </w:rPr>
            </w:pPr>
            <w:r w:rsidRPr="008B68B3">
              <w:rPr>
                <w:rFonts w:ascii="Cambria" w:hAnsi="Cambria"/>
                <w:sz w:val="20"/>
                <w:szCs w:val="20"/>
                <w:lang w:val="it-IT"/>
              </w:rPr>
              <w:t>E</w:t>
            </w:r>
            <w:r w:rsidR="00F064DC" w:rsidRPr="008B68B3">
              <w:rPr>
                <w:rFonts w:ascii="Cambria" w:hAnsi="Cambria"/>
                <w:sz w:val="20"/>
                <w:szCs w:val="20"/>
                <w:lang w:val="it-IT"/>
              </w:rPr>
              <w:t>m</w:t>
            </w:r>
            <w:r w:rsidR="00A74465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F064DC" w:rsidRPr="008B68B3">
              <w:rPr>
                <w:rFonts w:ascii="Cambria" w:hAnsi="Cambria"/>
                <w:sz w:val="20"/>
                <w:szCs w:val="20"/>
                <w:lang w:val="it-IT"/>
              </w:rPr>
              <w:t>rt</w:t>
            </w:r>
            <w:r w:rsidR="009D3D5D">
              <w:rPr>
                <w:rFonts w:ascii="Cambria" w:hAnsi="Cambria"/>
                <w:sz w:val="20"/>
                <w:szCs w:val="20"/>
                <w:lang w:val="it-IT"/>
              </w:rPr>
              <w:t>oj</w:t>
            </w:r>
            <w:r w:rsidR="00A74465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dhe shkruan drejt</w:t>
            </w:r>
            <w:r w:rsidR="00F064DC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</w:t>
            </w:r>
            <w:r w:rsidR="00A74465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formulat për </w:t>
            </w:r>
            <w:r w:rsidR="00F064DC" w:rsidRPr="008B68B3">
              <w:rPr>
                <w:rFonts w:ascii="Cambria" w:hAnsi="Cambria"/>
                <w:sz w:val="20"/>
                <w:szCs w:val="20"/>
                <w:lang w:val="it-IT"/>
              </w:rPr>
              <w:t>lloje te ndryshme te komponimeve organike</w:t>
            </w:r>
            <w:r w:rsidR="003B3AB6">
              <w:rPr>
                <w:rFonts w:ascii="Cambria" w:hAnsi="Cambria"/>
                <w:sz w:val="20"/>
                <w:szCs w:val="20"/>
                <w:lang w:val="it-IT"/>
              </w:rPr>
              <w:t>.</w:t>
            </w:r>
            <w:r w:rsidR="00F064DC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</w:t>
            </w:r>
          </w:p>
          <w:p w14:paraId="417999AB" w14:textId="77777777" w:rsidR="00307222" w:rsidRPr="008B68B3" w:rsidRDefault="00307222" w:rsidP="00307222">
            <w:pPr>
              <w:pStyle w:val="ListParagraph"/>
              <w:numPr>
                <w:ilvl w:val="0"/>
                <w:numId w:val="16"/>
              </w:numPr>
              <w:ind w:left="176" w:hanging="176"/>
              <w:rPr>
                <w:rFonts w:ascii="Cambria" w:hAnsi="Cambria"/>
                <w:sz w:val="20"/>
                <w:szCs w:val="20"/>
                <w:lang w:val="it-IT"/>
              </w:rPr>
            </w:pPr>
            <w:r w:rsidRPr="008B68B3">
              <w:rPr>
                <w:rFonts w:ascii="Cambria" w:hAnsi="Cambria"/>
                <w:sz w:val="20"/>
                <w:szCs w:val="20"/>
                <w:lang w:val="it-IT"/>
              </w:rPr>
              <w:t>S</w:t>
            </w:r>
            <w:r w:rsidR="00D02BC7" w:rsidRPr="008B68B3">
              <w:rPr>
                <w:rFonts w:ascii="Cambria" w:hAnsi="Cambria"/>
                <w:sz w:val="20"/>
                <w:szCs w:val="20"/>
                <w:lang w:val="it-IT"/>
              </w:rPr>
              <w:t>hpjegoj</w:t>
            </w:r>
            <w:r w:rsidR="003E2B82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llojet e reaksioneve kimike dhe zhvillimin e tyre</w:t>
            </w:r>
            <w:r w:rsidR="00D02BC7" w:rsidRPr="008B68B3">
              <w:rPr>
                <w:rFonts w:ascii="Cambria" w:hAnsi="Cambria"/>
                <w:sz w:val="20"/>
                <w:szCs w:val="20"/>
                <w:lang w:val="it-IT"/>
              </w:rPr>
              <w:t>.</w:t>
            </w:r>
          </w:p>
          <w:p w14:paraId="7108FACE" w14:textId="77777777" w:rsidR="003C56AD" w:rsidRPr="008B68B3" w:rsidRDefault="009D3D5D" w:rsidP="003C56AD">
            <w:pPr>
              <w:rPr>
                <w:rFonts w:ascii="Cambria" w:hAnsi="Cambria"/>
                <w:sz w:val="20"/>
                <w:szCs w:val="20"/>
                <w:lang w:val="it-IT"/>
              </w:rPr>
            </w:pPr>
            <w:r>
              <w:rPr>
                <w:rFonts w:ascii="Cambria" w:hAnsi="Cambria"/>
                <w:sz w:val="20"/>
                <w:szCs w:val="20"/>
                <w:lang w:val="it-IT"/>
              </w:rPr>
              <w:t>10</w:t>
            </w:r>
            <w:r w:rsidR="003C56AD" w:rsidRPr="008B68B3">
              <w:rPr>
                <w:rFonts w:ascii="Cambria" w:hAnsi="Cambria"/>
                <w:sz w:val="20"/>
                <w:szCs w:val="20"/>
                <w:lang w:val="it-IT"/>
              </w:rPr>
              <w:t>.</w:t>
            </w:r>
            <w:r w:rsidR="00307222" w:rsidRPr="008B68B3">
              <w:rPr>
                <w:rFonts w:ascii="Cambria" w:hAnsi="Cambria"/>
                <w:sz w:val="20"/>
                <w:szCs w:val="20"/>
                <w:lang w:val="it-IT"/>
              </w:rPr>
              <w:t>N</w:t>
            </w:r>
            <w:r w:rsidR="00A74465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johë </w:t>
            </w:r>
            <w:r w:rsidR="003E2B82" w:rsidRPr="008B68B3">
              <w:rPr>
                <w:rFonts w:ascii="Cambria" w:hAnsi="Cambria"/>
                <w:sz w:val="20"/>
                <w:szCs w:val="20"/>
                <w:lang w:val="it-IT"/>
              </w:rPr>
              <w:t>ndikimin e substancave kimike ne organizmat e gjall</w:t>
            </w:r>
            <w:r w:rsidR="00A123EB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3E2B82" w:rsidRPr="008B68B3">
              <w:rPr>
                <w:rFonts w:ascii="Cambria" w:hAnsi="Cambria"/>
                <w:sz w:val="20"/>
                <w:szCs w:val="20"/>
                <w:lang w:val="it-IT"/>
              </w:rPr>
              <w:t>.</w:t>
            </w:r>
          </w:p>
          <w:p w14:paraId="008A9ED6" w14:textId="77777777" w:rsidR="003A5A5E" w:rsidRPr="008B68B3" w:rsidRDefault="009D3D5D" w:rsidP="003C56AD">
            <w:pPr>
              <w:rPr>
                <w:rFonts w:ascii="Cambria" w:hAnsi="Cambria"/>
                <w:sz w:val="20"/>
                <w:szCs w:val="20"/>
                <w:lang w:val="it-IT"/>
              </w:rPr>
            </w:pPr>
            <w:r>
              <w:rPr>
                <w:rFonts w:ascii="Cambria" w:hAnsi="Cambria"/>
                <w:sz w:val="20"/>
                <w:szCs w:val="20"/>
                <w:lang w:val="it-IT"/>
              </w:rPr>
              <w:t>11</w:t>
            </w:r>
            <w:r w:rsidR="003C56AD" w:rsidRPr="008B68B3">
              <w:rPr>
                <w:rFonts w:ascii="Cambria" w:hAnsi="Cambria"/>
                <w:sz w:val="20"/>
                <w:szCs w:val="20"/>
                <w:lang w:val="it-IT"/>
              </w:rPr>
              <w:t>.</w:t>
            </w:r>
            <w:r w:rsidR="00307222" w:rsidRPr="008B68B3">
              <w:rPr>
                <w:rFonts w:ascii="Cambria" w:hAnsi="Cambria"/>
                <w:sz w:val="20"/>
                <w:szCs w:val="20"/>
                <w:lang w:val="it-IT"/>
              </w:rPr>
              <w:t>S</w:t>
            </w:r>
            <w:r w:rsidR="00D02BC7" w:rsidRPr="008B68B3">
              <w:rPr>
                <w:rFonts w:ascii="Cambria" w:hAnsi="Cambria"/>
                <w:sz w:val="20"/>
                <w:szCs w:val="20"/>
                <w:lang w:val="it-IT"/>
              </w:rPr>
              <w:t>hjego</w:t>
            </w:r>
            <w:r w:rsidR="00307222" w:rsidRPr="008B68B3">
              <w:rPr>
                <w:rFonts w:ascii="Cambria" w:hAnsi="Cambria"/>
                <w:sz w:val="20"/>
                <w:szCs w:val="20"/>
                <w:lang w:val="it-IT"/>
              </w:rPr>
              <w:t>j</w:t>
            </w:r>
            <w:r w:rsidR="00D02BC7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</w:t>
            </w:r>
            <w:r w:rsidR="003E2B82" w:rsidRPr="008B68B3">
              <w:rPr>
                <w:rFonts w:ascii="Cambria" w:hAnsi="Cambria"/>
                <w:sz w:val="20"/>
                <w:szCs w:val="20"/>
                <w:lang w:val="it-IT"/>
              </w:rPr>
              <w:t>ndikimin e mundsh</w:t>
            </w:r>
            <w:r w:rsidR="00A123EB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3E2B82" w:rsidRPr="008B68B3">
              <w:rPr>
                <w:rFonts w:ascii="Cambria" w:hAnsi="Cambria"/>
                <w:sz w:val="20"/>
                <w:szCs w:val="20"/>
                <w:lang w:val="it-IT"/>
              </w:rPr>
              <w:t>m t</w:t>
            </w:r>
            <w:r w:rsidR="00A123EB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3E2B82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substancave t</w:t>
            </w:r>
            <w:r w:rsidR="00A123EB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3E2B82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reja n</w:t>
            </w:r>
            <w:r w:rsidR="00A123EB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3E2B82" w:rsidRPr="008B68B3">
              <w:rPr>
                <w:rFonts w:ascii="Cambria" w:hAnsi="Cambria"/>
                <w:sz w:val="20"/>
                <w:szCs w:val="20"/>
                <w:lang w:val="it-IT"/>
              </w:rPr>
              <w:t xml:space="preserve"> zhvillimet bashk</w:t>
            </w:r>
            <w:r w:rsidR="00A123EB" w:rsidRPr="008B68B3">
              <w:rPr>
                <w:rFonts w:ascii="Cambria" w:hAnsi="Cambria"/>
                <w:sz w:val="20"/>
                <w:szCs w:val="20"/>
                <w:lang w:val="it-IT"/>
              </w:rPr>
              <w:t>ë</w:t>
            </w:r>
            <w:r w:rsidR="003E2B82" w:rsidRPr="008B68B3">
              <w:rPr>
                <w:rFonts w:ascii="Cambria" w:hAnsi="Cambria"/>
                <w:sz w:val="20"/>
                <w:szCs w:val="20"/>
                <w:lang w:val="it-IT"/>
              </w:rPr>
              <w:t>kohore.</w:t>
            </w:r>
          </w:p>
          <w:p w14:paraId="60FC1DBB" w14:textId="77777777" w:rsidR="003E2B82" w:rsidRPr="008B68B3" w:rsidRDefault="003E2B82" w:rsidP="00A123EB">
            <w:pPr>
              <w:ind w:left="163"/>
              <w:rPr>
                <w:rFonts w:ascii="Cambria" w:hAnsi="Cambria"/>
                <w:b/>
                <w:sz w:val="20"/>
                <w:szCs w:val="20"/>
                <w:lang w:val="it-IT"/>
              </w:rPr>
            </w:pPr>
          </w:p>
        </w:tc>
      </w:tr>
      <w:tr w:rsidR="00FB050B" w:rsidRPr="006E1738" w14:paraId="2C153B69" w14:textId="77777777" w:rsidTr="008B68B3">
        <w:tc>
          <w:tcPr>
            <w:tcW w:w="8630" w:type="dxa"/>
            <w:gridSpan w:val="4"/>
            <w:shd w:val="clear" w:color="auto" w:fill="B8CCE4"/>
          </w:tcPr>
          <w:p w14:paraId="75006AFC" w14:textId="77777777" w:rsidR="00FB050B" w:rsidRPr="006E1738" w:rsidRDefault="00183923" w:rsidP="00183923">
            <w:pPr>
              <w:pStyle w:val="NoSpacing"/>
              <w:jc w:val="center"/>
              <w:rPr>
                <w:rFonts w:ascii="Cambria" w:hAnsi="Cambria"/>
                <w:b/>
                <w:sz w:val="22"/>
                <w:szCs w:val="22"/>
                <w:lang w:val="it-IT"/>
              </w:rPr>
            </w:pPr>
            <w:r w:rsidRPr="006E1738">
              <w:rPr>
                <w:rFonts w:ascii="Cambria" w:hAnsi="Cambria"/>
                <w:b/>
                <w:sz w:val="22"/>
                <w:szCs w:val="22"/>
                <w:lang w:val="it-IT"/>
              </w:rPr>
              <w:lastRenderedPageBreak/>
              <w:t>Kontributi n</w:t>
            </w:r>
            <w:r w:rsidRPr="00C81779">
              <w:rPr>
                <w:rFonts w:ascii="Cambria" w:hAnsi="Cambria"/>
                <w:b/>
                <w:sz w:val="22"/>
                <w:szCs w:val="22"/>
              </w:rPr>
              <w:t>ё</w:t>
            </w:r>
            <w:r w:rsidRPr="006E1738">
              <w:rPr>
                <w:rFonts w:ascii="Cambria" w:hAnsi="Cambria"/>
                <w:b/>
                <w:sz w:val="22"/>
                <w:szCs w:val="22"/>
                <w:lang w:val="it-IT"/>
              </w:rPr>
              <w:t xml:space="preserve"> ngarkes</w:t>
            </w:r>
            <w:r w:rsidRPr="00C81779">
              <w:rPr>
                <w:rFonts w:ascii="Cambria" w:hAnsi="Cambria"/>
                <w:b/>
                <w:sz w:val="22"/>
                <w:szCs w:val="22"/>
              </w:rPr>
              <w:t>ё</w:t>
            </w:r>
            <w:r w:rsidRPr="006E1738">
              <w:rPr>
                <w:rFonts w:ascii="Cambria" w:hAnsi="Cambria"/>
                <w:b/>
                <w:sz w:val="22"/>
                <w:szCs w:val="22"/>
                <w:lang w:val="it-IT"/>
              </w:rPr>
              <w:t>n e studentit ( gj</w:t>
            </w:r>
            <w:r w:rsidRPr="00C81779">
              <w:rPr>
                <w:rFonts w:ascii="Cambria" w:hAnsi="Cambria"/>
                <w:b/>
                <w:sz w:val="22"/>
                <w:szCs w:val="22"/>
              </w:rPr>
              <w:t>ё</w:t>
            </w:r>
            <w:r w:rsidRPr="006E1738">
              <w:rPr>
                <w:rFonts w:ascii="Cambria" w:hAnsi="Cambria"/>
                <w:b/>
                <w:sz w:val="22"/>
                <w:szCs w:val="22"/>
                <w:lang w:val="it-IT"/>
              </w:rPr>
              <w:t xml:space="preserve"> q</w:t>
            </w:r>
            <w:r w:rsidRPr="00C81779">
              <w:rPr>
                <w:rFonts w:ascii="Cambria" w:hAnsi="Cambria"/>
                <w:b/>
                <w:sz w:val="22"/>
                <w:szCs w:val="22"/>
              </w:rPr>
              <w:t>ё</w:t>
            </w:r>
            <w:r w:rsidRPr="006E1738">
              <w:rPr>
                <w:rFonts w:ascii="Cambria" w:hAnsi="Cambria"/>
                <w:b/>
                <w:sz w:val="22"/>
                <w:szCs w:val="22"/>
                <w:lang w:val="it-IT"/>
              </w:rPr>
              <w:t xml:space="preserve"> duhet t</w:t>
            </w:r>
            <w:r w:rsidRPr="00C81779">
              <w:rPr>
                <w:rFonts w:ascii="Cambria" w:hAnsi="Cambria"/>
                <w:b/>
                <w:sz w:val="22"/>
                <w:szCs w:val="22"/>
              </w:rPr>
              <w:t>ё</w:t>
            </w:r>
            <w:r w:rsidRPr="006E1738">
              <w:rPr>
                <w:rFonts w:ascii="Cambria" w:hAnsi="Cambria"/>
                <w:b/>
                <w:sz w:val="22"/>
                <w:szCs w:val="22"/>
                <w:lang w:val="it-IT"/>
              </w:rPr>
              <w:t xml:space="preserve"> korrespondoj me rezultatet e t</w:t>
            </w:r>
            <w:r w:rsidRPr="00C81779">
              <w:rPr>
                <w:rFonts w:ascii="Cambria" w:hAnsi="Cambria"/>
                <w:b/>
                <w:sz w:val="22"/>
                <w:szCs w:val="22"/>
              </w:rPr>
              <w:t>ё</w:t>
            </w:r>
            <w:r w:rsidRPr="006E1738">
              <w:rPr>
                <w:rFonts w:ascii="Cambria" w:hAnsi="Cambria"/>
                <w:b/>
                <w:sz w:val="22"/>
                <w:szCs w:val="22"/>
                <w:lang w:val="it-IT"/>
              </w:rPr>
              <w:t xml:space="preserve"> nx</w:t>
            </w:r>
            <w:r w:rsidRPr="00C81779">
              <w:rPr>
                <w:rFonts w:ascii="Cambria" w:hAnsi="Cambria"/>
                <w:b/>
                <w:sz w:val="22"/>
                <w:szCs w:val="22"/>
              </w:rPr>
              <w:t>ё</w:t>
            </w:r>
            <w:r w:rsidRPr="006E1738">
              <w:rPr>
                <w:rFonts w:ascii="Cambria" w:hAnsi="Cambria"/>
                <w:b/>
                <w:sz w:val="22"/>
                <w:szCs w:val="22"/>
                <w:lang w:val="it-IT"/>
              </w:rPr>
              <w:t>nit t</w:t>
            </w:r>
            <w:r w:rsidRPr="00C81779">
              <w:rPr>
                <w:rFonts w:ascii="Cambria" w:hAnsi="Cambria"/>
                <w:b/>
                <w:sz w:val="22"/>
                <w:szCs w:val="22"/>
              </w:rPr>
              <w:t>ё</w:t>
            </w:r>
            <w:r w:rsidRPr="006E1738">
              <w:rPr>
                <w:rFonts w:ascii="Cambria" w:hAnsi="Cambria"/>
                <w:b/>
                <w:sz w:val="22"/>
                <w:szCs w:val="22"/>
                <w:lang w:val="it-IT"/>
              </w:rPr>
              <w:t xml:space="preserve"> studentit)</w:t>
            </w:r>
          </w:p>
        </w:tc>
      </w:tr>
      <w:tr w:rsidR="00183923" w:rsidRPr="00C81779" w14:paraId="744A2DFA" w14:textId="77777777" w:rsidTr="008B68B3">
        <w:tc>
          <w:tcPr>
            <w:tcW w:w="3581" w:type="dxa"/>
            <w:tcBorders>
              <w:right w:val="single" w:sz="4" w:space="0" w:color="auto"/>
            </w:tcBorders>
            <w:shd w:val="clear" w:color="auto" w:fill="B8CCE4"/>
          </w:tcPr>
          <w:p w14:paraId="4594FA58" w14:textId="77777777" w:rsidR="00183923" w:rsidRPr="00C81779" w:rsidRDefault="00183923" w:rsidP="00183923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C81779">
              <w:rPr>
                <w:rFonts w:ascii="Cambria" w:hAnsi="Cambria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F54DB94" w14:textId="77777777" w:rsidR="00183923" w:rsidRPr="00C81779" w:rsidRDefault="00183923" w:rsidP="00183923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C81779">
              <w:rPr>
                <w:rFonts w:ascii="Cambria" w:hAnsi="Cambria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578C642" w14:textId="77777777" w:rsidR="00183923" w:rsidRPr="00C81779" w:rsidRDefault="00183923" w:rsidP="00183923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C81779">
              <w:rPr>
                <w:rFonts w:ascii="Cambria" w:hAnsi="Cambria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shd w:val="clear" w:color="auto" w:fill="B8CCE4"/>
          </w:tcPr>
          <w:p w14:paraId="355AB7CE" w14:textId="77777777" w:rsidR="00183923" w:rsidRPr="00C81779" w:rsidRDefault="00183923" w:rsidP="00183923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C81779">
              <w:rPr>
                <w:rFonts w:ascii="Cambria" w:hAnsi="Cambria" w:cs="Arial"/>
                <w:b/>
                <w:sz w:val="22"/>
                <w:szCs w:val="22"/>
              </w:rPr>
              <w:t>Gjithësej</w:t>
            </w:r>
          </w:p>
        </w:tc>
      </w:tr>
      <w:tr w:rsidR="00183923" w:rsidRPr="00C81779" w14:paraId="18D39BAF" w14:textId="77777777" w:rsidTr="008B68B3">
        <w:tc>
          <w:tcPr>
            <w:tcW w:w="3581" w:type="dxa"/>
            <w:tcBorders>
              <w:right w:val="single" w:sz="4" w:space="0" w:color="auto"/>
            </w:tcBorders>
            <w:shd w:val="clear" w:color="auto" w:fill="FFFFFF"/>
          </w:tcPr>
          <w:p w14:paraId="5CD2CF59" w14:textId="77777777" w:rsidR="00183923" w:rsidRPr="00C81779" w:rsidRDefault="00183923" w:rsidP="00183923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C81779">
              <w:rPr>
                <w:rFonts w:ascii="Cambria" w:hAnsi="Cambria" w:cs="Arial"/>
                <w:b/>
                <w:sz w:val="22"/>
                <w:szCs w:val="22"/>
              </w:rPr>
              <w:t>Ligjërata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9692B" w14:textId="77777777" w:rsidR="00183923" w:rsidRPr="003C56AD" w:rsidRDefault="003A5A5E" w:rsidP="00183923">
            <w:pPr>
              <w:rPr>
                <w:rFonts w:ascii="Cambria" w:hAnsi="Cambria" w:cs="Arial"/>
                <w:sz w:val="20"/>
                <w:szCs w:val="20"/>
              </w:rPr>
            </w:pPr>
            <w:r w:rsidRPr="003C56AD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4564F" w14:textId="77777777" w:rsidR="00183923" w:rsidRPr="003C56AD" w:rsidRDefault="00D51132" w:rsidP="00183923">
            <w:pPr>
              <w:rPr>
                <w:rFonts w:ascii="Cambria" w:hAnsi="Cambria" w:cs="Arial"/>
                <w:sz w:val="20"/>
                <w:szCs w:val="20"/>
              </w:rPr>
            </w:pPr>
            <w:r w:rsidRPr="003C56AD">
              <w:rPr>
                <w:rFonts w:ascii="Cambria" w:hAnsi="Cambria" w:cs="Arial"/>
                <w:sz w:val="20"/>
                <w:szCs w:val="20"/>
              </w:rPr>
              <w:t>15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shd w:val="clear" w:color="auto" w:fill="FFFFFF"/>
          </w:tcPr>
          <w:p w14:paraId="549FFDAC" w14:textId="77777777" w:rsidR="00183923" w:rsidRPr="003C56AD" w:rsidRDefault="003A5A5E" w:rsidP="00183923">
            <w:pPr>
              <w:rPr>
                <w:rFonts w:ascii="Cambria" w:hAnsi="Cambria" w:cs="Arial"/>
                <w:sz w:val="20"/>
                <w:szCs w:val="20"/>
              </w:rPr>
            </w:pPr>
            <w:r w:rsidRPr="003C56AD">
              <w:rPr>
                <w:rFonts w:ascii="Cambria" w:hAnsi="Cambria" w:cs="Arial"/>
                <w:sz w:val="20"/>
                <w:szCs w:val="20"/>
              </w:rPr>
              <w:t>45</w:t>
            </w:r>
          </w:p>
        </w:tc>
      </w:tr>
      <w:tr w:rsidR="00183923" w:rsidRPr="00C81779" w14:paraId="655312EC" w14:textId="77777777" w:rsidTr="008B68B3">
        <w:tc>
          <w:tcPr>
            <w:tcW w:w="3581" w:type="dxa"/>
            <w:tcBorders>
              <w:right w:val="single" w:sz="4" w:space="0" w:color="auto"/>
            </w:tcBorders>
            <w:shd w:val="clear" w:color="auto" w:fill="FFFFFF"/>
          </w:tcPr>
          <w:p w14:paraId="09084725" w14:textId="77777777" w:rsidR="00183923" w:rsidRPr="00C81779" w:rsidRDefault="00183923" w:rsidP="00183923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C81779">
              <w:rPr>
                <w:rFonts w:ascii="Cambria" w:hAnsi="Cambria" w:cs="Arial"/>
                <w:b/>
                <w:sz w:val="22"/>
                <w:szCs w:val="22"/>
              </w:rPr>
              <w:t>Ushtrime teorike/laboratorike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DFD42" w14:textId="77777777" w:rsidR="00183923" w:rsidRPr="003C56AD" w:rsidRDefault="003E2B82" w:rsidP="00183923">
            <w:pPr>
              <w:rPr>
                <w:rFonts w:ascii="Cambria" w:hAnsi="Cambria" w:cs="Arial"/>
                <w:sz w:val="20"/>
                <w:szCs w:val="20"/>
              </w:rPr>
            </w:pPr>
            <w:r w:rsidRPr="003C56AD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0983E6" w14:textId="77777777" w:rsidR="00183923" w:rsidRPr="003C56AD" w:rsidRDefault="00D51132" w:rsidP="00183923">
            <w:pPr>
              <w:rPr>
                <w:rFonts w:ascii="Cambria" w:hAnsi="Cambria" w:cs="Arial"/>
                <w:sz w:val="20"/>
                <w:szCs w:val="20"/>
              </w:rPr>
            </w:pPr>
            <w:r w:rsidRPr="003C56AD">
              <w:rPr>
                <w:rFonts w:ascii="Cambria" w:hAnsi="Cambria" w:cs="Arial"/>
                <w:sz w:val="20"/>
                <w:szCs w:val="20"/>
              </w:rPr>
              <w:t>15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shd w:val="clear" w:color="auto" w:fill="FFFFFF"/>
          </w:tcPr>
          <w:p w14:paraId="7515EDDC" w14:textId="77777777" w:rsidR="00183923" w:rsidRPr="003C56AD" w:rsidRDefault="003E2B82" w:rsidP="00183923">
            <w:pPr>
              <w:rPr>
                <w:rFonts w:ascii="Cambria" w:hAnsi="Cambria" w:cs="Arial"/>
                <w:sz w:val="20"/>
                <w:szCs w:val="20"/>
              </w:rPr>
            </w:pPr>
            <w:r w:rsidRPr="003C56AD">
              <w:rPr>
                <w:rFonts w:ascii="Cambria" w:hAnsi="Cambria" w:cs="Arial"/>
                <w:sz w:val="20"/>
                <w:szCs w:val="20"/>
              </w:rPr>
              <w:t>30</w:t>
            </w:r>
          </w:p>
        </w:tc>
      </w:tr>
      <w:tr w:rsidR="000B7331" w:rsidRPr="00C81779" w14:paraId="3FD04CA0" w14:textId="77777777" w:rsidTr="008B68B3">
        <w:tc>
          <w:tcPr>
            <w:tcW w:w="3581" w:type="dxa"/>
            <w:tcBorders>
              <w:right w:val="single" w:sz="4" w:space="0" w:color="auto"/>
            </w:tcBorders>
            <w:shd w:val="clear" w:color="auto" w:fill="FFFFFF"/>
          </w:tcPr>
          <w:p w14:paraId="3F09C745" w14:textId="77777777" w:rsidR="000B7331" w:rsidRPr="00C81779" w:rsidRDefault="000B7331" w:rsidP="00183923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C81779">
              <w:rPr>
                <w:rFonts w:ascii="Cambria" w:hAnsi="Cambria" w:cs="Arial"/>
                <w:b/>
                <w:sz w:val="22"/>
                <w:szCs w:val="22"/>
              </w:rPr>
              <w:t>Punë praktike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E6C3E" w14:textId="77777777" w:rsidR="000B7331" w:rsidRPr="003C56AD" w:rsidRDefault="000B7331" w:rsidP="0014591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B7FFC" w14:textId="77777777" w:rsidR="000B7331" w:rsidRPr="003C56AD" w:rsidRDefault="000B7331" w:rsidP="0014591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69" w:type="dxa"/>
            <w:tcBorders>
              <w:left w:val="single" w:sz="4" w:space="0" w:color="auto"/>
            </w:tcBorders>
            <w:shd w:val="clear" w:color="auto" w:fill="FFFFFF"/>
          </w:tcPr>
          <w:p w14:paraId="1B69AAF5" w14:textId="77777777" w:rsidR="000B7331" w:rsidRPr="003C56AD" w:rsidRDefault="009877A1" w:rsidP="00145919">
            <w:pPr>
              <w:rPr>
                <w:rFonts w:ascii="Cambria" w:hAnsi="Cambria" w:cs="Arial"/>
                <w:sz w:val="20"/>
                <w:szCs w:val="20"/>
              </w:rPr>
            </w:pPr>
            <w:r w:rsidRPr="003C56AD">
              <w:rPr>
                <w:rFonts w:ascii="Cambria" w:hAnsi="Cambria" w:cs="Arial"/>
                <w:sz w:val="20"/>
                <w:szCs w:val="20"/>
              </w:rPr>
              <w:t xml:space="preserve">  </w:t>
            </w:r>
          </w:p>
        </w:tc>
      </w:tr>
      <w:tr w:rsidR="000B7331" w:rsidRPr="00C81779" w14:paraId="1BB795BE" w14:textId="77777777" w:rsidTr="008B68B3">
        <w:tc>
          <w:tcPr>
            <w:tcW w:w="3581" w:type="dxa"/>
            <w:tcBorders>
              <w:right w:val="single" w:sz="4" w:space="0" w:color="auto"/>
            </w:tcBorders>
            <w:shd w:val="clear" w:color="auto" w:fill="FFFFFF"/>
          </w:tcPr>
          <w:p w14:paraId="351864E0" w14:textId="77777777" w:rsidR="000B7331" w:rsidRPr="00C81779" w:rsidRDefault="000B7331" w:rsidP="00183923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C81779">
              <w:rPr>
                <w:rFonts w:ascii="Cambria" w:hAnsi="Cambria" w:cs="Arial"/>
                <w:b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2BB8C" w14:textId="77777777" w:rsidR="000B7331" w:rsidRPr="003C56AD" w:rsidRDefault="000B7331" w:rsidP="00183923">
            <w:pPr>
              <w:rPr>
                <w:rFonts w:ascii="Cambria" w:hAnsi="Cambria" w:cs="Arial"/>
                <w:sz w:val="20"/>
                <w:szCs w:val="20"/>
              </w:rPr>
            </w:pPr>
            <w:r w:rsidRPr="003C56AD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198FE" w14:textId="77777777" w:rsidR="000B7331" w:rsidRPr="003C56AD" w:rsidRDefault="000D2053" w:rsidP="00183923">
            <w:pPr>
              <w:rPr>
                <w:rFonts w:ascii="Cambria" w:hAnsi="Cambria" w:cs="Arial"/>
                <w:sz w:val="20"/>
                <w:szCs w:val="20"/>
              </w:rPr>
            </w:pPr>
            <w:r w:rsidRPr="003C56AD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shd w:val="clear" w:color="auto" w:fill="FFFFFF"/>
          </w:tcPr>
          <w:p w14:paraId="6B97056A" w14:textId="77777777" w:rsidR="000B7331" w:rsidRPr="003C56AD" w:rsidRDefault="00354266" w:rsidP="00183923">
            <w:pPr>
              <w:rPr>
                <w:rFonts w:ascii="Cambria" w:hAnsi="Cambria" w:cs="Arial"/>
                <w:sz w:val="20"/>
                <w:szCs w:val="20"/>
              </w:rPr>
            </w:pPr>
            <w:r w:rsidRPr="003C56AD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 w:rsidR="000D2053" w:rsidRPr="003C56AD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</w:tr>
      <w:tr w:rsidR="000B7331" w:rsidRPr="00C81779" w14:paraId="0D801D13" w14:textId="77777777" w:rsidTr="008B68B3">
        <w:tc>
          <w:tcPr>
            <w:tcW w:w="3581" w:type="dxa"/>
            <w:tcBorders>
              <w:right w:val="single" w:sz="4" w:space="0" w:color="auto"/>
            </w:tcBorders>
            <w:shd w:val="clear" w:color="auto" w:fill="FFFFFF"/>
          </w:tcPr>
          <w:p w14:paraId="6CF85298" w14:textId="77777777" w:rsidR="000B7331" w:rsidRPr="00C81779" w:rsidRDefault="000B7331" w:rsidP="00183923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C81779">
              <w:rPr>
                <w:rFonts w:ascii="Cambria" w:hAnsi="Cambria" w:cs="Arial"/>
                <w:b/>
                <w:sz w:val="22"/>
                <w:szCs w:val="22"/>
              </w:rPr>
              <w:t>Ushtrime  në terren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57062" w14:textId="77777777" w:rsidR="000B7331" w:rsidRPr="003C56AD" w:rsidRDefault="000B7331" w:rsidP="00183923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50717" w14:textId="77777777" w:rsidR="000B7331" w:rsidRPr="003C56AD" w:rsidRDefault="000B7331" w:rsidP="00183923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69" w:type="dxa"/>
            <w:tcBorders>
              <w:left w:val="single" w:sz="4" w:space="0" w:color="auto"/>
            </w:tcBorders>
            <w:shd w:val="clear" w:color="auto" w:fill="FFFFFF"/>
          </w:tcPr>
          <w:p w14:paraId="345DCCA1" w14:textId="77777777" w:rsidR="000B7331" w:rsidRPr="003C56AD" w:rsidRDefault="000B7331" w:rsidP="00183923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0B7331" w:rsidRPr="00C81779" w14:paraId="6261D659" w14:textId="77777777" w:rsidTr="008B68B3">
        <w:tc>
          <w:tcPr>
            <w:tcW w:w="3581" w:type="dxa"/>
            <w:tcBorders>
              <w:right w:val="single" w:sz="4" w:space="0" w:color="auto"/>
            </w:tcBorders>
            <w:shd w:val="clear" w:color="auto" w:fill="FFFFFF"/>
          </w:tcPr>
          <w:p w14:paraId="06E81A8D" w14:textId="77777777" w:rsidR="000B7331" w:rsidRPr="00C81779" w:rsidRDefault="000B7331" w:rsidP="00183923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C81779">
              <w:rPr>
                <w:rFonts w:ascii="Cambria" w:hAnsi="Cambria" w:cs="Arial"/>
                <w:b/>
                <w:sz w:val="22"/>
                <w:szCs w:val="22"/>
              </w:rPr>
              <w:t>Kollokfiume,</w:t>
            </w:r>
            <w:r w:rsidR="001E4371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  <w:r w:rsidRPr="00C81779">
              <w:rPr>
                <w:rFonts w:ascii="Cambria" w:hAnsi="Cambria" w:cs="Arial"/>
                <w:b/>
                <w:sz w:val="22"/>
                <w:szCs w:val="22"/>
              </w:rPr>
              <w:t>seminare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4F52FD" w14:textId="77777777" w:rsidR="000B7331" w:rsidRPr="003C56AD" w:rsidRDefault="000E5425" w:rsidP="00183923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2F7D7E" w14:textId="77777777" w:rsidR="000B7331" w:rsidRPr="003C56AD" w:rsidRDefault="009877A1" w:rsidP="00183923">
            <w:pPr>
              <w:rPr>
                <w:rFonts w:ascii="Cambria" w:hAnsi="Cambria" w:cs="Arial"/>
                <w:sz w:val="20"/>
                <w:szCs w:val="20"/>
              </w:rPr>
            </w:pPr>
            <w:r w:rsidRPr="003C56AD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shd w:val="clear" w:color="auto" w:fill="FFFFFF"/>
          </w:tcPr>
          <w:p w14:paraId="57EE0C7C" w14:textId="77777777" w:rsidR="000B7331" w:rsidRPr="003C56AD" w:rsidRDefault="000E5425" w:rsidP="00183923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  2</w:t>
            </w:r>
          </w:p>
        </w:tc>
      </w:tr>
      <w:tr w:rsidR="000B7331" w:rsidRPr="00C81779" w14:paraId="114E59CB" w14:textId="77777777" w:rsidTr="008B68B3">
        <w:tc>
          <w:tcPr>
            <w:tcW w:w="3581" w:type="dxa"/>
            <w:tcBorders>
              <w:right w:val="single" w:sz="4" w:space="0" w:color="auto"/>
            </w:tcBorders>
            <w:shd w:val="clear" w:color="auto" w:fill="FFFFFF"/>
          </w:tcPr>
          <w:p w14:paraId="5E690459" w14:textId="77777777" w:rsidR="000B7331" w:rsidRPr="00C81779" w:rsidRDefault="000B7331" w:rsidP="00183923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C81779">
              <w:rPr>
                <w:rFonts w:ascii="Cambria" w:hAnsi="Cambria" w:cs="Arial"/>
                <w:b/>
                <w:sz w:val="22"/>
                <w:szCs w:val="22"/>
              </w:rPr>
              <w:t>Detyra të  shtëpisë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8B95F" w14:textId="77777777" w:rsidR="000B7331" w:rsidRPr="003C56AD" w:rsidRDefault="000B7331" w:rsidP="00183923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C790E" w14:textId="77777777" w:rsidR="000B7331" w:rsidRPr="003C56AD" w:rsidRDefault="000B7331" w:rsidP="00183923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69" w:type="dxa"/>
            <w:tcBorders>
              <w:left w:val="single" w:sz="4" w:space="0" w:color="auto"/>
            </w:tcBorders>
            <w:shd w:val="clear" w:color="auto" w:fill="FFFFFF"/>
          </w:tcPr>
          <w:p w14:paraId="56CCFE8D" w14:textId="77777777" w:rsidR="000B7331" w:rsidRPr="003C56AD" w:rsidRDefault="000B7331" w:rsidP="00183923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0B7331" w:rsidRPr="00C81779" w14:paraId="77483004" w14:textId="77777777" w:rsidTr="008B68B3">
        <w:tc>
          <w:tcPr>
            <w:tcW w:w="3581" w:type="dxa"/>
            <w:tcBorders>
              <w:right w:val="single" w:sz="4" w:space="0" w:color="auto"/>
            </w:tcBorders>
            <w:shd w:val="clear" w:color="auto" w:fill="FFFFFF"/>
          </w:tcPr>
          <w:p w14:paraId="05D769D0" w14:textId="77777777" w:rsidR="000B7331" w:rsidRPr="00C81779" w:rsidRDefault="000B7331" w:rsidP="00183923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C81779">
              <w:rPr>
                <w:rFonts w:ascii="Cambria" w:hAnsi="Cambria" w:cs="Arial"/>
                <w:b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2F25B" w14:textId="77777777" w:rsidR="000B7331" w:rsidRPr="003C56AD" w:rsidRDefault="000B7331" w:rsidP="00183923">
            <w:pPr>
              <w:rPr>
                <w:rFonts w:ascii="Cambria" w:hAnsi="Cambria" w:cs="Arial"/>
                <w:sz w:val="20"/>
                <w:szCs w:val="20"/>
              </w:rPr>
            </w:pPr>
            <w:r w:rsidRPr="003C56AD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863D3" w14:textId="77777777" w:rsidR="000B7331" w:rsidRPr="003C56AD" w:rsidRDefault="000B7331" w:rsidP="00183923">
            <w:pPr>
              <w:rPr>
                <w:rFonts w:ascii="Cambria" w:hAnsi="Cambria" w:cs="Arial"/>
                <w:sz w:val="20"/>
                <w:szCs w:val="20"/>
              </w:rPr>
            </w:pPr>
            <w:r w:rsidRPr="003C56AD">
              <w:rPr>
                <w:rFonts w:ascii="Cambria" w:hAnsi="Cambria" w:cs="Arial"/>
                <w:sz w:val="20"/>
                <w:szCs w:val="20"/>
              </w:rPr>
              <w:t>1</w:t>
            </w:r>
            <w:r w:rsidR="000E5425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shd w:val="clear" w:color="auto" w:fill="FFFFFF"/>
          </w:tcPr>
          <w:p w14:paraId="72BA7C87" w14:textId="77777777" w:rsidR="000B7331" w:rsidRPr="003C56AD" w:rsidRDefault="000B7331" w:rsidP="00183923">
            <w:pPr>
              <w:rPr>
                <w:rFonts w:ascii="Cambria" w:hAnsi="Cambria" w:cs="Arial"/>
                <w:sz w:val="20"/>
                <w:szCs w:val="20"/>
              </w:rPr>
            </w:pPr>
            <w:r w:rsidRPr="003C56AD">
              <w:rPr>
                <w:rFonts w:ascii="Cambria" w:hAnsi="Cambria" w:cs="Arial"/>
                <w:sz w:val="20"/>
                <w:szCs w:val="20"/>
              </w:rPr>
              <w:t>2</w:t>
            </w:r>
            <w:r w:rsidR="000E5425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</w:tr>
      <w:tr w:rsidR="000B7331" w:rsidRPr="00C81779" w14:paraId="298250E8" w14:textId="77777777" w:rsidTr="008B68B3">
        <w:tc>
          <w:tcPr>
            <w:tcW w:w="3581" w:type="dxa"/>
            <w:tcBorders>
              <w:right w:val="single" w:sz="4" w:space="0" w:color="auto"/>
            </w:tcBorders>
            <w:shd w:val="clear" w:color="auto" w:fill="FFFFFF"/>
          </w:tcPr>
          <w:p w14:paraId="2766F5BA" w14:textId="77777777" w:rsidR="000B7331" w:rsidRPr="00C81779" w:rsidRDefault="000B7331" w:rsidP="00183923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C81779">
              <w:rPr>
                <w:rFonts w:ascii="Cambria" w:hAnsi="Cambria" w:cs="Arial"/>
                <w:b/>
                <w:sz w:val="22"/>
                <w:szCs w:val="22"/>
              </w:rPr>
              <w:t>Përgaditja përfundimtare për provim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EDA62E" w14:textId="77777777" w:rsidR="000B7331" w:rsidRPr="003C56AD" w:rsidRDefault="000E5425" w:rsidP="00183923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D02BC" w14:textId="77777777" w:rsidR="000B7331" w:rsidRPr="003C56AD" w:rsidRDefault="000E5425" w:rsidP="00183923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shd w:val="clear" w:color="auto" w:fill="FFFFFF"/>
          </w:tcPr>
          <w:p w14:paraId="712EBFD5" w14:textId="77777777" w:rsidR="000B7331" w:rsidRPr="003C56AD" w:rsidRDefault="006E1738" w:rsidP="00183923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39</w:t>
            </w:r>
          </w:p>
        </w:tc>
      </w:tr>
      <w:tr w:rsidR="000B7331" w:rsidRPr="00C81779" w14:paraId="0C9DE9CA" w14:textId="77777777" w:rsidTr="008B68B3">
        <w:tc>
          <w:tcPr>
            <w:tcW w:w="3581" w:type="dxa"/>
            <w:tcBorders>
              <w:right w:val="single" w:sz="4" w:space="0" w:color="auto"/>
            </w:tcBorders>
            <w:shd w:val="clear" w:color="auto" w:fill="FFFFFF"/>
          </w:tcPr>
          <w:p w14:paraId="076697F2" w14:textId="77777777" w:rsidR="000B7331" w:rsidRPr="006E1738" w:rsidRDefault="000B7331" w:rsidP="00183923">
            <w:pPr>
              <w:rPr>
                <w:rFonts w:ascii="Cambria" w:hAnsi="Cambria" w:cs="Arial"/>
                <w:b/>
                <w:sz w:val="22"/>
                <w:szCs w:val="22"/>
                <w:lang w:val="de-DE"/>
              </w:rPr>
            </w:pPr>
            <w:r w:rsidRPr="006E1738">
              <w:rPr>
                <w:rFonts w:ascii="Cambria" w:hAnsi="Cambria" w:cs="Arial"/>
                <w:b/>
                <w:sz w:val="22"/>
                <w:szCs w:val="22"/>
                <w:lang w:val="de-DE"/>
              </w:rPr>
              <w:t>Koha e kaluar në vlerësim (teste,</w:t>
            </w:r>
            <w:r w:rsidR="001E4371" w:rsidRPr="006E1738">
              <w:rPr>
                <w:rFonts w:ascii="Cambria" w:hAnsi="Cambria" w:cs="Arial"/>
                <w:b/>
                <w:sz w:val="22"/>
                <w:szCs w:val="22"/>
                <w:lang w:val="de-DE"/>
              </w:rPr>
              <w:t xml:space="preserve"> </w:t>
            </w:r>
            <w:r w:rsidRPr="006E1738">
              <w:rPr>
                <w:rFonts w:ascii="Cambria" w:hAnsi="Cambria" w:cs="Arial"/>
                <w:b/>
                <w:sz w:val="22"/>
                <w:szCs w:val="22"/>
                <w:lang w:val="de-DE"/>
              </w:rPr>
              <w:t>kuiz,</w:t>
            </w:r>
            <w:r w:rsidR="001E4371" w:rsidRPr="006E1738">
              <w:rPr>
                <w:rFonts w:ascii="Cambria" w:hAnsi="Cambria" w:cs="Arial"/>
                <w:b/>
                <w:sz w:val="22"/>
                <w:szCs w:val="22"/>
                <w:lang w:val="de-DE"/>
              </w:rPr>
              <w:t xml:space="preserve"> </w:t>
            </w:r>
            <w:r w:rsidRPr="006E1738">
              <w:rPr>
                <w:rFonts w:ascii="Cambria" w:hAnsi="Cambria" w:cs="Arial"/>
                <w:b/>
                <w:sz w:val="22"/>
                <w:szCs w:val="22"/>
                <w:lang w:val="de-DE"/>
              </w:rPr>
              <w:t>provim final)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DFD338" w14:textId="77777777" w:rsidR="000B7331" w:rsidRPr="003C56AD" w:rsidRDefault="000B7331" w:rsidP="00183923">
            <w:pPr>
              <w:rPr>
                <w:rFonts w:ascii="Cambria" w:hAnsi="Cambria" w:cs="Arial"/>
                <w:sz w:val="20"/>
                <w:szCs w:val="20"/>
              </w:rPr>
            </w:pPr>
            <w:r w:rsidRPr="003C56AD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B6B693" w14:textId="77777777" w:rsidR="000B7331" w:rsidRPr="003C56AD" w:rsidRDefault="000B7331" w:rsidP="00183923">
            <w:pPr>
              <w:rPr>
                <w:rFonts w:ascii="Cambria" w:hAnsi="Cambria" w:cs="Arial"/>
                <w:sz w:val="20"/>
                <w:szCs w:val="20"/>
              </w:rPr>
            </w:pPr>
            <w:r w:rsidRPr="003C56AD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shd w:val="clear" w:color="auto" w:fill="FFFFFF"/>
          </w:tcPr>
          <w:p w14:paraId="5A871E2F" w14:textId="77777777" w:rsidR="000B7331" w:rsidRPr="003C56AD" w:rsidRDefault="000B7331" w:rsidP="00183923">
            <w:pPr>
              <w:rPr>
                <w:rFonts w:ascii="Cambria" w:hAnsi="Cambria" w:cs="Arial"/>
                <w:sz w:val="20"/>
                <w:szCs w:val="20"/>
              </w:rPr>
            </w:pPr>
            <w:r w:rsidRPr="003C56AD">
              <w:rPr>
                <w:rFonts w:ascii="Cambria" w:hAnsi="Cambria" w:cs="Arial"/>
                <w:sz w:val="20"/>
                <w:szCs w:val="20"/>
              </w:rPr>
              <w:t xml:space="preserve">   6</w:t>
            </w:r>
          </w:p>
        </w:tc>
      </w:tr>
      <w:tr w:rsidR="000B7331" w:rsidRPr="00C81779" w14:paraId="46145517" w14:textId="77777777" w:rsidTr="008B68B3">
        <w:tc>
          <w:tcPr>
            <w:tcW w:w="3581" w:type="dxa"/>
            <w:tcBorders>
              <w:right w:val="single" w:sz="4" w:space="0" w:color="auto"/>
            </w:tcBorders>
            <w:shd w:val="clear" w:color="auto" w:fill="FFFFFF"/>
          </w:tcPr>
          <w:p w14:paraId="211E8F66" w14:textId="77777777" w:rsidR="000B7331" w:rsidRPr="00C81779" w:rsidRDefault="000B7331" w:rsidP="00183923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C81779">
              <w:rPr>
                <w:rFonts w:ascii="Cambria" w:hAnsi="Cambria" w:cs="Arial"/>
                <w:b/>
                <w:sz w:val="22"/>
                <w:szCs w:val="22"/>
              </w:rPr>
              <w:t>Projektet,</w:t>
            </w:r>
            <w:r w:rsidR="001E4371">
              <w:rPr>
                <w:rFonts w:ascii="Cambria" w:hAnsi="Cambria" w:cs="Arial"/>
                <w:b/>
                <w:sz w:val="22"/>
                <w:szCs w:val="22"/>
              </w:rPr>
              <w:t xml:space="preserve"> prezentimet</w:t>
            </w:r>
            <w:r w:rsidRPr="00C81779">
              <w:rPr>
                <w:rFonts w:ascii="Cambria" w:hAnsi="Cambria" w:cs="Arial"/>
                <w:b/>
                <w:sz w:val="22"/>
                <w:szCs w:val="22"/>
              </w:rPr>
              <w:t>,</w:t>
            </w:r>
            <w:r w:rsidR="001E4371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  <w:r w:rsidRPr="00C81779">
              <w:rPr>
                <w:rFonts w:ascii="Cambria" w:hAnsi="Cambria" w:cs="Arial"/>
                <w:b/>
                <w:sz w:val="22"/>
                <w:szCs w:val="22"/>
              </w:rPr>
              <w:t>etj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00B8E" w14:textId="77777777" w:rsidR="000B7331" w:rsidRPr="003C56AD" w:rsidRDefault="000B7331" w:rsidP="00183923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815B5" w14:textId="77777777" w:rsidR="000B7331" w:rsidRPr="003C56AD" w:rsidRDefault="000B7331" w:rsidP="00183923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969" w:type="dxa"/>
            <w:tcBorders>
              <w:left w:val="single" w:sz="4" w:space="0" w:color="auto"/>
            </w:tcBorders>
            <w:shd w:val="clear" w:color="auto" w:fill="FFFFFF"/>
          </w:tcPr>
          <w:p w14:paraId="56E5B9C3" w14:textId="77777777" w:rsidR="000B7331" w:rsidRPr="003C56AD" w:rsidRDefault="000B7331" w:rsidP="00183923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0B7331" w:rsidRPr="00C81779" w14:paraId="288AE158" w14:textId="77777777" w:rsidTr="008B68B3">
        <w:tc>
          <w:tcPr>
            <w:tcW w:w="3581" w:type="dxa"/>
            <w:tcBorders>
              <w:right w:val="single" w:sz="4" w:space="0" w:color="auto"/>
            </w:tcBorders>
            <w:shd w:val="clear" w:color="auto" w:fill="B8CCE4"/>
          </w:tcPr>
          <w:p w14:paraId="151138BD" w14:textId="77777777" w:rsidR="000B7331" w:rsidRPr="00C81779" w:rsidRDefault="000B7331" w:rsidP="00183923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C81779">
              <w:rPr>
                <w:rFonts w:ascii="Cambria" w:hAnsi="Cambria" w:cs="Arial"/>
                <w:b/>
                <w:sz w:val="22"/>
                <w:szCs w:val="22"/>
              </w:rPr>
              <w:t xml:space="preserve">Totali 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0BA54EB" w14:textId="77777777" w:rsidR="000B7331" w:rsidRPr="003C56AD" w:rsidRDefault="000B7331" w:rsidP="00183923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758A64C" w14:textId="77777777" w:rsidR="000B7331" w:rsidRPr="003C56AD" w:rsidRDefault="000B7331" w:rsidP="00183923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969" w:type="dxa"/>
            <w:tcBorders>
              <w:left w:val="single" w:sz="4" w:space="0" w:color="auto"/>
            </w:tcBorders>
            <w:shd w:val="clear" w:color="auto" w:fill="B8CCE4"/>
          </w:tcPr>
          <w:p w14:paraId="3EF06CCE" w14:textId="77777777" w:rsidR="000B7331" w:rsidRPr="003C56AD" w:rsidRDefault="000E5425" w:rsidP="00183923">
            <w:pPr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1</w:t>
            </w:r>
            <w:r w:rsidR="006E1738">
              <w:rPr>
                <w:rFonts w:ascii="Cambria" w:hAnsi="Cambria" w:cs="Arial"/>
                <w:b/>
                <w:sz w:val="20"/>
                <w:szCs w:val="20"/>
              </w:rPr>
              <w:t>50</w:t>
            </w:r>
          </w:p>
        </w:tc>
      </w:tr>
      <w:tr w:rsidR="000B7331" w:rsidRPr="006E1738" w14:paraId="23B956BE" w14:textId="77777777" w:rsidTr="008B68B3">
        <w:tc>
          <w:tcPr>
            <w:tcW w:w="3581" w:type="dxa"/>
          </w:tcPr>
          <w:p w14:paraId="72F3C3E2" w14:textId="77777777" w:rsidR="000B7331" w:rsidRPr="00C81779" w:rsidRDefault="000B7331" w:rsidP="00183923">
            <w:pPr>
              <w:pStyle w:val="NoSpacing"/>
              <w:rPr>
                <w:rFonts w:ascii="Cambria" w:hAnsi="Cambria"/>
                <w:b/>
                <w:sz w:val="22"/>
                <w:szCs w:val="22"/>
              </w:rPr>
            </w:pPr>
            <w:r w:rsidRPr="00C81779">
              <w:rPr>
                <w:rFonts w:ascii="Cambria" w:hAnsi="Cambria"/>
                <w:b/>
                <w:sz w:val="22"/>
                <w:szCs w:val="22"/>
              </w:rPr>
              <w:t xml:space="preserve">Metodologjia e mësimëdhënies:  </w:t>
            </w:r>
          </w:p>
        </w:tc>
        <w:tc>
          <w:tcPr>
            <w:tcW w:w="5049" w:type="dxa"/>
            <w:gridSpan w:val="3"/>
          </w:tcPr>
          <w:p w14:paraId="0CAEA9EB" w14:textId="77777777" w:rsidR="000B7331" w:rsidRPr="006E1738" w:rsidRDefault="000B7331" w:rsidP="00447C66">
            <w:pPr>
              <w:numPr>
                <w:ilvl w:val="0"/>
                <w:numId w:val="6"/>
              </w:numPr>
              <w:ind w:left="163" w:hanging="180"/>
              <w:rPr>
                <w:rFonts w:ascii="Cambria" w:hAnsi="Cambria" w:cs="Calibri"/>
                <w:sz w:val="20"/>
                <w:szCs w:val="20"/>
                <w:lang w:val="de-DE"/>
              </w:rPr>
            </w:pPr>
            <w:r w:rsidRPr="006E1738">
              <w:rPr>
                <w:rFonts w:ascii="Cambria" w:hAnsi="Cambria" w:cs="Calibri"/>
                <w:sz w:val="20"/>
                <w:szCs w:val="20"/>
                <w:lang w:val="de-DE"/>
              </w:rPr>
              <w:t xml:space="preserve">Ligjërata, </w:t>
            </w:r>
            <w:r w:rsidR="00447C66" w:rsidRPr="006E1738">
              <w:rPr>
                <w:rFonts w:ascii="Cambria" w:hAnsi="Cambria" w:cs="Calibri"/>
                <w:sz w:val="20"/>
                <w:szCs w:val="20"/>
                <w:lang w:val="de-DE"/>
              </w:rPr>
              <w:t>d</w:t>
            </w:r>
            <w:r w:rsidRPr="006E1738">
              <w:rPr>
                <w:rFonts w:ascii="Cambria" w:hAnsi="Cambria" w:cs="Calibri"/>
                <w:sz w:val="20"/>
                <w:szCs w:val="20"/>
                <w:lang w:val="de-DE"/>
              </w:rPr>
              <w:t>iskutime (</w:t>
            </w:r>
            <w:r w:rsidR="009D3D5D" w:rsidRPr="006E1738">
              <w:rPr>
                <w:rFonts w:ascii="Cambria" w:hAnsi="Cambria" w:cs="Calibri"/>
                <w:sz w:val="20"/>
                <w:szCs w:val="20"/>
                <w:lang w:val="de-DE"/>
              </w:rPr>
              <w:t>bashkëbisedim</w:t>
            </w:r>
            <w:r w:rsidRPr="006E1738">
              <w:rPr>
                <w:rFonts w:ascii="Cambria" w:hAnsi="Cambria" w:cs="Calibri"/>
                <w:sz w:val="20"/>
                <w:szCs w:val="20"/>
                <w:lang w:val="de-DE"/>
              </w:rPr>
              <w:t xml:space="preserve">), </w:t>
            </w:r>
            <w:r w:rsidR="00447C66" w:rsidRPr="006E1738">
              <w:rPr>
                <w:rFonts w:ascii="Cambria" w:hAnsi="Cambria" w:cs="Calibri"/>
                <w:sz w:val="20"/>
                <w:szCs w:val="20"/>
                <w:lang w:val="de-DE"/>
              </w:rPr>
              <w:t>punë praktike, s</w:t>
            </w:r>
            <w:r w:rsidR="009D3D5D" w:rsidRPr="006E1738">
              <w:rPr>
                <w:rFonts w:ascii="Cambria" w:hAnsi="Cambria" w:cs="Calibri"/>
                <w:sz w:val="20"/>
                <w:szCs w:val="20"/>
                <w:lang w:val="de-DE"/>
              </w:rPr>
              <w:t>eminare (d</w:t>
            </w:r>
            <w:r w:rsidRPr="006E1738">
              <w:rPr>
                <w:rFonts w:ascii="Cambria" w:hAnsi="Cambria" w:cs="Calibri"/>
                <w:sz w:val="20"/>
                <w:szCs w:val="20"/>
                <w:lang w:val="de-DE"/>
              </w:rPr>
              <w:t>etyra)</w:t>
            </w:r>
          </w:p>
        </w:tc>
      </w:tr>
      <w:tr w:rsidR="000B7331" w:rsidRPr="00C81779" w14:paraId="733024F6" w14:textId="77777777" w:rsidTr="008B68B3">
        <w:tc>
          <w:tcPr>
            <w:tcW w:w="3581" w:type="dxa"/>
          </w:tcPr>
          <w:p w14:paraId="18417D9C" w14:textId="77777777" w:rsidR="000B7331" w:rsidRPr="00C81779" w:rsidRDefault="000B7331" w:rsidP="00183923">
            <w:pPr>
              <w:pStyle w:val="NoSpacing"/>
              <w:rPr>
                <w:rFonts w:ascii="Cambria" w:hAnsi="Cambria"/>
                <w:b/>
                <w:sz w:val="22"/>
                <w:szCs w:val="22"/>
              </w:rPr>
            </w:pPr>
            <w:r w:rsidRPr="00C81779">
              <w:rPr>
                <w:rFonts w:ascii="Cambria" w:hAnsi="Cambria"/>
                <w:b/>
                <w:sz w:val="22"/>
                <w:szCs w:val="22"/>
              </w:rPr>
              <w:t>Metodat e vlerësimit:</w:t>
            </w:r>
          </w:p>
        </w:tc>
        <w:tc>
          <w:tcPr>
            <w:tcW w:w="5049" w:type="dxa"/>
            <w:gridSpan w:val="3"/>
          </w:tcPr>
          <w:p w14:paraId="237C8132" w14:textId="77777777" w:rsidR="000B7331" w:rsidRPr="003C56AD" w:rsidRDefault="000B7331" w:rsidP="00A124DF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3C56AD">
              <w:rPr>
                <w:rFonts w:ascii="Cambria" w:hAnsi="Cambria" w:cs="Calibri"/>
                <w:sz w:val="20"/>
                <w:szCs w:val="20"/>
              </w:rPr>
              <w:t>Vlerësimi në praktikë dhe në teori</w:t>
            </w:r>
          </w:p>
          <w:p w14:paraId="7A75257D" w14:textId="77777777" w:rsidR="000B7331" w:rsidRPr="003C56AD" w:rsidRDefault="000B7331" w:rsidP="00E10CF9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3C56AD">
              <w:rPr>
                <w:rFonts w:ascii="Cambria" w:hAnsi="Cambria" w:cs="Calibri"/>
                <w:sz w:val="20"/>
                <w:szCs w:val="20"/>
              </w:rPr>
              <w:t>Vlerësimi:</w:t>
            </w:r>
          </w:p>
          <w:p w14:paraId="7B2C33CD" w14:textId="77777777" w:rsidR="001E4371" w:rsidRPr="003C56AD" w:rsidRDefault="001E4371" w:rsidP="00E10CF9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3C56AD">
              <w:rPr>
                <w:rFonts w:ascii="Cambria" w:hAnsi="Cambria" w:cs="Calibri"/>
                <w:sz w:val="20"/>
                <w:szCs w:val="20"/>
              </w:rPr>
              <w:t xml:space="preserve">Pjesmarrja </w:t>
            </w:r>
            <w:r w:rsidR="00F96F3E" w:rsidRPr="003C56AD">
              <w:rPr>
                <w:rFonts w:ascii="Cambria" w:hAnsi="Cambria" w:cs="Calibri"/>
                <w:sz w:val="20"/>
                <w:szCs w:val="20"/>
              </w:rPr>
              <w:t>n</w:t>
            </w:r>
            <w:r w:rsidR="00764FDA" w:rsidRPr="003C56AD">
              <w:rPr>
                <w:rFonts w:ascii="Cambria" w:hAnsi="Cambria" w:cs="Calibri"/>
                <w:sz w:val="20"/>
                <w:szCs w:val="20"/>
              </w:rPr>
              <w:t>ë</w:t>
            </w:r>
            <w:r w:rsidR="00F96F3E" w:rsidRPr="003C56AD">
              <w:rPr>
                <w:rFonts w:ascii="Cambria" w:hAnsi="Cambria" w:cs="Calibri"/>
                <w:sz w:val="20"/>
                <w:szCs w:val="20"/>
              </w:rPr>
              <w:t xml:space="preserve"> m</w:t>
            </w:r>
            <w:r w:rsidR="00764FDA" w:rsidRPr="003C56AD">
              <w:rPr>
                <w:rFonts w:ascii="Cambria" w:hAnsi="Cambria" w:cs="Calibri"/>
                <w:sz w:val="20"/>
                <w:szCs w:val="20"/>
              </w:rPr>
              <w:t>ë</w:t>
            </w:r>
            <w:r w:rsidR="00F96F3E" w:rsidRPr="003C56AD">
              <w:rPr>
                <w:rFonts w:ascii="Cambria" w:hAnsi="Cambria" w:cs="Calibri"/>
                <w:sz w:val="20"/>
                <w:szCs w:val="20"/>
              </w:rPr>
              <w:t xml:space="preserve">sim          </w:t>
            </w:r>
            <w:r w:rsidR="00764FDA" w:rsidRPr="003C56AD">
              <w:rPr>
                <w:rFonts w:ascii="Cambria" w:hAnsi="Cambria" w:cs="Calibri"/>
                <w:sz w:val="20"/>
                <w:szCs w:val="20"/>
              </w:rPr>
              <w:t xml:space="preserve">   </w:t>
            </w:r>
            <w:r w:rsidRPr="003C56AD">
              <w:rPr>
                <w:rFonts w:ascii="Cambria" w:hAnsi="Cambria" w:cs="Calibri"/>
                <w:sz w:val="20"/>
                <w:szCs w:val="20"/>
              </w:rPr>
              <w:t>deri 5%</w:t>
            </w:r>
          </w:p>
          <w:p w14:paraId="69CC485D" w14:textId="77777777" w:rsidR="000B7331" w:rsidRPr="003C56AD" w:rsidRDefault="000B7331" w:rsidP="00E10CF9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3C56AD">
              <w:rPr>
                <w:rFonts w:ascii="Cambria" w:hAnsi="Cambria" w:cs="Calibri"/>
                <w:sz w:val="20"/>
                <w:szCs w:val="20"/>
              </w:rPr>
              <w:t>Vlerësimi i par</w:t>
            </w:r>
            <w:r w:rsidR="007E6789" w:rsidRPr="003C56AD">
              <w:rPr>
                <w:rFonts w:ascii="Cambria" w:hAnsi="Cambria" w:cs="Calibri"/>
                <w:sz w:val="20"/>
                <w:szCs w:val="20"/>
              </w:rPr>
              <w:t xml:space="preserve">ë                        deri </w:t>
            </w:r>
            <w:r w:rsidR="001E4371" w:rsidRPr="003C56AD">
              <w:rPr>
                <w:rFonts w:ascii="Cambria" w:hAnsi="Cambria" w:cs="Calibri"/>
                <w:sz w:val="20"/>
                <w:szCs w:val="20"/>
              </w:rPr>
              <w:t>25</w:t>
            </w:r>
            <w:r w:rsidR="009877A1" w:rsidRPr="003C56AD"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r w:rsidRPr="003C56AD">
              <w:rPr>
                <w:rFonts w:ascii="Cambria" w:hAnsi="Cambria" w:cs="Calibri"/>
                <w:sz w:val="20"/>
                <w:szCs w:val="20"/>
              </w:rPr>
              <w:t>%</w:t>
            </w:r>
          </w:p>
          <w:p w14:paraId="5D011297" w14:textId="77777777" w:rsidR="000B7331" w:rsidRPr="003C56AD" w:rsidRDefault="000B7331" w:rsidP="00E10CF9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3C56AD">
              <w:rPr>
                <w:rFonts w:ascii="Cambria" w:hAnsi="Cambria" w:cs="Calibri"/>
                <w:sz w:val="20"/>
                <w:szCs w:val="20"/>
              </w:rPr>
              <w:t>Vlerësimi i dyt</w:t>
            </w:r>
            <w:r w:rsidR="007E6789" w:rsidRPr="003C56AD">
              <w:rPr>
                <w:rFonts w:ascii="Cambria" w:hAnsi="Cambria" w:cs="Calibri"/>
                <w:sz w:val="20"/>
                <w:szCs w:val="20"/>
              </w:rPr>
              <w:t xml:space="preserve">ë                        deri </w:t>
            </w:r>
            <w:r w:rsidR="001E4371" w:rsidRPr="003C56AD">
              <w:rPr>
                <w:rFonts w:ascii="Cambria" w:hAnsi="Cambria" w:cs="Calibri"/>
                <w:sz w:val="20"/>
                <w:szCs w:val="20"/>
              </w:rPr>
              <w:t>25</w:t>
            </w:r>
            <w:r w:rsidR="009877A1" w:rsidRPr="003C56AD"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r w:rsidRPr="003C56AD">
              <w:rPr>
                <w:rFonts w:ascii="Cambria" w:hAnsi="Cambria" w:cs="Calibri"/>
                <w:sz w:val="20"/>
                <w:szCs w:val="20"/>
              </w:rPr>
              <w:t>%</w:t>
            </w:r>
          </w:p>
          <w:p w14:paraId="0D331FE6" w14:textId="77777777" w:rsidR="000B7331" w:rsidRPr="006E1738" w:rsidRDefault="007E6789" w:rsidP="00E10CF9">
            <w:pPr>
              <w:jc w:val="both"/>
              <w:rPr>
                <w:rFonts w:ascii="Cambria" w:hAnsi="Cambria" w:cs="Calibri"/>
                <w:sz w:val="20"/>
                <w:szCs w:val="20"/>
                <w:lang w:val="de-DE"/>
              </w:rPr>
            </w:pPr>
            <w:r w:rsidRPr="006E1738">
              <w:rPr>
                <w:rFonts w:ascii="Cambria" w:hAnsi="Cambria" w:cs="Calibri"/>
                <w:sz w:val="20"/>
                <w:szCs w:val="20"/>
                <w:lang w:val="de-DE"/>
              </w:rPr>
              <w:t>Seminare (2)</w:t>
            </w:r>
            <w:r w:rsidR="000B7331" w:rsidRPr="006E1738">
              <w:rPr>
                <w:rFonts w:ascii="Cambria" w:hAnsi="Cambria" w:cs="Calibri"/>
                <w:sz w:val="20"/>
                <w:szCs w:val="20"/>
                <w:lang w:val="de-DE"/>
              </w:rPr>
              <w:t xml:space="preserve">                 </w:t>
            </w:r>
            <w:r w:rsidRPr="006E1738">
              <w:rPr>
                <w:rFonts w:ascii="Cambria" w:hAnsi="Cambria" w:cs="Calibri"/>
                <w:sz w:val="20"/>
                <w:szCs w:val="20"/>
                <w:lang w:val="de-DE"/>
              </w:rPr>
              <w:t xml:space="preserve">            </w:t>
            </w:r>
            <w:r w:rsidR="00764FDA" w:rsidRPr="006E1738">
              <w:rPr>
                <w:rFonts w:ascii="Cambria" w:hAnsi="Cambria" w:cs="Calibri"/>
                <w:sz w:val="20"/>
                <w:szCs w:val="20"/>
                <w:lang w:val="de-DE"/>
              </w:rPr>
              <w:t xml:space="preserve"> </w:t>
            </w:r>
            <w:r w:rsidRPr="006E1738">
              <w:rPr>
                <w:rFonts w:ascii="Cambria" w:hAnsi="Cambria" w:cs="Calibri"/>
                <w:sz w:val="20"/>
                <w:szCs w:val="20"/>
                <w:lang w:val="de-DE"/>
              </w:rPr>
              <w:t xml:space="preserve">deri </w:t>
            </w:r>
            <w:r w:rsidR="00447C66" w:rsidRPr="006E1738">
              <w:rPr>
                <w:rFonts w:ascii="Cambria" w:hAnsi="Cambria" w:cs="Calibri"/>
                <w:sz w:val="20"/>
                <w:szCs w:val="20"/>
                <w:lang w:val="de-DE"/>
              </w:rPr>
              <w:t>1</w:t>
            </w:r>
            <w:r w:rsidRPr="006E1738">
              <w:rPr>
                <w:rFonts w:ascii="Cambria" w:hAnsi="Cambria" w:cs="Calibri"/>
                <w:sz w:val="20"/>
                <w:szCs w:val="20"/>
                <w:lang w:val="de-DE"/>
              </w:rPr>
              <w:t>0</w:t>
            </w:r>
            <w:r w:rsidR="000B7331" w:rsidRPr="006E1738">
              <w:rPr>
                <w:rFonts w:ascii="Cambria" w:hAnsi="Cambria" w:cs="Calibri"/>
                <w:sz w:val="20"/>
                <w:szCs w:val="20"/>
                <w:lang w:val="de-DE"/>
              </w:rPr>
              <w:t xml:space="preserve"> %</w:t>
            </w:r>
          </w:p>
          <w:p w14:paraId="7D5B6363" w14:textId="77777777" w:rsidR="00F96F3E" w:rsidRPr="006E1738" w:rsidRDefault="00F96F3E" w:rsidP="00E10CF9">
            <w:pPr>
              <w:jc w:val="both"/>
              <w:rPr>
                <w:rFonts w:ascii="Cambria" w:hAnsi="Cambria" w:cs="Calibri"/>
                <w:sz w:val="20"/>
                <w:szCs w:val="20"/>
                <w:lang w:val="de-DE"/>
              </w:rPr>
            </w:pPr>
            <w:r w:rsidRPr="006E1738">
              <w:rPr>
                <w:rFonts w:ascii="Cambria" w:hAnsi="Cambria" w:cs="Calibri"/>
                <w:sz w:val="20"/>
                <w:szCs w:val="20"/>
                <w:lang w:val="de-DE"/>
              </w:rPr>
              <w:t>Detyrat e sht</w:t>
            </w:r>
            <w:r w:rsidR="00764FDA" w:rsidRPr="006E1738">
              <w:rPr>
                <w:rFonts w:ascii="Cambria" w:hAnsi="Cambria" w:cs="Calibri"/>
                <w:sz w:val="20"/>
                <w:szCs w:val="20"/>
                <w:lang w:val="de-DE"/>
              </w:rPr>
              <w:t>ë</w:t>
            </w:r>
            <w:r w:rsidRPr="006E1738">
              <w:rPr>
                <w:rFonts w:ascii="Cambria" w:hAnsi="Cambria" w:cs="Calibri"/>
                <w:sz w:val="20"/>
                <w:szCs w:val="20"/>
                <w:lang w:val="de-DE"/>
              </w:rPr>
              <w:t>pis</w:t>
            </w:r>
            <w:r w:rsidR="00764FDA" w:rsidRPr="006E1738">
              <w:rPr>
                <w:rFonts w:ascii="Cambria" w:hAnsi="Cambria" w:cs="Calibri"/>
                <w:sz w:val="20"/>
                <w:szCs w:val="20"/>
                <w:lang w:val="de-DE"/>
              </w:rPr>
              <w:t>ë</w:t>
            </w:r>
            <w:r w:rsidRPr="006E1738">
              <w:rPr>
                <w:rFonts w:ascii="Cambria" w:hAnsi="Cambria" w:cs="Calibri"/>
                <w:sz w:val="20"/>
                <w:szCs w:val="20"/>
                <w:lang w:val="de-DE"/>
              </w:rPr>
              <w:t xml:space="preserve">                </w:t>
            </w:r>
            <w:r w:rsidR="00764FDA" w:rsidRPr="006E1738">
              <w:rPr>
                <w:rFonts w:ascii="Cambria" w:hAnsi="Cambria" w:cs="Calibri"/>
                <w:sz w:val="20"/>
                <w:szCs w:val="20"/>
                <w:lang w:val="de-DE"/>
              </w:rPr>
              <w:t xml:space="preserve">   </w:t>
            </w:r>
            <w:r w:rsidRPr="006E1738">
              <w:rPr>
                <w:rFonts w:ascii="Cambria" w:hAnsi="Cambria" w:cs="Calibri"/>
                <w:sz w:val="20"/>
                <w:szCs w:val="20"/>
                <w:lang w:val="de-DE"/>
              </w:rPr>
              <w:t>deri 5%</w:t>
            </w:r>
          </w:p>
          <w:p w14:paraId="3600CCF1" w14:textId="77777777" w:rsidR="000B7331" w:rsidRPr="003C56AD" w:rsidRDefault="000B7331" w:rsidP="00E10CF9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3C56AD">
              <w:rPr>
                <w:rFonts w:ascii="Cambria" w:hAnsi="Cambria" w:cs="Calibri"/>
                <w:sz w:val="20"/>
                <w:szCs w:val="20"/>
              </w:rPr>
              <w:t xml:space="preserve">Provimi final                            </w:t>
            </w:r>
            <w:r w:rsidR="001C7B5B" w:rsidRPr="003C56AD"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r w:rsidRPr="003C56AD">
              <w:rPr>
                <w:rFonts w:ascii="Cambria" w:hAnsi="Cambria" w:cs="Calibri"/>
                <w:sz w:val="20"/>
                <w:szCs w:val="20"/>
              </w:rPr>
              <w:t>deri 30</w:t>
            </w:r>
            <w:r w:rsidR="009877A1" w:rsidRPr="003C56AD"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r w:rsidRPr="003C56AD">
              <w:rPr>
                <w:rFonts w:ascii="Cambria" w:hAnsi="Cambria" w:cs="Calibri"/>
                <w:sz w:val="20"/>
                <w:szCs w:val="20"/>
              </w:rPr>
              <w:t>%</w:t>
            </w:r>
          </w:p>
          <w:p w14:paraId="57C31CAE" w14:textId="77777777" w:rsidR="000B7331" w:rsidRPr="003C56AD" w:rsidRDefault="000B7331" w:rsidP="00A124DF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3C56AD">
              <w:rPr>
                <w:rFonts w:ascii="Cambria" w:hAnsi="Cambria" w:cs="Calibri"/>
                <w:sz w:val="20"/>
                <w:szCs w:val="20"/>
              </w:rPr>
              <w:t xml:space="preserve">Totali                                             </w:t>
            </w:r>
            <w:r w:rsidR="009877A1" w:rsidRPr="003C56AD">
              <w:rPr>
                <w:rFonts w:ascii="Cambria" w:hAnsi="Cambria" w:cs="Calibri"/>
                <w:sz w:val="20"/>
                <w:szCs w:val="20"/>
              </w:rPr>
              <w:t xml:space="preserve">    </w:t>
            </w:r>
            <w:r w:rsidRPr="003C56AD">
              <w:rPr>
                <w:rFonts w:ascii="Cambria" w:hAnsi="Cambria" w:cs="Calibri"/>
                <w:sz w:val="20"/>
                <w:szCs w:val="20"/>
              </w:rPr>
              <w:t>100 %</w:t>
            </w:r>
          </w:p>
        </w:tc>
      </w:tr>
      <w:tr w:rsidR="000B7331" w:rsidRPr="00C81779" w14:paraId="388595C6" w14:textId="77777777" w:rsidTr="008B68B3">
        <w:tc>
          <w:tcPr>
            <w:tcW w:w="8630" w:type="dxa"/>
            <w:gridSpan w:val="4"/>
            <w:shd w:val="clear" w:color="auto" w:fill="B8CCE4"/>
          </w:tcPr>
          <w:p w14:paraId="1906E4D6" w14:textId="77777777" w:rsidR="000B7331" w:rsidRPr="003C56AD" w:rsidRDefault="000B7331" w:rsidP="00183923">
            <w:pPr>
              <w:pStyle w:val="NoSpacing"/>
              <w:rPr>
                <w:rFonts w:ascii="Cambria" w:hAnsi="Cambria"/>
                <w:b/>
                <w:sz w:val="20"/>
                <w:szCs w:val="20"/>
              </w:rPr>
            </w:pPr>
            <w:r w:rsidRPr="003C56AD">
              <w:rPr>
                <w:rFonts w:ascii="Cambria" w:hAnsi="Cambria"/>
                <w:b/>
                <w:sz w:val="20"/>
                <w:szCs w:val="20"/>
              </w:rPr>
              <w:t xml:space="preserve">Literatura </w:t>
            </w:r>
          </w:p>
        </w:tc>
      </w:tr>
      <w:tr w:rsidR="000B7331" w:rsidRPr="00C81779" w14:paraId="158931EB" w14:textId="77777777" w:rsidTr="008B68B3">
        <w:tc>
          <w:tcPr>
            <w:tcW w:w="3581" w:type="dxa"/>
          </w:tcPr>
          <w:p w14:paraId="77CF90F6" w14:textId="77777777" w:rsidR="000B7331" w:rsidRPr="00C81779" w:rsidRDefault="000B7331" w:rsidP="00183923">
            <w:pPr>
              <w:pStyle w:val="NoSpacing"/>
              <w:rPr>
                <w:rFonts w:ascii="Cambria" w:hAnsi="Cambria"/>
                <w:b/>
                <w:sz w:val="22"/>
                <w:szCs w:val="22"/>
              </w:rPr>
            </w:pPr>
            <w:r w:rsidRPr="00C81779">
              <w:rPr>
                <w:rFonts w:ascii="Cambria" w:hAnsi="Cambria"/>
                <w:b/>
                <w:sz w:val="22"/>
                <w:szCs w:val="22"/>
              </w:rPr>
              <w:t xml:space="preserve">Literatura bazë:  </w:t>
            </w:r>
          </w:p>
        </w:tc>
        <w:tc>
          <w:tcPr>
            <w:tcW w:w="5049" w:type="dxa"/>
            <w:gridSpan w:val="3"/>
          </w:tcPr>
          <w:p w14:paraId="70F92ADF" w14:textId="77777777" w:rsidR="003539FF" w:rsidRPr="003C56AD" w:rsidRDefault="003539FF" w:rsidP="00965027">
            <w:pPr>
              <w:numPr>
                <w:ilvl w:val="0"/>
                <w:numId w:val="11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3C56AD">
              <w:rPr>
                <w:rFonts w:ascii="Cambria" w:hAnsi="Cambria"/>
                <w:sz w:val="20"/>
                <w:szCs w:val="20"/>
              </w:rPr>
              <w:t>K. Denniston, J. Topping dhe R. Caret, Kimia e pergjithshme, organike dhe biokimia (perkthim), Tirane, 2014</w:t>
            </w:r>
          </w:p>
          <w:p w14:paraId="21EE9072" w14:textId="77777777" w:rsidR="00965027" w:rsidRPr="003C56AD" w:rsidRDefault="00965027" w:rsidP="00965027">
            <w:pPr>
              <w:numPr>
                <w:ilvl w:val="0"/>
                <w:numId w:val="11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3C56AD">
              <w:rPr>
                <w:rFonts w:ascii="Cambria" w:hAnsi="Cambria"/>
                <w:bCs/>
                <w:sz w:val="20"/>
                <w:szCs w:val="20"/>
              </w:rPr>
              <w:t xml:space="preserve">A. Lajqi dhe V. Kalaj, KIMIA per studentet e mjekesise, stomatologjise dhe te biologjise, </w:t>
            </w:r>
            <w:r w:rsidRPr="003C56AD">
              <w:rPr>
                <w:rFonts w:ascii="Cambria" w:hAnsi="Cambria"/>
                <w:bCs/>
                <w:sz w:val="20"/>
                <w:szCs w:val="20"/>
              </w:rPr>
              <w:lastRenderedPageBreak/>
              <w:t>Prishtinë, 1998.</w:t>
            </w:r>
          </w:p>
          <w:p w14:paraId="58281A63" w14:textId="77777777" w:rsidR="000B7331" w:rsidRPr="003C56AD" w:rsidRDefault="000B7331" w:rsidP="00650375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0B7331" w:rsidRPr="00C81779" w14:paraId="1809B99A" w14:textId="77777777" w:rsidTr="008B68B3">
        <w:trPr>
          <w:trHeight w:val="890"/>
        </w:trPr>
        <w:tc>
          <w:tcPr>
            <w:tcW w:w="3581" w:type="dxa"/>
          </w:tcPr>
          <w:p w14:paraId="4B4CB1B4" w14:textId="77777777" w:rsidR="000B7331" w:rsidRPr="00C81779" w:rsidRDefault="000B7331" w:rsidP="00183923">
            <w:pPr>
              <w:pStyle w:val="NoSpacing"/>
              <w:rPr>
                <w:rFonts w:ascii="Cambria" w:hAnsi="Cambria"/>
                <w:b/>
                <w:sz w:val="22"/>
                <w:szCs w:val="22"/>
              </w:rPr>
            </w:pPr>
            <w:r w:rsidRPr="00C81779">
              <w:rPr>
                <w:rFonts w:ascii="Cambria" w:hAnsi="Cambria"/>
                <w:b/>
                <w:sz w:val="22"/>
                <w:szCs w:val="22"/>
              </w:rPr>
              <w:lastRenderedPageBreak/>
              <w:t xml:space="preserve">Literatura shtesë:  </w:t>
            </w:r>
          </w:p>
        </w:tc>
        <w:tc>
          <w:tcPr>
            <w:tcW w:w="5049" w:type="dxa"/>
            <w:gridSpan w:val="3"/>
          </w:tcPr>
          <w:p w14:paraId="584A1C1C" w14:textId="77777777" w:rsidR="000D2053" w:rsidRPr="003C56AD" w:rsidRDefault="000D2053" w:rsidP="003539FF">
            <w:pPr>
              <w:numPr>
                <w:ilvl w:val="0"/>
                <w:numId w:val="13"/>
              </w:numPr>
              <w:ind w:left="356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3C56AD">
              <w:rPr>
                <w:rFonts w:ascii="Cambria" w:hAnsi="Cambria"/>
                <w:bCs/>
                <w:sz w:val="20"/>
                <w:szCs w:val="20"/>
              </w:rPr>
              <w:t>F.</w:t>
            </w:r>
            <w:r w:rsidR="00764FDA" w:rsidRPr="003C56AD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3C56AD">
              <w:rPr>
                <w:rFonts w:ascii="Cambria" w:hAnsi="Cambria"/>
                <w:bCs/>
                <w:sz w:val="20"/>
                <w:szCs w:val="20"/>
              </w:rPr>
              <w:t>Carey; Organic Chemistry, 6</w:t>
            </w:r>
            <w:r w:rsidRPr="003C56AD">
              <w:rPr>
                <w:rFonts w:ascii="Cambria" w:hAnsi="Cambria"/>
                <w:bCs/>
                <w:sz w:val="20"/>
                <w:szCs w:val="20"/>
                <w:vertAlign w:val="superscript"/>
              </w:rPr>
              <w:t>th</w:t>
            </w:r>
            <w:r w:rsidRPr="003C56AD">
              <w:rPr>
                <w:rFonts w:ascii="Cambria" w:hAnsi="Cambria"/>
                <w:bCs/>
                <w:sz w:val="20"/>
                <w:szCs w:val="20"/>
              </w:rPr>
              <w:t xml:space="preserve"> edition Ne</w:t>
            </w:r>
            <w:r w:rsidR="009D3D5D">
              <w:rPr>
                <w:rFonts w:ascii="Cambria" w:hAnsi="Cambria"/>
                <w:bCs/>
                <w:sz w:val="20"/>
                <w:szCs w:val="20"/>
              </w:rPr>
              <w:t>w</w:t>
            </w:r>
            <w:r w:rsidRPr="003C56AD">
              <w:rPr>
                <w:rFonts w:ascii="Cambria" w:hAnsi="Cambria"/>
                <w:bCs/>
                <w:sz w:val="20"/>
                <w:szCs w:val="20"/>
              </w:rPr>
              <w:t xml:space="preserve"> York, USA,2006</w:t>
            </w:r>
          </w:p>
          <w:p w14:paraId="2E253038" w14:textId="77777777" w:rsidR="00B16AFF" w:rsidRPr="003C56AD" w:rsidRDefault="00764FDA" w:rsidP="003539FF">
            <w:pPr>
              <w:numPr>
                <w:ilvl w:val="0"/>
                <w:numId w:val="13"/>
              </w:numPr>
              <w:ind w:left="356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3C56AD">
              <w:rPr>
                <w:rFonts w:ascii="Cambria" w:hAnsi="Cambria"/>
                <w:bCs/>
                <w:sz w:val="20"/>
                <w:szCs w:val="20"/>
              </w:rPr>
              <w:t>J. McMurry and R. Fay, Chemistry</w:t>
            </w:r>
            <w:r w:rsidR="00B16AFF" w:rsidRPr="003C56AD">
              <w:rPr>
                <w:rFonts w:ascii="Cambria" w:hAnsi="Cambria"/>
                <w:bCs/>
                <w:sz w:val="20"/>
                <w:szCs w:val="20"/>
              </w:rPr>
              <w:t>,</w:t>
            </w:r>
            <w:r w:rsidRPr="003C56AD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="00B16AFF" w:rsidRPr="003C56AD">
              <w:rPr>
                <w:rFonts w:ascii="Cambria" w:hAnsi="Cambria"/>
                <w:bCs/>
                <w:sz w:val="20"/>
                <w:szCs w:val="20"/>
              </w:rPr>
              <w:t>4</w:t>
            </w:r>
            <w:r w:rsidR="00B16AFF" w:rsidRPr="003C56AD">
              <w:rPr>
                <w:rFonts w:ascii="Cambria" w:hAnsi="Cambria"/>
                <w:bCs/>
                <w:sz w:val="20"/>
                <w:szCs w:val="20"/>
                <w:vertAlign w:val="superscript"/>
              </w:rPr>
              <w:t>th</w:t>
            </w:r>
            <w:r w:rsidR="00B16AFF" w:rsidRPr="003C56AD">
              <w:rPr>
                <w:rFonts w:ascii="Cambria" w:hAnsi="Cambria"/>
                <w:bCs/>
                <w:sz w:val="20"/>
                <w:szCs w:val="20"/>
              </w:rPr>
              <w:t xml:space="preserve"> edition, Ne</w:t>
            </w:r>
            <w:r w:rsidR="009D3D5D">
              <w:rPr>
                <w:rFonts w:ascii="Cambria" w:hAnsi="Cambria"/>
                <w:bCs/>
                <w:sz w:val="20"/>
                <w:szCs w:val="20"/>
              </w:rPr>
              <w:t>w</w:t>
            </w:r>
            <w:r w:rsidR="00B16AFF" w:rsidRPr="003C56AD">
              <w:rPr>
                <w:rFonts w:ascii="Cambria" w:hAnsi="Cambria"/>
                <w:bCs/>
                <w:sz w:val="20"/>
                <w:szCs w:val="20"/>
              </w:rPr>
              <w:t xml:space="preserve"> Jersey, USA, 2004.</w:t>
            </w:r>
          </w:p>
          <w:p w14:paraId="63B7AA36" w14:textId="77777777" w:rsidR="000B7331" w:rsidRPr="003C56AD" w:rsidRDefault="000B7331" w:rsidP="00AB54A7">
            <w:pPr>
              <w:ind w:left="356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48221692" w14:textId="77777777" w:rsidR="008249A6" w:rsidRPr="007E6789" w:rsidRDefault="008249A6" w:rsidP="008249A6">
      <w:pPr>
        <w:rPr>
          <w:rFonts w:ascii="Cambria" w:hAnsi="Cambria"/>
          <w:b/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0"/>
        <w:gridCol w:w="5950"/>
      </w:tblGrid>
      <w:tr w:rsidR="00D67209" w:rsidRPr="007E6789" w14:paraId="5671D583" w14:textId="77777777" w:rsidTr="008B68B3">
        <w:tc>
          <w:tcPr>
            <w:tcW w:w="8630" w:type="dxa"/>
            <w:gridSpan w:val="2"/>
            <w:shd w:val="clear" w:color="auto" w:fill="B8CCE4"/>
          </w:tcPr>
          <w:p w14:paraId="5EC8BFC5" w14:textId="77777777" w:rsidR="00D67209" w:rsidRPr="007E6789" w:rsidRDefault="00D67209" w:rsidP="00D67209">
            <w:pPr>
              <w:rPr>
                <w:rFonts w:ascii="Cambria" w:hAnsi="Cambria"/>
                <w:b/>
                <w:sz w:val="22"/>
                <w:szCs w:val="22"/>
              </w:rPr>
            </w:pPr>
            <w:r w:rsidRPr="007E6789">
              <w:rPr>
                <w:rFonts w:ascii="Cambria" w:hAnsi="Cambria"/>
                <w:b/>
                <w:sz w:val="22"/>
                <w:szCs w:val="22"/>
              </w:rPr>
              <w:t xml:space="preserve">Plani i dizejnuar i mësimit:  </w:t>
            </w:r>
          </w:p>
        </w:tc>
      </w:tr>
      <w:tr w:rsidR="00D67209" w:rsidRPr="007E6789" w14:paraId="4B032B56" w14:textId="77777777" w:rsidTr="008B68B3">
        <w:tc>
          <w:tcPr>
            <w:tcW w:w="2680" w:type="dxa"/>
            <w:shd w:val="clear" w:color="auto" w:fill="B8CCE4"/>
          </w:tcPr>
          <w:p w14:paraId="6818E079" w14:textId="77777777" w:rsidR="00D67209" w:rsidRPr="007E6789" w:rsidRDefault="00D67209" w:rsidP="00D67209">
            <w:pPr>
              <w:rPr>
                <w:rFonts w:ascii="Cambria" w:hAnsi="Cambria"/>
                <w:b/>
                <w:sz w:val="22"/>
                <w:szCs w:val="22"/>
              </w:rPr>
            </w:pPr>
            <w:r w:rsidRPr="007E6789">
              <w:rPr>
                <w:rFonts w:ascii="Cambria" w:hAnsi="Cambria"/>
                <w:b/>
                <w:sz w:val="22"/>
                <w:szCs w:val="22"/>
              </w:rPr>
              <w:t>Java</w:t>
            </w:r>
          </w:p>
        </w:tc>
        <w:tc>
          <w:tcPr>
            <w:tcW w:w="5950" w:type="dxa"/>
            <w:shd w:val="clear" w:color="auto" w:fill="B8CCE4"/>
          </w:tcPr>
          <w:p w14:paraId="1D6872A7" w14:textId="77777777" w:rsidR="00D67209" w:rsidRPr="007E6789" w:rsidRDefault="00D67209" w:rsidP="00D67209">
            <w:pPr>
              <w:rPr>
                <w:rFonts w:ascii="Cambria" w:hAnsi="Cambria"/>
                <w:b/>
                <w:sz w:val="22"/>
                <w:szCs w:val="22"/>
              </w:rPr>
            </w:pPr>
            <w:r w:rsidRPr="007E6789">
              <w:rPr>
                <w:rFonts w:ascii="Cambria" w:hAnsi="Cambria"/>
                <w:b/>
                <w:sz w:val="22"/>
                <w:szCs w:val="22"/>
              </w:rPr>
              <w:t>Ligjerata që do të zhvillohet</w:t>
            </w:r>
          </w:p>
        </w:tc>
      </w:tr>
      <w:tr w:rsidR="00D67209" w:rsidRPr="007E6789" w14:paraId="0496EBCB" w14:textId="77777777" w:rsidTr="008B68B3">
        <w:tc>
          <w:tcPr>
            <w:tcW w:w="2680" w:type="dxa"/>
          </w:tcPr>
          <w:p w14:paraId="53A264B2" w14:textId="77777777" w:rsidR="00D67209" w:rsidRPr="007E6789" w:rsidRDefault="00D67209" w:rsidP="00D67209">
            <w:pPr>
              <w:rPr>
                <w:rFonts w:ascii="Cambria" w:hAnsi="Cambria"/>
                <w:b/>
                <w:sz w:val="22"/>
                <w:szCs w:val="22"/>
              </w:rPr>
            </w:pPr>
            <w:r w:rsidRPr="007E6789">
              <w:rPr>
                <w:rFonts w:ascii="Cambria" w:hAnsi="Cambria"/>
                <w:b/>
                <w:i/>
                <w:sz w:val="22"/>
                <w:szCs w:val="22"/>
              </w:rPr>
              <w:t>Java e parë:</w:t>
            </w:r>
          </w:p>
        </w:tc>
        <w:tc>
          <w:tcPr>
            <w:tcW w:w="5950" w:type="dxa"/>
          </w:tcPr>
          <w:p w14:paraId="17FDF46E" w14:textId="77777777" w:rsidR="00D67209" w:rsidRPr="00324B3D" w:rsidRDefault="002F5E6A" w:rsidP="002F5E6A">
            <w:pPr>
              <w:pStyle w:val="ListParagraph"/>
              <w:autoSpaceDE w:val="0"/>
              <w:autoSpaceDN w:val="0"/>
              <w:adjustRightInd w:val="0"/>
              <w:ind w:left="-3"/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  <w:r w:rsidRPr="00324B3D">
              <w:rPr>
                <w:rFonts w:asciiTheme="majorHAnsi" w:hAnsiTheme="majorHAnsi" w:cs="Arial"/>
                <w:sz w:val="20"/>
                <w:szCs w:val="20"/>
              </w:rPr>
              <w:t>Hyrje në Kimi, Roli i kimis</w:t>
            </w:r>
            <w:r w:rsidR="00324B3D">
              <w:rPr>
                <w:rFonts w:asciiTheme="majorHAnsi" w:hAnsiTheme="majorHAnsi" w:cs="Arial"/>
                <w:sz w:val="20"/>
                <w:szCs w:val="20"/>
              </w:rPr>
              <w:t>ë</w:t>
            </w:r>
            <w:r w:rsidRPr="00324B3D">
              <w:rPr>
                <w:rFonts w:asciiTheme="majorHAnsi" w:hAnsiTheme="majorHAnsi" w:cs="Arial"/>
                <w:sz w:val="20"/>
                <w:szCs w:val="20"/>
              </w:rPr>
              <w:t xml:space="preserve"> ne mjekësinë veterinere, Metoda dhe matja, Struktura e atomit dhe tabela periodike, Struktura dhe vetit e p</w:t>
            </w:r>
            <w:r w:rsidR="00324B3D">
              <w:rPr>
                <w:rFonts w:asciiTheme="majorHAnsi" w:hAnsiTheme="majorHAnsi" w:cs="Arial"/>
                <w:sz w:val="20"/>
                <w:szCs w:val="20"/>
              </w:rPr>
              <w:t>ë</w:t>
            </w:r>
            <w:r w:rsidRPr="00324B3D">
              <w:rPr>
                <w:rFonts w:asciiTheme="majorHAnsi" w:hAnsiTheme="majorHAnsi" w:cs="Arial"/>
                <w:sz w:val="20"/>
                <w:szCs w:val="20"/>
              </w:rPr>
              <w:t>rb</w:t>
            </w:r>
            <w:r w:rsidR="00324B3D">
              <w:rPr>
                <w:rFonts w:asciiTheme="majorHAnsi" w:hAnsiTheme="majorHAnsi" w:cs="Arial"/>
                <w:sz w:val="20"/>
                <w:szCs w:val="20"/>
              </w:rPr>
              <w:t>ë</w:t>
            </w:r>
            <w:r w:rsidRPr="00324B3D">
              <w:rPr>
                <w:rFonts w:asciiTheme="majorHAnsi" w:hAnsiTheme="majorHAnsi" w:cs="Arial"/>
                <w:sz w:val="20"/>
                <w:szCs w:val="20"/>
              </w:rPr>
              <w:t>rjeve jonike dhe kovalente</w:t>
            </w:r>
          </w:p>
        </w:tc>
      </w:tr>
      <w:tr w:rsidR="002F5E6A" w:rsidRPr="007E6789" w14:paraId="7780AEAF" w14:textId="77777777" w:rsidTr="008B68B3">
        <w:tc>
          <w:tcPr>
            <w:tcW w:w="2680" w:type="dxa"/>
          </w:tcPr>
          <w:p w14:paraId="2CE07754" w14:textId="77777777" w:rsidR="002F5E6A" w:rsidRPr="007E6789" w:rsidRDefault="002F5E6A" w:rsidP="002F5E6A">
            <w:pPr>
              <w:rPr>
                <w:rFonts w:ascii="Cambria" w:hAnsi="Cambria"/>
                <w:b/>
                <w:sz w:val="22"/>
                <w:szCs w:val="22"/>
              </w:rPr>
            </w:pPr>
            <w:r w:rsidRPr="007E6789">
              <w:rPr>
                <w:rFonts w:ascii="Cambria" w:hAnsi="Cambria"/>
                <w:b/>
                <w:i/>
                <w:sz w:val="22"/>
                <w:szCs w:val="22"/>
              </w:rPr>
              <w:t>Java e dytë:</w:t>
            </w:r>
          </w:p>
        </w:tc>
        <w:tc>
          <w:tcPr>
            <w:tcW w:w="5950" w:type="dxa"/>
          </w:tcPr>
          <w:p w14:paraId="3A4EAE47" w14:textId="77777777" w:rsidR="002F5E6A" w:rsidRPr="00324B3D" w:rsidRDefault="002F5E6A" w:rsidP="002F5E6A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Gjendja e l</w:t>
            </w:r>
            <w:r w:rsid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ë</w:t>
            </w:r>
            <w:r w:rsidRP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nd</w:t>
            </w:r>
            <w:r w:rsid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ë</w:t>
            </w:r>
            <w:r w:rsidRP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s: gazet, l</w:t>
            </w:r>
            <w:r w:rsid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ë</w:t>
            </w:r>
            <w:r w:rsidRP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ngjet dhe trupat e</w:t>
            </w:r>
            <w:r w:rsidR="00324B3D" w:rsidRP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ngurt</w:t>
            </w:r>
            <w:r w:rsid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ë</w:t>
            </w:r>
          </w:p>
        </w:tc>
      </w:tr>
      <w:tr w:rsidR="002F5E6A" w:rsidRPr="007E6789" w14:paraId="04E0A063" w14:textId="77777777" w:rsidTr="008B68B3">
        <w:tc>
          <w:tcPr>
            <w:tcW w:w="2680" w:type="dxa"/>
          </w:tcPr>
          <w:p w14:paraId="1EBA6810" w14:textId="77777777" w:rsidR="002F5E6A" w:rsidRPr="007E6789" w:rsidRDefault="002F5E6A" w:rsidP="002F5E6A">
            <w:pPr>
              <w:rPr>
                <w:rFonts w:ascii="Cambria" w:hAnsi="Cambria"/>
                <w:b/>
                <w:sz w:val="22"/>
                <w:szCs w:val="22"/>
              </w:rPr>
            </w:pPr>
            <w:r w:rsidRPr="007E6789">
              <w:rPr>
                <w:rFonts w:ascii="Cambria" w:hAnsi="Cambria"/>
                <w:b/>
                <w:i/>
                <w:sz w:val="22"/>
                <w:szCs w:val="22"/>
              </w:rPr>
              <w:t>Java e tretë</w:t>
            </w:r>
            <w:r w:rsidRPr="007E6789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5950" w:type="dxa"/>
          </w:tcPr>
          <w:p w14:paraId="7036E448" w14:textId="77777777" w:rsidR="002F5E6A" w:rsidRPr="00324B3D" w:rsidRDefault="002F5E6A" w:rsidP="002F5E6A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P</w:t>
            </w:r>
            <w:r w:rsid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ë</w:t>
            </w:r>
            <w:r w:rsidRP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rllogaritjet dhe barazimet kimike, Tret</w:t>
            </w:r>
            <w:r w:rsid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ë</w:t>
            </w:r>
            <w:r w:rsidRP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sirat</w:t>
            </w:r>
          </w:p>
        </w:tc>
      </w:tr>
      <w:tr w:rsidR="002F5E6A" w:rsidRPr="007E6789" w14:paraId="75B57CA6" w14:textId="77777777" w:rsidTr="008B68B3">
        <w:tc>
          <w:tcPr>
            <w:tcW w:w="2680" w:type="dxa"/>
          </w:tcPr>
          <w:p w14:paraId="38759DC1" w14:textId="77777777" w:rsidR="002F5E6A" w:rsidRPr="007E6789" w:rsidRDefault="002F5E6A" w:rsidP="002F5E6A">
            <w:pPr>
              <w:rPr>
                <w:rFonts w:ascii="Cambria" w:hAnsi="Cambria"/>
                <w:b/>
                <w:sz w:val="22"/>
                <w:szCs w:val="22"/>
              </w:rPr>
            </w:pPr>
            <w:r w:rsidRPr="007E6789">
              <w:rPr>
                <w:rFonts w:ascii="Cambria" w:hAnsi="Cambria"/>
                <w:b/>
                <w:i/>
                <w:sz w:val="22"/>
                <w:szCs w:val="22"/>
              </w:rPr>
              <w:t>Java e katërt:</w:t>
            </w:r>
          </w:p>
        </w:tc>
        <w:tc>
          <w:tcPr>
            <w:tcW w:w="5950" w:type="dxa"/>
          </w:tcPr>
          <w:p w14:paraId="1331B9E7" w14:textId="77777777" w:rsidR="002F5E6A" w:rsidRPr="00324B3D" w:rsidRDefault="002F5E6A" w:rsidP="002F5E6A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Acidet, bazat dhe oksidoreduktimi</w:t>
            </w:r>
          </w:p>
        </w:tc>
      </w:tr>
      <w:tr w:rsidR="002F5E6A" w:rsidRPr="007E6789" w14:paraId="48360937" w14:textId="77777777" w:rsidTr="008B68B3">
        <w:tc>
          <w:tcPr>
            <w:tcW w:w="2680" w:type="dxa"/>
          </w:tcPr>
          <w:p w14:paraId="4E7BF32D" w14:textId="77777777" w:rsidR="002F5E6A" w:rsidRPr="007E6789" w:rsidRDefault="002F5E6A" w:rsidP="002F5E6A">
            <w:pPr>
              <w:rPr>
                <w:rFonts w:ascii="Cambria" w:hAnsi="Cambria"/>
                <w:b/>
                <w:sz w:val="22"/>
                <w:szCs w:val="22"/>
              </w:rPr>
            </w:pPr>
            <w:r w:rsidRPr="007E6789">
              <w:rPr>
                <w:rFonts w:ascii="Cambria" w:hAnsi="Cambria"/>
                <w:b/>
                <w:i/>
                <w:sz w:val="22"/>
                <w:szCs w:val="22"/>
              </w:rPr>
              <w:t>Java e pestë:</w:t>
            </w:r>
            <w:r w:rsidRPr="007E6789"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950" w:type="dxa"/>
          </w:tcPr>
          <w:p w14:paraId="042CDD64" w14:textId="77777777" w:rsidR="002F5E6A" w:rsidRPr="00324B3D" w:rsidRDefault="002F5E6A" w:rsidP="00496C5D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Energjia, shpejt</w:t>
            </w:r>
            <w:r w:rsid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ë</w:t>
            </w:r>
            <w:r w:rsidRP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sia dhe ekuilibri, Radioaktiviteti dhe mj</w:t>
            </w:r>
            <w:r w:rsidR="00496C5D">
              <w:rPr>
                <w:rFonts w:asciiTheme="majorHAnsi" w:hAnsiTheme="majorHAnsi" w:cs="Arial"/>
                <w:color w:val="000000"/>
                <w:sz w:val="20"/>
                <w:szCs w:val="20"/>
              </w:rPr>
              <w:t>e</w:t>
            </w:r>
            <w:r w:rsidRP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k</w:t>
            </w:r>
            <w:r w:rsid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ë</w:t>
            </w:r>
            <w:r w:rsidRP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sia b</w:t>
            </w:r>
            <w:r w:rsid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ë</w:t>
            </w:r>
            <w:r w:rsidRP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rthamore</w:t>
            </w:r>
          </w:p>
        </w:tc>
      </w:tr>
      <w:tr w:rsidR="002F5E6A" w:rsidRPr="007E6789" w14:paraId="75AEA407" w14:textId="77777777" w:rsidTr="008B68B3">
        <w:tc>
          <w:tcPr>
            <w:tcW w:w="2680" w:type="dxa"/>
          </w:tcPr>
          <w:p w14:paraId="5C0C4C2F" w14:textId="77777777" w:rsidR="002F5E6A" w:rsidRPr="007E6789" w:rsidRDefault="002F5E6A" w:rsidP="002F5E6A">
            <w:pPr>
              <w:rPr>
                <w:rFonts w:ascii="Cambria" w:hAnsi="Cambria"/>
                <w:b/>
                <w:sz w:val="22"/>
                <w:szCs w:val="22"/>
              </w:rPr>
            </w:pPr>
            <w:r w:rsidRPr="007E6789">
              <w:rPr>
                <w:rFonts w:ascii="Cambria" w:hAnsi="Cambria"/>
                <w:b/>
                <w:i/>
                <w:sz w:val="22"/>
                <w:szCs w:val="22"/>
              </w:rPr>
              <w:t>Java e gjashtë</w:t>
            </w:r>
            <w:r w:rsidRPr="007E6789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5950" w:type="dxa"/>
          </w:tcPr>
          <w:p w14:paraId="5ED392AB" w14:textId="77777777" w:rsidR="002F5E6A" w:rsidRPr="00324B3D" w:rsidRDefault="002F5E6A" w:rsidP="002F5E6A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Shqyrtimi i vetive të elementeve bioesenciale sipas grupeve  të sistemit periodik.</w:t>
            </w:r>
          </w:p>
        </w:tc>
      </w:tr>
      <w:tr w:rsidR="002F5E6A" w:rsidRPr="007E6789" w14:paraId="490BD5EE" w14:textId="77777777" w:rsidTr="008B68B3">
        <w:tc>
          <w:tcPr>
            <w:tcW w:w="2680" w:type="dxa"/>
          </w:tcPr>
          <w:p w14:paraId="47D78EB0" w14:textId="77777777" w:rsidR="002F5E6A" w:rsidRPr="007E6789" w:rsidRDefault="002F5E6A" w:rsidP="002F5E6A">
            <w:pPr>
              <w:rPr>
                <w:rFonts w:ascii="Cambria" w:hAnsi="Cambria"/>
                <w:b/>
                <w:sz w:val="22"/>
                <w:szCs w:val="22"/>
              </w:rPr>
            </w:pPr>
            <w:r w:rsidRPr="007E6789">
              <w:rPr>
                <w:rFonts w:ascii="Cambria" w:hAnsi="Cambria"/>
                <w:b/>
                <w:i/>
                <w:sz w:val="22"/>
                <w:szCs w:val="22"/>
              </w:rPr>
              <w:t>Java e shtatë:</w:t>
            </w:r>
            <w:r w:rsidRPr="007E6789"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950" w:type="dxa"/>
          </w:tcPr>
          <w:p w14:paraId="3389D061" w14:textId="77777777" w:rsidR="002F5E6A" w:rsidRPr="00324B3D" w:rsidRDefault="002F5E6A" w:rsidP="00D429A1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6E1738">
              <w:rPr>
                <w:rFonts w:asciiTheme="majorHAnsi" w:hAnsiTheme="majorHAnsi" w:cs="Arial"/>
                <w:color w:val="000000"/>
                <w:sz w:val="20"/>
                <w:szCs w:val="20"/>
                <w:lang w:val="de-DE"/>
              </w:rPr>
              <w:t xml:space="preserve">Hyrje në kimi organike, </w:t>
            </w:r>
            <w:r w:rsidRPr="006E1738">
              <w:rPr>
                <w:rFonts w:asciiTheme="majorHAnsi" w:hAnsiTheme="majorHAnsi" w:cs="Arial"/>
                <w:sz w:val="20"/>
                <w:szCs w:val="20"/>
                <w:lang w:val="de-DE"/>
              </w:rPr>
              <w:t xml:space="preserve">Struktura dhe vetitë e atomit të karbonit. </w:t>
            </w:r>
            <w:r w:rsidRPr="00324B3D">
              <w:rPr>
                <w:rFonts w:asciiTheme="majorHAnsi" w:hAnsiTheme="majorHAnsi" w:cs="Arial"/>
                <w:sz w:val="20"/>
                <w:szCs w:val="20"/>
              </w:rPr>
              <w:t>Izomeria. Klasifikimi i komponimeve organike. Hidrokarburet alifatike. Alkanet dhe cikloalkanet.</w:t>
            </w:r>
            <w:r w:rsidR="00D429A1">
              <w:rPr>
                <w:rFonts w:asciiTheme="majorHAnsi" w:hAnsiTheme="majorHAnsi" w:cs="Arial"/>
                <w:sz w:val="20"/>
                <w:szCs w:val="20"/>
              </w:rPr>
              <w:t xml:space="preserve"> Vleresimi i I.</w:t>
            </w:r>
          </w:p>
        </w:tc>
      </w:tr>
      <w:tr w:rsidR="002F5E6A" w:rsidRPr="007E6789" w14:paraId="5FD6BC1D" w14:textId="77777777" w:rsidTr="008B68B3">
        <w:tc>
          <w:tcPr>
            <w:tcW w:w="2680" w:type="dxa"/>
          </w:tcPr>
          <w:p w14:paraId="661AEA3E" w14:textId="77777777" w:rsidR="002F5E6A" w:rsidRPr="007E6789" w:rsidRDefault="002F5E6A" w:rsidP="002F5E6A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7E6789">
              <w:rPr>
                <w:rFonts w:ascii="Cambria" w:hAnsi="Cambria"/>
                <w:b/>
                <w:i/>
                <w:sz w:val="22"/>
                <w:szCs w:val="22"/>
              </w:rPr>
              <w:t>Java e tetë:</w:t>
            </w:r>
            <w:r w:rsidRPr="007E6789"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950" w:type="dxa"/>
          </w:tcPr>
          <w:p w14:paraId="3199441C" w14:textId="77777777" w:rsidR="002F5E6A" w:rsidRPr="00324B3D" w:rsidRDefault="002F5E6A" w:rsidP="00C7444C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6E1738">
              <w:rPr>
                <w:rFonts w:asciiTheme="majorHAnsi" w:hAnsiTheme="majorHAnsi" w:cs="Arial"/>
                <w:sz w:val="20"/>
                <w:szCs w:val="20"/>
                <w:lang w:val="de-DE"/>
              </w:rPr>
              <w:t>Hidrokarburte e pangopura, alkenet, dienet</w:t>
            </w:r>
            <w:r w:rsidR="00AB54A7" w:rsidRPr="006E1738">
              <w:rPr>
                <w:rFonts w:asciiTheme="majorHAnsi" w:hAnsiTheme="majorHAnsi" w:cs="Arial"/>
                <w:sz w:val="20"/>
                <w:szCs w:val="20"/>
                <w:lang w:val="de-DE"/>
              </w:rPr>
              <w:t>,</w:t>
            </w:r>
            <w:r w:rsidRPr="006E1738">
              <w:rPr>
                <w:rFonts w:asciiTheme="majorHAnsi" w:hAnsiTheme="majorHAnsi" w:cs="Arial"/>
                <w:sz w:val="20"/>
                <w:szCs w:val="20"/>
                <w:lang w:val="de-DE"/>
              </w:rPr>
              <w:t xml:space="preserve"> </w:t>
            </w:r>
            <w:r w:rsidR="00C7444C" w:rsidRPr="006E1738">
              <w:rPr>
                <w:rFonts w:asciiTheme="majorHAnsi" w:hAnsiTheme="majorHAnsi" w:cs="Arial"/>
                <w:sz w:val="20"/>
                <w:szCs w:val="20"/>
                <w:lang w:val="de-DE"/>
              </w:rPr>
              <w:t>a</w:t>
            </w:r>
            <w:r w:rsidRPr="006E1738">
              <w:rPr>
                <w:rFonts w:asciiTheme="majorHAnsi" w:hAnsiTheme="majorHAnsi" w:cs="Arial"/>
                <w:sz w:val="20"/>
                <w:szCs w:val="20"/>
                <w:lang w:val="de-DE"/>
              </w:rPr>
              <w:t xml:space="preserve">lkinet. </w:t>
            </w:r>
            <w:r w:rsidRPr="00324B3D">
              <w:rPr>
                <w:rFonts w:asciiTheme="majorHAnsi" w:hAnsiTheme="majorHAnsi" w:cs="Arial"/>
                <w:sz w:val="20"/>
                <w:szCs w:val="20"/>
              </w:rPr>
              <w:t>Hidrokarburet aromatike.</w:t>
            </w:r>
          </w:p>
        </w:tc>
      </w:tr>
      <w:tr w:rsidR="002F5E6A" w:rsidRPr="007E6789" w14:paraId="365A091E" w14:textId="77777777" w:rsidTr="008B68B3">
        <w:tc>
          <w:tcPr>
            <w:tcW w:w="2680" w:type="dxa"/>
          </w:tcPr>
          <w:p w14:paraId="4BFB8B7C" w14:textId="77777777" w:rsidR="002F5E6A" w:rsidRPr="007E6789" w:rsidRDefault="002F5E6A" w:rsidP="002F5E6A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7E6789">
              <w:rPr>
                <w:rFonts w:ascii="Cambria" w:hAnsi="Cambria"/>
                <w:b/>
                <w:i/>
                <w:sz w:val="22"/>
                <w:szCs w:val="22"/>
              </w:rPr>
              <w:t>Java e nëntë:</w:t>
            </w:r>
            <w:r w:rsidRPr="007E6789"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950" w:type="dxa"/>
          </w:tcPr>
          <w:p w14:paraId="0C2303EB" w14:textId="77777777" w:rsidR="002F5E6A" w:rsidRPr="00324B3D" w:rsidRDefault="002F5E6A" w:rsidP="002F5E6A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Komponimet organike me oksigjen, alkoolet dhe fenolet, </w:t>
            </w:r>
            <w:r w:rsidRPr="00324B3D">
              <w:rPr>
                <w:rFonts w:asciiTheme="majorHAnsi" w:hAnsiTheme="majorHAnsi" w:cs="Arial"/>
                <w:sz w:val="20"/>
                <w:szCs w:val="20"/>
              </w:rPr>
              <w:t>vetitë. përftimi, reaksionet.</w:t>
            </w:r>
          </w:p>
        </w:tc>
      </w:tr>
      <w:tr w:rsidR="002F5E6A" w:rsidRPr="006E1738" w14:paraId="29263082" w14:textId="77777777" w:rsidTr="008B68B3">
        <w:tc>
          <w:tcPr>
            <w:tcW w:w="2680" w:type="dxa"/>
          </w:tcPr>
          <w:p w14:paraId="371C86F6" w14:textId="77777777" w:rsidR="002F5E6A" w:rsidRPr="007E6789" w:rsidRDefault="002F5E6A" w:rsidP="002F5E6A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7E6789">
              <w:rPr>
                <w:rFonts w:ascii="Cambria" w:hAnsi="Cambria"/>
                <w:b/>
                <w:i/>
                <w:sz w:val="22"/>
                <w:szCs w:val="22"/>
              </w:rPr>
              <w:t>Java e dhjetë:</w:t>
            </w:r>
          </w:p>
        </w:tc>
        <w:tc>
          <w:tcPr>
            <w:tcW w:w="5950" w:type="dxa"/>
          </w:tcPr>
          <w:p w14:paraId="5C7254A5" w14:textId="77777777" w:rsidR="002F5E6A" w:rsidRPr="006E1738" w:rsidRDefault="00DA4E32" w:rsidP="002F5E6A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Theme="majorHAnsi" w:hAnsiTheme="majorHAnsi" w:cs="Arial"/>
                <w:color w:val="000000"/>
                <w:sz w:val="20"/>
                <w:szCs w:val="20"/>
                <w:lang w:val="de-DE"/>
              </w:rPr>
            </w:pPr>
            <w:r w:rsidRPr="006E1738">
              <w:rPr>
                <w:rFonts w:asciiTheme="majorHAnsi" w:hAnsiTheme="majorHAnsi" w:cs="Arial"/>
                <w:color w:val="000000"/>
                <w:sz w:val="20"/>
                <w:szCs w:val="20"/>
                <w:lang w:val="de-DE"/>
              </w:rPr>
              <w:t xml:space="preserve">Aldehidet dhe ketonet, nomenklatura, </w:t>
            </w:r>
            <w:r w:rsidRPr="006E1738">
              <w:rPr>
                <w:rFonts w:asciiTheme="majorHAnsi" w:hAnsiTheme="majorHAnsi" w:cs="Arial"/>
                <w:sz w:val="20"/>
                <w:szCs w:val="20"/>
                <w:lang w:val="de-DE"/>
              </w:rPr>
              <w:t>vetitë, përftimi, reaksionet.</w:t>
            </w:r>
          </w:p>
        </w:tc>
      </w:tr>
      <w:tr w:rsidR="002F5E6A" w:rsidRPr="007E6789" w14:paraId="20B7556C" w14:textId="77777777" w:rsidTr="008B68B3">
        <w:tc>
          <w:tcPr>
            <w:tcW w:w="2680" w:type="dxa"/>
          </w:tcPr>
          <w:p w14:paraId="391FBAA7" w14:textId="77777777" w:rsidR="002F5E6A" w:rsidRPr="007E6789" w:rsidRDefault="002F5E6A" w:rsidP="002F5E6A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7E6789">
              <w:rPr>
                <w:rFonts w:ascii="Cambria" w:hAnsi="Cambria"/>
                <w:b/>
                <w:i/>
                <w:sz w:val="22"/>
                <w:szCs w:val="22"/>
              </w:rPr>
              <w:t>Java e njëmbedhjetë</w:t>
            </w:r>
            <w:r w:rsidRPr="007E6789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5950" w:type="dxa"/>
          </w:tcPr>
          <w:p w14:paraId="114860D4" w14:textId="77777777" w:rsidR="002F5E6A" w:rsidRPr="00324B3D" w:rsidRDefault="00DA4E32" w:rsidP="00AB54A7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Acidet karboksilike, </w:t>
            </w:r>
            <w:r w:rsidRPr="00324B3D">
              <w:rPr>
                <w:rFonts w:asciiTheme="majorHAnsi" w:hAnsiTheme="majorHAnsi" w:cs="Arial"/>
                <w:sz w:val="20"/>
                <w:szCs w:val="20"/>
              </w:rPr>
              <w:t>klasifikikimi, përftimi, reaksionet,  D</w:t>
            </w:r>
            <w:r w:rsidRP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erivatet e acideve karboksilike, acidet organike te substituara.</w:t>
            </w:r>
          </w:p>
        </w:tc>
      </w:tr>
      <w:tr w:rsidR="002F5E6A" w:rsidRPr="007E6789" w14:paraId="07858DC0" w14:textId="77777777" w:rsidTr="008B68B3">
        <w:tc>
          <w:tcPr>
            <w:tcW w:w="2680" w:type="dxa"/>
          </w:tcPr>
          <w:p w14:paraId="3454D0C0" w14:textId="77777777" w:rsidR="002F5E6A" w:rsidRPr="007E6789" w:rsidRDefault="002F5E6A" w:rsidP="002F5E6A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7E6789">
              <w:rPr>
                <w:rFonts w:ascii="Cambria" w:hAnsi="Cambria"/>
                <w:b/>
                <w:i/>
                <w:sz w:val="22"/>
                <w:szCs w:val="22"/>
              </w:rPr>
              <w:t>Java e dymbëdhjetë</w:t>
            </w:r>
            <w:r w:rsidRPr="007E6789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950" w:type="dxa"/>
          </w:tcPr>
          <w:p w14:paraId="34D9184A" w14:textId="77777777" w:rsidR="002F5E6A" w:rsidRPr="00324B3D" w:rsidRDefault="00DA4E32" w:rsidP="002F5E6A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Komponimet organike me azot. Aminet, komponimet heterociklike me azot në bërthamë.</w:t>
            </w:r>
          </w:p>
        </w:tc>
      </w:tr>
      <w:tr w:rsidR="002F5E6A" w:rsidRPr="007E6789" w14:paraId="00C44639" w14:textId="77777777" w:rsidTr="008B68B3">
        <w:tc>
          <w:tcPr>
            <w:tcW w:w="2680" w:type="dxa"/>
          </w:tcPr>
          <w:p w14:paraId="299BC170" w14:textId="77777777" w:rsidR="002F5E6A" w:rsidRPr="007E6789" w:rsidRDefault="002F5E6A" w:rsidP="002F5E6A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7E6789">
              <w:rPr>
                <w:rFonts w:ascii="Cambria" w:hAnsi="Cambria"/>
                <w:b/>
                <w:i/>
                <w:sz w:val="22"/>
                <w:szCs w:val="22"/>
              </w:rPr>
              <w:t>Java e trembëdhjetë</w:t>
            </w:r>
            <w:r w:rsidRPr="007E6789">
              <w:rPr>
                <w:rFonts w:ascii="Cambria" w:hAnsi="Cambria"/>
                <w:b/>
                <w:sz w:val="22"/>
                <w:szCs w:val="22"/>
              </w:rPr>
              <w:t xml:space="preserve">:    </w:t>
            </w:r>
          </w:p>
        </w:tc>
        <w:tc>
          <w:tcPr>
            <w:tcW w:w="5950" w:type="dxa"/>
          </w:tcPr>
          <w:p w14:paraId="5758B27D" w14:textId="77777777" w:rsidR="002F5E6A" w:rsidRPr="00324B3D" w:rsidRDefault="00D429A1" w:rsidP="00DA4E32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Karbohidratet</w:t>
            </w:r>
            <w:r w:rsidR="00DA4E32" w:rsidRP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, klasifikimi dhe stereoizomeria, mono, oligo dhe polisakaridet. Lipidet, struktura, klasifikimi, dhe funksioni i tyre biologjik</w:t>
            </w:r>
          </w:p>
        </w:tc>
      </w:tr>
      <w:tr w:rsidR="002F5E6A" w:rsidRPr="007E6789" w14:paraId="7FE5A633" w14:textId="77777777" w:rsidTr="008B68B3">
        <w:tc>
          <w:tcPr>
            <w:tcW w:w="2680" w:type="dxa"/>
          </w:tcPr>
          <w:p w14:paraId="04C69FE6" w14:textId="77777777" w:rsidR="002F5E6A" w:rsidRPr="007E6789" w:rsidRDefault="002F5E6A" w:rsidP="002F5E6A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7E6789">
              <w:rPr>
                <w:rFonts w:ascii="Cambria" w:hAnsi="Cambria"/>
                <w:b/>
                <w:i/>
                <w:sz w:val="22"/>
                <w:szCs w:val="22"/>
              </w:rPr>
              <w:t>Java e katërmbëdhjetë</w:t>
            </w:r>
            <w:r w:rsidRPr="007E6789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950" w:type="dxa"/>
          </w:tcPr>
          <w:p w14:paraId="52F0EDF5" w14:textId="77777777" w:rsidR="002F5E6A" w:rsidRPr="00324B3D" w:rsidRDefault="00D429A1" w:rsidP="002F5E6A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Amino</w:t>
            </w:r>
            <w:r w:rsidR="00DA4E32" w:rsidRP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acidet, peptidet, proteinat, ndërtimi i proteinave, lidhja peptide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, konformacioni,  Acidet nukle</w:t>
            </w:r>
            <w:r w:rsidR="00DA4E32" w:rsidRP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ike, nukleotidet, struktura.</w:t>
            </w:r>
          </w:p>
        </w:tc>
      </w:tr>
      <w:tr w:rsidR="002F5E6A" w:rsidRPr="007E6789" w14:paraId="39B416CE" w14:textId="77777777" w:rsidTr="008B68B3">
        <w:tc>
          <w:tcPr>
            <w:tcW w:w="2680" w:type="dxa"/>
          </w:tcPr>
          <w:p w14:paraId="2825FD72" w14:textId="77777777" w:rsidR="002F5E6A" w:rsidRPr="007E6789" w:rsidRDefault="002F5E6A" w:rsidP="002F5E6A">
            <w:pPr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7E6789">
              <w:rPr>
                <w:rFonts w:ascii="Cambria" w:hAnsi="Cambria"/>
                <w:b/>
                <w:i/>
                <w:sz w:val="22"/>
                <w:szCs w:val="22"/>
              </w:rPr>
              <w:t>Java e pesëmbëdhjetë</w:t>
            </w:r>
            <w:r w:rsidRPr="007E6789">
              <w:rPr>
                <w:rFonts w:ascii="Cambria" w:hAnsi="Cambria"/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950" w:type="dxa"/>
          </w:tcPr>
          <w:p w14:paraId="5478CF43" w14:textId="77777777" w:rsidR="002F5E6A" w:rsidRPr="00324B3D" w:rsidRDefault="00DA4E32" w:rsidP="00D429A1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6E1738">
              <w:rPr>
                <w:rFonts w:asciiTheme="majorHAnsi" w:hAnsiTheme="majorHAnsi" w:cs="Arial"/>
                <w:color w:val="000000"/>
                <w:sz w:val="20"/>
                <w:szCs w:val="20"/>
                <w:lang w:val="de-DE"/>
              </w:rPr>
              <w:t xml:space="preserve">Vitaminat, </w:t>
            </w:r>
            <w:r w:rsidR="00AB54A7" w:rsidRPr="006E1738">
              <w:rPr>
                <w:rFonts w:asciiTheme="majorHAnsi" w:hAnsiTheme="majorHAnsi" w:cs="Arial"/>
                <w:color w:val="000000"/>
                <w:sz w:val="20"/>
                <w:szCs w:val="20"/>
                <w:lang w:val="de-DE"/>
              </w:rPr>
              <w:t>enzimet, koenzimat, definici</w:t>
            </w:r>
            <w:r w:rsidRPr="006E1738">
              <w:rPr>
                <w:rFonts w:asciiTheme="majorHAnsi" w:hAnsiTheme="majorHAnsi" w:cs="Arial"/>
                <w:color w:val="000000"/>
                <w:sz w:val="20"/>
                <w:szCs w:val="20"/>
                <w:lang w:val="de-DE"/>
              </w:rPr>
              <w:t xml:space="preserve">oni dhe klasifikimi. </w:t>
            </w:r>
            <w:r w:rsidRPr="00324B3D">
              <w:rPr>
                <w:rFonts w:asciiTheme="majorHAnsi" w:hAnsiTheme="majorHAnsi" w:cs="Arial"/>
                <w:color w:val="000000"/>
                <w:sz w:val="20"/>
                <w:szCs w:val="20"/>
              </w:rPr>
              <w:t>Komponimet organike me sulfur, fosfor dhe arsen.</w:t>
            </w:r>
            <w:r w:rsidR="00D429A1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Vleresimi i II.</w:t>
            </w:r>
          </w:p>
        </w:tc>
      </w:tr>
    </w:tbl>
    <w:p w14:paraId="4CDBB207" w14:textId="77777777" w:rsidR="00B16711" w:rsidRPr="00C81779" w:rsidRDefault="00B16711">
      <w:pPr>
        <w:rPr>
          <w:rFonts w:ascii="Cambria" w:hAnsi="Cambria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6E1738" w14:paraId="5B3A0E7C" w14:textId="77777777">
        <w:tc>
          <w:tcPr>
            <w:tcW w:w="8856" w:type="dxa"/>
            <w:shd w:val="clear" w:color="auto" w:fill="B8CCE4"/>
          </w:tcPr>
          <w:p w14:paraId="2349A48A" w14:textId="77777777" w:rsidR="00CF116F" w:rsidRPr="006E1738" w:rsidRDefault="00CF116F" w:rsidP="007E6202">
            <w:pPr>
              <w:jc w:val="center"/>
              <w:rPr>
                <w:rFonts w:ascii="Cambria" w:hAnsi="Cambria"/>
                <w:b/>
                <w:sz w:val="22"/>
                <w:szCs w:val="22"/>
                <w:lang w:val="de-DE"/>
              </w:rPr>
            </w:pPr>
            <w:r w:rsidRPr="006E1738">
              <w:rPr>
                <w:rFonts w:ascii="Cambria" w:hAnsi="Cambria"/>
                <w:b/>
                <w:sz w:val="22"/>
                <w:szCs w:val="22"/>
                <w:lang w:val="de-DE"/>
              </w:rPr>
              <w:t>Politikat akademike dhe rregullat e mirësjelljes:</w:t>
            </w:r>
          </w:p>
        </w:tc>
      </w:tr>
      <w:tr w:rsidR="00CF116F" w:rsidRPr="006E1738" w14:paraId="5309AB70" w14:textId="77777777">
        <w:trPr>
          <w:trHeight w:val="1088"/>
        </w:trPr>
        <w:tc>
          <w:tcPr>
            <w:tcW w:w="8856" w:type="dxa"/>
          </w:tcPr>
          <w:p w14:paraId="5D4A8868" w14:textId="77777777" w:rsidR="00E84A4C" w:rsidRDefault="00E84A4C" w:rsidP="00E84A4C">
            <w:pPr>
              <w:pStyle w:val="ListParagraph"/>
              <w:numPr>
                <w:ilvl w:val="0"/>
                <w:numId w:val="17"/>
              </w:numPr>
              <w:contextualSpacing/>
              <w:jc w:val="both"/>
              <w:rPr>
                <w:sz w:val="20"/>
                <w:szCs w:val="22"/>
                <w:lang w:val="it-IT"/>
              </w:rPr>
            </w:pPr>
            <w:r w:rsidRPr="00D25A13">
              <w:rPr>
                <w:sz w:val="20"/>
                <w:szCs w:val="22"/>
                <w:lang w:val="it-IT"/>
              </w:rPr>
              <w:t>Vijimi i rregullt i studentëve në ligjërata</w:t>
            </w:r>
            <w:r>
              <w:rPr>
                <w:sz w:val="20"/>
                <w:szCs w:val="22"/>
                <w:lang w:val="it-IT"/>
              </w:rPr>
              <w:t xml:space="preserve"> dhe v</w:t>
            </w:r>
            <w:r w:rsidRPr="00D25A13">
              <w:rPr>
                <w:sz w:val="20"/>
                <w:szCs w:val="22"/>
                <w:lang w:val="it-IT"/>
              </w:rPr>
              <w:t>ë</w:t>
            </w:r>
            <w:r>
              <w:rPr>
                <w:sz w:val="20"/>
                <w:szCs w:val="22"/>
                <w:lang w:val="it-IT"/>
              </w:rPr>
              <w:t>mendja është e dëshiruesh</w:t>
            </w:r>
            <w:r w:rsidRPr="00D25A13">
              <w:rPr>
                <w:sz w:val="20"/>
                <w:szCs w:val="22"/>
                <w:lang w:val="it-IT"/>
              </w:rPr>
              <w:t>m</w:t>
            </w:r>
            <w:r>
              <w:rPr>
                <w:sz w:val="20"/>
                <w:szCs w:val="22"/>
                <w:lang w:val="it-IT"/>
              </w:rPr>
              <w:t xml:space="preserve">e, </w:t>
            </w:r>
          </w:p>
          <w:p w14:paraId="0F5FE410" w14:textId="77777777" w:rsidR="00E84A4C" w:rsidRDefault="00E84A4C" w:rsidP="00E84A4C">
            <w:pPr>
              <w:pStyle w:val="ListParagraph"/>
              <w:numPr>
                <w:ilvl w:val="0"/>
                <w:numId w:val="17"/>
              </w:numPr>
              <w:contextualSpacing/>
              <w:jc w:val="both"/>
              <w:rPr>
                <w:sz w:val="20"/>
                <w:szCs w:val="22"/>
                <w:lang w:val="it-IT"/>
              </w:rPr>
            </w:pPr>
            <w:r w:rsidRPr="00D25A13">
              <w:rPr>
                <w:sz w:val="20"/>
                <w:szCs w:val="22"/>
                <w:lang w:val="it-IT"/>
              </w:rPr>
              <w:t xml:space="preserve">Vijimi i rregullt </w:t>
            </w:r>
            <w:r>
              <w:rPr>
                <w:sz w:val="20"/>
                <w:szCs w:val="22"/>
                <w:lang w:val="it-IT"/>
              </w:rPr>
              <w:t>në ushtrime është i obligueshëm,</w:t>
            </w:r>
          </w:p>
          <w:p w14:paraId="6CBCEAF7" w14:textId="77777777" w:rsidR="00E84A4C" w:rsidRDefault="00E84A4C" w:rsidP="00E84A4C">
            <w:pPr>
              <w:pStyle w:val="ListParagraph"/>
              <w:numPr>
                <w:ilvl w:val="0"/>
                <w:numId w:val="17"/>
              </w:numPr>
              <w:contextualSpacing/>
              <w:jc w:val="both"/>
              <w:rPr>
                <w:sz w:val="20"/>
                <w:szCs w:val="22"/>
                <w:lang w:val="it-IT"/>
              </w:rPr>
            </w:pPr>
            <w:r w:rsidRPr="00D25A13">
              <w:rPr>
                <w:sz w:val="20"/>
                <w:szCs w:val="22"/>
                <w:lang w:val="it-IT"/>
              </w:rPr>
              <w:t>Ardhja me kohë në ligjërata d</w:t>
            </w:r>
            <w:r>
              <w:rPr>
                <w:sz w:val="20"/>
                <w:szCs w:val="22"/>
                <w:lang w:val="it-IT"/>
              </w:rPr>
              <w:t>he ushtrime është e obligueshme,</w:t>
            </w:r>
          </w:p>
          <w:p w14:paraId="268EE591" w14:textId="77777777" w:rsidR="006F116D" w:rsidRPr="00E84A4C" w:rsidRDefault="00E84A4C" w:rsidP="00E84A4C">
            <w:pPr>
              <w:pStyle w:val="ListParagraph"/>
              <w:numPr>
                <w:ilvl w:val="0"/>
                <w:numId w:val="17"/>
              </w:numPr>
              <w:contextualSpacing/>
              <w:jc w:val="both"/>
              <w:rPr>
                <w:sz w:val="20"/>
                <w:szCs w:val="22"/>
                <w:lang w:val="it-IT"/>
              </w:rPr>
            </w:pPr>
            <w:r w:rsidRPr="00E84A4C">
              <w:rPr>
                <w:sz w:val="20"/>
                <w:szCs w:val="22"/>
                <w:lang w:val="it-IT"/>
              </w:rPr>
              <w:t>Gjatë ligjëratave dhe ushtrimeve shkyqja e telefonave është e domosdoshme.</w:t>
            </w:r>
          </w:p>
        </w:tc>
      </w:tr>
    </w:tbl>
    <w:p w14:paraId="3502D7A2" w14:textId="77777777" w:rsidR="00B815D1" w:rsidRPr="006E1738" w:rsidRDefault="00B815D1" w:rsidP="009E30F4">
      <w:pPr>
        <w:rPr>
          <w:rFonts w:ascii="Cambria" w:hAnsi="Cambria"/>
          <w:b/>
          <w:lang w:val="it-IT"/>
        </w:rPr>
      </w:pPr>
    </w:p>
    <w:sectPr w:rsidR="00B815D1" w:rsidRPr="006E1738" w:rsidSect="00132E28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98A20" w14:textId="77777777" w:rsidR="00D834AE" w:rsidRDefault="00D834AE">
      <w:r>
        <w:separator/>
      </w:r>
    </w:p>
  </w:endnote>
  <w:endnote w:type="continuationSeparator" w:id="0">
    <w:p w14:paraId="2F81C751" w14:textId="77777777" w:rsidR="00D834AE" w:rsidRDefault="00D8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120C3" w14:textId="77777777" w:rsidR="00D018D7" w:rsidRDefault="00D10B2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018D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E2A93C" w14:textId="77777777" w:rsidR="00D018D7" w:rsidRDefault="00D018D7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72F45" w14:textId="77777777" w:rsidR="00D018D7" w:rsidRDefault="00D10B2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018D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0389">
      <w:rPr>
        <w:rStyle w:val="PageNumber"/>
      </w:rPr>
      <w:t>1</w:t>
    </w:r>
    <w:r>
      <w:rPr>
        <w:rStyle w:val="PageNumber"/>
      </w:rPr>
      <w:fldChar w:fldCharType="end"/>
    </w:r>
  </w:p>
  <w:p w14:paraId="560D2F73" w14:textId="77777777" w:rsidR="00D018D7" w:rsidRDefault="00D018D7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162B5" w14:textId="77777777" w:rsidR="00D834AE" w:rsidRDefault="00D834AE">
      <w:r>
        <w:separator/>
      </w:r>
    </w:p>
  </w:footnote>
  <w:footnote w:type="continuationSeparator" w:id="0">
    <w:p w14:paraId="716E2216" w14:textId="77777777" w:rsidR="00D834AE" w:rsidRDefault="00D83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03C96"/>
    <w:multiLevelType w:val="hybridMultilevel"/>
    <w:tmpl w:val="9056C1CC"/>
    <w:lvl w:ilvl="0" w:tplc="5F34BF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E32CB9"/>
    <w:multiLevelType w:val="hybridMultilevel"/>
    <w:tmpl w:val="94502850"/>
    <w:lvl w:ilvl="0" w:tplc="0026ED9C">
      <w:start w:val="1"/>
      <w:numFmt w:val="decimal"/>
      <w:lvlText w:val="%1."/>
      <w:lvlJc w:val="left"/>
      <w:pPr>
        <w:tabs>
          <w:tab w:val="num" w:pos="1290"/>
        </w:tabs>
        <w:ind w:left="1290" w:hanging="93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E41F7E"/>
    <w:multiLevelType w:val="hybridMultilevel"/>
    <w:tmpl w:val="7A94F9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F096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1540B"/>
    <w:multiLevelType w:val="hybridMultilevel"/>
    <w:tmpl w:val="DD76A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008EF"/>
    <w:multiLevelType w:val="hybridMultilevel"/>
    <w:tmpl w:val="1CEE33F8"/>
    <w:lvl w:ilvl="0" w:tplc="40789C98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16CBD"/>
    <w:multiLevelType w:val="hybridMultilevel"/>
    <w:tmpl w:val="B1488D50"/>
    <w:lvl w:ilvl="0" w:tplc="98684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577E"/>
    <w:multiLevelType w:val="hybridMultilevel"/>
    <w:tmpl w:val="8C52CA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C0D7A"/>
    <w:multiLevelType w:val="hybridMultilevel"/>
    <w:tmpl w:val="5BC2A6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A458AB"/>
    <w:multiLevelType w:val="hybridMultilevel"/>
    <w:tmpl w:val="B86EE3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73CCA"/>
    <w:multiLevelType w:val="hybridMultilevel"/>
    <w:tmpl w:val="A9D040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8B2286"/>
    <w:multiLevelType w:val="hybridMultilevel"/>
    <w:tmpl w:val="3556B2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F11233"/>
    <w:multiLevelType w:val="hybridMultilevel"/>
    <w:tmpl w:val="28E42AAE"/>
    <w:lvl w:ilvl="0" w:tplc="3ED4CC0A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B03F9"/>
    <w:multiLevelType w:val="hybridMultilevel"/>
    <w:tmpl w:val="3F1223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1181B"/>
    <w:multiLevelType w:val="hybridMultilevel"/>
    <w:tmpl w:val="E138E6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8F1F58"/>
    <w:multiLevelType w:val="hybridMultilevel"/>
    <w:tmpl w:val="A2CE4AAA"/>
    <w:lvl w:ilvl="0" w:tplc="B9DE1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9A4BEE"/>
    <w:multiLevelType w:val="hybridMultilevel"/>
    <w:tmpl w:val="968E61C4"/>
    <w:lvl w:ilvl="0" w:tplc="10E0D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7B19C1"/>
    <w:multiLevelType w:val="hybridMultilevel"/>
    <w:tmpl w:val="5F18A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819607">
    <w:abstractNumId w:val="15"/>
  </w:num>
  <w:num w:numId="2" w16cid:durableId="1600747329">
    <w:abstractNumId w:val="9"/>
  </w:num>
  <w:num w:numId="3" w16cid:durableId="1638679038">
    <w:abstractNumId w:val="2"/>
  </w:num>
  <w:num w:numId="4" w16cid:durableId="1268584780">
    <w:abstractNumId w:val="14"/>
  </w:num>
  <w:num w:numId="5" w16cid:durableId="1511799540">
    <w:abstractNumId w:val="7"/>
  </w:num>
  <w:num w:numId="6" w16cid:durableId="1559511896">
    <w:abstractNumId w:val="5"/>
  </w:num>
  <w:num w:numId="7" w16cid:durableId="1066730263">
    <w:abstractNumId w:val="8"/>
  </w:num>
  <w:num w:numId="8" w16cid:durableId="832911562">
    <w:abstractNumId w:val="10"/>
  </w:num>
  <w:num w:numId="9" w16cid:durableId="1489639067">
    <w:abstractNumId w:val="6"/>
  </w:num>
  <w:num w:numId="10" w16cid:durableId="1802074884">
    <w:abstractNumId w:val="4"/>
  </w:num>
  <w:num w:numId="11" w16cid:durableId="873543050">
    <w:abstractNumId w:val="0"/>
  </w:num>
  <w:num w:numId="12" w16cid:durableId="483862508">
    <w:abstractNumId w:val="1"/>
  </w:num>
  <w:num w:numId="13" w16cid:durableId="1577788762">
    <w:abstractNumId w:val="3"/>
  </w:num>
  <w:num w:numId="14" w16cid:durableId="1855338435">
    <w:abstractNumId w:val="11"/>
  </w:num>
  <w:num w:numId="15" w16cid:durableId="1581476735">
    <w:abstractNumId w:val="16"/>
  </w:num>
  <w:num w:numId="16" w16cid:durableId="1201938072">
    <w:abstractNumId w:val="13"/>
  </w:num>
  <w:num w:numId="17" w16cid:durableId="320239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CA"/>
    <w:rsid w:val="00004B39"/>
    <w:rsid w:val="00010389"/>
    <w:rsid w:val="00012981"/>
    <w:rsid w:val="000255B6"/>
    <w:rsid w:val="000278C4"/>
    <w:rsid w:val="00031020"/>
    <w:rsid w:val="00043592"/>
    <w:rsid w:val="00060E9F"/>
    <w:rsid w:val="0008026E"/>
    <w:rsid w:val="000A3468"/>
    <w:rsid w:val="000B7331"/>
    <w:rsid w:val="000D2053"/>
    <w:rsid w:val="000D627D"/>
    <w:rsid w:val="000E5425"/>
    <w:rsid w:val="00102557"/>
    <w:rsid w:val="00105C2D"/>
    <w:rsid w:val="0011367C"/>
    <w:rsid w:val="00132604"/>
    <w:rsid w:val="00132E28"/>
    <w:rsid w:val="00133CCA"/>
    <w:rsid w:val="00145919"/>
    <w:rsid w:val="001463F6"/>
    <w:rsid w:val="00173ECE"/>
    <w:rsid w:val="00183923"/>
    <w:rsid w:val="001C62EB"/>
    <w:rsid w:val="001C7B5B"/>
    <w:rsid w:val="001E4371"/>
    <w:rsid w:val="0021580C"/>
    <w:rsid w:val="002177ED"/>
    <w:rsid w:val="002466FE"/>
    <w:rsid w:val="00252670"/>
    <w:rsid w:val="002610A3"/>
    <w:rsid w:val="00270C9E"/>
    <w:rsid w:val="00283053"/>
    <w:rsid w:val="00295753"/>
    <w:rsid w:val="002A08F7"/>
    <w:rsid w:val="002A17DF"/>
    <w:rsid w:val="002A36B4"/>
    <w:rsid w:val="002C00FA"/>
    <w:rsid w:val="002C3766"/>
    <w:rsid w:val="002D0D2A"/>
    <w:rsid w:val="002D3069"/>
    <w:rsid w:val="002D5CA8"/>
    <w:rsid w:val="002F5E6A"/>
    <w:rsid w:val="002F66F6"/>
    <w:rsid w:val="0030354C"/>
    <w:rsid w:val="00307222"/>
    <w:rsid w:val="00324B3D"/>
    <w:rsid w:val="0034379A"/>
    <w:rsid w:val="003539FF"/>
    <w:rsid w:val="00354266"/>
    <w:rsid w:val="00361CDD"/>
    <w:rsid w:val="0038117E"/>
    <w:rsid w:val="00381B41"/>
    <w:rsid w:val="00395A59"/>
    <w:rsid w:val="00396EC1"/>
    <w:rsid w:val="003A5A5E"/>
    <w:rsid w:val="003B3AB6"/>
    <w:rsid w:val="003B625C"/>
    <w:rsid w:val="003C56AD"/>
    <w:rsid w:val="003E2B82"/>
    <w:rsid w:val="003E3193"/>
    <w:rsid w:val="003F08FB"/>
    <w:rsid w:val="00447C66"/>
    <w:rsid w:val="00490CE9"/>
    <w:rsid w:val="00496C5D"/>
    <w:rsid w:val="004A2458"/>
    <w:rsid w:val="004C0CCA"/>
    <w:rsid w:val="004C1B0B"/>
    <w:rsid w:val="004C648B"/>
    <w:rsid w:val="005367D6"/>
    <w:rsid w:val="005369A8"/>
    <w:rsid w:val="00555774"/>
    <w:rsid w:val="00565BF4"/>
    <w:rsid w:val="005A6EE3"/>
    <w:rsid w:val="005E49BA"/>
    <w:rsid w:val="00600257"/>
    <w:rsid w:val="00603DD2"/>
    <w:rsid w:val="00650375"/>
    <w:rsid w:val="00657E25"/>
    <w:rsid w:val="00662771"/>
    <w:rsid w:val="00670DD3"/>
    <w:rsid w:val="006D7FB4"/>
    <w:rsid w:val="006E1738"/>
    <w:rsid w:val="006F116D"/>
    <w:rsid w:val="007038CC"/>
    <w:rsid w:val="00727129"/>
    <w:rsid w:val="00730A8A"/>
    <w:rsid w:val="00746AF3"/>
    <w:rsid w:val="00746D8D"/>
    <w:rsid w:val="00764FDA"/>
    <w:rsid w:val="00771AFE"/>
    <w:rsid w:val="00777D28"/>
    <w:rsid w:val="00781805"/>
    <w:rsid w:val="007A2FD7"/>
    <w:rsid w:val="007A726E"/>
    <w:rsid w:val="007B1510"/>
    <w:rsid w:val="007B19C1"/>
    <w:rsid w:val="007B68A2"/>
    <w:rsid w:val="007C3132"/>
    <w:rsid w:val="007E6202"/>
    <w:rsid w:val="007E6789"/>
    <w:rsid w:val="007F22F0"/>
    <w:rsid w:val="007F46C5"/>
    <w:rsid w:val="008249A6"/>
    <w:rsid w:val="00837965"/>
    <w:rsid w:val="00844249"/>
    <w:rsid w:val="00847D16"/>
    <w:rsid w:val="00847F1D"/>
    <w:rsid w:val="00850FCA"/>
    <w:rsid w:val="0085764C"/>
    <w:rsid w:val="00870BEA"/>
    <w:rsid w:val="00872256"/>
    <w:rsid w:val="008A439B"/>
    <w:rsid w:val="008A716D"/>
    <w:rsid w:val="008B68B3"/>
    <w:rsid w:val="008C18B5"/>
    <w:rsid w:val="008D0608"/>
    <w:rsid w:val="008E71C3"/>
    <w:rsid w:val="00903474"/>
    <w:rsid w:val="00907690"/>
    <w:rsid w:val="009217CA"/>
    <w:rsid w:val="00945C50"/>
    <w:rsid w:val="00965027"/>
    <w:rsid w:val="009661A1"/>
    <w:rsid w:val="009877A1"/>
    <w:rsid w:val="00996AAD"/>
    <w:rsid w:val="009B3F0A"/>
    <w:rsid w:val="009D3D5D"/>
    <w:rsid w:val="009D5498"/>
    <w:rsid w:val="009E2AF8"/>
    <w:rsid w:val="009E30F4"/>
    <w:rsid w:val="00A123EB"/>
    <w:rsid w:val="00A124DF"/>
    <w:rsid w:val="00A22653"/>
    <w:rsid w:val="00A4326C"/>
    <w:rsid w:val="00A545BA"/>
    <w:rsid w:val="00A6026D"/>
    <w:rsid w:val="00A662A0"/>
    <w:rsid w:val="00A74465"/>
    <w:rsid w:val="00A84E81"/>
    <w:rsid w:val="00AA2C57"/>
    <w:rsid w:val="00AA3C2B"/>
    <w:rsid w:val="00AB54A7"/>
    <w:rsid w:val="00AB5930"/>
    <w:rsid w:val="00AC08ED"/>
    <w:rsid w:val="00B16711"/>
    <w:rsid w:val="00B16AFF"/>
    <w:rsid w:val="00B17D64"/>
    <w:rsid w:val="00B35215"/>
    <w:rsid w:val="00B4379C"/>
    <w:rsid w:val="00B55B63"/>
    <w:rsid w:val="00B659ED"/>
    <w:rsid w:val="00B76B28"/>
    <w:rsid w:val="00B815D1"/>
    <w:rsid w:val="00B921CF"/>
    <w:rsid w:val="00BA6E9C"/>
    <w:rsid w:val="00BB0DA2"/>
    <w:rsid w:val="00BB1A1A"/>
    <w:rsid w:val="00BB674C"/>
    <w:rsid w:val="00BC5A36"/>
    <w:rsid w:val="00BF3676"/>
    <w:rsid w:val="00C02471"/>
    <w:rsid w:val="00C13527"/>
    <w:rsid w:val="00C60F56"/>
    <w:rsid w:val="00C6155B"/>
    <w:rsid w:val="00C712E5"/>
    <w:rsid w:val="00C7444C"/>
    <w:rsid w:val="00C81779"/>
    <w:rsid w:val="00CB6967"/>
    <w:rsid w:val="00CC2B52"/>
    <w:rsid w:val="00CE1C59"/>
    <w:rsid w:val="00CF116F"/>
    <w:rsid w:val="00CF7118"/>
    <w:rsid w:val="00D018D7"/>
    <w:rsid w:val="00D02BC7"/>
    <w:rsid w:val="00D0315F"/>
    <w:rsid w:val="00D10B2A"/>
    <w:rsid w:val="00D10BC6"/>
    <w:rsid w:val="00D133FF"/>
    <w:rsid w:val="00D429A1"/>
    <w:rsid w:val="00D50484"/>
    <w:rsid w:val="00D51132"/>
    <w:rsid w:val="00D67209"/>
    <w:rsid w:val="00D7021F"/>
    <w:rsid w:val="00D721D3"/>
    <w:rsid w:val="00D834AE"/>
    <w:rsid w:val="00DA4E32"/>
    <w:rsid w:val="00DB2823"/>
    <w:rsid w:val="00DB551B"/>
    <w:rsid w:val="00DC6502"/>
    <w:rsid w:val="00DC702B"/>
    <w:rsid w:val="00DD6CA0"/>
    <w:rsid w:val="00DE76B1"/>
    <w:rsid w:val="00DF6543"/>
    <w:rsid w:val="00E0777A"/>
    <w:rsid w:val="00E10CF9"/>
    <w:rsid w:val="00E27D8F"/>
    <w:rsid w:val="00E64FDE"/>
    <w:rsid w:val="00E84A4C"/>
    <w:rsid w:val="00EC2F9F"/>
    <w:rsid w:val="00ED5ED3"/>
    <w:rsid w:val="00EF02AF"/>
    <w:rsid w:val="00EF57F9"/>
    <w:rsid w:val="00F0004C"/>
    <w:rsid w:val="00F028E8"/>
    <w:rsid w:val="00F04222"/>
    <w:rsid w:val="00F064DC"/>
    <w:rsid w:val="00F34158"/>
    <w:rsid w:val="00F47480"/>
    <w:rsid w:val="00F56296"/>
    <w:rsid w:val="00F5660C"/>
    <w:rsid w:val="00F96F3E"/>
    <w:rsid w:val="00FB050B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56B5E"/>
  <w15:docId w15:val="{69211AA8-1D70-4619-89F7-FEE5F507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2E28"/>
    <w:rPr>
      <w:noProof/>
      <w:sz w:val="24"/>
      <w:szCs w:val="24"/>
      <w:lang w:val="sq-A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A5A5E"/>
    <w:pPr>
      <w:ind w:left="720"/>
    </w:pPr>
  </w:style>
  <w:style w:type="character" w:styleId="Hyperlink">
    <w:name w:val="Hyperlink"/>
    <w:basedOn w:val="DefaultParagraphFont"/>
    <w:rsid w:val="00C1352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sat.behram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950</Words>
  <Characters>5579</Characters>
  <Application>Microsoft Office Word</Application>
  <DocSecurity>0</DocSecurity>
  <Lines>232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6366</CharactersWithSpaces>
  <SharedDoc>false</SharedDoc>
  <HLinks>
    <vt:vector size="6" baseType="variant">
      <vt:variant>
        <vt:i4>917556</vt:i4>
      </vt:variant>
      <vt:variant>
        <vt:i4>0</vt:i4>
      </vt:variant>
      <vt:variant>
        <vt:i4>0</vt:i4>
      </vt:variant>
      <vt:variant>
        <vt:i4>5</vt:i4>
      </vt:variant>
      <vt:variant>
        <vt:lpwstr>mailto:arben.haziri@uni-pr.edu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Esad  Behrami</cp:lastModifiedBy>
  <cp:revision>25</cp:revision>
  <cp:lastPrinted>2011-03-07T08:39:00Z</cp:lastPrinted>
  <dcterms:created xsi:type="dcterms:W3CDTF">2019-05-31T07:45:00Z</dcterms:created>
  <dcterms:modified xsi:type="dcterms:W3CDTF">2024-11-21T12:30:00Z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eac4ab83e281c4ac1780e285baf906cfa9b8adff4e13d2106e11fa61447d1a8f</vt:lpwstr>
  </property>
</Properties>
</file>