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60" w:rsidRPr="00390015" w:rsidRDefault="0076063B">
      <w:pPr>
        <w:rPr>
          <w:rFonts w:ascii="Calibri" w:hAnsi="Calibri" w:cs="Calibri"/>
          <w:b/>
          <w:u w:val="single"/>
          <w:lang w:val="sq-AL"/>
        </w:rPr>
      </w:pPr>
      <w:r>
        <w:rPr>
          <w:rFonts w:ascii="Calibri" w:hAnsi="Calibri" w:cs="Calibri"/>
          <w:b/>
          <w:u w:val="single"/>
          <w:lang w:val="sq-AL"/>
        </w:rPr>
        <w:t>Ekonometria</w:t>
      </w:r>
    </w:p>
    <w:p w:rsidR="006F0D86" w:rsidRPr="00390015" w:rsidRDefault="006F0D8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0"/>
        <w:gridCol w:w="1368"/>
        <w:gridCol w:w="1725"/>
        <w:gridCol w:w="1977"/>
      </w:tblGrid>
      <w:tr w:rsidR="00CF116F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CF116F" w:rsidRPr="00390015" w:rsidRDefault="00CF116F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dh</w:t>
            </w:r>
            <w:r w:rsidR="00FB050B" w:rsidRPr="00390015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bazike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FB050B" w:rsidRPr="00390015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FB050B" w:rsidRPr="00390015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nd</w:t>
            </w:r>
            <w:r w:rsidR="00FB050B" w:rsidRPr="00390015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Njësia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akademike</w:t>
            </w:r>
            <w:proofErr w:type="spellEnd"/>
            <w:r w:rsidR="00CF116F"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39" w:type="dxa"/>
            <w:gridSpan w:val="3"/>
          </w:tcPr>
          <w:p w:rsidR="00CF116F" w:rsidRPr="00390015" w:rsidRDefault="00534EDF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FSHMN, Departamenti i Matematikës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Titulli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CF116F" w:rsidRPr="00390015" w:rsidRDefault="00D923DD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Ekonometria</w:t>
            </w:r>
          </w:p>
        </w:tc>
      </w:tr>
      <w:tr w:rsidR="00426960" w:rsidRPr="00390015" w:rsidTr="007B3EF9">
        <w:trPr>
          <w:jc w:val="center"/>
        </w:trPr>
        <w:tc>
          <w:tcPr>
            <w:tcW w:w="3617" w:type="dxa"/>
          </w:tcPr>
          <w:p w:rsidR="00426960" w:rsidRPr="00390015" w:rsidRDefault="00426960" w:rsidP="00781805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Niveli</w:t>
            </w:r>
            <w:proofErr w:type="spellEnd"/>
          </w:p>
        </w:tc>
        <w:tc>
          <w:tcPr>
            <w:tcW w:w="5239" w:type="dxa"/>
            <w:gridSpan w:val="3"/>
          </w:tcPr>
          <w:p w:rsidR="00426960" w:rsidRPr="00390015" w:rsidRDefault="00426960" w:rsidP="00B27D90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Master</w:t>
            </w:r>
            <w:proofErr w:type="spellEnd"/>
          </w:p>
        </w:tc>
      </w:tr>
      <w:tr w:rsidR="00426960" w:rsidRPr="00390015" w:rsidTr="007B3EF9">
        <w:trPr>
          <w:jc w:val="center"/>
        </w:trPr>
        <w:tc>
          <w:tcPr>
            <w:tcW w:w="3617" w:type="dxa"/>
          </w:tcPr>
          <w:p w:rsidR="00426960" w:rsidRPr="00390015" w:rsidRDefault="00426960" w:rsidP="00781805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Statusi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426960" w:rsidRPr="00390015" w:rsidRDefault="00D923DD" w:rsidP="00B27D90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Zgjedhore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Viti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studimeve</w:t>
            </w:r>
            <w:proofErr w:type="spellEnd"/>
          </w:p>
        </w:tc>
        <w:tc>
          <w:tcPr>
            <w:tcW w:w="5239" w:type="dxa"/>
            <w:gridSpan w:val="3"/>
          </w:tcPr>
          <w:p w:rsidR="00CF116F" w:rsidRPr="00390015" w:rsidRDefault="00534EDF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I</w:t>
            </w:r>
            <w:r w:rsidR="00993778">
              <w:rPr>
                <w:rFonts w:ascii="Calibri" w:hAnsi="Calibri" w:cs="Calibri"/>
                <w:sz w:val="22"/>
                <w:szCs w:val="22"/>
                <w:lang w:val="sq-AL"/>
              </w:rPr>
              <w:t>I</w:t>
            </w:r>
            <w:bookmarkStart w:id="0" w:name="_GoBack"/>
            <w:bookmarkEnd w:id="0"/>
            <w:proofErr w:type="spellEnd"/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Numri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orëve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5239" w:type="dxa"/>
            <w:gridSpan w:val="3"/>
          </w:tcPr>
          <w:p w:rsidR="00CF116F" w:rsidRPr="00390015" w:rsidRDefault="00D923DD" w:rsidP="00D923D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34EDF" w:rsidRPr="00390015">
              <w:rPr>
                <w:rFonts w:ascii="Calibri" w:hAnsi="Calibri" w:cs="Calibri"/>
                <w:sz w:val="22"/>
                <w:szCs w:val="22"/>
              </w:rPr>
              <w:t>+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CF116F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Vle</w:t>
            </w:r>
            <w:r w:rsidR="006C6C77" w:rsidRPr="00390015">
              <w:rPr>
                <w:rFonts w:ascii="Calibri" w:hAnsi="Calibri" w:cs="Calibri"/>
                <w:b/>
                <w:sz w:val="22"/>
                <w:szCs w:val="22"/>
              </w:rPr>
              <w:t>ra</w:t>
            </w:r>
            <w:proofErr w:type="spellEnd"/>
            <w:r w:rsidR="006C6C77"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6C6C77" w:rsidRPr="00390015">
              <w:rPr>
                <w:rFonts w:ascii="Calibri" w:hAnsi="Calibri" w:cs="Calibri"/>
                <w:b/>
                <w:sz w:val="22"/>
                <w:szCs w:val="22"/>
              </w:rPr>
              <w:t>në</w:t>
            </w:r>
            <w:proofErr w:type="spellEnd"/>
            <w:r w:rsidR="006C6C77"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6C6C77" w:rsidRPr="00390015">
              <w:rPr>
                <w:rFonts w:ascii="Calibri" w:hAnsi="Calibri" w:cs="Calibri"/>
                <w:b/>
                <w:sz w:val="22"/>
                <w:szCs w:val="22"/>
              </w:rPr>
              <w:t>kredi</w:t>
            </w:r>
            <w:proofErr w:type="spellEnd"/>
            <w:r w:rsidR="006C6C77"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proofErr w:type="spellStart"/>
            <w:r w:rsidR="006C6C77" w:rsidRPr="00390015">
              <w:rPr>
                <w:rFonts w:ascii="Calibri" w:hAnsi="Calibri" w:cs="Calibri"/>
                <w:b/>
                <w:sz w:val="22"/>
                <w:szCs w:val="22"/>
              </w:rPr>
              <w:t>ECTS</w:t>
            </w:r>
            <w:proofErr w:type="spellEnd"/>
          </w:p>
        </w:tc>
        <w:tc>
          <w:tcPr>
            <w:tcW w:w="5239" w:type="dxa"/>
            <w:gridSpan w:val="3"/>
          </w:tcPr>
          <w:p w:rsidR="00CF116F" w:rsidRPr="00390015" w:rsidRDefault="006F0D86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Koha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/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lokacioni</w:t>
            </w:r>
            <w:proofErr w:type="spellEnd"/>
          </w:p>
        </w:tc>
        <w:tc>
          <w:tcPr>
            <w:tcW w:w="5239" w:type="dxa"/>
            <w:gridSpan w:val="3"/>
          </w:tcPr>
          <w:p w:rsidR="00CF116F" w:rsidRPr="00390015" w:rsidRDefault="00534EDF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Departamenti i Matematikës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Mësimëdhënësi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CF116F" w:rsidRPr="00390015" w:rsidRDefault="00262CCF" w:rsidP="00262CC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 Ass. Dr.</w:t>
            </w:r>
            <w:r w:rsidR="00534EDF"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Edmond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Aliaga</w:t>
            </w:r>
            <w:proofErr w:type="spellEnd"/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Detajet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kontaktuese</w:t>
            </w:r>
            <w:proofErr w:type="spellEnd"/>
            <w:r w:rsidR="00CF116F"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39" w:type="dxa"/>
            <w:gridSpan w:val="3"/>
          </w:tcPr>
          <w:p w:rsidR="00CF116F" w:rsidRPr="00390015" w:rsidRDefault="00E86304" w:rsidP="00262CC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proofErr w:type="spellStart"/>
              <w:r w:rsidR="00262CCF" w:rsidRPr="00403C14">
                <w:rPr>
                  <w:rStyle w:val="Hyperlink"/>
                  <w:rFonts w:ascii="Calibri" w:hAnsi="Calibri" w:cs="Calibri"/>
                  <w:sz w:val="22"/>
                  <w:szCs w:val="22"/>
                  <w:lang w:val="sq-AL"/>
                </w:rPr>
                <w:t>edmond.aliaga@uni-pr.edu</w:t>
              </w:r>
              <w:proofErr w:type="spellEnd"/>
            </w:hyperlink>
            <w:r w:rsidR="00262CCF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</w:p>
        </w:tc>
      </w:tr>
      <w:tr w:rsidR="00FB050B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FB050B" w:rsidRPr="00390015" w:rsidRDefault="00FB050B" w:rsidP="00CF116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CF116F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Përshkrimi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7C3132" w:rsidRDefault="008B2282" w:rsidP="00A718C3">
            <w:pPr>
              <w:pStyle w:val="NoSpacing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proofErr w:type="spellStart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Diagnostifikimi</w:t>
            </w:r>
            <w:proofErr w:type="spellEnd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dhe metodat alternative të regresionit. Regresioni </w:t>
            </w:r>
            <w:proofErr w:type="spellStart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rezistent</w:t>
            </w:r>
            <w:proofErr w:type="spellEnd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kuantil</w:t>
            </w:r>
            <w:proofErr w:type="spellEnd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. Testet </w:t>
            </w:r>
            <w:proofErr w:type="spellStart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diagnostike</w:t>
            </w:r>
            <w:proofErr w:type="spellEnd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dhe testet për gabimet e forta standarde. Testet ANOVA një dhe dy </w:t>
            </w:r>
            <w:proofErr w:type="spellStart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kahore</w:t>
            </w:r>
            <w:proofErr w:type="spellEnd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(me dhe pa përsëritje). Modelet lineare të përgjithësuara. Seritë kohore. Analiza klasike e bazuar në modele. Regresioni i serive kohore. Programimi i analizës vetjake – simulimet e ndryshme</w:t>
            </w:r>
            <w:r w:rsidR="00A718C3">
              <w:rPr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  <w:p w:rsidR="002A51F1" w:rsidRPr="00390015" w:rsidRDefault="002A51F1" w:rsidP="00A718C3">
            <w:pPr>
              <w:pStyle w:val="NoSpacing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Qëllimet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2A51F1" w:rsidRPr="008B2282" w:rsidRDefault="008B2282" w:rsidP="007130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Ky kurs ka për qëllim që studentët të përforcojnë dhe të avancojnë me njohuritë e fituara nga lënda e Statistikës dhe Ekonometrisë gjatë studimeve </w:t>
            </w:r>
            <w:proofErr w:type="spellStart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Baçelor</w:t>
            </w:r>
            <w:proofErr w:type="spellEnd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. Po ashtu, do të fitojnë njohuri të reja lidhur me lloje të ndryshme të regresioneve të cilat edhe do t’i zbatojnë praktikisht me anë të gjuhës programuese R. Përdorimi dhe zbatimi i paketave të ndryshme në kuadër të R që janë në shërbim të përpunimeve dhe analizave statistikore, do të jetë një prej prioriteteve në kuadër të këtij kursi</w:t>
            </w:r>
            <w:r w:rsidR="006F0D86" w:rsidRPr="0039001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Rezultatet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pritura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nxënies</w:t>
            </w:r>
            <w:proofErr w:type="spellEnd"/>
          </w:p>
        </w:tc>
        <w:tc>
          <w:tcPr>
            <w:tcW w:w="5239" w:type="dxa"/>
            <w:gridSpan w:val="3"/>
          </w:tcPr>
          <w:p w:rsidR="006F0D86" w:rsidRPr="00390015" w:rsidRDefault="006F0D86" w:rsidP="006F0D86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 xml:space="preserve">Pas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përfundimit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kursit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studenti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jetë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gjendje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që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  <w:p w:rsidR="008B2282" w:rsidRPr="008B2282" w:rsidRDefault="008B2282" w:rsidP="008B2282">
            <w:pPr>
              <w:numPr>
                <w:ilvl w:val="0"/>
                <w:numId w:val="9"/>
              </w:numPr>
              <w:ind w:left="384" w:hanging="27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kupton rëndësinë e një lidhjeje të duhur midis analizës </w:t>
            </w:r>
            <w:proofErr w:type="spellStart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ekonometrike</w:t>
            </w:r>
            <w:proofErr w:type="spellEnd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dhe teorisë;</w:t>
            </w:r>
          </w:p>
          <w:p w:rsidR="008B2282" w:rsidRPr="008B2282" w:rsidRDefault="008B2282" w:rsidP="008B2282">
            <w:pPr>
              <w:numPr>
                <w:ilvl w:val="0"/>
                <w:numId w:val="9"/>
              </w:numPr>
              <w:ind w:left="384" w:hanging="27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fillon të hulumtojë zgjerimet e modelit klasik të regresionit linear të përgjithshëm;</w:t>
            </w:r>
          </w:p>
          <w:p w:rsidR="008B2282" w:rsidRPr="008B2282" w:rsidRDefault="008B2282" w:rsidP="008B2282">
            <w:pPr>
              <w:numPr>
                <w:ilvl w:val="0"/>
                <w:numId w:val="9"/>
              </w:numPr>
              <w:ind w:left="384" w:hanging="27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përvetëson bazat e modelit klasik të regresionit linear të përgjithshëm;</w:t>
            </w:r>
          </w:p>
          <w:p w:rsidR="008B2282" w:rsidRPr="008B2282" w:rsidRDefault="008B2282" w:rsidP="008B2282">
            <w:pPr>
              <w:numPr>
                <w:ilvl w:val="0"/>
                <w:numId w:val="9"/>
              </w:numPr>
              <w:ind w:left="384" w:hanging="27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forcojë më tej aftësitë në përdorimin e softuerit statistikor/</w:t>
            </w:r>
            <w:proofErr w:type="spellStart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ekonometrik</w:t>
            </w:r>
            <w:proofErr w:type="spellEnd"/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;</w:t>
            </w:r>
          </w:p>
          <w:p w:rsidR="008B2282" w:rsidRPr="008B2282" w:rsidRDefault="008B2282" w:rsidP="008B2282">
            <w:pPr>
              <w:numPr>
                <w:ilvl w:val="0"/>
                <w:numId w:val="9"/>
              </w:numPr>
              <w:ind w:left="384" w:hanging="27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B2282">
              <w:rPr>
                <w:rFonts w:ascii="Calibri" w:hAnsi="Calibri" w:cs="Calibri"/>
                <w:sz w:val="22"/>
                <w:szCs w:val="22"/>
                <w:lang w:val="sq-AL"/>
              </w:rPr>
              <w:t>bën lidhje përkatëse midis teorisë dhe shembujve të botës reale, nëpërmjet referimeve në materiale të ndryshme.</w:t>
            </w:r>
          </w:p>
          <w:p w:rsidR="002A51F1" w:rsidRPr="0061399D" w:rsidRDefault="002A51F1" w:rsidP="007B3EF9">
            <w:pPr>
              <w:ind w:left="433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FF7590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FF7590" w:rsidRPr="00390015" w:rsidRDefault="00FF7590" w:rsidP="00CF116F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FB050B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FB050B" w:rsidRPr="00390015" w:rsidRDefault="00183923" w:rsidP="00183923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Kontributi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nё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ngarkesёn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studentit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(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gjё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qё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duhet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tё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korrespondoj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me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rezultatet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tё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nxёnit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tё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studentit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Aktiviteti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Orë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Ditë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javë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8B2282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8B2282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teorike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8B2282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8B2282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8B2282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Punë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7B3EF9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8B2282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8B2282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7B3EF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Detyra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7B3E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Koha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studimit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vetanak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studentit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bibliotekë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ose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shtëpi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7B3EF9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8B228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Përga</w:t>
            </w:r>
            <w:r w:rsidR="008B2282">
              <w:rPr>
                <w:rFonts w:ascii="Calibri" w:hAnsi="Calibri" w:cs="Calibri"/>
                <w:sz w:val="22"/>
                <w:szCs w:val="22"/>
              </w:rPr>
              <w:t>t</w:t>
            </w:r>
            <w:r w:rsidRPr="00390015">
              <w:rPr>
                <w:rFonts w:ascii="Calibri" w:hAnsi="Calibri" w:cs="Calibri"/>
                <w:sz w:val="22"/>
                <w:szCs w:val="22"/>
              </w:rPr>
              <w:t>itja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përfundimtare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262CCF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262CCF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Koha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kaluar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vlerësim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teste,kuiz,provim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390015" w:rsidRDefault="00183923" w:rsidP="0018392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Projektet,prezentimet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</w:rPr>
              <w:t xml:space="preserve"> ,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</w:rPr>
              <w:t>etj</w:t>
            </w:r>
            <w:proofErr w:type="spellEnd"/>
          </w:p>
          <w:p w:rsidR="00183923" w:rsidRPr="00390015" w:rsidRDefault="00183923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390015" w:rsidRDefault="007B3EF9" w:rsidP="007B3E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390015" w:rsidRDefault="007B3EF9" w:rsidP="007B3E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390015" w:rsidRDefault="007B3EF9" w:rsidP="007B3E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Totali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390015" w:rsidRDefault="008424B6" w:rsidP="008B22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2A1F4F" w:rsidRPr="00390015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8B2282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2A1F4F"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F7590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FF7590" w:rsidRPr="00390015" w:rsidRDefault="00FF7590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Metodologjia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mësimëdhënies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3923" w:rsidRPr="00390015" w:rsidRDefault="00ED6BA2" w:rsidP="004D4021">
            <w:pPr>
              <w:pStyle w:val="NoSpacing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Ligjërata, </w:t>
            </w:r>
            <w:r w:rsidR="00117FB8" w:rsidRPr="00390015">
              <w:rPr>
                <w:rFonts w:ascii="Calibri" w:hAnsi="Calibri" w:cs="Calibri"/>
                <w:sz w:val="22"/>
                <w:szCs w:val="22"/>
                <w:lang w:val="sq-AL"/>
              </w:rPr>
              <w:t>konsultime</w:t>
            </w:r>
            <w:r w:rsidR="007B3EF9">
              <w:rPr>
                <w:rFonts w:ascii="Calibri" w:hAnsi="Calibri" w:cs="Calibri"/>
                <w:sz w:val="22"/>
                <w:szCs w:val="22"/>
                <w:lang w:val="sq-AL"/>
              </w:rPr>
              <w:t>, diskutime</w:t>
            </w:r>
            <w:r w:rsidR="00117FB8" w:rsidRPr="00390015">
              <w:rPr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83923" w:rsidRPr="00390015" w:rsidTr="007B3EF9">
        <w:trPr>
          <w:trHeight w:val="1160"/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Metodat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vlerësimit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B07DE0" w:rsidRPr="00390015" w:rsidRDefault="007B3EF9" w:rsidP="00B07DE0">
            <w:p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Punim</w:t>
            </w:r>
            <w:r w:rsidR="008B2282">
              <w:rPr>
                <w:rFonts w:ascii="Calibri" w:hAnsi="Calibri" w:cs="Calibri"/>
                <w:sz w:val="22"/>
                <w:szCs w:val="22"/>
                <w:lang w:val="sq-AL"/>
              </w:rPr>
              <w:t>et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seminarik</w:t>
            </w:r>
            <w:r w:rsidR="008B2282">
              <w:rPr>
                <w:rFonts w:ascii="Calibri" w:hAnsi="Calibri" w:cs="Calibri"/>
                <w:sz w:val="22"/>
                <w:szCs w:val="22"/>
                <w:lang w:val="sq-AL"/>
              </w:rPr>
              <w:t>e</w:t>
            </w:r>
            <w:proofErr w:type="spellEnd"/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: 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="00ED6BA2"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               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         </w:t>
            </w:r>
            <w:r w:rsidR="008B2282">
              <w:rPr>
                <w:rFonts w:ascii="Calibri" w:hAnsi="Calibri" w:cs="Calibri"/>
                <w:sz w:val="22"/>
                <w:szCs w:val="22"/>
                <w:lang w:val="sq-AL"/>
              </w:rPr>
              <w:t>6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>0%</w:t>
            </w:r>
          </w:p>
          <w:p w:rsidR="00B07DE0" w:rsidRPr="00390015" w:rsidRDefault="00905CAC" w:rsidP="00B07DE0">
            <w:p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Provimi final:</w:t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="007B3EF9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</w:t>
            </w:r>
            <w:r w:rsidR="008B2282">
              <w:rPr>
                <w:rFonts w:ascii="Calibri" w:hAnsi="Calibri" w:cs="Calibri"/>
                <w:sz w:val="22"/>
                <w:szCs w:val="22"/>
                <w:lang w:val="sq-AL"/>
              </w:rPr>
              <w:t>40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>%</w:t>
            </w:r>
          </w:p>
          <w:p w:rsidR="002A51F1" w:rsidRDefault="002A51F1" w:rsidP="007B3EF9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</w:p>
          <w:p w:rsidR="00183923" w:rsidRPr="007B3EF9" w:rsidRDefault="00B07DE0" w:rsidP="007B3EF9">
            <w:pPr>
              <w:pStyle w:val="NoSpacing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Total:</w:t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="00ED6BA2"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  </w:t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100%</w:t>
            </w:r>
          </w:p>
        </w:tc>
      </w:tr>
      <w:tr w:rsidR="00183923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Literatura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Literatura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bazë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B2282" w:rsidRPr="008B2282" w:rsidRDefault="008B2282" w:rsidP="008B2282">
            <w:pPr>
              <w:pStyle w:val="Default"/>
              <w:numPr>
                <w:ilvl w:val="0"/>
                <w:numId w:val="6"/>
              </w:numPr>
              <w:ind w:left="253" w:hanging="180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>Kleiber</w:t>
            </w:r>
            <w:proofErr w:type="spellEnd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 xml:space="preserve">, Christian and </w:t>
            </w:r>
            <w:proofErr w:type="spellStart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>Zeileis</w:t>
            </w:r>
            <w:proofErr w:type="spellEnd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>Achim</w:t>
            </w:r>
            <w:proofErr w:type="spellEnd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 xml:space="preserve">. (2008), “Applied Econometrics with R”, Springer </w:t>
            </w:r>
          </w:p>
          <w:p w:rsidR="008B2282" w:rsidRPr="008B2282" w:rsidRDefault="008B2282" w:rsidP="008B2282">
            <w:pPr>
              <w:pStyle w:val="Default"/>
              <w:numPr>
                <w:ilvl w:val="0"/>
                <w:numId w:val="6"/>
              </w:numPr>
              <w:ind w:left="253" w:hanging="180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>Verbeek</w:t>
            </w:r>
            <w:proofErr w:type="spellEnd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 xml:space="preserve">, M. (2017). A Guide to Modern Econometrics (Vol. 5th edition). Hoboken, NJ: Wiley. </w:t>
            </w:r>
          </w:p>
          <w:p w:rsidR="00183923" w:rsidRPr="00403C14" w:rsidRDefault="00183923" w:rsidP="003C2604">
            <w:pPr>
              <w:tabs>
                <w:tab w:val="num" w:pos="432"/>
                <w:tab w:val="left" w:pos="5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Literatura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shtesë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B2282" w:rsidRPr="008B2282" w:rsidRDefault="008B2282" w:rsidP="008B2282">
            <w:pPr>
              <w:numPr>
                <w:ilvl w:val="0"/>
                <w:numId w:val="7"/>
              </w:numPr>
              <w:ind w:left="253" w:hanging="18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 xml:space="preserve">Gujarati, </w:t>
            </w:r>
            <w:proofErr w:type="spellStart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>Damodar</w:t>
            </w:r>
            <w:proofErr w:type="spellEnd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 xml:space="preserve"> “Basic Econometrics”, Fourth edition. The McGraw –</w:t>
            </w:r>
            <w:proofErr w:type="spellStart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>Hill.Saeed</w:t>
            </w:r>
            <w:proofErr w:type="spellEnd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>Ghahramani</w:t>
            </w:r>
            <w:proofErr w:type="spellEnd"/>
            <w:r w:rsidRPr="008B2282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  <w:p w:rsidR="002A51F1" w:rsidRPr="00403C14" w:rsidRDefault="002A51F1" w:rsidP="002A51F1">
            <w:pPr>
              <w:ind w:left="2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96AE7" w:rsidRPr="00390015" w:rsidRDefault="00796AE7" w:rsidP="00796AE7">
      <w:pPr>
        <w:rPr>
          <w:rFonts w:ascii="Calibri" w:hAnsi="Calibri" w:cs="Calibri"/>
          <w:vanish/>
          <w:sz w:val="22"/>
          <w:szCs w:val="22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5954"/>
      </w:tblGrid>
      <w:tr w:rsidR="00D67209" w:rsidRPr="00390015" w:rsidTr="0021309A">
        <w:tc>
          <w:tcPr>
            <w:tcW w:w="8630" w:type="dxa"/>
            <w:gridSpan w:val="2"/>
            <w:shd w:val="clear" w:color="auto" w:fill="D9D9D9"/>
          </w:tcPr>
          <w:p w:rsidR="00D67209" w:rsidRPr="00390015" w:rsidRDefault="00D67209" w:rsidP="00D67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Plani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dizejnuar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mësimit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  <w:p w:rsidR="00D67209" w:rsidRPr="00390015" w:rsidRDefault="00D67209" w:rsidP="00D6720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67209" w:rsidRPr="00390015" w:rsidTr="0021309A">
        <w:tc>
          <w:tcPr>
            <w:tcW w:w="2676" w:type="dxa"/>
            <w:shd w:val="clear" w:color="auto" w:fill="D9D9D9"/>
          </w:tcPr>
          <w:p w:rsidR="00D67209" w:rsidRPr="00390015" w:rsidRDefault="00D67209" w:rsidP="00D67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Java</w:t>
            </w:r>
          </w:p>
        </w:tc>
        <w:tc>
          <w:tcPr>
            <w:tcW w:w="5954" w:type="dxa"/>
            <w:shd w:val="clear" w:color="auto" w:fill="D9D9D9"/>
          </w:tcPr>
          <w:p w:rsidR="00D67209" w:rsidRPr="00390015" w:rsidRDefault="00D67209" w:rsidP="009D0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Ligj</w:t>
            </w:r>
            <w:r w:rsidR="009D0C48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rata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që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do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zhvillohet</w:t>
            </w:r>
            <w:proofErr w:type="spellEnd"/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parë</w:t>
            </w:r>
            <w:proofErr w:type="spellEnd"/>
          </w:p>
        </w:tc>
        <w:tc>
          <w:tcPr>
            <w:tcW w:w="5954" w:type="dxa"/>
          </w:tcPr>
          <w:p w:rsidR="001C369E" w:rsidRPr="0076063B" w:rsidRDefault="007A5215" w:rsidP="0021309A">
            <w:pPr>
              <w:tabs>
                <w:tab w:val="left" w:pos="540"/>
              </w:tabs>
              <w:ind w:left="7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Njohja me </w:t>
            </w:r>
            <w:proofErr w:type="spellStart"/>
            <w:r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syllabusin</w:t>
            </w:r>
            <w:proofErr w:type="spellEnd"/>
            <w:r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 lëndës</w:t>
            </w:r>
            <w:r w:rsidR="0083681B"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  <w:r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76063B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Hyrje në </w:t>
            </w:r>
            <w:r w:rsidR="0021309A"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lëndën e Ekonometrisë</w:t>
            </w:r>
            <w:r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dytë</w:t>
            </w:r>
            <w:proofErr w:type="spellEnd"/>
          </w:p>
        </w:tc>
        <w:tc>
          <w:tcPr>
            <w:tcW w:w="5954" w:type="dxa"/>
          </w:tcPr>
          <w:p w:rsidR="001C369E" w:rsidRPr="0076063B" w:rsidRDefault="0021309A" w:rsidP="0021309A">
            <w:pPr>
              <w:tabs>
                <w:tab w:val="left" w:pos="540"/>
              </w:tabs>
              <w:ind w:left="7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Metodat alternative të regresionit</w:t>
            </w:r>
            <w:r w:rsidR="007A5215" w:rsidRPr="0076063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tretë</w:t>
            </w:r>
            <w:proofErr w:type="spellEnd"/>
          </w:p>
        </w:tc>
        <w:tc>
          <w:tcPr>
            <w:tcW w:w="5954" w:type="dxa"/>
          </w:tcPr>
          <w:p w:rsidR="001C369E" w:rsidRPr="0076063B" w:rsidRDefault="0021309A" w:rsidP="001C369E">
            <w:pPr>
              <w:tabs>
                <w:tab w:val="left" w:pos="540"/>
              </w:tabs>
              <w:ind w:left="7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Testet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diagnostike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Shembuj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katërt</w:t>
            </w:r>
            <w:proofErr w:type="spellEnd"/>
          </w:p>
        </w:tc>
        <w:tc>
          <w:tcPr>
            <w:tcW w:w="5954" w:type="dxa"/>
          </w:tcPr>
          <w:p w:rsidR="001C369E" w:rsidRPr="0076063B" w:rsidRDefault="0021309A" w:rsidP="00D60F09">
            <w:pPr>
              <w:tabs>
                <w:tab w:val="left" w:pos="540"/>
              </w:tabs>
              <w:ind w:left="7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estet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për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gabimet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forta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standarde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pestë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</w:tcPr>
          <w:p w:rsidR="001C369E" w:rsidRPr="0076063B" w:rsidRDefault="0021309A" w:rsidP="0021309A">
            <w:pPr>
              <w:tabs>
                <w:tab w:val="left" w:pos="540"/>
              </w:tabs>
              <w:ind w:left="7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Test</w:t>
            </w:r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ANOVA</w:t>
            </w:r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një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kahore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Shembuj</w:t>
            </w:r>
            <w:proofErr w:type="spellEnd"/>
            <w:r w:rsidRPr="007606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lastRenderedPageBreak/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gjashtë</w:t>
            </w:r>
            <w:proofErr w:type="spellEnd"/>
          </w:p>
        </w:tc>
        <w:tc>
          <w:tcPr>
            <w:tcW w:w="5954" w:type="dxa"/>
          </w:tcPr>
          <w:p w:rsidR="001C369E" w:rsidRPr="0076063B" w:rsidRDefault="0021309A" w:rsidP="0021309A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Testi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ANOVA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dy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kahore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pa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përsëritje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shtatë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</w:tcPr>
          <w:p w:rsidR="001C369E" w:rsidRPr="0076063B" w:rsidRDefault="0021309A" w:rsidP="0021309A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Testi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ANOVA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dy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kahore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</w:t>
            </w:r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përsëritje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tetë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954" w:type="dxa"/>
          </w:tcPr>
          <w:p w:rsidR="001C369E" w:rsidRPr="0076063B" w:rsidRDefault="0076063B" w:rsidP="0083681B">
            <w:pPr>
              <w:ind w:left="72"/>
              <w:jc w:val="both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Modelet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lineare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të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përgjithësuara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nëntë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</w:tcPr>
          <w:p w:rsidR="001C369E" w:rsidRPr="0076063B" w:rsidRDefault="0076063B" w:rsidP="0083681B">
            <w:pPr>
              <w:tabs>
                <w:tab w:val="left" w:pos="73"/>
              </w:tabs>
              <w:ind w:left="73" w:hanging="1"/>
              <w:jc w:val="both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Seritë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kohore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Analiza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klasike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bazuar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në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modele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C369E" w:rsidRPr="00390015" w:rsidTr="0021309A">
        <w:tc>
          <w:tcPr>
            <w:tcW w:w="2676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dhjetë</w:t>
            </w:r>
            <w:proofErr w:type="spellEnd"/>
          </w:p>
        </w:tc>
        <w:tc>
          <w:tcPr>
            <w:tcW w:w="5954" w:type="dxa"/>
          </w:tcPr>
          <w:p w:rsidR="001C369E" w:rsidRPr="0076063B" w:rsidRDefault="0076063B" w:rsidP="007F02FF">
            <w:pPr>
              <w:ind w:left="73"/>
              <w:jc w:val="both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Regresioni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serive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kohore</w:t>
            </w:r>
            <w:proofErr w:type="spellEnd"/>
          </w:p>
        </w:tc>
      </w:tr>
      <w:tr w:rsidR="0021309A" w:rsidRPr="00390015" w:rsidTr="0021309A">
        <w:tc>
          <w:tcPr>
            <w:tcW w:w="2676" w:type="dxa"/>
          </w:tcPr>
          <w:p w:rsidR="0021309A" w:rsidRPr="00390015" w:rsidRDefault="0021309A" w:rsidP="0021309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njëmbedhjetë</w:t>
            </w:r>
            <w:proofErr w:type="spellEnd"/>
          </w:p>
        </w:tc>
        <w:tc>
          <w:tcPr>
            <w:tcW w:w="5954" w:type="dxa"/>
          </w:tcPr>
          <w:p w:rsidR="0021309A" w:rsidRPr="0076063B" w:rsidRDefault="0076063B" w:rsidP="0021309A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imulimet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ndryshme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me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anë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të</w:t>
            </w:r>
            <w:proofErr w:type="spellEnd"/>
            <w:r w:rsidRPr="0076063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21309A" w:rsidRPr="00390015" w:rsidTr="0021309A">
        <w:tc>
          <w:tcPr>
            <w:tcW w:w="2676" w:type="dxa"/>
          </w:tcPr>
          <w:p w:rsidR="0021309A" w:rsidRPr="00390015" w:rsidRDefault="0021309A" w:rsidP="0021309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dymbëdhjetë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</w:tcPr>
          <w:p w:rsidR="0021309A" w:rsidRPr="0076063B" w:rsidRDefault="0021309A" w:rsidP="0021309A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 xml:space="preserve">Modelet një </w:t>
            </w:r>
            <w:proofErr w:type="spellStart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>parametrike</w:t>
            </w:r>
            <w:proofErr w:type="spellEnd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 xml:space="preserve">. Metoda </w:t>
            </w:r>
            <w:proofErr w:type="spellStart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>Monte</w:t>
            </w:r>
            <w:proofErr w:type="spellEnd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>Carlo</w:t>
            </w:r>
            <w:proofErr w:type="spellEnd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</w:tc>
      </w:tr>
      <w:tr w:rsidR="0021309A" w:rsidRPr="00390015" w:rsidTr="0021309A">
        <w:tc>
          <w:tcPr>
            <w:tcW w:w="2676" w:type="dxa"/>
          </w:tcPr>
          <w:p w:rsidR="0021309A" w:rsidRPr="00390015" w:rsidRDefault="0021309A" w:rsidP="0021309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trembëdhjetë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5954" w:type="dxa"/>
          </w:tcPr>
          <w:p w:rsidR="0021309A" w:rsidRPr="0076063B" w:rsidRDefault="0021309A" w:rsidP="0021309A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 xml:space="preserve">Përafrimi </w:t>
            </w:r>
            <w:proofErr w:type="spellStart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>Monte</w:t>
            </w:r>
            <w:proofErr w:type="spellEnd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>Carlo</w:t>
            </w:r>
            <w:proofErr w:type="spellEnd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 xml:space="preserve">. </w:t>
            </w:r>
          </w:p>
        </w:tc>
      </w:tr>
      <w:tr w:rsidR="0021309A" w:rsidRPr="00390015" w:rsidTr="0021309A">
        <w:tc>
          <w:tcPr>
            <w:tcW w:w="2676" w:type="dxa"/>
          </w:tcPr>
          <w:p w:rsidR="0021309A" w:rsidRPr="00390015" w:rsidRDefault="0021309A" w:rsidP="0021309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katërmbëdhjetë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954" w:type="dxa"/>
          </w:tcPr>
          <w:p w:rsidR="0021309A" w:rsidRPr="0076063B" w:rsidRDefault="0021309A" w:rsidP="0021309A">
            <w:pPr>
              <w:tabs>
                <w:tab w:val="left" w:pos="540"/>
              </w:tabs>
              <w:ind w:left="73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 xml:space="preserve">Algoritmi </w:t>
            </w:r>
            <w:proofErr w:type="spellStart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>MCMC</w:t>
            </w:r>
            <w:proofErr w:type="spellEnd"/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>. Diskutimet dhe referencat.</w:t>
            </w:r>
          </w:p>
        </w:tc>
      </w:tr>
      <w:tr w:rsidR="0021309A" w:rsidRPr="00390015" w:rsidTr="0021309A">
        <w:trPr>
          <w:trHeight w:val="278"/>
        </w:trPr>
        <w:tc>
          <w:tcPr>
            <w:tcW w:w="2676" w:type="dxa"/>
          </w:tcPr>
          <w:p w:rsidR="0021309A" w:rsidRPr="00390015" w:rsidRDefault="0021309A" w:rsidP="0021309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pesëmbëdhjetë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954" w:type="dxa"/>
          </w:tcPr>
          <w:p w:rsidR="0021309A" w:rsidRPr="0076063B" w:rsidRDefault="0021309A" w:rsidP="0021309A">
            <w:pPr>
              <w:tabs>
                <w:tab w:val="left" w:pos="2160"/>
              </w:tabs>
              <w:ind w:left="73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76063B">
              <w:rPr>
                <w:rFonts w:ascii="Calibri" w:hAnsi="Calibri" w:cs="Calibri"/>
                <w:sz w:val="22"/>
                <w:szCs w:val="22"/>
                <w:lang w:val="sq-AL"/>
              </w:rPr>
              <w:t>Shembuj të përgjithshëm.</w:t>
            </w:r>
          </w:p>
        </w:tc>
      </w:tr>
    </w:tbl>
    <w:p w:rsidR="00E467B1" w:rsidRPr="00390015" w:rsidRDefault="00E467B1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90015">
        <w:tc>
          <w:tcPr>
            <w:tcW w:w="8856" w:type="dxa"/>
            <w:shd w:val="clear" w:color="auto" w:fill="D9D9D9"/>
          </w:tcPr>
          <w:p w:rsidR="00CF116F" w:rsidRPr="00390015" w:rsidRDefault="00CF116F" w:rsidP="007E62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Politikat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akademike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dhe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rregullat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mirësjelljes</w:t>
            </w:r>
            <w:proofErr w:type="spellEnd"/>
            <w:r w:rsidRPr="0039001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CF116F" w:rsidRPr="00390015">
        <w:trPr>
          <w:trHeight w:val="1088"/>
        </w:trPr>
        <w:tc>
          <w:tcPr>
            <w:tcW w:w="8856" w:type="dxa"/>
          </w:tcPr>
          <w:p w:rsidR="006F116D" w:rsidRPr="00390015" w:rsidRDefault="00661C22" w:rsidP="00356C7D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Studentët do të vijojnë mësimin me rregull dhe do t’i kontribuojnë atmosferës kolegjiale e profesionale, duke e respektuar Statutin e Universitetit të Prishtinës dhe rregullat e tjera të universitetit e </w:t>
            </w:r>
            <w:r w:rsidR="00356C7D">
              <w:rPr>
                <w:rFonts w:ascii="Calibri" w:hAnsi="Calibri" w:cs="Calibri"/>
                <w:sz w:val="22"/>
                <w:szCs w:val="22"/>
                <w:lang w:val="sq-AL"/>
              </w:rPr>
              <w:t>f</w:t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akultetit. Në veçanti, studentët nuk do të kenë sjellje që përbëjnë </w:t>
            </w:r>
            <w:proofErr w:type="spellStart"/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plagjarizëm</w:t>
            </w:r>
            <w:proofErr w:type="spellEnd"/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, bashkëpunim të palejueshëm, kopjim të testeve nga të tjerët ose lejim i të tjerëve për ta kopjuar testin,  mashtrim ose përdorimin i çfarëdo mjeti për mashtrim në test.</w:t>
            </w:r>
          </w:p>
        </w:tc>
      </w:tr>
    </w:tbl>
    <w:p w:rsidR="00CF116F" w:rsidRPr="00390015" w:rsidRDefault="00CF116F">
      <w:pPr>
        <w:rPr>
          <w:rFonts w:ascii="Calibri" w:hAnsi="Calibri" w:cs="Calibri"/>
          <w:b/>
          <w:sz w:val="22"/>
          <w:szCs w:val="22"/>
        </w:rPr>
      </w:pPr>
    </w:p>
    <w:p w:rsidR="00B815D1" w:rsidRPr="00390015" w:rsidRDefault="00B815D1">
      <w:pPr>
        <w:rPr>
          <w:rFonts w:ascii="Calibri" w:hAnsi="Calibri" w:cs="Calibri"/>
          <w:b/>
          <w:sz w:val="22"/>
          <w:szCs w:val="22"/>
        </w:rPr>
      </w:pPr>
    </w:p>
    <w:sectPr w:rsidR="00B815D1" w:rsidRPr="00390015" w:rsidSect="003F11D9">
      <w:footerReference w:type="even" r:id="rId8"/>
      <w:footerReference w:type="default" r:id="rId9"/>
      <w:pgSz w:w="12240" w:h="15840"/>
      <w:pgMar w:top="108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04" w:rsidRDefault="00E86304">
      <w:r>
        <w:separator/>
      </w:r>
    </w:p>
  </w:endnote>
  <w:endnote w:type="continuationSeparator" w:id="0">
    <w:p w:rsidR="00E86304" w:rsidRDefault="00E8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70A" w:rsidRDefault="0052370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370A" w:rsidRDefault="0052370A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70A" w:rsidRDefault="0052370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778">
      <w:rPr>
        <w:rStyle w:val="PageNumber"/>
        <w:noProof/>
      </w:rPr>
      <w:t>3</w:t>
    </w:r>
    <w:r>
      <w:rPr>
        <w:rStyle w:val="PageNumber"/>
      </w:rPr>
      <w:fldChar w:fldCharType="end"/>
    </w:r>
  </w:p>
  <w:p w:rsidR="0052370A" w:rsidRDefault="0052370A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04" w:rsidRDefault="00E86304">
      <w:r>
        <w:separator/>
      </w:r>
    </w:p>
  </w:footnote>
  <w:footnote w:type="continuationSeparator" w:id="0">
    <w:p w:rsidR="00E86304" w:rsidRDefault="00E8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33E1"/>
    <w:multiLevelType w:val="hybridMultilevel"/>
    <w:tmpl w:val="82DA685C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">
    <w:nsid w:val="08A31152"/>
    <w:multiLevelType w:val="hybridMultilevel"/>
    <w:tmpl w:val="3EA2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93721"/>
    <w:multiLevelType w:val="hybridMultilevel"/>
    <w:tmpl w:val="626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C1ABF"/>
    <w:multiLevelType w:val="hybridMultilevel"/>
    <w:tmpl w:val="96BE9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B214E"/>
    <w:multiLevelType w:val="hybridMultilevel"/>
    <w:tmpl w:val="AE86C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06BF1"/>
    <w:multiLevelType w:val="hybridMultilevel"/>
    <w:tmpl w:val="555AB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097AB6"/>
    <w:multiLevelType w:val="hybridMultilevel"/>
    <w:tmpl w:val="2C123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590F59"/>
    <w:multiLevelType w:val="hybridMultilevel"/>
    <w:tmpl w:val="12FE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53AA"/>
    <w:multiLevelType w:val="hybridMultilevel"/>
    <w:tmpl w:val="EFD0A9B6"/>
    <w:lvl w:ilvl="0" w:tplc="D76CC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D0232"/>
    <w:multiLevelType w:val="hybridMultilevel"/>
    <w:tmpl w:val="33F47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02CE"/>
    <w:rsid w:val="00043592"/>
    <w:rsid w:val="00060E9F"/>
    <w:rsid w:val="000B0CC9"/>
    <w:rsid w:val="000B5EAE"/>
    <w:rsid w:val="000C3554"/>
    <w:rsid w:val="000F14E1"/>
    <w:rsid w:val="00102557"/>
    <w:rsid w:val="0010540C"/>
    <w:rsid w:val="00105C2D"/>
    <w:rsid w:val="00117FB8"/>
    <w:rsid w:val="00132604"/>
    <w:rsid w:val="001408F2"/>
    <w:rsid w:val="0017217E"/>
    <w:rsid w:val="00183923"/>
    <w:rsid w:val="001C23E4"/>
    <w:rsid w:val="001C369E"/>
    <w:rsid w:val="0021309A"/>
    <w:rsid w:val="0021580C"/>
    <w:rsid w:val="002177ED"/>
    <w:rsid w:val="00224701"/>
    <w:rsid w:val="002466FE"/>
    <w:rsid w:val="002610A3"/>
    <w:rsid w:val="00262CCF"/>
    <w:rsid w:val="002878EE"/>
    <w:rsid w:val="002970D4"/>
    <w:rsid w:val="002A1F4F"/>
    <w:rsid w:val="002A51F1"/>
    <w:rsid w:val="002C00FA"/>
    <w:rsid w:val="002D3069"/>
    <w:rsid w:val="002F6CDE"/>
    <w:rsid w:val="002F7615"/>
    <w:rsid w:val="0030354C"/>
    <w:rsid w:val="00310EA8"/>
    <w:rsid w:val="00316892"/>
    <w:rsid w:val="00355F9D"/>
    <w:rsid w:val="00356C7D"/>
    <w:rsid w:val="00381B41"/>
    <w:rsid w:val="00390015"/>
    <w:rsid w:val="003B0D39"/>
    <w:rsid w:val="003B625C"/>
    <w:rsid w:val="003C2604"/>
    <w:rsid w:val="003E3193"/>
    <w:rsid w:val="003E5CE5"/>
    <w:rsid w:val="003F11D9"/>
    <w:rsid w:val="00403C14"/>
    <w:rsid w:val="00405B8C"/>
    <w:rsid w:val="00425489"/>
    <w:rsid w:val="00426960"/>
    <w:rsid w:val="004C0CCA"/>
    <w:rsid w:val="004C2189"/>
    <w:rsid w:val="004D4021"/>
    <w:rsid w:val="0052370A"/>
    <w:rsid w:val="00534EDF"/>
    <w:rsid w:val="00537154"/>
    <w:rsid w:val="00566932"/>
    <w:rsid w:val="005911A4"/>
    <w:rsid w:val="005B7D4C"/>
    <w:rsid w:val="005E3806"/>
    <w:rsid w:val="00603DD2"/>
    <w:rsid w:val="0061399D"/>
    <w:rsid w:val="00616609"/>
    <w:rsid w:val="00630630"/>
    <w:rsid w:val="00646F5D"/>
    <w:rsid w:val="00661C22"/>
    <w:rsid w:val="00681CE4"/>
    <w:rsid w:val="006A0698"/>
    <w:rsid w:val="006C6C77"/>
    <w:rsid w:val="006D3283"/>
    <w:rsid w:val="006D7FB4"/>
    <w:rsid w:val="006F0D86"/>
    <w:rsid w:val="006F116D"/>
    <w:rsid w:val="007038CC"/>
    <w:rsid w:val="00713066"/>
    <w:rsid w:val="00733E9F"/>
    <w:rsid w:val="007437F1"/>
    <w:rsid w:val="00746D8D"/>
    <w:rsid w:val="0076063B"/>
    <w:rsid w:val="00777D28"/>
    <w:rsid w:val="00781805"/>
    <w:rsid w:val="00796AE7"/>
    <w:rsid w:val="007A5215"/>
    <w:rsid w:val="007B1510"/>
    <w:rsid w:val="007B3EF9"/>
    <w:rsid w:val="007B5C40"/>
    <w:rsid w:val="007B68A2"/>
    <w:rsid w:val="007C3132"/>
    <w:rsid w:val="007E6202"/>
    <w:rsid w:val="007F02FF"/>
    <w:rsid w:val="007F46C5"/>
    <w:rsid w:val="00835E80"/>
    <w:rsid w:val="0083681B"/>
    <w:rsid w:val="008424B6"/>
    <w:rsid w:val="008474ED"/>
    <w:rsid w:val="00860DE2"/>
    <w:rsid w:val="008752D5"/>
    <w:rsid w:val="008835DB"/>
    <w:rsid w:val="008A439B"/>
    <w:rsid w:val="008A716D"/>
    <w:rsid w:val="008B2282"/>
    <w:rsid w:val="008D0608"/>
    <w:rsid w:val="008D3555"/>
    <w:rsid w:val="00903474"/>
    <w:rsid w:val="00905CAC"/>
    <w:rsid w:val="009106C0"/>
    <w:rsid w:val="009642E4"/>
    <w:rsid w:val="00993778"/>
    <w:rsid w:val="009B3F0A"/>
    <w:rsid w:val="009D0C48"/>
    <w:rsid w:val="009E2AF8"/>
    <w:rsid w:val="00A17AAF"/>
    <w:rsid w:val="00A17B06"/>
    <w:rsid w:val="00A545BA"/>
    <w:rsid w:val="00A662A0"/>
    <w:rsid w:val="00A718C3"/>
    <w:rsid w:val="00AA2C57"/>
    <w:rsid w:val="00AA3C2B"/>
    <w:rsid w:val="00AC08ED"/>
    <w:rsid w:val="00B07DE0"/>
    <w:rsid w:val="00B27D90"/>
    <w:rsid w:val="00B35215"/>
    <w:rsid w:val="00B815D1"/>
    <w:rsid w:val="00BA6E9C"/>
    <w:rsid w:val="00BB1A1A"/>
    <w:rsid w:val="00BE2C5F"/>
    <w:rsid w:val="00C03530"/>
    <w:rsid w:val="00C154F3"/>
    <w:rsid w:val="00C6155B"/>
    <w:rsid w:val="00C7652F"/>
    <w:rsid w:val="00CB224F"/>
    <w:rsid w:val="00CD6E12"/>
    <w:rsid w:val="00CF116F"/>
    <w:rsid w:val="00CF31CA"/>
    <w:rsid w:val="00D10BC6"/>
    <w:rsid w:val="00D60F09"/>
    <w:rsid w:val="00D67209"/>
    <w:rsid w:val="00D81997"/>
    <w:rsid w:val="00D907A1"/>
    <w:rsid w:val="00D923DD"/>
    <w:rsid w:val="00DB2823"/>
    <w:rsid w:val="00DC5F8B"/>
    <w:rsid w:val="00DD0B3F"/>
    <w:rsid w:val="00DF6543"/>
    <w:rsid w:val="00E064BD"/>
    <w:rsid w:val="00E25715"/>
    <w:rsid w:val="00E32312"/>
    <w:rsid w:val="00E467B1"/>
    <w:rsid w:val="00E4694C"/>
    <w:rsid w:val="00E64FDE"/>
    <w:rsid w:val="00E83CCD"/>
    <w:rsid w:val="00E86304"/>
    <w:rsid w:val="00E924F7"/>
    <w:rsid w:val="00ED6BA2"/>
    <w:rsid w:val="00EF57F9"/>
    <w:rsid w:val="00F04222"/>
    <w:rsid w:val="00F176CA"/>
    <w:rsid w:val="00F34158"/>
    <w:rsid w:val="00F36EE4"/>
    <w:rsid w:val="00F47480"/>
    <w:rsid w:val="00F5660C"/>
    <w:rsid w:val="00FA05A2"/>
    <w:rsid w:val="00FB050B"/>
    <w:rsid w:val="00FC49EA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7BF92-CC1E-410E-83DA-149EC993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rsid w:val="00262CCF"/>
    <w:rPr>
      <w:color w:val="0563C1"/>
      <w:u w:val="single"/>
    </w:rPr>
  </w:style>
  <w:style w:type="paragraph" w:customStyle="1" w:styleId="Default">
    <w:name w:val="Default"/>
    <w:rsid w:val="00262C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mond.aliag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4375</CharactersWithSpaces>
  <SharedDoc>false</SharedDoc>
  <HLinks>
    <vt:vector size="6" baseType="variant">
      <vt:variant>
        <vt:i4>6291550</vt:i4>
      </vt:variant>
      <vt:variant>
        <vt:i4>0</vt:i4>
      </vt:variant>
      <vt:variant>
        <vt:i4>0</vt:i4>
      </vt:variant>
      <vt:variant>
        <vt:i4>5</vt:i4>
      </vt:variant>
      <vt:variant>
        <vt:lpwstr>mailto:edmond.aliaga@uni-pr.edu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Microsoft account</cp:lastModifiedBy>
  <cp:revision>6</cp:revision>
  <cp:lastPrinted>2011-03-07T09:39:00Z</cp:lastPrinted>
  <dcterms:created xsi:type="dcterms:W3CDTF">2022-01-09T14:18:00Z</dcterms:created>
  <dcterms:modified xsi:type="dcterms:W3CDTF">2023-01-21T21:28:00Z</dcterms:modified>
</cp:coreProperties>
</file>