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8E" w:rsidRPr="005E1383" w:rsidRDefault="00555F8E" w:rsidP="009D04B7">
      <w:pPr>
        <w:shd w:val="clear" w:color="auto" w:fill="FFFFFF"/>
        <w:spacing w:before="100" w:beforeAutospacing="1" w:after="100" w:afterAutospacing="1" w:line="240" w:lineRule="auto"/>
        <w:ind w:left="90" w:hanging="90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5E1383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u w:val="single"/>
        </w:rPr>
        <w:t>SYLLABUSI i</w:t>
      </w:r>
      <w:r w:rsidRPr="005E1383">
        <w:rPr>
          <w:rFonts w:ascii="Times New Roman" w:eastAsia="Times New Roman" w:hAnsi="Times New Roman" w:cs="Times New Roman"/>
          <w:b/>
          <w:bCs/>
          <w:color w:val="222222"/>
          <w:sz w:val="21"/>
          <w:u w:val="single"/>
        </w:rPr>
        <w:t xml:space="preserve"> </w:t>
      </w:r>
      <w:r w:rsidRPr="005E1383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u w:val="single"/>
        </w:rPr>
        <w:t>lëndës: Statistik</w:t>
      </w:r>
      <w:r w:rsidR="009127EC" w:rsidRPr="005E1383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u w:val="single"/>
        </w:rPr>
        <w:t>a</w:t>
      </w:r>
    </w:p>
    <w:tbl>
      <w:tblPr>
        <w:tblW w:w="88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555F8E" w:rsidRPr="005E1383" w:rsidTr="00033312">
        <w:tc>
          <w:tcPr>
            <w:tcW w:w="88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</w:rPr>
              <w:t>Të dhëna bazike të lëndës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</w:rPr>
              <w:t>Njësia akademike: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FSHMN, Departamenti i Matematikës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</w:rPr>
              <w:t>Drejtimi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4937E9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Shkenc</w:t>
            </w:r>
            <w:r w:rsidR="00555F8E" w:rsidRPr="005E1383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ë</w:t>
            </w:r>
            <w:r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 xml:space="preserve"> kompjuterike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</w:rPr>
              <w:t>Titulli i lëndës: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555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Statistik</w:t>
            </w:r>
            <w:r w:rsidR="00C74463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ë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</w:rPr>
              <w:t>Niveli: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Bachelor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</w:rPr>
              <w:t>Statusi lëndës: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E obligueshme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</w:rPr>
              <w:t>Viti i studimeve: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III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</w:rPr>
              <w:t>Numri i orëve në javë: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4937E9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2</w:t>
            </w:r>
            <w:r w:rsidR="00555F8E" w:rsidRPr="005E1383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+2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</w:rPr>
              <w:t>Vlera në kredi – ECTS: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6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</w:rPr>
              <w:t>Koha / lokacioni: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Departamenti i Matematikës</w:t>
            </w:r>
            <w:r w:rsidR="003A12E5" w:rsidRPr="005E1383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</w:rPr>
              <w:t>Mësimdhënësi i lëndës: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C74463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Prof. Ass. Dr. Edmond Aliaga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</w:rPr>
              <w:t>Detajet kontaktuese: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482E3D" w:rsidP="00C74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hyperlink r:id="rId5" w:history="1">
              <w:r w:rsidR="00C74463" w:rsidRPr="007853F5">
                <w:rPr>
                  <w:rStyle w:val="Hyperlink"/>
                </w:rPr>
                <w:t>e</w:t>
              </w:r>
              <w:r w:rsidR="00C74463" w:rsidRPr="007853F5">
                <w:rPr>
                  <w:rStyle w:val="Hyperlink"/>
                  <w:rFonts w:ascii="Times New Roman" w:eastAsia="Times New Roman" w:hAnsi="Times New Roman" w:cs="Times New Roman"/>
                  <w:sz w:val="21"/>
                  <w:szCs w:val="21"/>
                </w:rPr>
                <w:t>dmond.aliaga@uni-pr.edu</w:t>
              </w:r>
            </w:hyperlink>
          </w:p>
        </w:tc>
      </w:tr>
      <w:tr w:rsidR="00555F8E" w:rsidRPr="005E1383" w:rsidTr="00033312">
        <w:tc>
          <w:tcPr>
            <w:tcW w:w="885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Përshkrimi i lëndës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E724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Kursi i kushtohet </w:t>
            </w:r>
            <w:r w:rsidR="00E724F2"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nocioneve bazike statistikore,</w:t>
            </w:r>
            <w:r w:rsidR="00665471"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shpërndarjeve,</w:t>
            </w:r>
            <w:r w:rsidR="00E724F2"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665471"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hipotezave statistikore dhe zbatimeve</w:t>
            </w: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Qëllimet e lëndës: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675" w:rsidRPr="004937E9" w:rsidRDefault="00E82675" w:rsidP="004937E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Qëllimi i kursit është njohja e </w:t>
            </w:r>
            <w:r w:rsidRPr="00E82675">
              <w:rPr>
                <w:rFonts w:ascii="Times New Roman" w:hAnsi="Times New Roman" w:cs="Times New Roman"/>
                <w:sz w:val="21"/>
                <w:szCs w:val="21"/>
              </w:rPr>
              <w:t>studentë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E82675">
              <w:rPr>
                <w:rFonts w:ascii="Times New Roman" w:hAnsi="Times New Roman" w:cs="Times New Roman"/>
                <w:sz w:val="21"/>
                <w:szCs w:val="21"/>
              </w:rPr>
              <w:t xml:space="preserve"> me përpunimin dhe analizën e të dhënave, shfaqjen grafike të të dhënave dhe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82675">
              <w:rPr>
                <w:rFonts w:ascii="Times New Roman" w:hAnsi="Times New Roman" w:cs="Times New Roman"/>
                <w:sz w:val="21"/>
                <w:szCs w:val="21"/>
              </w:rPr>
              <w:t xml:space="preserve">metodat themelore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E82675">
              <w:rPr>
                <w:rFonts w:ascii="Times New Roman" w:hAnsi="Times New Roman" w:cs="Times New Roman"/>
                <w:sz w:val="21"/>
                <w:szCs w:val="21"/>
              </w:rPr>
              <w:t xml:space="preserve"> procedurat e analizës statistikore të nevojshme për operacione të pavarura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si dhe </w:t>
            </w:r>
            <w:r w:rsidRPr="00E82675">
              <w:rPr>
                <w:rFonts w:ascii="Times New Roman" w:hAnsi="Times New Roman" w:cs="Times New Roman"/>
                <w:sz w:val="21"/>
                <w:szCs w:val="21"/>
              </w:rPr>
              <w:t>analiza statistikore e rasteve nga praktika reale e biznesit.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Rezultatet e pritura të nxënies: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7E9" w:rsidRDefault="004937E9" w:rsidP="00E826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82A"/>
                <w:sz w:val="20"/>
                <w:szCs w:val="20"/>
                <w:lang w:val="en-US"/>
              </w:rPr>
            </w:pPr>
          </w:p>
          <w:p w:rsidR="00E82675" w:rsidRPr="004937E9" w:rsidRDefault="00E82675" w:rsidP="00E826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82A"/>
                <w:lang w:val="en-US"/>
              </w:rPr>
            </w:pPr>
            <w:r w:rsidRPr="004937E9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 xml:space="preserve">Pas </w:t>
            </w:r>
            <w:proofErr w:type="spellStart"/>
            <w:r w:rsidRPr="004937E9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>përfundimit</w:t>
            </w:r>
            <w:proofErr w:type="spellEnd"/>
            <w:r w:rsidRPr="004937E9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 xml:space="preserve"> </w:t>
            </w:r>
            <w:proofErr w:type="spellStart"/>
            <w:r w:rsidRPr="004937E9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>të</w:t>
            </w:r>
            <w:proofErr w:type="spellEnd"/>
            <w:r w:rsidRPr="004937E9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 xml:space="preserve"> </w:t>
            </w:r>
            <w:proofErr w:type="spellStart"/>
            <w:r w:rsidRPr="004937E9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>këtij</w:t>
            </w:r>
            <w:proofErr w:type="spellEnd"/>
            <w:r w:rsidRPr="004937E9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 xml:space="preserve"> </w:t>
            </w:r>
            <w:proofErr w:type="spellStart"/>
            <w:r w:rsidRPr="004937E9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>kursi</w:t>
            </w:r>
            <w:proofErr w:type="spellEnd"/>
            <w:r w:rsidRPr="004937E9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 xml:space="preserve"> </w:t>
            </w:r>
            <w:proofErr w:type="spellStart"/>
            <w:r w:rsidRPr="004937E9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>studen</w:t>
            </w:r>
            <w:r w:rsidR="006A3B1E" w:rsidRPr="004937E9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>tët</w:t>
            </w:r>
            <w:proofErr w:type="spellEnd"/>
            <w:r w:rsidR="006A3B1E" w:rsidRPr="004937E9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 xml:space="preserve"> do </w:t>
            </w:r>
            <w:proofErr w:type="spellStart"/>
            <w:r w:rsidR="006A3B1E" w:rsidRPr="004937E9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>të</w:t>
            </w:r>
            <w:proofErr w:type="spellEnd"/>
            <w:r w:rsidR="006A3B1E" w:rsidRPr="004937E9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 xml:space="preserve"> </w:t>
            </w:r>
            <w:proofErr w:type="spellStart"/>
            <w:r w:rsidR="006A3B1E" w:rsidRPr="004937E9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>jetë</w:t>
            </w:r>
            <w:proofErr w:type="spellEnd"/>
            <w:r w:rsidR="006A3B1E" w:rsidRPr="004937E9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 xml:space="preserve"> </w:t>
            </w:r>
            <w:proofErr w:type="spellStart"/>
            <w:r w:rsidR="006A3B1E" w:rsidRPr="004937E9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>në</w:t>
            </w:r>
            <w:proofErr w:type="spellEnd"/>
            <w:r w:rsidR="006A3B1E" w:rsidRPr="004937E9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 xml:space="preserve"> </w:t>
            </w:r>
            <w:proofErr w:type="spellStart"/>
            <w:r w:rsidR="006A3B1E" w:rsidRPr="004937E9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>gjendje</w:t>
            </w:r>
            <w:proofErr w:type="spellEnd"/>
            <w:r w:rsidR="006A3B1E" w:rsidRPr="004937E9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 xml:space="preserve"> </w:t>
            </w:r>
            <w:proofErr w:type="spellStart"/>
            <w:r w:rsidR="006A3B1E" w:rsidRPr="004937E9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>që</w:t>
            </w:r>
            <w:proofErr w:type="spellEnd"/>
            <w:r w:rsidR="006A3B1E" w:rsidRPr="004937E9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 xml:space="preserve"> </w:t>
            </w:r>
            <w:proofErr w:type="spellStart"/>
            <w:r w:rsidR="006A3B1E" w:rsidRPr="004937E9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>të</w:t>
            </w:r>
            <w:proofErr w:type="spellEnd"/>
            <w:r w:rsidRPr="004937E9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>:</w:t>
            </w:r>
          </w:p>
          <w:p w:rsidR="00E82675" w:rsidRPr="00E82675" w:rsidRDefault="00E82675" w:rsidP="00E82675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26282A"/>
                <w:sz w:val="20"/>
                <w:szCs w:val="20"/>
                <w:lang w:val="en-US"/>
              </w:rPr>
            </w:pPr>
            <w:r w:rsidRPr="00E82675">
              <w:rPr>
                <w:rFonts w:ascii="Helvetica" w:eastAsia="Times New Roman" w:hAnsi="Helvetica" w:cs="Times New Roman"/>
                <w:color w:val="26282A"/>
                <w:sz w:val="20"/>
                <w:szCs w:val="20"/>
                <w:lang w:val="en-US"/>
              </w:rPr>
              <w:t> </w:t>
            </w:r>
          </w:p>
          <w:p w:rsidR="00931B0E" w:rsidRPr="00931B0E" w:rsidRDefault="004937E9" w:rsidP="004937E9">
            <w:pPr>
              <w:pStyle w:val="ListParagraph"/>
              <w:numPr>
                <w:ilvl w:val="0"/>
                <w:numId w:val="4"/>
              </w:numPr>
              <w:ind w:left="253" w:hanging="253"/>
              <w:jc w:val="both"/>
              <w:rPr>
                <w:sz w:val="21"/>
                <w:szCs w:val="21"/>
              </w:rPr>
            </w:pPr>
            <w:r w:rsidRPr="004937E9">
              <w:rPr>
                <w:rFonts w:eastAsia="Calibri"/>
                <w:color w:val="000000"/>
                <w:sz w:val="22"/>
                <w:szCs w:val="22"/>
                <w:shd w:val="clear" w:color="auto" w:fill="auto"/>
                <w:lang w:val="sq-AL" w:eastAsia="en-US"/>
              </w:rPr>
              <w:t>Analizojnë konceptet bazë dhe përkufizimet e probabilitetit dhe statistikat</w:t>
            </w:r>
            <w:r w:rsidR="00931B0E">
              <w:rPr>
                <w:sz w:val="21"/>
                <w:szCs w:val="21"/>
                <w:lang w:val="en-US"/>
              </w:rPr>
              <w:t>,</w:t>
            </w:r>
          </w:p>
          <w:p w:rsidR="00931B0E" w:rsidRPr="00931B0E" w:rsidRDefault="004937E9" w:rsidP="004937E9">
            <w:pPr>
              <w:pStyle w:val="ListParagraph"/>
              <w:numPr>
                <w:ilvl w:val="0"/>
                <w:numId w:val="4"/>
              </w:numPr>
              <w:ind w:left="253" w:hanging="253"/>
              <w:jc w:val="both"/>
              <w:rPr>
                <w:sz w:val="21"/>
                <w:szCs w:val="21"/>
              </w:rPr>
            </w:pPr>
            <w:r w:rsidRPr="004937E9">
              <w:rPr>
                <w:rFonts w:eastAsia="Calibri"/>
                <w:color w:val="000000"/>
                <w:sz w:val="22"/>
                <w:szCs w:val="22"/>
                <w:shd w:val="clear" w:color="auto" w:fill="auto"/>
                <w:lang w:val="sq-AL" w:eastAsia="en-US"/>
              </w:rPr>
              <w:t>Analizojnë rezultatet e hulumtimit</w:t>
            </w:r>
            <w:r w:rsidR="00931B0E">
              <w:rPr>
                <w:sz w:val="21"/>
                <w:szCs w:val="21"/>
                <w:lang w:val="en-US"/>
              </w:rPr>
              <w:t>,</w:t>
            </w:r>
          </w:p>
          <w:p w:rsidR="00931B0E" w:rsidRPr="00931B0E" w:rsidRDefault="004937E9" w:rsidP="004937E9">
            <w:pPr>
              <w:pStyle w:val="ListParagraph"/>
              <w:numPr>
                <w:ilvl w:val="0"/>
                <w:numId w:val="4"/>
              </w:numPr>
              <w:ind w:left="253" w:hanging="253"/>
              <w:jc w:val="both"/>
              <w:rPr>
                <w:sz w:val="21"/>
                <w:szCs w:val="21"/>
              </w:rPr>
            </w:pPr>
            <w:r w:rsidRPr="004937E9">
              <w:rPr>
                <w:rFonts w:eastAsia="Calibri"/>
                <w:color w:val="000000"/>
                <w:sz w:val="22"/>
                <w:szCs w:val="22"/>
                <w:shd w:val="clear" w:color="auto" w:fill="auto"/>
                <w:lang w:val="sq-AL" w:eastAsia="en-US"/>
              </w:rPr>
              <w:t>Kuptojnë rezultatet e analizës së të dhënave</w:t>
            </w:r>
            <w:r w:rsidR="00931B0E">
              <w:rPr>
                <w:sz w:val="21"/>
                <w:szCs w:val="21"/>
              </w:rPr>
              <w:t>,</w:t>
            </w:r>
          </w:p>
          <w:p w:rsidR="00931B0E" w:rsidRPr="00931B0E" w:rsidRDefault="004937E9" w:rsidP="004937E9">
            <w:pPr>
              <w:pStyle w:val="ListParagraph"/>
              <w:numPr>
                <w:ilvl w:val="0"/>
                <w:numId w:val="4"/>
              </w:numPr>
              <w:ind w:left="253" w:hanging="253"/>
              <w:jc w:val="both"/>
              <w:rPr>
                <w:sz w:val="21"/>
                <w:szCs w:val="21"/>
              </w:rPr>
            </w:pPr>
            <w:r w:rsidRPr="004937E9">
              <w:rPr>
                <w:rFonts w:eastAsia="Calibri"/>
                <w:color w:val="000000"/>
                <w:sz w:val="22"/>
                <w:szCs w:val="22"/>
                <w:shd w:val="clear" w:color="auto" w:fill="auto"/>
                <w:lang w:val="sq-AL" w:eastAsia="en-US"/>
              </w:rPr>
              <w:t>Njohin nevojën për të përdorur përpunimin e të dhënave statistikore</w:t>
            </w:r>
            <w:r w:rsidR="00931B0E">
              <w:rPr>
                <w:sz w:val="21"/>
                <w:szCs w:val="21"/>
              </w:rPr>
              <w:t>,</w:t>
            </w:r>
          </w:p>
          <w:p w:rsidR="00931B0E" w:rsidRPr="00931B0E" w:rsidRDefault="004937E9" w:rsidP="004937E9">
            <w:pPr>
              <w:pStyle w:val="ListParagraph"/>
              <w:numPr>
                <w:ilvl w:val="0"/>
                <w:numId w:val="4"/>
              </w:numPr>
              <w:ind w:left="253" w:hanging="253"/>
              <w:jc w:val="both"/>
              <w:rPr>
                <w:sz w:val="21"/>
                <w:szCs w:val="21"/>
              </w:rPr>
            </w:pPr>
            <w:r w:rsidRPr="004937E9">
              <w:rPr>
                <w:rFonts w:eastAsia="Calibri"/>
                <w:color w:val="000000"/>
                <w:sz w:val="22"/>
                <w:szCs w:val="22"/>
                <w:shd w:val="clear" w:color="auto" w:fill="auto"/>
                <w:lang w:val="sq-AL" w:eastAsia="en-US"/>
              </w:rPr>
              <w:t xml:space="preserve">Demonstrojnë njohuritë e tyre mbi bazat e statistikave </w:t>
            </w:r>
            <w:proofErr w:type="spellStart"/>
            <w:r w:rsidRPr="004937E9">
              <w:rPr>
                <w:rFonts w:eastAsia="Calibri"/>
                <w:color w:val="000000"/>
                <w:sz w:val="22"/>
                <w:szCs w:val="22"/>
                <w:shd w:val="clear" w:color="auto" w:fill="auto"/>
                <w:lang w:val="sq-AL" w:eastAsia="en-US"/>
              </w:rPr>
              <w:t>inferenciale</w:t>
            </w:r>
            <w:proofErr w:type="spellEnd"/>
            <w:r w:rsidRPr="004937E9">
              <w:rPr>
                <w:rFonts w:eastAsia="Calibri"/>
                <w:color w:val="000000"/>
                <w:sz w:val="22"/>
                <w:szCs w:val="22"/>
                <w:shd w:val="clear" w:color="auto" w:fill="auto"/>
                <w:lang w:val="sq-AL" w:eastAsia="en-US"/>
              </w:rPr>
              <w:t xml:space="preserve"> duke bërë përgjithësime të vlefshme nga të dhënat e mostrës</w:t>
            </w:r>
            <w:r w:rsidR="00931B0E">
              <w:rPr>
                <w:sz w:val="21"/>
                <w:szCs w:val="21"/>
              </w:rPr>
              <w:t>,</w:t>
            </w:r>
          </w:p>
          <w:p w:rsidR="00555F8E" w:rsidRPr="00931B0E" w:rsidRDefault="004937E9" w:rsidP="004937E9">
            <w:pPr>
              <w:pStyle w:val="ListParagraph"/>
              <w:numPr>
                <w:ilvl w:val="0"/>
                <w:numId w:val="4"/>
              </w:numPr>
              <w:ind w:left="253" w:hanging="253"/>
              <w:jc w:val="both"/>
              <w:rPr>
                <w:b/>
                <w:sz w:val="21"/>
                <w:szCs w:val="21"/>
              </w:rPr>
            </w:pPr>
            <w:r w:rsidRPr="004937E9">
              <w:rPr>
                <w:rFonts w:eastAsia="Calibri"/>
                <w:color w:val="000000"/>
                <w:sz w:val="22"/>
                <w:szCs w:val="22"/>
                <w:shd w:val="clear" w:color="auto" w:fill="auto"/>
                <w:lang w:val="sq-AL" w:eastAsia="en-US"/>
              </w:rPr>
              <w:t xml:space="preserve">Përdorin </w:t>
            </w:r>
            <w:r w:rsidRPr="004937E9"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auto"/>
                <w:lang w:val="sq-AL" w:eastAsia="en-US"/>
              </w:rPr>
              <w:t>R</w:t>
            </w:r>
            <w:r w:rsidRPr="004937E9">
              <w:rPr>
                <w:rFonts w:eastAsia="Calibri"/>
                <w:color w:val="000000"/>
                <w:sz w:val="22"/>
                <w:szCs w:val="22"/>
                <w:shd w:val="clear" w:color="auto" w:fill="auto"/>
                <w:lang w:val="sq-AL" w:eastAsia="en-US"/>
              </w:rPr>
              <w:t xml:space="preserve"> dhe </w:t>
            </w:r>
            <w:proofErr w:type="spellStart"/>
            <w:r w:rsidRPr="004937E9"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auto"/>
                <w:lang w:val="sq-AL" w:eastAsia="en-US"/>
              </w:rPr>
              <w:t>Python</w:t>
            </w:r>
            <w:proofErr w:type="spellEnd"/>
            <w:r w:rsidRPr="004937E9">
              <w:rPr>
                <w:rFonts w:eastAsia="Calibri"/>
                <w:color w:val="000000"/>
                <w:sz w:val="22"/>
                <w:szCs w:val="22"/>
                <w:shd w:val="clear" w:color="auto" w:fill="auto"/>
                <w:lang w:val="sq-AL" w:eastAsia="en-US"/>
              </w:rPr>
              <w:t xml:space="preserve"> për të kryer analiza statistikore</w:t>
            </w:r>
            <w:r w:rsidR="00931B0E">
              <w:rPr>
                <w:sz w:val="21"/>
                <w:szCs w:val="21"/>
              </w:rPr>
              <w:t>.</w:t>
            </w:r>
          </w:p>
          <w:p w:rsidR="00931B0E" w:rsidRPr="00931B0E" w:rsidRDefault="00931B0E" w:rsidP="006A3B1E">
            <w:pPr>
              <w:pStyle w:val="ListParagraph"/>
              <w:jc w:val="both"/>
              <w:rPr>
                <w:b/>
                <w:sz w:val="21"/>
                <w:szCs w:val="21"/>
              </w:rPr>
            </w:pPr>
          </w:p>
        </w:tc>
      </w:tr>
      <w:tr w:rsidR="00555F8E" w:rsidRPr="005E1383" w:rsidTr="00033312">
        <w:tc>
          <w:tcPr>
            <w:tcW w:w="885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1"/>
                <w:szCs w:val="21"/>
              </w:rPr>
              <w:t> </w:t>
            </w:r>
          </w:p>
        </w:tc>
      </w:tr>
      <w:tr w:rsidR="00555F8E" w:rsidRPr="005E1383" w:rsidTr="00033312">
        <w:tc>
          <w:tcPr>
            <w:tcW w:w="885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Kontributi nё ngarkesën e studentit – Semestri II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Aktiviteti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Orë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Ditë/javë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Gjithsej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Ligjërata me profesorin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4937E9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4937E9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Ushtrime me asistentin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Punë praktike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Konsultimet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Ushtrime </w:t>
            </w:r>
            <w:r w:rsidRPr="005E1383">
              <w:rPr>
                <w:rFonts w:ascii="Times New Roman" w:eastAsia="Times New Roman" w:hAnsi="Times New Roman" w:cs="Times New Roman"/>
                <w:sz w:val="21"/>
              </w:rPr>
              <w:t> </w:t>
            </w: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në teren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Kollokuiume, seminare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Detyra të </w:t>
            </w:r>
            <w:r w:rsidRPr="005E1383">
              <w:rPr>
                <w:rFonts w:ascii="Times New Roman" w:eastAsia="Times New Roman" w:hAnsi="Times New Roman" w:cs="Times New Roman"/>
                <w:sz w:val="21"/>
              </w:rPr>
              <w:t> </w:t>
            </w: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shtëpisë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C74463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C74463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Koha e studimit vetanak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C74463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C74463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</w:tr>
      <w:tr w:rsidR="00555F8E" w:rsidRPr="005E1383" w:rsidTr="004937E9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Përgatitja përfundimtare për provim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4937E9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 w:rsidR="00555F8E"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Koha e kaluar në vlerësim (teste, kuiz, provim final)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Projektet, prezantimet, etj</w:t>
            </w:r>
            <w:r w:rsidRPr="005E1383">
              <w:rPr>
                <w:rFonts w:ascii="Times New Roman" w:eastAsia="Times New Roman" w:hAnsi="Times New Roman" w:cs="Times New Roman"/>
                <w:sz w:val="21"/>
              </w:rPr>
              <w:t> </w:t>
            </w: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4C3EC6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4C3EC6" w:rsidP="00230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555F8E" w:rsidRPr="005E1383" w:rsidTr="00033312">
        <w:tc>
          <w:tcPr>
            <w:tcW w:w="3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4C3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Totali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4C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4C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4C3EC6" w:rsidRDefault="00555F8E" w:rsidP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4C3EC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  <w:r w:rsidR="00C74463" w:rsidRPr="004C3EC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  <w:r w:rsidR="004937E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  <w:r w:rsidRPr="004C3EC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orë</w:t>
            </w:r>
          </w:p>
        </w:tc>
      </w:tr>
      <w:tr w:rsidR="00033312" w:rsidRPr="00390015" w:rsidTr="000333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8856" w:type="dxa"/>
            <w:gridSpan w:val="4"/>
            <w:shd w:val="clear" w:color="auto" w:fill="B8CCE4" w:themeFill="accent1" w:themeFillTint="66"/>
          </w:tcPr>
          <w:p w:rsidR="00033312" w:rsidRPr="00390015" w:rsidRDefault="00555F8E" w:rsidP="00033312">
            <w:pPr>
              <w:spacing w:after="0"/>
              <w:rPr>
                <w:rFonts w:ascii="Calibri" w:hAnsi="Calibri" w:cs="Calibri"/>
                <w:b/>
              </w:rPr>
            </w:pPr>
            <w:r w:rsidRPr="005E1383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 </w:t>
            </w:r>
          </w:p>
        </w:tc>
      </w:tr>
      <w:tr w:rsidR="00033312" w:rsidRPr="00390015" w:rsidTr="000333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3617" w:type="dxa"/>
          </w:tcPr>
          <w:p w:rsidR="00033312" w:rsidRPr="00390015" w:rsidRDefault="00033312" w:rsidP="0057771D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Metodologjia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mësimëdhënies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033312" w:rsidRPr="00390015" w:rsidRDefault="00033312" w:rsidP="0057771D">
            <w:pPr>
              <w:pStyle w:val="NoSpacing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 xml:space="preserve">Ligjërata,  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ushtrime, </w:t>
            </w: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>konsultime.</w:t>
            </w:r>
          </w:p>
        </w:tc>
      </w:tr>
      <w:tr w:rsidR="00033312" w:rsidRPr="00390015" w:rsidTr="000333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3617" w:type="dxa"/>
          </w:tcPr>
          <w:p w:rsidR="00033312" w:rsidRPr="00390015" w:rsidRDefault="00033312" w:rsidP="0057771D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:rsidR="00033312" w:rsidRPr="00390015" w:rsidRDefault="00033312" w:rsidP="0057771D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33312" w:rsidRPr="00390015" w:rsidTr="000333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160"/>
        </w:trPr>
        <w:tc>
          <w:tcPr>
            <w:tcW w:w="3617" w:type="dxa"/>
          </w:tcPr>
          <w:p w:rsidR="00033312" w:rsidRPr="00390015" w:rsidRDefault="00033312" w:rsidP="0057771D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Metodat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vlerësimit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</w:tcPr>
          <w:p w:rsidR="00033312" w:rsidRPr="00390015" w:rsidRDefault="00033312" w:rsidP="00617EF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90015">
              <w:rPr>
                <w:rFonts w:ascii="Calibri" w:hAnsi="Calibri" w:cs="Calibri"/>
              </w:rPr>
              <w:t>Vlerësimi i parë (</w:t>
            </w:r>
            <w:proofErr w:type="spellStart"/>
            <w:r w:rsidRPr="00390015">
              <w:rPr>
                <w:rFonts w:ascii="Calibri" w:hAnsi="Calibri" w:cs="Calibri"/>
              </w:rPr>
              <w:t>kollokuium</w:t>
            </w:r>
            <w:proofErr w:type="spellEnd"/>
            <w:r w:rsidRPr="00390015">
              <w:rPr>
                <w:rFonts w:ascii="Calibri" w:hAnsi="Calibri" w:cs="Calibri"/>
              </w:rPr>
              <w:t xml:space="preserve">): </w:t>
            </w:r>
            <w:r w:rsidRPr="00390015">
              <w:rPr>
                <w:rFonts w:ascii="Calibri" w:hAnsi="Calibri" w:cs="Calibri"/>
              </w:rPr>
              <w:tab/>
              <w:t xml:space="preserve">                    </w:t>
            </w:r>
            <w:r w:rsidR="009D431B">
              <w:rPr>
                <w:rFonts w:ascii="Calibri" w:hAnsi="Calibri" w:cs="Calibri"/>
              </w:rPr>
              <w:t>1</w:t>
            </w:r>
            <w:r w:rsidRPr="00390015">
              <w:rPr>
                <w:rFonts w:ascii="Calibri" w:hAnsi="Calibri" w:cs="Calibri"/>
              </w:rPr>
              <w:t>0%</w:t>
            </w:r>
          </w:p>
          <w:p w:rsidR="00033312" w:rsidRDefault="00033312" w:rsidP="00617EF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90015">
              <w:rPr>
                <w:rFonts w:ascii="Calibri" w:hAnsi="Calibri" w:cs="Calibri"/>
              </w:rPr>
              <w:t>Vlerësimi i parë (</w:t>
            </w:r>
            <w:proofErr w:type="spellStart"/>
            <w:r w:rsidRPr="00390015">
              <w:rPr>
                <w:rFonts w:ascii="Calibri" w:hAnsi="Calibri" w:cs="Calibri"/>
              </w:rPr>
              <w:t>kollokuium</w:t>
            </w:r>
            <w:proofErr w:type="spellEnd"/>
            <w:r w:rsidRPr="00390015">
              <w:rPr>
                <w:rFonts w:ascii="Calibri" w:hAnsi="Calibri" w:cs="Calibri"/>
              </w:rPr>
              <w:t>):</w:t>
            </w:r>
            <w:r w:rsidRPr="00390015">
              <w:rPr>
                <w:rFonts w:ascii="Calibri" w:hAnsi="Calibri" w:cs="Calibri"/>
              </w:rPr>
              <w:tab/>
              <w:t xml:space="preserve">                    </w:t>
            </w:r>
            <w:r w:rsidR="009D431B">
              <w:rPr>
                <w:rFonts w:ascii="Calibri" w:hAnsi="Calibri" w:cs="Calibri"/>
              </w:rPr>
              <w:t>1</w:t>
            </w:r>
            <w:r w:rsidRPr="00390015">
              <w:rPr>
                <w:rFonts w:ascii="Calibri" w:hAnsi="Calibri" w:cs="Calibri"/>
              </w:rPr>
              <w:t>0%</w:t>
            </w:r>
          </w:p>
          <w:p w:rsidR="009D431B" w:rsidRPr="00390015" w:rsidRDefault="009D431B" w:rsidP="00617EF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Punimi </w:t>
            </w:r>
            <w:proofErr w:type="spellStart"/>
            <w:r>
              <w:rPr>
                <w:rFonts w:ascii="Calibri" w:hAnsi="Calibri" w:cs="Calibri"/>
              </w:rPr>
              <w:t>seminarik</w:t>
            </w:r>
            <w:proofErr w:type="spellEnd"/>
            <w:r>
              <w:rPr>
                <w:rFonts w:ascii="Calibri" w:hAnsi="Calibri" w:cs="Calibri"/>
              </w:rPr>
              <w:t>:                                              20%</w:t>
            </w:r>
          </w:p>
          <w:p w:rsidR="00033312" w:rsidRPr="00390015" w:rsidRDefault="00033312" w:rsidP="00617EF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90015">
              <w:rPr>
                <w:rFonts w:ascii="Calibri" w:hAnsi="Calibri" w:cs="Calibri"/>
              </w:rPr>
              <w:t>Provimi final:</w:t>
            </w:r>
            <w:r w:rsidRPr="00390015">
              <w:rPr>
                <w:rFonts w:ascii="Calibri" w:hAnsi="Calibri" w:cs="Calibri"/>
              </w:rPr>
              <w:tab/>
            </w:r>
            <w:r w:rsidRPr="00390015">
              <w:rPr>
                <w:rFonts w:ascii="Calibri" w:hAnsi="Calibri" w:cs="Calibri"/>
              </w:rPr>
              <w:tab/>
            </w:r>
            <w:r w:rsidRPr="00390015">
              <w:rPr>
                <w:rFonts w:ascii="Calibri" w:hAnsi="Calibri" w:cs="Calibri"/>
              </w:rPr>
              <w:tab/>
            </w:r>
            <w:r w:rsidRPr="00390015">
              <w:rPr>
                <w:rFonts w:ascii="Calibri" w:hAnsi="Calibri" w:cs="Calibri"/>
              </w:rPr>
              <w:tab/>
              <w:t xml:space="preserve">      </w:t>
            </w:r>
            <w:r>
              <w:rPr>
                <w:rFonts w:ascii="Calibri" w:hAnsi="Calibri" w:cs="Calibri"/>
              </w:rPr>
              <w:t>60</w:t>
            </w:r>
            <w:r w:rsidRPr="00390015">
              <w:rPr>
                <w:rFonts w:ascii="Calibri" w:hAnsi="Calibri" w:cs="Calibri"/>
              </w:rPr>
              <w:t>%</w:t>
            </w:r>
          </w:p>
          <w:p w:rsidR="00033312" w:rsidRPr="00390015" w:rsidRDefault="009D431B" w:rsidP="00617EF8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Total: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ab/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ab/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ab/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ab/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ab/>
              <w:t xml:space="preserve">    </w:t>
            </w:r>
            <w:r w:rsidR="00033312" w:rsidRPr="00390015">
              <w:rPr>
                <w:rFonts w:ascii="Calibri" w:hAnsi="Calibri" w:cs="Calibri"/>
                <w:sz w:val="22"/>
                <w:szCs w:val="22"/>
                <w:lang w:val="sq-AL"/>
              </w:rPr>
              <w:t>100%</w:t>
            </w:r>
          </w:p>
        </w:tc>
      </w:tr>
    </w:tbl>
    <w:p w:rsidR="00555F8E" w:rsidRPr="005E1383" w:rsidRDefault="00555F8E" w:rsidP="00931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</w:rPr>
      </w:pP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6138"/>
      </w:tblGrid>
      <w:tr w:rsidR="00555F8E" w:rsidRPr="005E1383" w:rsidTr="009D04B7">
        <w:tc>
          <w:tcPr>
            <w:tcW w:w="8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03331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Plani i dizajnuar i mësimit: </w:t>
            </w:r>
          </w:p>
        </w:tc>
      </w:tr>
      <w:tr w:rsidR="00555F8E" w:rsidRPr="005E1383" w:rsidTr="009D04B7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9D04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Java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9D04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Ligjërata që do të zhvillohet</w:t>
            </w:r>
          </w:p>
        </w:tc>
      </w:tr>
      <w:tr w:rsidR="00555F8E" w:rsidRPr="005E1383" w:rsidTr="009D04B7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4C3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Java e parë: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8E7FA8" w:rsidP="004C3E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5E1383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Kuptimet themelore në statistikë</w:t>
            </w:r>
          </w:p>
        </w:tc>
      </w:tr>
      <w:tr w:rsidR="00555F8E" w:rsidRPr="005E1383" w:rsidTr="009D04B7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4C3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Java e dytë: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8E7FA8" w:rsidP="004C3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5E1383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Mënyrat e paraqitjes së të dhënave statistikore</w:t>
            </w:r>
          </w:p>
        </w:tc>
      </w:tr>
      <w:tr w:rsidR="00555F8E" w:rsidRPr="005E1383" w:rsidTr="009D04B7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4C3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Java e tretë</w:t>
            </w: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9D04B7" w:rsidRDefault="008E7FA8" w:rsidP="004C3EC6">
            <w:pP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5E1383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Karakteristikat numerike të qendrës së shpërndarjes empirike: mesi aritmetik, mediana, mesi gjeometrik, mesi harmonik</w:t>
            </w:r>
          </w:p>
        </w:tc>
      </w:tr>
      <w:tr w:rsidR="00555F8E" w:rsidRPr="005E1383" w:rsidTr="009D04B7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4C3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Java e katërt: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8E7FA8" w:rsidP="004C3EC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5E1383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Masat e shpërndarjes së të dhënave statistikore: kuartilët, devijimi interkuartil, devijimi mesatar absolut, devijimi standard</w:t>
            </w:r>
          </w:p>
        </w:tc>
      </w:tr>
      <w:tr w:rsidR="00555F8E" w:rsidRPr="005E1383" w:rsidTr="009D04B7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4C3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Java e pestë:</w:t>
            </w: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8E7FA8" w:rsidP="004C3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5E1383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Momentet, asimetria, masa abolute e asimetrisë, masa relative e asimetrisë</w:t>
            </w:r>
          </w:p>
        </w:tc>
      </w:tr>
      <w:tr w:rsidR="00555F8E" w:rsidRPr="005E1383" w:rsidTr="009D04B7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4C3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Java e gjashtë</w:t>
            </w: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8E7FA8" w:rsidP="004C3EC6">
            <w:pP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5E1383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Zgjedhja e “rastësishme” e mostrës në bazë të “numrave të rastësishëm”</w:t>
            </w:r>
          </w:p>
        </w:tc>
      </w:tr>
      <w:tr w:rsidR="00555F8E" w:rsidRPr="005E1383" w:rsidTr="009D04B7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4C3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Java e shtatë:</w:t>
            </w: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8E7FA8" w:rsidP="004C3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Mesi dhe dispersioni empirik i mostrave, shpërndarja e dendurive në mostra</w:t>
            </w:r>
          </w:p>
        </w:tc>
      </w:tr>
      <w:tr w:rsidR="00555F8E" w:rsidRPr="005E1383" w:rsidTr="009D04B7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4C3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Java e tetë:</w:t>
            </w: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8E7FA8" w:rsidP="004C3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Gama funksioni, shpërndarja</w:t>
            </w:r>
            <w:r w:rsidRPr="005E138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χ</m:t>
                  </m:r>
                </m:e>
                <m:sup>
                  <m:r>
                    <w:rPr>
                      <w:rFonts w:ascii="Cambria Math" w:hAnsi="Times New Roman" w:cs="Times New Roman"/>
                      <w:sz w:val="21"/>
                      <w:szCs w:val="21"/>
                    </w:rPr>
                    <m:t>2</m:t>
                  </m:r>
                </m:sup>
              </m:sSup>
            </m:oMath>
            <w:r w:rsidRPr="005E1383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, shpërndarja e studentit 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  <w:lang w:val="it-IT"/>
                </w:rPr>
                <m:t>t</m:t>
              </m:r>
              <m:r>
                <w:rPr>
                  <w:rFonts w:ascii="Cambria Math" w:hAnsi="Times New Roman" w:cs="Times New Roman"/>
                  <w:sz w:val="21"/>
                  <w:szCs w:val="21"/>
                  <w:lang w:val="it-IT"/>
                </w:rPr>
                <m:t>(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it-IT"/>
                </w:rPr>
                <m:t>n</m:t>
              </m:r>
              <m:r>
                <w:rPr>
                  <w:rFonts w:ascii="Cambria Math" w:hAnsi="Times New Roman" w:cs="Times New Roman"/>
                  <w:sz w:val="21"/>
                  <w:szCs w:val="21"/>
                  <w:lang w:val="it-IT"/>
                </w:rPr>
                <m:t>)</m:t>
              </m:r>
            </m:oMath>
          </w:p>
        </w:tc>
      </w:tr>
      <w:tr w:rsidR="00555F8E" w:rsidRPr="005E1383" w:rsidTr="009D04B7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4C3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Java e nëntë:</w:t>
            </w: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8E7FA8" w:rsidP="004C3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Testimi i hipotezave statistikore, kuptimet themelore</w:t>
            </w:r>
          </w:p>
        </w:tc>
      </w:tr>
      <w:tr w:rsidR="00555F8E" w:rsidRPr="005E1383" w:rsidTr="009D04B7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4C3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Java e dhjetë: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8E7FA8" w:rsidP="004C3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Llojet e gabimeve</w:t>
            </w:r>
          </w:p>
        </w:tc>
      </w:tr>
      <w:tr w:rsidR="00555F8E" w:rsidRPr="005E1383" w:rsidTr="009D04B7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4C3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Java e njëmbëdhjetë</w:t>
            </w: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8E7FA8" w:rsidP="004C3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Hipotezat statistikore parametrike për 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  <w:lang w:val="it-IT"/>
                </w:rPr>
                <m:t>μ</m:t>
              </m:r>
            </m:oMath>
          </w:p>
        </w:tc>
      </w:tr>
      <w:tr w:rsidR="00555F8E" w:rsidRPr="005E1383" w:rsidTr="009D04B7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4C3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Java e dymbëdhjetë</w:t>
            </w: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: 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8E7FA8" w:rsidP="004C3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Hipotezat statistikore parametrike për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1"/>
                      <w:szCs w:val="21"/>
                      <w:lang w:val="it-IT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  <w:lang w:val="it-IT"/>
                    </w:rPr>
                    <m:t>σ</m:t>
                  </m:r>
                </m:e>
                <m:sup>
                  <m:r>
                    <w:rPr>
                      <w:rFonts w:ascii="Cambria Math" w:hAnsi="Times New Roman" w:cs="Times New Roman"/>
                      <w:sz w:val="21"/>
                      <w:szCs w:val="21"/>
                      <w:lang w:val="it-IT"/>
                    </w:rPr>
                    <m:t>2</m:t>
                  </m:r>
                </m:sup>
              </m:sSup>
            </m:oMath>
          </w:p>
        </w:tc>
      </w:tr>
      <w:tr w:rsidR="00555F8E" w:rsidRPr="005E1383" w:rsidTr="009D04B7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4C3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Java e trembëdhjetë</w:t>
            </w: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:   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8E7FA8" w:rsidP="004C3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Hipotezat statistikore joparametrike, testi i përputhshmërisë</w:t>
            </w:r>
          </w:p>
        </w:tc>
      </w:tr>
      <w:tr w:rsidR="00555F8E" w:rsidRPr="005E1383" w:rsidTr="009D04B7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4C3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Java e katërmbëdhjetë</w:t>
            </w: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: 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8E7FA8" w:rsidP="004C3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Hipotezat statistikore joparametrike, testi i krahasimit</w:t>
            </w:r>
          </w:p>
        </w:tc>
      </w:tr>
      <w:tr w:rsidR="00555F8E" w:rsidRPr="005E1383" w:rsidTr="004C3EC6">
        <w:tc>
          <w:tcPr>
            <w:tcW w:w="2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93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Java e pesëmbëdhjetë</w:t>
            </w: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:  </w:t>
            </w:r>
          </w:p>
        </w:tc>
        <w:tc>
          <w:tcPr>
            <w:tcW w:w="61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93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hAnsi="Times New Roman" w:cs="Times New Roman"/>
                <w:sz w:val="21"/>
                <w:szCs w:val="21"/>
              </w:rPr>
              <w:t>Zbatime</w:t>
            </w:r>
            <w:r w:rsidR="00482E3D">
              <w:rPr>
                <w:rFonts w:ascii="Times New Roman" w:hAnsi="Times New Roman" w:cs="Times New Roman"/>
                <w:sz w:val="21"/>
                <w:szCs w:val="21"/>
              </w:rPr>
              <w:t xml:space="preserve"> në gjuhën R.</w:t>
            </w:r>
            <w:bookmarkStart w:id="0" w:name="_GoBack"/>
            <w:bookmarkEnd w:id="0"/>
          </w:p>
        </w:tc>
      </w:tr>
      <w:tr w:rsidR="004C3EC6" w:rsidRPr="005E1383" w:rsidTr="009D04B7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EC6" w:rsidRPr="005E1383" w:rsidRDefault="004C3EC6" w:rsidP="00931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EC6" w:rsidRPr="005E1383" w:rsidRDefault="004C3EC6" w:rsidP="00931B0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55F8E" w:rsidRPr="005E1383" w:rsidRDefault="00555F8E" w:rsidP="00555F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 w:rsidRPr="005E1383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 </w:t>
      </w:r>
    </w:p>
    <w:p w:rsidR="00555F8E" w:rsidRPr="005E1383" w:rsidRDefault="00555F8E" w:rsidP="00555F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 w:rsidRPr="005E1383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 </w:t>
      </w:r>
    </w:p>
    <w:p w:rsidR="00555F8E" w:rsidRPr="005E1383" w:rsidRDefault="00555F8E" w:rsidP="00555F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 w:rsidRPr="005E1383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 </w:t>
      </w:r>
    </w:p>
    <w:tbl>
      <w:tblPr>
        <w:tblW w:w="88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6120"/>
      </w:tblGrid>
      <w:tr w:rsidR="00555F8E" w:rsidRPr="005E1383" w:rsidTr="002304AB">
        <w:tc>
          <w:tcPr>
            <w:tcW w:w="8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Literatura</w:t>
            </w:r>
          </w:p>
        </w:tc>
      </w:tr>
      <w:tr w:rsidR="00555F8E" w:rsidRPr="005E1383" w:rsidTr="002553CB">
        <w:tc>
          <w:tcPr>
            <w:tcW w:w="2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8E" w:rsidRPr="005E1383" w:rsidRDefault="00555F8E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138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Literatura bazë: 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7E9" w:rsidRPr="004937E9" w:rsidRDefault="004937E9" w:rsidP="004937E9">
            <w:pPr>
              <w:pStyle w:val="ListParagraph"/>
              <w:numPr>
                <w:ilvl w:val="0"/>
                <w:numId w:val="3"/>
              </w:numPr>
              <w:ind w:left="432" w:hanging="270"/>
              <w:rPr>
                <w:color w:val="000000" w:themeColor="text1"/>
                <w:sz w:val="21"/>
                <w:szCs w:val="21"/>
                <w:lang w:val="sq-AL"/>
              </w:rPr>
            </w:pPr>
            <w:r w:rsidRPr="004937E9">
              <w:rPr>
                <w:color w:val="000000" w:themeColor="text1"/>
                <w:sz w:val="21"/>
                <w:szCs w:val="21"/>
                <w:lang w:val="sq-AL"/>
              </w:rPr>
              <w:t xml:space="preserve">Sh. Leka, </w:t>
            </w:r>
            <w:r w:rsidRPr="004937E9">
              <w:rPr>
                <w:i/>
                <w:color w:val="000000" w:themeColor="text1"/>
                <w:sz w:val="21"/>
                <w:szCs w:val="21"/>
                <w:lang w:val="sq-AL"/>
              </w:rPr>
              <w:t xml:space="preserve">Teoria e </w:t>
            </w:r>
            <w:proofErr w:type="spellStart"/>
            <w:r w:rsidRPr="004937E9">
              <w:rPr>
                <w:i/>
                <w:color w:val="000000" w:themeColor="text1"/>
                <w:sz w:val="21"/>
                <w:szCs w:val="21"/>
                <w:lang w:val="sq-AL"/>
              </w:rPr>
              <w:t>Probabiliteteve</w:t>
            </w:r>
            <w:proofErr w:type="spellEnd"/>
            <w:r w:rsidRPr="004937E9">
              <w:rPr>
                <w:i/>
                <w:color w:val="000000" w:themeColor="text1"/>
                <w:sz w:val="21"/>
                <w:szCs w:val="21"/>
                <w:lang w:val="sq-AL"/>
              </w:rPr>
              <w:t xml:space="preserve"> dhe Statistika Matematike</w:t>
            </w:r>
            <w:r w:rsidRPr="004937E9">
              <w:rPr>
                <w:color w:val="000000" w:themeColor="text1"/>
                <w:sz w:val="21"/>
                <w:szCs w:val="21"/>
                <w:lang w:val="sq-AL"/>
              </w:rPr>
              <w:t xml:space="preserve"> , Tiranë, 1998.</w:t>
            </w:r>
          </w:p>
          <w:p w:rsidR="004937E9" w:rsidRPr="004937E9" w:rsidRDefault="004937E9" w:rsidP="004937E9">
            <w:pPr>
              <w:pStyle w:val="ListParagraph"/>
              <w:numPr>
                <w:ilvl w:val="0"/>
                <w:numId w:val="3"/>
              </w:numPr>
              <w:ind w:left="432" w:hanging="270"/>
              <w:rPr>
                <w:color w:val="000000" w:themeColor="text1"/>
                <w:sz w:val="21"/>
                <w:szCs w:val="21"/>
                <w:lang w:val="sq-AL"/>
              </w:rPr>
            </w:pPr>
            <w:r w:rsidRPr="004937E9">
              <w:rPr>
                <w:color w:val="000000" w:themeColor="text1"/>
                <w:sz w:val="21"/>
                <w:szCs w:val="21"/>
                <w:lang w:val="en-GB"/>
              </w:rPr>
              <w:t xml:space="preserve">J. Gareth, D. Witten, T. Hastie &amp; R. </w:t>
            </w:r>
            <w:proofErr w:type="spellStart"/>
            <w:r w:rsidRPr="004937E9">
              <w:rPr>
                <w:color w:val="000000" w:themeColor="text1"/>
                <w:sz w:val="21"/>
                <w:szCs w:val="21"/>
                <w:lang w:val="en-GB"/>
              </w:rPr>
              <w:t>Tibshirani</w:t>
            </w:r>
            <w:proofErr w:type="spellEnd"/>
            <w:r w:rsidRPr="004937E9">
              <w:rPr>
                <w:color w:val="000000" w:themeColor="text1"/>
                <w:sz w:val="21"/>
                <w:szCs w:val="21"/>
                <w:lang w:val="en-GB"/>
              </w:rPr>
              <w:t xml:space="preserve">, </w:t>
            </w:r>
            <w:r w:rsidRPr="004937E9">
              <w:rPr>
                <w:i/>
                <w:color w:val="000000" w:themeColor="text1"/>
                <w:sz w:val="21"/>
                <w:szCs w:val="21"/>
                <w:lang w:val="en-GB"/>
              </w:rPr>
              <w:t>An Introduction to Statistical Learning: With Applications in R</w:t>
            </w:r>
            <w:r w:rsidRPr="004937E9">
              <w:rPr>
                <w:color w:val="000000" w:themeColor="text1"/>
                <w:sz w:val="21"/>
                <w:szCs w:val="21"/>
                <w:lang w:val="en-GB"/>
              </w:rPr>
              <w:t>, New York, 2013: Springer.</w:t>
            </w:r>
          </w:p>
          <w:p w:rsidR="004937E9" w:rsidRPr="004937E9" w:rsidRDefault="004937E9" w:rsidP="004937E9">
            <w:pPr>
              <w:pStyle w:val="ListParagraph"/>
              <w:numPr>
                <w:ilvl w:val="0"/>
                <w:numId w:val="3"/>
              </w:numPr>
              <w:ind w:left="432" w:hanging="270"/>
              <w:jc w:val="both"/>
              <w:rPr>
                <w:color w:val="000000" w:themeColor="text1"/>
                <w:sz w:val="21"/>
                <w:szCs w:val="21"/>
                <w:lang w:val="sq-AL"/>
              </w:rPr>
            </w:pPr>
            <w:r w:rsidRPr="004937E9">
              <w:rPr>
                <w:color w:val="000000" w:themeColor="text1"/>
                <w:sz w:val="21"/>
                <w:szCs w:val="21"/>
                <w:lang w:val="en-GB"/>
              </w:rPr>
              <w:t xml:space="preserve">R. </w:t>
            </w:r>
            <w:proofErr w:type="spellStart"/>
            <w:r w:rsidRPr="004937E9">
              <w:rPr>
                <w:color w:val="000000" w:themeColor="text1"/>
                <w:sz w:val="21"/>
                <w:szCs w:val="21"/>
                <w:lang w:val="en-GB"/>
              </w:rPr>
              <w:t>Kabacoff</w:t>
            </w:r>
            <w:proofErr w:type="spellEnd"/>
            <w:r w:rsidRPr="004937E9">
              <w:rPr>
                <w:color w:val="000000" w:themeColor="text1"/>
                <w:sz w:val="21"/>
                <w:szCs w:val="21"/>
                <w:lang w:val="en-GB"/>
              </w:rPr>
              <w:t xml:space="preserve">, </w:t>
            </w:r>
            <w:r w:rsidRPr="004937E9">
              <w:rPr>
                <w:i/>
                <w:color w:val="000000" w:themeColor="text1"/>
                <w:sz w:val="21"/>
                <w:szCs w:val="21"/>
                <w:lang w:val="en-GB"/>
              </w:rPr>
              <w:t>R In Action: Data Analysis and Graphics with R</w:t>
            </w:r>
            <w:r w:rsidRPr="004937E9">
              <w:rPr>
                <w:color w:val="000000" w:themeColor="text1"/>
                <w:sz w:val="21"/>
                <w:szCs w:val="21"/>
                <w:lang w:val="en-GB"/>
              </w:rPr>
              <w:t>, Shelter Island, New York, 2015: Manning Publications Co.</w:t>
            </w:r>
          </w:p>
          <w:p w:rsidR="00555F8E" w:rsidRPr="00931B0E" w:rsidRDefault="00555F8E" w:rsidP="004937E9">
            <w:pPr>
              <w:pStyle w:val="ListParagraph"/>
              <w:ind w:left="432"/>
              <w:jc w:val="both"/>
              <w:rPr>
                <w:sz w:val="21"/>
                <w:szCs w:val="21"/>
                <w:lang w:val="it-IT"/>
              </w:rPr>
            </w:pPr>
          </w:p>
        </w:tc>
      </w:tr>
      <w:tr w:rsidR="002553CB" w:rsidRPr="005E1383" w:rsidTr="002304AB">
        <w:tc>
          <w:tcPr>
            <w:tcW w:w="2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CB" w:rsidRPr="005E1383" w:rsidRDefault="002553CB" w:rsidP="00230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CB" w:rsidRPr="004C3EC6" w:rsidRDefault="002553CB" w:rsidP="004C3EC6">
            <w:pPr>
              <w:pStyle w:val="ListParagraph"/>
              <w:ind w:left="882"/>
              <w:jc w:val="both"/>
              <w:rPr>
                <w:sz w:val="21"/>
                <w:szCs w:val="21"/>
                <w:lang w:val="it-IT"/>
              </w:rPr>
            </w:pPr>
          </w:p>
        </w:tc>
      </w:tr>
    </w:tbl>
    <w:p w:rsidR="005E1383" w:rsidRDefault="005E1383" w:rsidP="00931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08206F" w:rsidRPr="00390015" w:rsidTr="0008206F">
        <w:tc>
          <w:tcPr>
            <w:tcW w:w="8856" w:type="dxa"/>
            <w:shd w:val="clear" w:color="auto" w:fill="B8CCE4" w:themeFill="accent1" w:themeFillTint="66"/>
          </w:tcPr>
          <w:p w:rsidR="0008206F" w:rsidRPr="004C3EC6" w:rsidRDefault="0008206F" w:rsidP="00394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3EC6">
              <w:rPr>
                <w:rFonts w:ascii="Times New Roman" w:hAnsi="Times New Roman" w:cs="Times New Roman"/>
                <w:b/>
              </w:rPr>
              <w:t>Politikat akademike dhe rregullat e mirësjelljes:</w:t>
            </w:r>
          </w:p>
        </w:tc>
      </w:tr>
      <w:tr w:rsidR="0008206F" w:rsidRPr="00390015" w:rsidTr="00394FC6">
        <w:trPr>
          <w:trHeight w:val="1088"/>
        </w:trPr>
        <w:tc>
          <w:tcPr>
            <w:tcW w:w="8856" w:type="dxa"/>
          </w:tcPr>
          <w:p w:rsidR="0008206F" w:rsidRPr="004C3EC6" w:rsidRDefault="0008206F" w:rsidP="0008206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C3EC6">
              <w:rPr>
                <w:rFonts w:ascii="Times New Roman" w:hAnsi="Times New Roman" w:cs="Times New Roman"/>
              </w:rPr>
              <w:t>Studentët do të vijojnë mësimin me rregull dhe do t’i kontribuojnë atmosferës kolegjiale e profesionale, duke e respektuar Statutin e Universitetit të Prishtinës dhe rregullat e tjera të Universitetit e Fakultetit. Në veçanti, studentët nuk do të kenë sjellje që përbëjnë plagjarizëm, bashkëpunim të palejueshëm, kopjim të testeve nga të tjerët ose lejim i të tjerëve për ta kopjuar testin,  mashtrim ose përdorimin i çfarëdo mjeti për mashtrim në test.</w:t>
            </w:r>
          </w:p>
        </w:tc>
      </w:tr>
    </w:tbl>
    <w:p w:rsidR="00555F8E" w:rsidRPr="005E1383" w:rsidRDefault="00555F8E" w:rsidP="002553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</w:rPr>
      </w:pPr>
    </w:p>
    <w:sectPr w:rsidR="00555F8E" w:rsidRPr="005E1383" w:rsidSect="009D04B7">
      <w:pgSz w:w="12240" w:h="15840" w:code="1"/>
      <w:pgMar w:top="720" w:right="72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A7C2A"/>
    <w:multiLevelType w:val="hybridMultilevel"/>
    <w:tmpl w:val="79B6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17C78"/>
    <w:multiLevelType w:val="hybridMultilevel"/>
    <w:tmpl w:val="96247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07BDF"/>
    <w:multiLevelType w:val="hybridMultilevel"/>
    <w:tmpl w:val="33326E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5E2B0A"/>
    <w:multiLevelType w:val="hybridMultilevel"/>
    <w:tmpl w:val="BC64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B5AA5"/>
    <w:multiLevelType w:val="hybridMultilevel"/>
    <w:tmpl w:val="5D16A7C4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555F8E"/>
    <w:rsid w:val="00033312"/>
    <w:rsid w:val="0008206F"/>
    <w:rsid w:val="000B32FA"/>
    <w:rsid w:val="001960BF"/>
    <w:rsid w:val="00211322"/>
    <w:rsid w:val="002553CB"/>
    <w:rsid w:val="002578A0"/>
    <w:rsid w:val="003A12E5"/>
    <w:rsid w:val="00482E3D"/>
    <w:rsid w:val="004937E9"/>
    <w:rsid w:val="004C3EC6"/>
    <w:rsid w:val="00555F8E"/>
    <w:rsid w:val="005E1383"/>
    <w:rsid w:val="00617EF8"/>
    <w:rsid w:val="006524D9"/>
    <w:rsid w:val="00665471"/>
    <w:rsid w:val="006A3B1E"/>
    <w:rsid w:val="008B3E23"/>
    <w:rsid w:val="008E7FA8"/>
    <w:rsid w:val="009127EC"/>
    <w:rsid w:val="00931B0E"/>
    <w:rsid w:val="009D04B7"/>
    <w:rsid w:val="009D431B"/>
    <w:rsid w:val="00A90B7D"/>
    <w:rsid w:val="00C74463"/>
    <w:rsid w:val="00E724F2"/>
    <w:rsid w:val="00E82675"/>
    <w:rsid w:val="00F74C05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A4296E-9782-44DA-8102-2F4D7EF2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F8E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F8E"/>
    <w:pPr>
      <w:shd w:val="solid" w:color="FFFFFF" w:fill="auto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shd w:val="solid" w:color="FFFFFF" w:fill="auto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8E7F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FA8"/>
    <w:rPr>
      <w:rFonts w:ascii="Tahoma" w:hAnsi="Tahoma" w:cs="Tahoma"/>
      <w:sz w:val="16"/>
      <w:szCs w:val="16"/>
      <w:lang w:val="sq-AL"/>
    </w:rPr>
  </w:style>
  <w:style w:type="character" w:customStyle="1" w:styleId="apple-converted-space">
    <w:name w:val="apple-converted-space"/>
    <w:basedOn w:val="DefaultParagraphFont"/>
    <w:rsid w:val="000B32FA"/>
  </w:style>
  <w:style w:type="character" w:styleId="Hyperlink">
    <w:name w:val="Hyperlink"/>
    <w:basedOn w:val="DefaultParagraphFont"/>
    <w:uiPriority w:val="99"/>
    <w:unhideWhenUsed/>
    <w:rsid w:val="000B32FA"/>
    <w:rPr>
      <w:color w:val="0000FF"/>
      <w:u w:val="single"/>
    </w:rPr>
  </w:style>
  <w:style w:type="paragraph" w:styleId="NoSpacing">
    <w:name w:val="No Spacing"/>
    <w:uiPriority w:val="1"/>
    <w:qFormat/>
    <w:rsid w:val="0003331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mond.aliaga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Microsoft account</cp:lastModifiedBy>
  <cp:revision>19</cp:revision>
  <dcterms:created xsi:type="dcterms:W3CDTF">2013-12-25T15:41:00Z</dcterms:created>
  <dcterms:modified xsi:type="dcterms:W3CDTF">2023-04-30T17:59:00Z</dcterms:modified>
</cp:coreProperties>
</file>