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3D72" w14:textId="77777777" w:rsidR="00151A17" w:rsidRPr="00BA1DE5" w:rsidRDefault="00151A17" w:rsidP="00151A17">
      <w:pPr>
        <w:rPr>
          <w:rFonts w:ascii="Calibri" w:hAnsi="Calibri"/>
          <w:b/>
          <w:sz w:val="28"/>
          <w:szCs w:val="28"/>
        </w:rPr>
      </w:pPr>
      <w:r w:rsidRPr="00BA1DE5">
        <w:rPr>
          <w:rFonts w:ascii="Calibri" w:hAnsi="Calibri"/>
          <w:b/>
          <w:sz w:val="28"/>
          <w:szCs w:val="28"/>
        </w:rPr>
        <w:t xml:space="preserve">Titulli i lëndës: </w:t>
      </w:r>
      <w:r w:rsidR="004E049E" w:rsidRPr="004E049E">
        <w:rPr>
          <w:rFonts w:ascii="Arial" w:hAnsi="Arial" w:cs="Arial"/>
          <w:b/>
          <w:sz w:val="28"/>
          <w:szCs w:val="28"/>
        </w:rPr>
        <w:t>Planifikimi strategjik hap</w:t>
      </w:r>
      <w:r w:rsidR="008B31E2">
        <w:rPr>
          <w:rFonts w:ascii="Arial" w:hAnsi="Arial" w:cs="Arial"/>
          <w:b/>
          <w:sz w:val="28"/>
          <w:szCs w:val="28"/>
        </w:rPr>
        <w:t>ë</w:t>
      </w:r>
      <w:r w:rsidR="004E049E" w:rsidRPr="004E049E">
        <w:rPr>
          <w:rFonts w:ascii="Arial" w:hAnsi="Arial" w:cs="Arial"/>
          <w:b/>
          <w:sz w:val="28"/>
          <w:szCs w:val="28"/>
        </w:rPr>
        <w:t>sinor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BA1DE5" w14:paraId="583737C4"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7FB213E"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571A370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96337CA"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4E601533" w14:textId="3E889FE3" w:rsidR="00151A17" w:rsidRPr="00BA1DE5" w:rsidRDefault="007E7C2F"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Fakulteti i Arkitekturës</w:t>
            </w:r>
          </w:p>
        </w:tc>
      </w:tr>
      <w:tr w:rsidR="00151A17" w:rsidRPr="00BA1DE5" w14:paraId="46DE4883"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3BE81F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5E8C4920" w14:textId="77777777" w:rsidR="00151A17" w:rsidRPr="00C03CFF" w:rsidRDefault="008B31E2" w:rsidP="001E3C40">
            <w:pPr>
              <w:pStyle w:val="NoSpacing"/>
              <w:rPr>
                <w:rFonts w:asciiTheme="minorHAnsi" w:eastAsiaTheme="minorHAnsi" w:hAnsiTheme="minorHAnsi" w:cstheme="minorHAnsi"/>
                <w:b/>
                <w:sz w:val="22"/>
                <w:szCs w:val="22"/>
                <w:lang w:val="sq-AL"/>
              </w:rPr>
            </w:pPr>
            <w:proofErr w:type="spellStart"/>
            <w:r w:rsidRPr="00C03CFF">
              <w:rPr>
                <w:rFonts w:asciiTheme="minorHAnsi" w:hAnsiTheme="minorHAnsi" w:cstheme="minorHAnsi"/>
                <w:b/>
                <w:sz w:val="22"/>
                <w:szCs w:val="22"/>
              </w:rPr>
              <w:t>Planifikimi</w:t>
            </w:r>
            <w:proofErr w:type="spellEnd"/>
            <w:r w:rsidRPr="00C03CFF">
              <w:rPr>
                <w:rFonts w:asciiTheme="minorHAnsi" w:hAnsiTheme="minorHAnsi" w:cstheme="minorHAnsi"/>
                <w:b/>
                <w:sz w:val="22"/>
                <w:szCs w:val="22"/>
              </w:rPr>
              <w:t xml:space="preserve"> </w:t>
            </w:r>
            <w:proofErr w:type="spellStart"/>
            <w:r w:rsidRPr="00C03CFF">
              <w:rPr>
                <w:rFonts w:asciiTheme="minorHAnsi" w:hAnsiTheme="minorHAnsi" w:cstheme="minorHAnsi"/>
                <w:b/>
                <w:sz w:val="22"/>
                <w:szCs w:val="22"/>
              </w:rPr>
              <w:t>strategjik</w:t>
            </w:r>
            <w:proofErr w:type="spellEnd"/>
            <w:r w:rsidRPr="00C03CFF">
              <w:rPr>
                <w:rFonts w:asciiTheme="minorHAnsi" w:hAnsiTheme="minorHAnsi" w:cstheme="minorHAnsi"/>
                <w:b/>
                <w:sz w:val="22"/>
                <w:szCs w:val="22"/>
              </w:rPr>
              <w:t xml:space="preserve"> </w:t>
            </w:r>
            <w:proofErr w:type="spellStart"/>
            <w:r w:rsidRPr="00C03CFF">
              <w:rPr>
                <w:rFonts w:asciiTheme="minorHAnsi" w:hAnsiTheme="minorHAnsi" w:cstheme="minorHAnsi"/>
                <w:b/>
                <w:sz w:val="22"/>
                <w:szCs w:val="22"/>
              </w:rPr>
              <w:t>hapë</w:t>
            </w:r>
            <w:r w:rsidR="004E049E" w:rsidRPr="00C03CFF">
              <w:rPr>
                <w:rFonts w:asciiTheme="minorHAnsi" w:hAnsiTheme="minorHAnsi" w:cstheme="minorHAnsi"/>
                <w:b/>
                <w:sz w:val="22"/>
                <w:szCs w:val="22"/>
              </w:rPr>
              <w:t>sinor</w:t>
            </w:r>
            <w:proofErr w:type="spellEnd"/>
          </w:p>
        </w:tc>
      </w:tr>
      <w:tr w:rsidR="004E049E" w:rsidRPr="00BA1DE5" w14:paraId="084FA93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890950B" w14:textId="77777777" w:rsidR="004E049E" w:rsidRPr="00BA1DE5" w:rsidRDefault="004E049E" w:rsidP="004E049E">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3DB29D77" w14:textId="078FE0F4" w:rsidR="004E049E" w:rsidRPr="00BA1DE5" w:rsidRDefault="004E049E" w:rsidP="004E049E">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MS</w:t>
            </w:r>
            <w:r w:rsidR="007E7C2F">
              <w:rPr>
                <w:rFonts w:asciiTheme="minorHAnsi" w:eastAsiaTheme="minorHAnsi" w:hAnsiTheme="minorHAnsi" w:cstheme="minorBidi"/>
                <w:sz w:val="22"/>
                <w:szCs w:val="22"/>
                <w:lang w:val="sq-AL"/>
              </w:rPr>
              <w:t>c</w:t>
            </w:r>
          </w:p>
        </w:tc>
      </w:tr>
      <w:tr w:rsidR="004E049E" w:rsidRPr="00BA1DE5" w14:paraId="4959DBE1"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31C35D1" w14:textId="77777777" w:rsidR="004E049E" w:rsidRPr="00BA1DE5" w:rsidRDefault="004E049E" w:rsidP="004E049E">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C4976A8" w14:textId="77777777" w:rsidR="004E049E" w:rsidRPr="00BA1DE5" w:rsidRDefault="004E049E" w:rsidP="004E049E">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I Obligueshem </w:t>
            </w:r>
          </w:p>
        </w:tc>
      </w:tr>
      <w:tr w:rsidR="004E049E" w:rsidRPr="00BA1DE5" w14:paraId="0BC453A1"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7552035" w14:textId="77777777" w:rsidR="004E049E" w:rsidRPr="00BA1DE5" w:rsidRDefault="004E049E" w:rsidP="004E049E">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37C14016" w14:textId="7778445A" w:rsidR="004E049E" w:rsidRPr="00BA1DE5" w:rsidRDefault="004E049E" w:rsidP="004E049E">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Viti </w:t>
            </w:r>
            <w:r w:rsidR="00164599">
              <w:rPr>
                <w:rFonts w:asciiTheme="minorHAnsi" w:eastAsiaTheme="minorHAnsi" w:hAnsiTheme="minorHAnsi" w:cstheme="minorBidi"/>
                <w:sz w:val="22"/>
                <w:szCs w:val="22"/>
                <w:lang w:val="sq-AL"/>
              </w:rPr>
              <w:t>I</w:t>
            </w:r>
            <w:r>
              <w:rPr>
                <w:rFonts w:asciiTheme="minorHAnsi" w:eastAsiaTheme="minorHAnsi" w:hAnsiTheme="minorHAnsi" w:cstheme="minorBidi"/>
                <w:sz w:val="22"/>
                <w:szCs w:val="22"/>
                <w:lang w:val="sq-AL"/>
              </w:rPr>
              <w:t xml:space="preserve"> /sem I</w:t>
            </w:r>
            <w:r w:rsidR="00164599">
              <w:rPr>
                <w:rFonts w:asciiTheme="minorHAnsi" w:eastAsiaTheme="minorHAnsi" w:hAnsiTheme="minorHAnsi" w:cstheme="minorBidi"/>
                <w:sz w:val="22"/>
                <w:szCs w:val="22"/>
                <w:lang w:val="sq-AL"/>
              </w:rPr>
              <w:t>II</w:t>
            </w:r>
          </w:p>
        </w:tc>
      </w:tr>
      <w:tr w:rsidR="004E049E" w:rsidRPr="00BA1DE5" w14:paraId="49B07F7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5C8ED7B" w14:textId="77777777" w:rsidR="004E049E" w:rsidRPr="00BA1DE5" w:rsidRDefault="004E049E" w:rsidP="004E049E">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084B3EAF" w14:textId="12189F16" w:rsidR="004E049E" w:rsidRPr="00BA1DE5" w:rsidRDefault="004E049E" w:rsidP="004E049E">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2+</w:t>
            </w:r>
            <w:r w:rsidR="007E7C2F">
              <w:rPr>
                <w:rFonts w:asciiTheme="minorHAnsi" w:eastAsiaTheme="minorHAnsi" w:hAnsiTheme="minorHAnsi" w:cstheme="minorBidi"/>
                <w:sz w:val="22"/>
                <w:szCs w:val="22"/>
                <w:lang w:val="sq-AL"/>
              </w:rPr>
              <w:t>2</w:t>
            </w:r>
          </w:p>
        </w:tc>
      </w:tr>
      <w:tr w:rsidR="004E049E" w:rsidRPr="00BA1DE5" w14:paraId="33B4A48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317B5EE" w14:textId="77777777" w:rsidR="004E049E" w:rsidRPr="00BA1DE5" w:rsidRDefault="004E049E" w:rsidP="004E049E">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0FAB24EF" w14:textId="49905211" w:rsidR="004E049E" w:rsidRPr="00BA1DE5" w:rsidRDefault="004E049E" w:rsidP="004E049E">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6 </w:t>
            </w:r>
          </w:p>
        </w:tc>
      </w:tr>
      <w:tr w:rsidR="004E049E" w:rsidRPr="00BA1DE5" w14:paraId="2CBE6E2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4181E91" w14:textId="77777777" w:rsidR="004E049E" w:rsidRPr="00BA1DE5" w:rsidRDefault="004E049E" w:rsidP="004E049E">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1C596683" w14:textId="77777777" w:rsidR="004E049E" w:rsidRPr="00BA1DE5" w:rsidRDefault="00792A77" w:rsidP="004E049E">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Sipas orar</w:t>
            </w:r>
            <w:r w:rsidR="004E049E">
              <w:rPr>
                <w:rFonts w:asciiTheme="minorHAnsi" w:eastAsiaTheme="minorHAnsi" w:hAnsiTheme="minorHAnsi" w:cstheme="minorBidi"/>
                <w:sz w:val="22"/>
                <w:szCs w:val="22"/>
                <w:lang w:val="sq-AL"/>
              </w:rPr>
              <w:t xml:space="preserve">it </w:t>
            </w:r>
          </w:p>
        </w:tc>
      </w:tr>
      <w:tr w:rsidR="004E049E" w:rsidRPr="00BA1DE5" w14:paraId="4E6BD0F1"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094C1B6" w14:textId="77777777" w:rsidR="004E049E" w:rsidRPr="00BA1DE5" w:rsidRDefault="004E049E" w:rsidP="004E049E">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05D81A0B" w14:textId="596D8862" w:rsidR="004E049E" w:rsidRPr="00BA1DE5" w:rsidRDefault="007E7C2F" w:rsidP="004E049E">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Prof.Ass.Dr. </w:t>
            </w:r>
            <w:r w:rsidR="004E049E">
              <w:rPr>
                <w:rFonts w:asciiTheme="minorHAnsi" w:eastAsiaTheme="minorHAnsi" w:hAnsiTheme="minorHAnsi" w:cstheme="minorBidi"/>
                <w:sz w:val="22"/>
                <w:szCs w:val="22"/>
                <w:lang w:val="sq-AL"/>
              </w:rPr>
              <w:t>Dukagjin Hasimja</w:t>
            </w:r>
          </w:p>
        </w:tc>
      </w:tr>
      <w:tr w:rsidR="004E049E" w:rsidRPr="00BA1DE5" w14:paraId="66BC9BC3"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93B8931" w14:textId="77777777" w:rsidR="004E049E" w:rsidRPr="00BA1DE5" w:rsidRDefault="004E049E" w:rsidP="004E049E">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1C0AD5E6" w14:textId="27820BE1" w:rsidR="004E049E" w:rsidRPr="00BA1DE5" w:rsidRDefault="00000000" w:rsidP="004E049E">
            <w:pPr>
              <w:pStyle w:val="NoSpacing"/>
              <w:rPr>
                <w:rFonts w:asciiTheme="minorHAnsi" w:eastAsiaTheme="minorHAnsi" w:hAnsiTheme="minorHAnsi" w:cstheme="minorBidi"/>
                <w:sz w:val="22"/>
                <w:szCs w:val="22"/>
                <w:lang w:val="sq-AL"/>
              </w:rPr>
            </w:pPr>
            <w:hyperlink r:id="rId6" w:history="1">
              <w:r w:rsidR="007E7C2F" w:rsidRPr="008431AE">
                <w:rPr>
                  <w:rStyle w:val="Hyperlink"/>
                  <w:rFonts w:asciiTheme="minorHAnsi" w:eastAsiaTheme="minorHAnsi" w:hAnsiTheme="minorHAnsi" w:cstheme="minorBidi"/>
                  <w:sz w:val="22"/>
                  <w:szCs w:val="22"/>
                  <w:lang w:val="sq-AL"/>
                </w:rPr>
                <w:t>dukagjin.hasimja@uni-pr.edu</w:t>
              </w:r>
            </w:hyperlink>
          </w:p>
        </w:tc>
      </w:tr>
      <w:tr w:rsidR="004E049E" w:rsidRPr="00BA1DE5" w14:paraId="4AFB4432"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CB0856B" w14:textId="77777777" w:rsidR="004E049E" w:rsidRPr="00BA1DE5" w:rsidRDefault="004E049E" w:rsidP="004E049E">
            <w:pPr>
              <w:pStyle w:val="NoSpacing"/>
              <w:rPr>
                <w:rFonts w:ascii="Calibri" w:hAnsi="Calibri"/>
                <w:lang w:val="sq-AL"/>
              </w:rPr>
            </w:pPr>
          </w:p>
        </w:tc>
      </w:tr>
      <w:tr w:rsidR="007E7C2F" w:rsidRPr="00BA1DE5" w14:paraId="030DFC0A"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474026A" w14:textId="77777777" w:rsidR="007E7C2F" w:rsidRPr="00BA1DE5" w:rsidRDefault="007E7C2F" w:rsidP="007E7C2F">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690A9913" w14:textId="77777777" w:rsidR="007E7C2F" w:rsidRDefault="007E7C2F" w:rsidP="007E7C2F">
            <w:pPr>
              <w:spacing w:after="0" w:line="240" w:lineRule="auto"/>
              <w:jc w:val="both"/>
              <w:rPr>
                <w:rFonts w:ascii="Calibri" w:hAnsi="Calibri" w:cs="Calibri"/>
                <w:bCs/>
                <w:iCs/>
                <w:sz w:val="20"/>
                <w:szCs w:val="20"/>
              </w:rPr>
            </w:pPr>
            <w:r w:rsidRPr="00372524">
              <w:rPr>
                <w:rFonts w:ascii="Calibri" w:hAnsi="Calibri" w:cs="Calibri"/>
                <w:bCs/>
                <w:iCs/>
                <w:sz w:val="20"/>
                <w:szCs w:val="20"/>
              </w:rPr>
              <w:t>Ky kurs trajton teoritë, metodologjitë dhe praktikat e planifikimit strategjik hapësinor, duke u fokusuar në integrimin e aspekteve hapësinore, sociale, ekonomike dhe mjedisore në krijimin e mjediseve të qëndrueshme urbane dhe rajonale. Duke ekzaminuar qasje të ndryshme të planifikimit, studentët do të mësojnë se si të hartojnë dhe zbatojnë plane strategjike gjithëpërfshirëse dhe efektive që adresojnë sfidat komplekse, bashkëkohore. Kursi do të eksplorojë gjithashtu rolin e aktorëve të ndryshëm, duke përfshirë qeveritë, entitetet private dhe komunitetet, në procesin e planifikimit.</w:t>
            </w:r>
          </w:p>
          <w:p w14:paraId="569F4ABD" w14:textId="77777777" w:rsidR="007E7C2F" w:rsidRPr="00372524" w:rsidRDefault="007E7C2F" w:rsidP="007E7C2F">
            <w:pPr>
              <w:spacing w:after="0" w:line="240" w:lineRule="auto"/>
              <w:jc w:val="both"/>
              <w:rPr>
                <w:rFonts w:ascii="Calibri" w:hAnsi="Calibri" w:cs="Calibri"/>
                <w:sz w:val="20"/>
                <w:szCs w:val="20"/>
              </w:rPr>
            </w:pPr>
            <w:r>
              <w:rPr>
                <w:rFonts w:ascii="Calibri" w:hAnsi="Calibri" w:cs="Calibri"/>
                <w:bCs/>
                <w:iCs/>
                <w:sz w:val="20"/>
                <w:szCs w:val="20"/>
              </w:rPr>
              <w:t>Studentët</w:t>
            </w:r>
            <w:r w:rsidRPr="00372524">
              <w:rPr>
                <w:rFonts w:ascii="Calibri" w:hAnsi="Calibri" w:cs="Calibri"/>
                <w:bCs/>
                <w:iCs/>
                <w:sz w:val="20"/>
                <w:szCs w:val="20"/>
              </w:rPr>
              <w:t xml:space="preserve"> </w:t>
            </w:r>
            <w:r>
              <w:rPr>
                <w:rFonts w:ascii="Calibri" w:hAnsi="Calibri" w:cs="Calibri"/>
                <w:bCs/>
                <w:iCs/>
                <w:sz w:val="20"/>
                <w:szCs w:val="20"/>
              </w:rPr>
              <w:t xml:space="preserve">angazhohen </w:t>
            </w:r>
            <w:r w:rsidRPr="00372524">
              <w:rPr>
                <w:rFonts w:ascii="Calibri" w:hAnsi="Calibri" w:cs="Calibri"/>
                <w:bCs/>
                <w:iCs/>
                <w:sz w:val="20"/>
                <w:szCs w:val="20"/>
              </w:rPr>
              <w:t>e drejtpërdrejt në nivelin regjional, komunal dhe urban do të analizohen dhe përfshihen në faza të ndryshme të projektit.</w:t>
            </w:r>
            <w:r w:rsidRPr="00372524">
              <w:rPr>
                <w:rFonts w:ascii="Calibri" w:hAnsi="Calibri" w:cs="Calibri"/>
                <w:b/>
                <w:bCs/>
                <w:iCs/>
                <w:sz w:val="20"/>
                <w:szCs w:val="20"/>
              </w:rPr>
              <w:t xml:space="preserve"> </w:t>
            </w:r>
            <w:r w:rsidRPr="00372524">
              <w:rPr>
                <w:rFonts w:ascii="Calibri" w:hAnsi="Calibri" w:cs="Calibri"/>
                <w:bCs/>
                <w:iCs/>
                <w:sz w:val="20"/>
                <w:szCs w:val="20"/>
              </w:rPr>
              <w:t xml:space="preserve">Përqendrimi do të jetë në </w:t>
            </w:r>
            <w:r w:rsidRPr="00372524">
              <w:rPr>
                <w:rFonts w:ascii="Calibri" w:hAnsi="Calibri" w:cs="Calibri"/>
                <w:sz w:val="20"/>
                <w:szCs w:val="20"/>
              </w:rPr>
              <w:t xml:space="preserve">planifikimin e qëndrueshëm në territor të Komunës dhe zonat me interes të veçantë publik, mbrojtja dhe menaxhimi e mjedisit. Do te trajtohen </w:t>
            </w:r>
            <w:r w:rsidRPr="00372524">
              <w:rPr>
                <w:rFonts w:ascii="Calibri" w:hAnsi="Calibri" w:cs="Calibri"/>
                <w:sz w:val="20"/>
                <w:szCs w:val="20"/>
                <w:lang w:val="it-IT"/>
              </w:rPr>
              <w:t xml:space="preserve">Zonat me interes të veçantë – Parqet nacionale, zonat ndërkufitare apo 2 ose 3 komuna/si regjion/. </w:t>
            </w:r>
            <w:r w:rsidRPr="00372524">
              <w:rPr>
                <w:rFonts w:ascii="Calibri" w:hAnsi="Calibri" w:cs="Calibri"/>
                <w:bCs/>
                <w:iCs/>
                <w:sz w:val="20"/>
                <w:szCs w:val="20"/>
              </w:rPr>
              <w:t>Projekti do</w:t>
            </w:r>
            <w:r w:rsidRPr="00372524">
              <w:rPr>
                <w:rFonts w:ascii="Calibri" w:hAnsi="Calibri" w:cs="Calibri"/>
                <w:b/>
                <w:bCs/>
                <w:i/>
                <w:iCs/>
                <w:sz w:val="20"/>
                <w:szCs w:val="20"/>
              </w:rPr>
              <w:t xml:space="preserve"> </w:t>
            </w:r>
            <w:r w:rsidRPr="00372524">
              <w:rPr>
                <w:rFonts w:ascii="Calibri" w:hAnsi="Calibri" w:cs="Calibri"/>
                <w:bCs/>
                <w:iCs/>
                <w:sz w:val="20"/>
                <w:szCs w:val="20"/>
              </w:rPr>
              <w:t>të përfshijë 3 Module</w:t>
            </w:r>
          </w:p>
          <w:p w14:paraId="38031086" w14:textId="77777777" w:rsidR="007E7C2F" w:rsidRPr="00372524" w:rsidRDefault="007E7C2F" w:rsidP="007E7C2F">
            <w:pPr>
              <w:spacing w:after="0" w:line="240" w:lineRule="auto"/>
              <w:jc w:val="both"/>
              <w:rPr>
                <w:rFonts w:ascii="Calibri" w:hAnsi="Calibri" w:cs="Calibri"/>
                <w:bCs/>
                <w:i/>
                <w:iCs/>
                <w:sz w:val="20"/>
                <w:szCs w:val="20"/>
                <w:lang w:val="it-IT"/>
              </w:rPr>
            </w:pPr>
            <w:r w:rsidRPr="00372524">
              <w:rPr>
                <w:rFonts w:ascii="Calibri" w:hAnsi="Calibri" w:cs="Calibri"/>
                <w:bCs/>
                <w:i/>
                <w:iCs/>
                <w:sz w:val="20"/>
                <w:szCs w:val="20"/>
                <w:lang w:val="it-IT"/>
              </w:rPr>
              <w:t>M.1:Definimi i problemit dhe çështjet që shqyrtohen-</w:t>
            </w:r>
            <w:r w:rsidRPr="00372524">
              <w:rPr>
                <w:rFonts w:ascii="Calibri" w:hAnsi="Calibri" w:cs="Calibri"/>
                <w:sz w:val="20"/>
                <w:szCs w:val="20"/>
              </w:rPr>
              <w:t>Studentet do të punojnë me mjete të ndryshme për të identifikuar problemet kyçe, në një zonë problematike, apo ndonjë zonë të caktuar – komunë apo regjion gjeografik, që do të zgjedhet si lokacion për projektin semestral. Problemet mund të lidhen me zonat e mbrojtura, parqet nacionale, sistemet e infrastrukturës, planifikimi hapësinor metropolitan, turizmi, etj…Përqendrimi mund të jetë edhe në çështjet ndërkufitare që mund të jenë motiv për integrimin dhe kooperimin e vendeve në rajon.</w:t>
            </w:r>
          </w:p>
          <w:p w14:paraId="689DB2AE" w14:textId="77777777" w:rsidR="007E7C2F" w:rsidRPr="00372524" w:rsidRDefault="007E7C2F" w:rsidP="007E7C2F">
            <w:pPr>
              <w:spacing w:after="0" w:line="240" w:lineRule="auto"/>
              <w:jc w:val="both"/>
              <w:rPr>
                <w:rFonts w:ascii="Calibri" w:hAnsi="Calibri" w:cs="Calibri"/>
                <w:bCs/>
                <w:i/>
                <w:iCs/>
                <w:sz w:val="20"/>
                <w:szCs w:val="20"/>
              </w:rPr>
            </w:pPr>
            <w:r w:rsidRPr="00372524">
              <w:rPr>
                <w:rFonts w:ascii="Calibri" w:hAnsi="Calibri" w:cs="Calibri"/>
                <w:bCs/>
                <w:i/>
                <w:iCs/>
                <w:sz w:val="20"/>
                <w:szCs w:val="20"/>
              </w:rPr>
              <w:t xml:space="preserve">M.2:Analiza e problemit- </w:t>
            </w:r>
            <w:r w:rsidRPr="00372524">
              <w:rPr>
                <w:rFonts w:ascii="Calibri" w:hAnsi="Calibri" w:cs="Calibri"/>
                <w:sz w:val="20"/>
                <w:szCs w:val="20"/>
              </w:rPr>
              <w:t>Analizat e faktorëve dhe proceseve lidhur me ndryshimet sociale, ekonomike, kulturore, mjedisore dhe hapësinore, me theks të posaçëm në çështjet kyçe të zgejdhura për projektin. Duhet të identifikohen dhe diskutohen interesat e ndryshme grupore, ndonjëherë të kundërta si dhe proceset e vendim marrjes.</w:t>
            </w:r>
          </w:p>
          <w:p w14:paraId="04DC9A6D" w14:textId="77777777" w:rsidR="007E7C2F" w:rsidRPr="00372524" w:rsidRDefault="007E7C2F" w:rsidP="007E7C2F">
            <w:pPr>
              <w:spacing w:after="0" w:line="240" w:lineRule="auto"/>
              <w:jc w:val="both"/>
              <w:rPr>
                <w:rFonts w:ascii="Calibri" w:hAnsi="Calibri" w:cs="Calibri"/>
                <w:i/>
                <w:sz w:val="20"/>
                <w:szCs w:val="20"/>
              </w:rPr>
            </w:pPr>
            <w:r w:rsidRPr="00372524">
              <w:rPr>
                <w:rFonts w:ascii="Calibri" w:hAnsi="Calibri" w:cs="Calibri"/>
                <w:i/>
                <w:sz w:val="20"/>
                <w:szCs w:val="20"/>
              </w:rPr>
              <w:t>M.3:Skenarët dhe zgjidhjet-</w:t>
            </w:r>
            <w:r w:rsidRPr="00372524">
              <w:rPr>
                <w:rFonts w:ascii="Calibri" w:hAnsi="Calibri" w:cs="Calibri"/>
                <w:sz w:val="20"/>
                <w:szCs w:val="20"/>
              </w:rPr>
              <w:t xml:space="preserve">Bazuar në analiza, përgatiten strategjitë zhvillimore që përfshijnë vizionin dhe qëllimet për </w:t>
            </w:r>
            <w:r w:rsidRPr="00372524">
              <w:rPr>
                <w:rFonts w:ascii="Calibri" w:hAnsi="Calibri" w:cs="Calibri"/>
                <w:sz w:val="20"/>
                <w:szCs w:val="20"/>
              </w:rPr>
              <w:lastRenderedPageBreak/>
              <w:t>zhvillimin e qëndrueshëm të zonës. Propozimi do të duhej të prezantojë skenarë të ndryshëm të zhvillimit të cilët qojnë drejt strategjive alternative të zhvillimit. Si përfundim final është plani strategjik hapësinor i cili do të definojë politikën e shfrytëzimit të tokës bazuar në zhvillimin e qëndrueshëm.</w:t>
            </w:r>
          </w:p>
          <w:p w14:paraId="0C2859E9" w14:textId="77777777" w:rsidR="007E7C2F" w:rsidRPr="009F0AB4" w:rsidRDefault="007E7C2F" w:rsidP="007E7C2F">
            <w:pPr>
              <w:widowControl w:val="0"/>
              <w:overflowPunct w:val="0"/>
              <w:autoSpaceDE w:val="0"/>
              <w:autoSpaceDN w:val="0"/>
              <w:adjustRightInd w:val="0"/>
              <w:spacing w:after="0" w:line="240" w:lineRule="auto"/>
              <w:ind w:right="1000"/>
              <w:jc w:val="both"/>
              <w:rPr>
                <w:rFonts w:cstheme="minorHAnsi"/>
                <w:sz w:val="20"/>
                <w:szCs w:val="20"/>
              </w:rPr>
            </w:pPr>
          </w:p>
        </w:tc>
      </w:tr>
      <w:tr w:rsidR="007E7C2F" w:rsidRPr="00BA1DE5" w14:paraId="2A699257"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A8ACE8B" w14:textId="77777777" w:rsidR="007E7C2F" w:rsidRPr="00BA1DE5" w:rsidRDefault="007E7C2F" w:rsidP="007E7C2F">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lastRenderedPageBreak/>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4A228C34" w14:textId="589F5C29" w:rsidR="007E7C2F" w:rsidRPr="002B6FBC" w:rsidRDefault="007E7C2F" w:rsidP="007E7C2F">
            <w:pPr>
              <w:widowControl w:val="0"/>
              <w:autoSpaceDE w:val="0"/>
              <w:autoSpaceDN w:val="0"/>
              <w:adjustRightInd w:val="0"/>
              <w:jc w:val="both"/>
              <w:rPr>
                <w:rFonts w:cstheme="minorHAnsi"/>
                <w:sz w:val="20"/>
                <w:szCs w:val="20"/>
              </w:rPr>
            </w:pPr>
            <w:r w:rsidRPr="00F02A03">
              <w:rPr>
                <w:rFonts w:ascii="Calibri" w:hAnsi="Calibri" w:cs="Calibri"/>
                <w:sz w:val="20"/>
                <w:szCs w:val="20"/>
              </w:rPr>
              <w:t>Objektivi kryesor i kësaj lënde është t'i pajisë studentët me njohuritë dhe aftësitë e nevojshme për të zhvilluar dhe zbatuar plane strategjike hapësinore që promovojnë zhvillimin e qëndrueshëm dhe gjithëpërfshirës urban dhe rajonal. Studentët do të njihen me teoritë, mjetet dhe teknikat e ndryshme të planifikimit, si dhe studimet e rasteve në botën reale, për të fituar një kuptim gjithëpërfshirës të planifikimit strategjik hapësinor në praktikë.</w:t>
            </w:r>
          </w:p>
        </w:tc>
      </w:tr>
      <w:tr w:rsidR="007E7C2F" w:rsidRPr="00BA1DE5" w14:paraId="58353891"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2F1FD937" w14:textId="77777777" w:rsidR="007E7C2F" w:rsidRPr="00BA1DE5" w:rsidRDefault="007E7C2F" w:rsidP="007E7C2F">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2397B6EB" w14:textId="77777777" w:rsidR="007E7C2F" w:rsidRPr="00F02A03" w:rsidRDefault="007E7C2F" w:rsidP="007E7C2F">
            <w:pPr>
              <w:spacing w:after="0" w:line="240" w:lineRule="auto"/>
              <w:ind w:right="-720"/>
              <w:jc w:val="both"/>
              <w:rPr>
                <w:rFonts w:ascii="Calibri" w:hAnsi="Calibri" w:cs="Calibri"/>
                <w:sz w:val="20"/>
                <w:szCs w:val="20"/>
              </w:rPr>
            </w:pPr>
            <w:r w:rsidRPr="00F02A03">
              <w:rPr>
                <w:rFonts w:ascii="Calibri" w:hAnsi="Calibri" w:cs="Calibri"/>
                <w:sz w:val="20"/>
                <w:szCs w:val="20"/>
              </w:rPr>
              <w:t>Pas përfundimit me sukses të këtij kursi, studentët do të jenë në gjendje të:</w:t>
            </w:r>
          </w:p>
          <w:p w14:paraId="0E511AD5" w14:textId="77777777" w:rsidR="007E7C2F" w:rsidRPr="00F02A03" w:rsidRDefault="007E7C2F" w:rsidP="007E7C2F">
            <w:pPr>
              <w:spacing w:after="0" w:line="240" w:lineRule="auto"/>
              <w:ind w:right="-720"/>
              <w:jc w:val="both"/>
              <w:rPr>
                <w:rFonts w:ascii="Calibri" w:hAnsi="Calibri" w:cs="Calibri"/>
                <w:sz w:val="20"/>
                <w:szCs w:val="20"/>
              </w:rPr>
            </w:pPr>
          </w:p>
          <w:p w14:paraId="587F1F77" w14:textId="77777777" w:rsidR="007E7C2F" w:rsidRPr="00F02A03" w:rsidRDefault="007E7C2F" w:rsidP="007E7C2F">
            <w:pPr>
              <w:pStyle w:val="ListParagraph"/>
              <w:numPr>
                <w:ilvl w:val="0"/>
                <w:numId w:val="4"/>
              </w:numPr>
              <w:spacing w:after="0" w:line="240" w:lineRule="auto"/>
              <w:ind w:left="359"/>
              <w:jc w:val="both"/>
              <w:rPr>
                <w:rFonts w:ascii="Calibri" w:hAnsi="Calibri" w:cs="Calibri"/>
                <w:sz w:val="20"/>
                <w:szCs w:val="20"/>
              </w:rPr>
            </w:pPr>
            <w:r w:rsidRPr="00F02A03">
              <w:rPr>
                <w:rFonts w:ascii="Calibri" w:hAnsi="Calibri" w:cs="Calibri"/>
                <w:sz w:val="20"/>
                <w:szCs w:val="20"/>
              </w:rPr>
              <w:t>Të kuptojnë konceptet, parimet dhe teoritë themelore të planifikimit strategjik hapësinor.</w:t>
            </w:r>
          </w:p>
          <w:p w14:paraId="1FE6FA04" w14:textId="77777777" w:rsidR="007E7C2F" w:rsidRPr="00F02A03" w:rsidRDefault="007E7C2F" w:rsidP="007E7C2F">
            <w:pPr>
              <w:pStyle w:val="ListParagraph"/>
              <w:numPr>
                <w:ilvl w:val="0"/>
                <w:numId w:val="4"/>
              </w:numPr>
              <w:spacing w:after="0" w:line="240" w:lineRule="auto"/>
              <w:ind w:left="359"/>
              <w:jc w:val="both"/>
              <w:rPr>
                <w:rFonts w:ascii="Calibri" w:hAnsi="Calibri" w:cs="Calibri"/>
                <w:sz w:val="20"/>
                <w:szCs w:val="20"/>
              </w:rPr>
            </w:pPr>
            <w:r w:rsidRPr="00F02A03">
              <w:rPr>
                <w:rFonts w:ascii="Calibri" w:hAnsi="Calibri" w:cs="Calibri"/>
                <w:sz w:val="20"/>
                <w:szCs w:val="20"/>
              </w:rPr>
              <w:t>Apliko</w:t>
            </w:r>
            <w:r>
              <w:rPr>
                <w:rFonts w:ascii="Calibri" w:hAnsi="Calibri" w:cs="Calibri"/>
                <w:sz w:val="20"/>
                <w:szCs w:val="20"/>
              </w:rPr>
              <w:t>jnë</w:t>
            </w:r>
            <w:r w:rsidRPr="00F02A03">
              <w:rPr>
                <w:rFonts w:ascii="Calibri" w:hAnsi="Calibri" w:cs="Calibri"/>
                <w:sz w:val="20"/>
                <w:szCs w:val="20"/>
              </w:rPr>
              <w:t xml:space="preserve"> metodologji dhe mjete të ndryshme planifikimi për hartimin dhe vlerësimin e planeve strategjike hapësinore.</w:t>
            </w:r>
          </w:p>
          <w:p w14:paraId="7B122080" w14:textId="77777777" w:rsidR="007E7C2F" w:rsidRPr="00F02A03" w:rsidRDefault="007E7C2F" w:rsidP="007E7C2F">
            <w:pPr>
              <w:pStyle w:val="ListParagraph"/>
              <w:numPr>
                <w:ilvl w:val="0"/>
                <w:numId w:val="4"/>
              </w:numPr>
              <w:spacing w:after="0" w:line="240" w:lineRule="auto"/>
              <w:ind w:left="359"/>
              <w:jc w:val="both"/>
              <w:rPr>
                <w:rFonts w:ascii="Calibri" w:hAnsi="Calibri" w:cs="Calibri"/>
                <w:sz w:val="20"/>
                <w:szCs w:val="20"/>
              </w:rPr>
            </w:pPr>
            <w:r w:rsidRPr="00F02A03">
              <w:rPr>
                <w:rFonts w:ascii="Calibri" w:hAnsi="Calibri" w:cs="Calibri"/>
                <w:sz w:val="20"/>
                <w:szCs w:val="20"/>
              </w:rPr>
              <w:t>Analizo</w:t>
            </w:r>
            <w:r>
              <w:rPr>
                <w:rFonts w:ascii="Calibri" w:hAnsi="Calibri" w:cs="Calibri"/>
                <w:sz w:val="20"/>
                <w:szCs w:val="20"/>
              </w:rPr>
              <w:t>jnë</w:t>
            </w:r>
            <w:r w:rsidRPr="00F02A03">
              <w:rPr>
                <w:rFonts w:ascii="Calibri" w:hAnsi="Calibri" w:cs="Calibri"/>
                <w:sz w:val="20"/>
                <w:szCs w:val="20"/>
              </w:rPr>
              <w:t xml:space="preserve"> faktorët socialë, ekonomikë, mjedisorë dhe politikë që ndikojnë në zhvillimin urban dhe rajonal.</w:t>
            </w:r>
          </w:p>
          <w:p w14:paraId="0175BF6C" w14:textId="77777777" w:rsidR="007E7C2F" w:rsidRPr="00F02A03" w:rsidRDefault="007E7C2F" w:rsidP="007E7C2F">
            <w:pPr>
              <w:pStyle w:val="ListParagraph"/>
              <w:numPr>
                <w:ilvl w:val="0"/>
                <w:numId w:val="4"/>
              </w:numPr>
              <w:spacing w:after="0" w:line="240" w:lineRule="auto"/>
              <w:ind w:left="359"/>
              <w:jc w:val="both"/>
              <w:rPr>
                <w:rFonts w:ascii="Calibri" w:hAnsi="Calibri" w:cs="Calibri"/>
                <w:sz w:val="20"/>
                <w:szCs w:val="20"/>
              </w:rPr>
            </w:pPr>
            <w:r w:rsidRPr="00F02A03">
              <w:rPr>
                <w:rFonts w:ascii="Calibri" w:hAnsi="Calibri" w:cs="Calibri"/>
                <w:sz w:val="20"/>
                <w:szCs w:val="20"/>
              </w:rPr>
              <w:t>Zhvillo</w:t>
            </w:r>
            <w:r>
              <w:rPr>
                <w:rFonts w:ascii="Calibri" w:hAnsi="Calibri" w:cs="Calibri"/>
                <w:sz w:val="20"/>
                <w:szCs w:val="20"/>
              </w:rPr>
              <w:t>jnë</w:t>
            </w:r>
            <w:r w:rsidRPr="00F02A03">
              <w:rPr>
                <w:rFonts w:ascii="Calibri" w:hAnsi="Calibri" w:cs="Calibri"/>
                <w:sz w:val="20"/>
                <w:szCs w:val="20"/>
              </w:rPr>
              <w:t xml:space="preserve"> plane gjithëpërfshirëse strategjike hapësinore që adresojnë sfidat komplekse bashkëkohore, si ndryshimi i klimës, pabarazia dhe urbanizimi.</w:t>
            </w:r>
          </w:p>
          <w:p w14:paraId="1D3D3B86" w14:textId="77777777" w:rsidR="007E7C2F" w:rsidRPr="00F02A03" w:rsidRDefault="007E7C2F" w:rsidP="007E7C2F">
            <w:pPr>
              <w:pStyle w:val="ListParagraph"/>
              <w:numPr>
                <w:ilvl w:val="0"/>
                <w:numId w:val="4"/>
              </w:numPr>
              <w:spacing w:after="0" w:line="240" w:lineRule="auto"/>
              <w:ind w:left="359"/>
              <w:jc w:val="both"/>
              <w:rPr>
                <w:rFonts w:ascii="Calibri" w:hAnsi="Calibri" w:cs="Calibri"/>
                <w:sz w:val="20"/>
                <w:szCs w:val="20"/>
              </w:rPr>
            </w:pPr>
            <w:r w:rsidRPr="00F02A03">
              <w:rPr>
                <w:rFonts w:ascii="Calibri" w:hAnsi="Calibri" w:cs="Calibri"/>
                <w:sz w:val="20"/>
                <w:szCs w:val="20"/>
              </w:rPr>
              <w:t>Bashkëpuno</w:t>
            </w:r>
            <w:r>
              <w:rPr>
                <w:rFonts w:ascii="Calibri" w:hAnsi="Calibri" w:cs="Calibri"/>
                <w:sz w:val="20"/>
                <w:szCs w:val="20"/>
              </w:rPr>
              <w:t>jnë</w:t>
            </w:r>
            <w:r w:rsidRPr="00F02A03">
              <w:rPr>
                <w:rFonts w:ascii="Calibri" w:hAnsi="Calibri" w:cs="Calibri"/>
                <w:sz w:val="20"/>
                <w:szCs w:val="20"/>
              </w:rPr>
              <w:t xml:space="preserve"> në mënyrë efektive me aktorë të ndryshëm, duke përfshirë qeveritë, entitetet private dhe komunitetet, në procesin e planifikimit.</w:t>
            </w:r>
          </w:p>
          <w:p w14:paraId="51213A61" w14:textId="77777777" w:rsidR="007E7C2F" w:rsidRPr="00F02A03" w:rsidRDefault="007E7C2F" w:rsidP="007E7C2F">
            <w:pPr>
              <w:pStyle w:val="ListParagraph"/>
              <w:numPr>
                <w:ilvl w:val="0"/>
                <w:numId w:val="4"/>
              </w:numPr>
              <w:spacing w:after="0" w:line="240" w:lineRule="auto"/>
              <w:ind w:left="359"/>
              <w:jc w:val="both"/>
              <w:rPr>
                <w:rFonts w:ascii="Calibri" w:hAnsi="Calibri" w:cs="Calibri"/>
                <w:sz w:val="20"/>
                <w:szCs w:val="20"/>
              </w:rPr>
            </w:pPr>
            <w:r w:rsidRPr="00F02A03">
              <w:rPr>
                <w:rFonts w:ascii="Calibri" w:hAnsi="Calibri" w:cs="Calibri"/>
                <w:sz w:val="20"/>
                <w:szCs w:val="20"/>
              </w:rPr>
              <w:t>Komuniko</w:t>
            </w:r>
            <w:r>
              <w:rPr>
                <w:rFonts w:ascii="Calibri" w:hAnsi="Calibri" w:cs="Calibri"/>
                <w:sz w:val="20"/>
                <w:szCs w:val="20"/>
              </w:rPr>
              <w:t>jnë</w:t>
            </w:r>
            <w:r w:rsidRPr="00F02A03">
              <w:rPr>
                <w:rFonts w:ascii="Calibri" w:hAnsi="Calibri" w:cs="Calibri"/>
                <w:sz w:val="20"/>
                <w:szCs w:val="20"/>
              </w:rPr>
              <w:t xml:space="preserve"> idetë dhe propozimet e tyre në mënyrë efektive, si me shkrim ashtu edhe me gojë, me audienca të ndryshme.</w:t>
            </w:r>
          </w:p>
          <w:p w14:paraId="0B8DC117" w14:textId="02C97126" w:rsidR="007E7C2F" w:rsidRPr="009F0AB4" w:rsidRDefault="007E7C2F" w:rsidP="007E7C2F">
            <w:pPr>
              <w:spacing w:after="0" w:line="240" w:lineRule="auto"/>
              <w:ind w:right="-720"/>
              <w:jc w:val="both"/>
              <w:rPr>
                <w:rFonts w:cstheme="minorHAnsi"/>
                <w:sz w:val="20"/>
                <w:szCs w:val="20"/>
              </w:rPr>
            </w:pPr>
            <w:r w:rsidRPr="00F02A03">
              <w:rPr>
                <w:rFonts w:ascii="Calibri" w:hAnsi="Calibri" w:cs="Calibri"/>
                <w:sz w:val="20"/>
                <w:szCs w:val="20"/>
              </w:rPr>
              <w:t>Vlerëso</w:t>
            </w:r>
            <w:r>
              <w:rPr>
                <w:rFonts w:ascii="Calibri" w:hAnsi="Calibri" w:cs="Calibri"/>
                <w:sz w:val="20"/>
                <w:szCs w:val="20"/>
              </w:rPr>
              <w:t>jnë</w:t>
            </w:r>
            <w:r w:rsidRPr="00F02A03">
              <w:rPr>
                <w:rFonts w:ascii="Calibri" w:hAnsi="Calibri" w:cs="Calibri"/>
                <w:sz w:val="20"/>
                <w:szCs w:val="20"/>
              </w:rPr>
              <w:t xml:space="preserve"> në mënyrë kritike efektivitetin e planeve ekzistuese strategjike hapësinore dhe propozo</w:t>
            </w:r>
            <w:r>
              <w:rPr>
                <w:rFonts w:ascii="Calibri" w:hAnsi="Calibri" w:cs="Calibri"/>
                <w:sz w:val="20"/>
                <w:szCs w:val="20"/>
              </w:rPr>
              <w:t>jnë</w:t>
            </w:r>
            <w:r w:rsidRPr="00F02A03">
              <w:rPr>
                <w:rFonts w:ascii="Calibri" w:hAnsi="Calibri" w:cs="Calibri"/>
                <w:sz w:val="20"/>
                <w:szCs w:val="20"/>
              </w:rPr>
              <w:t xml:space="preserve"> përmirësime bazuar në praktikat më të mira.</w:t>
            </w:r>
          </w:p>
        </w:tc>
      </w:tr>
      <w:tr w:rsidR="004E049E" w:rsidRPr="00BA1DE5" w14:paraId="6C399C17"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CC7E8C6" w14:textId="77777777" w:rsidR="004E049E" w:rsidRPr="00BA1DE5" w:rsidRDefault="004E049E" w:rsidP="004E049E">
            <w:pPr>
              <w:pStyle w:val="NoSpacing"/>
              <w:rPr>
                <w:rFonts w:ascii="Calibri" w:hAnsi="Calibri"/>
                <w:i/>
                <w:sz w:val="22"/>
                <w:szCs w:val="22"/>
                <w:lang w:val="sq-AL"/>
              </w:rPr>
            </w:pPr>
          </w:p>
        </w:tc>
      </w:tr>
      <w:tr w:rsidR="004E049E" w:rsidRPr="00BA1DE5" w14:paraId="42C0501D"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92605FA" w14:textId="77777777" w:rsidR="004E049E" w:rsidRPr="00BA1DE5" w:rsidRDefault="004E049E" w:rsidP="004E049E">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4E049E" w:rsidRPr="00BA1DE5" w14:paraId="6A1C1BD2"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6CE51F5" w14:textId="77777777" w:rsidR="004E049E" w:rsidRPr="00BA1DE5" w:rsidRDefault="004E049E" w:rsidP="004E049E">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42B13A6" w14:textId="77777777" w:rsidR="004E049E" w:rsidRPr="00BA1DE5" w:rsidRDefault="004E049E" w:rsidP="004E049E">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39D9382" w14:textId="77777777" w:rsidR="004E049E" w:rsidRPr="00BA1DE5" w:rsidRDefault="004E049E" w:rsidP="004E049E">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F30B1A6" w14:textId="77777777" w:rsidR="004E049E" w:rsidRPr="00BA1DE5" w:rsidRDefault="004E049E" w:rsidP="004E049E">
            <w:pPr>
              <w:spacing w:after="0" w:line="240" w:lineRule="exact"/>
              <w:rPr>
                <w:rFonts w:ascii="Calibri" w:hAnsi="Calibri" w:cs="Arial"/>
                <w:b/>
              </w:rPr>
            </w:pPr>
            <w:r w:rsidRPr="00BA1DE5">
              <w:rPr>
                <w:rFonts w:ascii="Calibri" w:hAnsi="Calibri" w:cs="Arial"/>
                <w:b/>
              </w:rPr>
              <w:t>Gjithsej</w:t>
            </w:r>
          </w:p>
        </w:tc>
      </w:tr>
      <w:tr w:rsidR="00E716CF" w:rsidRPr="00BA1DE5" w14:paraId="7CF3E082"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5364446B" w14:textId="77777777" w:rsidR="00E716CF" w:rsidRPr="00164599" w:rsidRDefault="00E716CF" w:rsidP="00E716CF">
            <w:pPr>
              <w:spacing w:after="0" w:line="240" w:lineRule="exact"/>
              <w:rPr>
                <w:rFonts w:ascii="Calibri" w:hAnsi="Calibri" w:cs="Arial"/>
              </w:rPr>
            </w:pPr>
            <w:r w:rsidRPr="00164599">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8A1A3BF" w14:textId="0E8375F3" w:rsidR="00E716CF" w:rsidRPr="00164599" w:rsidRDefault="00E716CF" w:rsidP="00E716CF">
            <w:pPr>
              <w:spacing w:after="0" w:line="240" w:lineRule="exact"/>
              <w:jc w:val="center"/>
              <w:rPr>
                <w:rFonts w:cs="Arial"/>
              </w:rPr>
            </w:pPr>
            <w:r w:rsidRPr="00164599">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7C13BF48" w14:textId="0445FF85" w:rsidR="00E716CF" w:rsidRPr="00164599" w:rsidRDefault="00E716CF" w:rsidP="00E716CF">
            <w:pPr>
              <w:spacing w:after="0" w:line="240" w:lineRule="exact"/>
              <w:jc w:val="center"/>
              <w:rPr>
                <w:rFonts w:cs="Arial"/>
              </w:rPr>
            </w:pPr>
            <w:r w:rsidRPr="00164599">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1C9E38C0" w14:textId="19B07410" w:rsidR="00E716CF" w:rsidRPr="00164599" w:rsidRDefault="00E716CF" w:rsidP="00E716CF">
            <w:pPr>
              <w:spacing w:after="0" w:line="240" w:lineRule="exact"/>
              <w:jc w:val="center"/>
              <w:rPr>
                <w:rFonts w:ascii="Calibri" w:hAnsi="Calibri" w:cs="Arial"/>
              </w:rPr>
            </w:pPr>
            <w:r w:rsidRPr="00164599">
              <w:t>30</w:t>
            </w:r>
          </w:p>
        </w:tc>
      </w:tr>
      <w:tr w:rsidR="00E716CF" w:rsidRPr="00BA1DE5" w14:paraId="39A4909D"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2F8D55C" w14:textId="77777777" w:rsidR="00E716CF" w:rsidRPr="00164599" w:rsidRDefault="00E716CF" w:rsidP="00E716CF">
            <w:pPr>
              <w:spacing w:after="0" w:line="240" w:lineRule="exact"/>
              <w:rPr>
                <w:rFonts w:ascii="Calibri" w:hAnsi="Calibri" w:cs="Arial"/>
              </w:rPr>
            </w:pPr>
            <w:r w:rsidRPr="00164599">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F1E071D" w14:textId="2DF14998" w:rsidR="00E716CF" w:rsidRPr="00164599" w:rsidRDefault="00E716CF" w:rsidP="00E716CF">
            <w:pPr>
              <w:spacing w:after="0" w:line="240" w:lineRule="exact"/>
              <w:jc w:val="center"/>
              <w:rPr>
                <w:rFonts w:cs="Arial"/>
              </w:rPr>
            </w:pPr>
            <w:r w:rsidRPr="00164599">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E038B1A" w14:textId="6C100CB3" w:rsidR="00E716CF" w:rsidRPr="00164599" w:rsidRDefault="00E716CF" w:rsidP="00E716CF">
            <w:pPr>
              <w:spacing w:after="0" w:line="240" w:lineRule="exact"/>
              <w:jc w:val="center"/>
              <w:rPr>
                <w:rFonts w:cs="Arial"/>
              </w:rPr>
            </w:pPr>
            <w:r w:rsidRPr="00164599">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8FC1453" w14:textId="031ECC9B" w:rsidR="00E716CF" w:rsidRPr="00164599" w:rsidRDefault="00E716CF" w:rsidP="00E716CF">
            <w:pPr>
              <w:spacing w:after="0" w:line="240" w:lineRule="exact"/>
              <w:jc w:val="center"/>
              <w:rPr>
                <w:rFonts w:ascii="Calibri" w:hAnsi="Calibri" w:cs="Arial"/>
              </w:rPr>
            </w:pPr>
            <w:r w:rsidRPr="00164599">
              <w:t>30</w:t>
            </w:r>
          </w:p>
        </w:tc>
      </w:tr>
      <w:tr w:rsidR="00E716CF" w:rsidRPr="00BA1DE5" w14:paraId="799916E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794CB66A" w14:textId="77777777" w:rsidR="00E716CF" w:rsidRPr="00164599" w:rsidRDefault="00E716CF" w:rsidP="00E716CF">
            <w:pPr>
              <w:spacing w:after="0" w:line="240" w:lineRule="exact"/>
              <w:rPr>
                <w:rFonts w:ascii="Calibri" w:hAnsi="Calibri" w:cs="Arial"/>
              </w:rPr>
            </w:pPr>
            <w:r w:rsidRPr="00164599">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EFF097B" w14:textId="31BFC3B8" w:rsidR="00E716CF" w:rsidRPr="00164599" w:rsidRDefault="00E716CF" w:rsidP="00E716CF">
            <w:pPr>
              <w:spacing w:after="0" w:line="240" w:lineRule="exact"/>
              <w:jc w:val="center"/>
              <w:rPr>
                <w:rFonts w:cs="Arial"/>
              </w:rPr>
            </w:pPr>
            <w:r w:rsidRPr="00164599">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91B68A8" w14:textId="166B7903" w:rsidR="00E716CF" w:rsidRPr="00164599" w:rsidRDefault="00E716CF" w:rsidP="00E716CF">
            <w:pPr>
              <w:spacing w:after="0" w:line="240" w:lineRule="exact"/>
              <w:jc w:val="center"/>
              <w:rPr>
                <w:rFonts w:cs="Arial"/>
              </w:rPr>
            </w:pPr>
            <w:r w:rsidRPr="00164599">
              <w:t>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B8ADEFA" w14:textId="1BA92255" w:rsidR="00E716CF" w:rsidRPr="00164599" w:rsidRDefault="00E716CF" w:rsidP="00E716CF">
            <w:pPr>
              <w:spacing w:after="0" w:line="240" w:lineRule="exact"/>
              <w:jc w:val="center"/>
              <w:rPr>
                <w:rFonts w:ascii="Calibri" w:hAnsi="Calibri" w:cs="Arial"/>
              </w:rPr>
            </w:pPr>
            <w:r w:rsidRPr="00164599">
              <w:t>5</w:t>
            </w:r>
          </w:p>
        </w:tc>
      </w:tr>
      <w:tr w:rsidR="00E716CF" w:rsidRPr="00BA1DE5" w14:paraId="72769971"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10F8B76" w14:textId="77777777" w:rsidR="00E716CF" w:rsidRPr="00164599" w:rsidRDefault="00E716CF" w:rsidP="00E716CF">
            <w:pPr>
              <w:spacing w:after="0" w:line="240" w:lineRule="exact"/>
              <w:rPr>
                <w:rFonts w:ascii="Calibri" w:hAnsi="Calibri" w:cs="Arial"/>
              </w:rPr>
            </w:pPr>
            <w:r w:rsidRPr="00164599">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C65D98D" w14:textId="3267227C" w:rsidR="00E716CF" w:rsidRPr="00164599" w:rsidRDefault="00E716CF" w:rsidP="00E716CF">
            <w:pPr>
              <w:spacing w:after="0" w:line="240" w:lineRule="exact"/>
              <w:jc w:val="center"/>
              <w:rPr>
                <w:rFonts w:cs="Arial"/>
              </w:rPr>
            </w:pPr>
            <w:r w:rsidRPr="00164599">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A57CC17" w14:textId="32A5D94C" w:rsidR="00E716CF" w:rsidRPr="00164599" w:rsidRDefault="00E716CF" w:rsidP="00E716CF">
            <w:pPr>
              <w:spacing w:after="0" w:line="240" w:lineRule="exact"/>
              <w:jc w:val="center"/>
              <w:rPr>
                <w:rFonts w:cs="Arial"/>
              </w:rPr>
            </w:pPr>
            <w:r w:rsidRPr="00164599">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53D79CE" w14:textId="25CBB574" w:rsidR="00E716CF" w:rsidRPr="00164599" w:rsidRDefault="00E716CF" w:rsidP="00E716CF">
            <w:pPr>
              <w:spacing w:after="0" w:line="240" w:lineRule="exact"/>
              <w:jc w:val="center"/>
              <w:rPr>
                <w:rFonts w:ascii="Calibri" w:hAnsi="Calibri" w:cs="Arial"/>
              </w:rPr>
            </w:pPr>
            <w:r w:rsidRPr="00164599">
              <w:t>2</w:t>
            </w:r>
          </w:p>
        </w:tc>
      </w:tr>
      <w:tr w:rsidR="00E716CF" w:rsidRPr="00BA1DE5" w14:paraId="1981396E"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AE97A70" w14:textId="77777777" w:rsidR="00E716CF" w:rsidRPr="00164599" w:rsidRDefault="00E716CF" w:rsidP="00E716CF">
            <w:pPr>
              <w:spacing w:after="0" w:line="240" w:lineRule="exact"/>
              <w:rPr>
                <w:rFonts w:ascii="Calibri" w:hAnsi="Calibri" w:cs="Arial"/>
              </w:rPr>
            </w:pPr>
            <w:r w:rsidRPr="00164599">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7A0AF439" w14:textId="0DFDC0CF" w:rsidR="00E716CF" w:rsidRPr="00164599" w:rsidRDefault="00E716CF" w:rsidP="00E716CF">
            <w:pPr>
              <w:spacing w:after="0" w:line="240" w:lineRule="exact"/>
              <w:jc w:val="center"/>
              <w:rPr>
                <w:rFonts w:cs="Arial"/>
              </w:rPr>
            </w:pPr>
            <w:r w:rsidRPr="00164599">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148313C" w14:textId="09ECDB2E" w:rsidR="00E716CF" w:rsidRPr="00164599" w:rsidRDefault="00E716CF" w:rsidP="00E716CF">
            <w:pPr>
              <w:spacing w:after="0" w:line="240" w:lineRule="exact"/>
              <w:jc w:val="center"/>
              <w:rPr>
                <w:rFonts w:cs="Arial"/>
              </w:rPr>
            </w:pPr>
            <w:r w:rsidRPr="00164599">
              <w:t>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9958E4F" w14:textId="669477AD" w:rsidR="00E716CF" w:rsidRPr="00164599" w:rsidRDefault="00E716CF" w:rsidP="00E716CF">
            <w:pPr>
              <w:spacing w:after="0" w:line="240" w:lineRule="exact"/>
              <w:jc w:val="center"/>
              <w:rPr>
                <w:rFonts w:ascii="Calibri" w:hAnsi="Calibri" w:cs="Arial"/>
              </w:rPr>
            </w:pPr>
            <w:r w:rsidRPr="00164599">
              <w:t>5</w:t>
            </w:r>
          </w:p>
        </w:tc>
      </w:tr>
      <w:tr w:rsidR="00E716CF" w:rsidRPr="00BA1DE5" w14:paraId="67BBDE22"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D84E471" w14:textId="77777777" w:rsidR="00E716CF" w:rsidRPr="00164599" w:rsidRDefault="00E716CF" w:rsidP="00E716CF">
            <w:pPr>
              <w:spacing w:after="0" w:line="240" w:lineRule="exact"/>
              <w:rPr>
                <w:rFonts w:ascii="Calibri" w:hAnsi="Calibri" w:cs="Arial"/>
              </w:rPr>
            </w:pPr>
            <w:r w:rsidRPr="00164599">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E3C6E5C" w14:textId="2E715089" w:rsidR="00E716CF" w:rsidRPr="00164599" w:rsidRDefault="00E716CF" w:rsidP="00E716CF">
            <w:pPr>
              <w:spacing w:after="0" w:line="240" w:lineRule="exact"/>
              <w:jc w:val="center"/>
              <w:rPr>
                <w:rFonts w:cs="Arial"/>
              </w:rPr>
            </w:pPr>
            <w:r w:rsidRPr="00164599">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F6298D0" w14:textId="3665255E" w:rsidR="00E716CF" w:rsidRPr="00164599" w:rsidRDefault="00E716CF" w:rsidP="00E716CF">
            <w:pPr>
              <w:spacing w:after="0" w:line="240" w:lineRule="exact"/>
              <w:jc w:val="center"/>
              <w:rPr>
                <w:rFonts w:cs="Arial"/>
              </w:rPr>
            </w:pPr>
            <w:r w:rsidRPr="00164599">
              <w:t>3</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48D31C9" w14:textId="6DB83808" w:rsidR="00E716CF" w:rsidRPr="00164599" w:rsidRDefault="00E716CF" w:rsidP="00E716CF">
            <w:pPr>
              <w:spacing w:after="0" w:line="240" w:lineRule="exact"/>
              <w:jc w:val="center"/>
              <w:rPr>
                <w:rFonts w:ascii="Calibri" w:hAnsi="Calibri" w:cs="Arial"/>
              </w:rPr>
            </w:pPr>
            <w:r w:rsidRPr="00164599">
              <w:t>6</w:t>
            </w:r>
          </w:p>
        </w:tc>
      </w:tr>
      <w:tr w:rsidR="00E716CF" w:rsidRPr="00BA1DE5" w14:paraId="4B1536BB"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D45B0C5" w14:textId="77777777" w:rsidR="00E716CF" w:rsidRPr="00164599" w:rsidRDefault="00E716CF" w:rsidP="00E716CF">
            <w:pPr>
              <w:spacing w:after="0" w:line="240" w:lineRule="exact"/>
              <w:rPr>
                <w:rFonts w:ascii="Calibri" w:hAnsi="Calibri" w:cs="Arial"/>
              </w:rPr>
            </w:pPr>
            <w:r w:rsidRPr="00164599">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59B370D" w14:textId="7799DC01" w:rsidR="00E716CF" w:rsidRPr="00164599" w:rsidRDefault="00E716CF" w:rsidP="00E716CF">
            <w:pPr>
              <w:spacing w:after="0" w:line="240" w:lineRule="exact"/>
              <w:jc w:val="center"/>
              <w:rPr>
                <w:rFonts w:cs="Arial"/>
              </w:rPr>
            </w:pPr>
            <w:r w:rsidRPr="00164599">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E9BE47D" w14:textId="05D575B4" w:rsidR="00E716CF" w:rsidRPr="00164599" w:rsidRDefault="00E716CF" w:rsidP="00E716CF">
            <w:pPr>
              <w:spacing w:after="0" w:line="240" w:lineRule="exact"/>
              <w:jc w:val="center"/>
              <w:rPr>
                <w:rFonts w:cs="Arial"/>
              </w:rPr>
            </w:pPr>
            <w:r w:rsidRPr="00164599">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D993F11" w14:textId="55B17172" w:rsidR="00E716CF" w:rsidRPr="00164599" w:rsidRDefault="00E716CF" w:rsidP="00E716CF">
            <w:pPr>
              <w:spacing w:after="0" w:line="240" w:lineRule="exact"/>
              <w:jc w:val="center"/>
              <w:rPr>
                <w:rFonts w:ascii="Calibri" w:hAnsi="Calibri" w:cs="Arial"/>
              </w:rPr>
            </w:pPr>
            <w:r w:rsidRPr="00164599">
              <w:t>20</w:t>
            </w:r>
          </w:p>
        </w:tc>
      </w:tr>
      <w:tr w:rsidR="00E716CF" w:rsidRPr="00BA1DE5" w14:paraId="24EFB88A"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7E18FAF" w14:textId="77777777" w:rsidR="00E716CF" w:rsidRPr="00164599" w:rsidRDefault="00E716CF" w:rsidP="00E716CF">
            <w:pPr>
              <w:spacing w:after="0" w:line="240" w:lineRule="exact"/>
              <w:rPr>
                <w:rFonts w:ascii="Calibri" w:hAnsi="Calibri" w:cs="Arial"/>
              </w:rPr>
            </w:pPr>
            <w:r w:rsidRPr="00164599">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7351E7B1" w14:textId="7F2EEFC6" w:rsidR="00E716CF" w:rsidRPr="00164599" w:rsidRDefault="00E716CF" w:rsidP="00E716CF">
            <w:pPr>
              <w:spacing w:after="0" w:line="240" w:lineRule="exact"/>
              <w:jc w:val="center"/>
              <w:rPr>
                <w:rFonts w:ascii="Calibri" w:hAnsi="Calibri" w:cs="Arial"/>
              </w:rPr>
            </w:pPr>
            <w:r w:rsidRPr="00164599">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8325734" w14:textId="1F1CD2EB" w:rsidR="00E716CF" w:rsidRPr="00164599" w:rsidRDefault="00E716CF" w:rsidP="00E716CF">
            <w:pPr>
              <w:spacing w:after="0" w:line="240" w:lineRule="exact"/>
              <w:jc w:val="center"/>
              <w:rPr>
                <w:rFonts w:ascii="Calibri" w:hAnsi="Calibri" w:cs="Arial"/>
              </w:rPr>
            </w:pPr>
            <w:r w:rsidRPr="00164599">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E4840EE" w14:textId="7DA57BDA" w:rsidR="00E716CF" w:rsidRPr="00164599" w:rsidRDefault="00E716CF" w:rsidP="00E716CF">
            <w:pPr>
              <w:spacing w:after="0" w:line="240" w:lineRule="exact"/>
              <w:jc w:val="center"/>
              <w:rPr>
                <w:rFonts w:ascii="Calibri" w:hAnsi="Calibri" w:cs="Arial"/>
              </w:rPr>
            </w:pPr>
            <w:r w:rsidRPr="00164599">
              <w:t>20</w:t>
            </w:r>
          </w:p>
        </w:tc>
      </w:tr>
      <w:tr w:rsidR="00E716CF" w:rsidRPr="00BA1DE5" w14:paraId="361C33FB"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B8743F4" w14:textId="77777777" w:rsidR="00E716CF" w:rsidRPr="00164599" w:rsidRDefault="00E716CF" w:rsidP="00E716CF">
            <w:pPr>
              <w:spacing w:after="0" w:line="240" w:lineRule="exact"/>
              <w:rPr>
                <w:rFonts w:ascii="Calibri" w:hAnsi="Calibri" w:cs="Arial"/>
              </w:rPr>
            </w:pPr>
            <w:r w:rsidRPr="00164599">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F469580" w14:textId="571D0BE5" w:rsidR="00E716CF" w:rsidRPr="00164599" w:rsidRDefault="00E716CF" w:rsidP="00E716CF">
            <w:pPr>
              <w:spacing w:after="0" w:line="240" w:lineRule="exact"/>
              <w:jc w:val="center"/>
              <w:rPr>
                <w:rFonts w:ascii="Calibri" w:hAnsi="Calibri" w:cs="Arial"/>
              </w:rPr>
            </w:pPr>
            <w:r w:rsidRPr="00164599">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1E20945" w14:textId="06CA2EBB" w:rsidR="00E716CF" w:rsidRPr="00164599" w:rsidRDefault="00E716CF" w:rsidP="00E716CF">
            <w:pPr>
              <w:spacing w:after="0" w:line="240" w:lineRule="exact"/>
              <w:jc w:val="center"/>
              <w:rPr>
                <w:rFonts w:ascii="Calibri" w:hAnsi="Calibri" w:cs="Arial"/>
              </w:rPr>
            </w:pPr>
            <w:r w:rsidRPr="00164599">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78A77A2" w14:textId="6DAA90FB" w:rsidR="00E716CF" w:rsidRPr="00164599" w:rsidRDefault="00E716CF" w:rsidP="00E716CF">
            <w:pPr>
              <w:spacing w:after="0" w:line="240" w:lineRule="exact"/>
              <w:jc w:val="center"/>
              <w:rPr>
                <w:rFonts w:ascii="Calibri" w:hAnsi="Calibri" w:cs="Arial"/>
              </w:rPr>
            </w:pPr>
            <w:r w:rsidRPr="00164599">
              <w:t>10</w:t>
            </w:r>
          </w:p>
        </w:tc>
      </w:tr>
      <w:tr w:rsidR="00E716CF" w:rsidRPr="00BA1DE5" w14:paraId="16D0B959"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7302EB83" w14:textId="77777777" w:rsidR="00E716CF" w:rsidRPr="00164599" w:rsidRDefault="00E716CF" w:rsidP="00E716CF">
            <w:pPr>
              <w:spacing w:after="0" w:line="240" w:lineRule="exact"/>
              <w:rPr>
                <w:rFonts w:ascii="Calibri" w:hAnsi="Calibri" w:cs="Arial"/>
              </w:rPr>
            </w:pPr>
            <w:r w:rsidRPr="00164599">
              <w:rPr>
                <w:rFonts w:ascii="Calibri" w:hAnsi="Calibri" w:cs="Arial"/>
              </w:rPr>
              <w:lastRenderedPageBreak/>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211FDCB" w14:textId="73AC474D" w:rsidR="00E716CF" w:rsidRPr="00164599" w:rsidRDefault="00E716CF" w:rsidP="00E716CF">
            <w:pPr>
              <w:spacing w:after="0" w:line="240" w:lineRule="exact"/>
              <w:jc w:val="center"/>
              <w:rPr>
                <w:rFonts w:ascii="Calibri" w:hAnsi="Calibri" w:cs="Arial"/>
              </w:rPr>
            </w:pPr>
            <w:r w:rsidRPr="00164599">
              <w:t>-</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74242AB" w14:textId="13C689E9" w:rsidR="00E716CF" w:rsidRPr="00164599" w:rsidRDefault="00E716CF" w:rsidP="00E716CF">
            <w:pPr>
              <w:spacing w:after="0" w:line="240" w:lineRule="exact"/>
              <w:jc w:val="center"/>
              <w:rPr>
                <w:rFonts w:ascii="Calibri" w:hAnsi="Calibri" w:cs="Arial"/>
              </w:rPr>
            </w:pPr>
            <w:r w:rsidRPr="00164599">
              <w:t>-</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4045F81" w14:textId="5E4E48A1" w:rsidR="00E716CF" w:rsidRPr="00164599" w:rsidRDefault="00E716CF" w:rsidP="00E716CF">
            <w:pPr>
              <w:spacing w:after="0" w:line="240" w:lineRule="exact"/>
              <w:jc w:val="center"/>
              <w:rPr>
                <w:rFonts w:ascii="Calibri" w:hAnsi="Calibri" w:cs="Arial"/>
              </w:rPr>
            </w:pPr>
            <w:r w:rsidRPr="00164599">
              <w:t>5</w:t>
            </w:r>
          </w:p>
        </w:tc>
      </w:tr>
      <w:tr w:rsidR="00E716CF" w:rsidRPr="00BA1DE5" w14:paraId="1427511B"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60634ADF" w14:textId="77777777" w:rsidR="00E716CF" w:rsidRPr="00164599" w:rsidRDefault="00E716CF" w:rsidP="00E716CF">
            <w:pPr>
              <w:spacing w:after="0" w:line="240" w:lineRule="exact"/>
              <w:rPr>
                <w:rFonts w:ascii="Calibri" w:hAnsi="Calibri" w:cs="Arial"/>
              </w:rPr>
            </w:pPr>
            <w:r w:rsidRPr="00164599">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C3C280C" w14:textId="069E3B86" w:rsidR="00E716CF" w:rsidRPr="00164599" w:rsidRDefault="00E716CF" w:rsidP="00E716CF">
            <w:pPr>
              <w:spacing w:after="0" w:line="240" w:lineRule="exact"/>
              <w:jc w:val="center"/>
              <w:rPr>
                <w:rFonts w:ascii="Calibri" w:hAnsi="Calibri" w:cs="Arial"/>
              </w:rPr>
            </w:pPr>
            <w:r w:rsidRPr="00164599">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0AD948CD" w14:textId="5BB913BD" w:rsidR="00E716CF" w:rsidRPr="00164599" w:rsidRDefault="00E716CF" w:rsidP="00E716CF">
            <w:pPr>
              <w:spacing w:after="0" w:line="240" w:lineRule="exact"/>
              <w:jc w:val="center"/>
              <w:rPr>
                <w:rFonts w:ascii="Calibri" w:hAnsi="Calibri" w:cs="Arial"/>
              </w:rPr>
            </w:pPr>
            <w:r w:rsidRPr="00164599">
              <w:t>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4CCA9E4A" w14:textId="6A66E1FF" w:rsidR="00E716CF" w:rsidRPr="00164599" w:rsidRDefault="00E716CF" w:rsidP="00E716CF">
            <w:pPr>
              <w:spacing w:after="0" w:line="240" w:lineRule="exact"/>
              <w:jc w:val="center"/>
              <w:rPr>
                <w:rFonts w:ascii="Calibri" w:hAnsi="Calibri" w:cs="Arial"/>
              </w:rPr>
            </w:pPr>
            <w:r w:rsidRPr="00164599">
              <w:t>7</w:t>
            </w:r>
          </w:p>
        </w:tc>
      </w:tr>
      <w:tr w:rsidR="004E049E" w:rsidRPr="00BA1DE5" w14:paraId="1E3F804B"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35F3294" w14:textId="77777777" w:rsidR="004E049E" w:rsidRPr="00BA1DE5" w:rsidRDefault="004E049E" w:rsidP="004E049E">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6243354" w14:textId="77777777" w:rsidR="004E049E" w:rsidRPr="00BA1DE5" w:rsidRDefault="004E049E" w:rsidP="004E049E">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5D1F602" w14:textId="77777777" w:rsidR="004E049E" w:rsidRPr="00BA1DE5" w:rsidRDefault="004E049E" w:rsidP="004E049E">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2D77210" w14:textId="77777777" w:rsidR="004E049E" w:rsidRPr="00BA1DE5" w:rsidRDefault="008B31E2" w:rsidP="004E049E">
            <w:pPr>
              <w:spacing w:after="0" w:line="240" w:lineRule="exact"/>
              <w:jc w:val="center"/>
              <w:rPr>
                <w:rFonts w:ascii="Calibri" w:hAnsi="Calibri" w:cs="Arial"/>
                <w:b/>
              </w:rPr>
            </w:pPr>
            <w:r>
              <w:rPr>
                <w:rFonts w:ascii="Calibri" w:hAnsi="Calibri" w:cs="Arial"/>
                <w:b/>
              </w:rPr>
              <w:t xml:space="preserve">150 </w:t>
            </w:r>
          </w:p>
        </w:tc>
      </w:tr>
      <w:tr w:rsidR="004E049E" w:rsidRPr="00BA1DE5" w14:paraId="24D5CF5B"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52984BC" w14:textId="77777777" w:rsidR="004E049E" w:rsidRPr="008B31E2" w:rsidRDefault="004E049E" w:rsidP="004E049E">
            <w:pPr>
              <w:spacing w:after="0"/>
              <w:rPr>
                <w:rFonts w:ascii="Calibri" w:hAnsi="Calibri" w:cs="Arial"/>
                <w:b/>
              </w:rPr>
            </w:pPr>
          </w:p>
        </w:tc>
      </w:tr>
      <w:tr w:rsidR="007E7C2F" w:rsidRPr="00BA1DE5" w14:paraId="1FC93A94"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39808C3C" w14:textId="77777777" w:rsidR="007E7C2F" w:rsidRPr="00BA1DE5" w:rsidRDefault="007E7C2F" w:rsidP="007E7C2F">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55AD9EEE" w14:textId="77777777" w:rsidR="007E7C2F" w:rsidRDefault="007E7C2F" w:rsidP="007E7C2F">
            <w:pPr>
              <w:pStyle w:val="ListParagraph"/>
              <w:widowControl w:val="0"/>
              <w:numPr>
                <w:ilvl w:val="0"/>
                <w:numId w:val="1"/>
              </w:numPr>
              <w:overflowPunct w:val="0"/>
              <w:autoSpaceDE w:val="0"/>
              <w:autoSpaceDN w:val="0"/>
              <w:adjustRightInd w:val="0"/>
              <w:spacing w:after="0" w:line="240" w:lineRule="auto"/>
              <w:ind w:left="362"/>
              <w:jc w:val="both"/>
              <w:rPr>
                <w:rFonts w:ascii="Calibri" w:hAnsi="Calibri" w:cs="Calibri"/>
                <w:sz w:val="20"/>
                <w:szCs w:val="20"/>
              </w:rPr>
            </w:pPr>
            <w:r w:rsidRPr="00372524">
              <w:rPr>
                <w:rFonts w:ascii="Calibri" w:hAnsi="Calibri" w:cs="Calibri"/>
                <w:sz w:val="20"/>
                <w:szCs w:val="20"/>
              </w:rPr>
              <w:t xml:space="preserve">Ligjeratë dhe diskutimi në fund të cdo moduli, </w:t>
            </w:r>
          </w:p>
          <w:p w14:paraId="2D689281" w14:textId="40C80D28" w:rsidR="007E7C2F" w:rsidRPr="007E7C2F" w:rsidRDefault="007E7C2F" w:rsidP="007E7C2F">
            <w:pPr>
              <w:pStyle w:val="ListParagraph"/>
              <w:widowControl w:val="0"/>
              <w:numPr>
                <w:ilvl w:val="0"/>
                <w:numId w:val="1"/>
              </w:numPr>
              <w:overflowPunct w:val="0"/>
              <w:autoSpaceDE w:val="0"/>
              <w:autoSpaceDN w:val="0"/>
              <w:adjustRightInd w:val="0"/>
              <w:spacing w:after="0" w:line="240" w:lineRule="auto"/>
              <w:ind w:left="362"/>
              <w:jc w:val="both"/>
              <w:rPr>
                <w:rFonts w:ascii="Calibri" w:hAnsi="Calibri" w:cs="Calibri"/>
                <w:sz w:val="20"/>
                <w:szCs w:val="20"/>
              </w:rPr>
            </w:pPr>
            <w:r w:rsidRPr="007E7C2F">
              <w:rPr>
                <w:rFonts w:ascii="Calibri" w:hAnsi="Calibri" w:cs="Calibri"/>
                <w:sz w:val="20"/>
                <w:szCs w:val="20"/>
              </w:rPr>
              <w:t>Projekti hulumtues - punë grupore dhe seminari hulumtues - punë individuale</w:t>
            </w:r>
          </w:p>
        </w:tc>
      </w:tr>
      <w:tr w:rsidR="007E7C2F" w:rsidRPr="00BA1DE5" w14:paraId="60A10C2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5D8FFD5" w14:textId="77777777" w:rsidR="007E7C2F" w:rsidRPr="00BA1DE5" w:rsidRDefault="007E7C2F" w:rsidP="007E7C2F">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4D537E77" w14:textId="77777777" w:rsidR="007E7C2F" w:rsidRPr="00372524"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Projekti /seminaret 50%</w:t>
            </w:r>
          </w:p>
          <w:p w14:paraId="31389CD0" w14:textId="77777777" w:rsidR="007E7C2F"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Vijueshmeria 10%</w:t>
            </w:r>
          </w:p>
          <w:p w14:paraId="7FA10DF2" w14:textId="35DE6E42" w:rsidR="007E7C2F" w:rsidRPr="007E7C2F" w:rsidRDefault="007E7C2F" w:rsidP="007E7C2F">
            <w:pPr>
              <w:pStyle w:val="ListParagraph"/>
              <w:numPr>
                <w:ilvl w:val="0"/>
                <w:numId w:val="2"/>
              </w:numPr>
              <w:spacing w:after="0" w:line="240" w:lineRule="auto"/>
              <w:ind w:left="362"/>
              <w:jc w:val="both"/>
              <w:rPr>
                <w:rFonts w:ascii="Calibri" w:hAnsi="Calibri" w:cs="Calibri"/>
                <w:sz w:val="20"/>
                <w:szCs w:val="20"/>
              </w:rPr>
            </w:pPr>
            <w:r w:rsidRPr="007E7C2F">
              <w:rPr>
                <w:rFonts w:ascii="Calibri" w:hAnsi="Calibri" w:cs="Calibri"/>
                <w:sz w:val="20"/>
                <w:szCs w:val="20"/>
              </w:rPr>
              <w:t>Provimi final 40%</w:t>
            </w:r>
          </w:p>
        </w:tc>
      </w:tr>
      <w:tr w:rsidR="004E049E" w:rsidRPr="00BA1DE5" w14:paraId="13C59374"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D5CFF94" w14:textId="77777777" w:rsidR="004E049E" w:rsidRPr="00BA1DE5" w:rsidRDefault="004E049E" w:rsidP="004E049E">
            <w:pPr>
              <w:pStyle w:val="NoSpacing"/>
              <w:spacing w:line="240" w:lineRule="exact"/>
              <w:rPr>
                <w:rFonts w:asciiTheme="minorHAnsi" w:hAnsiTheme="minorHAnsi" w:cstheme="minorHAnsi"/>
                <w:b/>
                <w:sz w:val="22"/>
                <w:szCs w:val="22"/>
                <w:lang w:val="sq-AL"/>
              </w:rPr>
            </w:pPr>
          </w:p>
        </w:tc>
      </w:tr>
      <w:tr w:rsidR="007E7C2F" w:rsidRPr="00BA1DE5" w14:paraId="47B5A8F8"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1DB695F2" w14:textId="77777777" w:rsidR="007E7C2F" w:rsidRPr="00BA1DE5" w:rsidRDefault="007E7C2F" w:rsidP="007E7C2F">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72BB67BC" w14:textId="77777777" w:rsidR="007E7C2F" w:rsidRPr="00372524"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Dukagjin Hasimja (2016). Kosovo –A spatial portrait –PhD Disertation</w:t>
            </w:r>
          </w:p>
          <w:p w14:paraId="1A879BD9" w14:textId="77777777" w:rsidR="007E7C2F" w:rsidRPr="00372524"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John Glasson, Tim Marshall (2007). Regional Planning, Routledge, First Edition</w:t>
            </w:r>
          </w:p>
          <w:p w14:paraId="5F7293BF" w14:textId="77777777" w:rsidR="007E7C2F" w:rsidRPr="00372524"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Peter Geoffrey Hall (2002). Urban and Regional Planning, Routledge, Forth Edition</w:t>
            </w:r>
          </w:p>
          <w:p w14:paraId="499ADDE7" w14:textId="77777777" w:rsidR="007E7C2F" w:rsidRPr="00372524"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Forbes Davidson (2006) Strategic Planning Course materials for Kosova Institute for Spatial Planning, IHS Rotterdam</w:t>
            </w:r>
          </w:p>
          <w:p w14:paraId="0524DF34" w14:textId="77777777" w:rsidR="007E7C2F"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Pen, C. J. (2008). The Art of City Making–By Charles Landry</w:t>
            </w:r>
          </w:p>
          <w:p w14:paraId="6E54D67F" w14:textId="3374065D" w:rsidR="007E7C2F" w:rsidRPr="007E7C2F" w:rsidRDefault="007E7C2F" w:rsidP="007E7C2F">
            <w:pPr>
              <w:pStyle w:val="ListParagraph"/>
              <w:numPr>
                <w:ilvl w:val="0"/>
                <w:numId w:val="2"/>
              </w:numPr>
              <w:spacing w:after="0" w:line="240" w:lineRule="auto"/>
              <w:ind w:left="362"/>
              <w:jc w:val="both"/>
              <w:rPr>
                <w:rFonts w:ascii="Calibri" w:hAnsi="Calibri" w:cs="Calibri"/>
                <w:sz w:val="20"/>
                <w:szCs w:val="20"/>
              </w:rPr>
            </w:pPr>
            <w:r w:rsidRPr="007E7C2F">
              <w:rPr>
                <w:rFonts w:ascii="Calibri" w:hAnsi="Calibri" w:cs="Calibri"/>
                <w:sz w:val="20"/>
                <w:szCs w:val="20"/>
              </w:rPr>
              <w:t>Philip Allmendinger, Alan Prior, Jeremy Raemaekers (2000) Introduction to Planning Practice, John Wiley&amp;Sons Ltd., First Edition</w:t>
            </w:r>
          </w:p>
        </w:tc>
      </w:tr>
      <w:tr w:rsidR="007E7C2F" w:rsidRPr="00BA1DE5" w14:paraId="4E78DB97"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1F1FFC0D" w14:textId="77777777" w:rsidR="007E7C2F" w:rsidRPr="00BA1DE5" w:rsidRDefault="007E7C2F" w:rsidP="007E7C2F">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66F13672" w14:textId="77777777" w:rsidR="007E7C2F" w:rsidRPr="00372524"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Patsy Healey, Abdul Khakee, Alain Motte, Barrie Needham (2006) Making Strategic Spatial Plans-Inovation in Europe, Taylor &amp;Francis</w:t>
            </w:r>
          </w:p>
          <w:p w14:paraId="07BD3B9D" w14:textId="77777777" w:rsidR="007E7C2F" w:rsidRDefault="007E7C2F" w:rsidP="007E7C2F">
            <w:pPr>
              <w:pStyle w:val="ListParagraph"/>
              <w:numPr>
                <w:ilvl w:val="0"/>
                <w:numId w:val="2"/>
              </w:numPr>
              <w:spacing w:after="0" w:line="240" w:lineRule="auto"/>
              <w:ind w:left="362"/>
              <w:jc w:val="both"/>
              <w:rPr>
                <w:rFonts w:ascii="Calibri" w:hAnsi="Calibri" w:cs="Calibri"/>
                <w:sz w:val="20"/>
                <w:szCs w:val="20"/>
              </w:rPr>
            </w:pPr>
            <w:r w:rsidRPr="00372524">
              <w:rPr>
                <w:rFonts w:ascii="Calibri" w:hAnsi="Calibri" w:cs="Calibri"/>
                <w:sz w:val="20"/>
                <w:szCs w:val="20"/>
              </w:rPr>
              <w:t>Williams, S. (2022). Data action: Using data for public good. MIT Press.</w:t>
            </w:r>
          </w:p>
          <w:p w14:paraId="49EAC448" w14:textId="1926FCCE" w:rsidR="007E7C2F" w:rsidRPr="007E7C2F" w:rsidRDefault="007E7C2F" w:rsidP="007E7C2F">
            <w:pPr>
              <w:pStyle w:val="ListParagraph"/>
              <w:numPr>
                <w:ilvl w:val="0"/>
                <w:numId w:val="2"/>
              </w:numPr>
              <w:spacing w:after="0" w:line="240" w:lineRule="auto"/>
              <w:ind w:left="362"/>
              <w:jc w:val="both"/>
              <w:rPr>
                <w:rFonts w:ascii="Calibri" w:hAnsi="Calibri" w:cs="Calibri"/>
                <w:sz w:val="20"/>
                <w:szCs w:val="20"/>
              </w:rPr>
            </w:pPr>
            <w:r w:rsidRPr="007E7C2F">
              <w:rPr>
                <w:rFonts w:ascii="Calibri" w:hAnsi="Calibri" w:cs="Calibri"/>
                <w:sz w:val="20"/>
                <w:szCs w:val="20"/>
              </w:rPr>
              <w:t>Albrechts, L. (2017). Strategic Planning as a Catalyst for Change. Routledge.</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15"/>
        <w:gridCol w:w="7200"/>
      </w:tblGrid>
      <w:tr w:rsidR="00514739" w:rsidRPr="00BA1DE5" w14:paraId="60C4B550" w14:textId="77777777" w:rsidTr="000E532F">
        <w:tc>
          <w:tcPr>
            <w:tcW w:w="16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D8D1D1B" w14:textId="77777777" w:rsidR="00514739" w:rsidRPr="00BA1DE5" w:rsidRDefault="00514739" w:rsidP="001E3C40">
            <w:pPr>
              <w:spacing w:after="0" w:line="240" w:lineRule="exact"/>
              <w:rPr>
                <w:rFonts w:ascii="Calibri" w:hAnsi="Calibri"/>
                <w:b/>
              </w:rPr>
            </w:pPr>
            <w:r w:rsidRPr="00BA1DE5">
              <w:rPr>
                <w:rFonts w:ascii="Calibri" w:hAnsi="Calibri"/>
                <w:b/>
              </w:rPr>
              <w:t>Java</w:t>
            </w:r>
          </w:p>
        </w:tc>
        <w:tc>
          <w:tcPr>
            <w:tcW w:w="720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79A241D6" w14:textId="77777777" w:rsidR="00514739" w:rsidRPr="00BA1DE5" w:rsidRDefault="00514739" w:rsidP="001E3C40">
            <w:pPr>
              <w:spacing w:after="0" w:line="240" w:lineRule="exact"/>
              <w:rPr>
                <w:rFonts w:ascii="Calibri" w:hAnsi="Calibri"/>
                <w:b/>
              </w:rPr>
            </w:pPr>
            <w:r w:rsidRPr="00BA1DE5">
              <w:rPr>
                <w:rFonts w:ascii="Calibri" w:hAnsi="Calibri"/>
                <w:b/>
              </w:rPr>
              <w:t xml:space="preserve">Titulli i ligjëratës </w:t>
            </w:r>
          </w:p>
        </w:tc>
      </w:tr>
      <w:tr w:rsidR="00D46A40" w:rsidRPr="00BA1DE5" w14:paraId="047E5791" w14:textId="77777777" w:rsidTr="000E532F">
        <w:trPr>
          <w:trHeight w:val="260"/>
        </w:trPr>
        <w:tc>
          <w:tcPr>
            <w:tcW w:w="1615" w:type="dxa"/>
            <w:tcBorders>
              <w:top w:val="single" w:sz="4" w:space="0" w:color="FFFFFF" w:themeColor="background1"/>
              <w:left w:val="single" w:sz="4" w:space="0" w:color="000000"/>
              <w:bottom w:val="single" w:sz="4" w:space="0" w:color="000000"/>
              <w:right w:val="single" w:sz="4" w:space="0" w:color="000000"/>
            </w:tcBorders>
          </w:tcPr>
          <w:p w14:paraId="756CA097" w14:textId="77777777" w:rsidR="00D46A40" w:rsidRPr="00BA1DE5" w:rsidRDefault="00D46A40" w:rsidP="00D46A40">
            <w:pPr>
              <w:spacing w:after="0" w:line="240" w:lineRule="auto"/>
              <w:rPr>
                <w:rFonts w:ascii="Calibri" w:hAnsi="Calibri"/>
                <w:b/>
              </w:rPr>
            </w:pPr>
            <w:r w:rsidRPr="00BA1DE5">
              <w:rPr>
                <w:rFonts w:ascii="Calibri" w:hAnsi="Calibri"/>
                <w:b/>
                <w:i/>
              </w:rPr>
              <w:t>Java 1:</w:t>
            </w:r>
          </w:p>
        </w:tc>
        <w:tc>
          <w:tcPr>
            <w:tcW w:w="7200" w:type="dxa"/>
            <w:tcBorders>
              <w:top w:val="single" w:sz="4" w:space="0" w:color="FFFFFF" w:themeColor="background1"/>
              <w:left w:val="single" w:sz="4" w:space="0" w:color="000000"/>
              <w:bottom w:val="single" w:sz="4" w:space="0" w:color="000000"/>
              <w:right w:val="single" w:sz="4" w:space="0" w:color="auto"/>
            </w:tcBorders>
          </w:tcPr>
          <w:p w14:paraId="6359BB96" w14:textId="10F4DB53" w:rsidR="00D46A40" w:rsidRPr="007F478C" w:rsidRDefault="00D46A40" w:rsidP="00D46A40">
            <w:pPr>
              <w:spacing w:after="0" w:line="240" w:lineRule="auto"/>
              <w:rPr>
                <w:rFonts w:ascii="Calibri" w:hAnsi="Calibri"/>
              </w:rPr>
            </w:pPr>
            <w:r>
              <w:t>Hyrje</w:t>
            </w:r>
          </w:p>
        </w:tc>
      </w:tr>
      <w:tr w:rsidR="00D46A40" w:rsidRPr="00BA1DE5" w14:paraId="06CA8B16" w14:textId="77777777" w:rsidTr="000E532F">
        <w:trPr>
          <w:trHeight w:val="377"/>
        </w:trPr>
        <w:tc>
          <w:tcPr>
            <w:tcW w:w="1615" w:type="dxa"/>
            <w:tcBorders>
              <w:top w:val="single" w:sz="4" w:space="0" w:color="000000"/>
              <w:left w:val="single" w:sz="4" w:space="0" w:color="000000"/>
              <w:bottom w:val="single" w:sz="4" w:space="0" w:color="000000"/>
              <w:right w:val="single" w:sz="4" w:space="0" w:color="000000"/>
            </w:tcBorders>
          </w:tcPr>
          <w:p w14:paraId="7DF202A1" w14:textId="77777777" w:rsidR="00D46A40" w:rsidRPr="00BA1DE5" w:rsidRDefault="00D46A40" w:rsidP="00D46A40">
            <w:pPr>
              <w:spacing w:after="0" w:line="240" w:lineRule="auto"/>
              <w:rPr>
                <w:rFonts w:ascii="Calibri" w:hAnsi="Calibri"/>
                <w:b/>
              </w:rPr>
            </w:pPr>
            <w:r w:rsidRPr="00BA1DE5">
              <w:rPr>
                <w:rFonts w:ascii="Calibri" w:hAnsi="Calibri"/>
                <w:b/>
                <w:i/>
              </w:rPr>
              <w:t>Java 2:</w:t>
            </w:r>
          </w:p>
        </w:tc>
        <w:tc>
          <w:tcPr>
            <w:tcW w:w="7200" w:type="dxa"/>
            <w:tcBorders>
              <w:top w:val="single" w:sz="4" w:space="0" w:color="000000"/>
              <w:left w:val="single" w:sz="4" w:space="0" w:color="000000"/>
              <w:bottom w:val="single" w:sz="4" w:space="0" w:color="000000"/>
              <w:right w:val="single" w:sz="4" w:space="0" w:color="auto"/>
            </w:tcBorders>
          </w:tcPr>
          <w:p w14:paraId="485BDA17" w14:textId="657E3A56" w:rsidR="00D46A40" w:rsidRPr="008C6A34" w:rsidRDefault="00D46A40" w:rsidP="00D46A40">
            <w:pPr>
              <w:autoSpaceDE w:val="0"/>
              <w:autoSpaceDN w:val="0"/>
              <w:adjustRightInd w:val="0"/>
              <w:spacing w:after="0" w:line="240" w:lineRule="auto"/>
              <w:rPr>
                <w:rFonts w:ascii="Times New Roman" w:eastAsiaTheme="minorHAnsi" w:hAnsi="Times New Roman" w:cs="Times New Roman"/>
                <w:sz w:val="20"/>
                <w:szCs w:val="20"/>
                <w:lang w:val="en-US"/>
              </w:rPr>
            </w:pPr>
            <w:r>
              <w:t>P</w:t>
            </w:r>
            <w:r w:rsidRPr="00C32F6A">
              <w:t>lanifikimit strategjik hapësinor në kontekstin evropian</w:t>
            </w:r>
          </w:p>
        </w:tc>
      </w:tr>
      <w:tr w:rsidR="00D46A40" w:rsidRPr="00BA1DE5" w14:paraId="3D34A574" w14:textId="77777777" w:rsidTr="000E532F">
        <w:trPr>
          <w:trHeight w:val="280"/>
        </w:trPr>
        <w:tc>
          <w:tcPr>
            <w:tcW w:w="1615" w:type="dxa"/>
            <w:tcBorders>
              <w:top w:val="single" w:sz="4" w:space="0" w:color="000000"/>
              <w:left w:val="single" w:sz="4" w:space="0" w:color="000000"/>
              <w:bottom w:val="single" w:sz="4" w:space="0" w:color="000000"/>
              <w:right w:val="single" w:sz="4" w:space="0" w:color="000000"/>
            </w:tcBorders>
          </w:tcPr>
          <w:p w14:paraId="23467F98" w14:textId="77777777" w:rsidR="00D46A40" w:rsidRPr="00BA1DE5" w:rsidRDefault="00D46A40" w:rsidP="00D46A40">
            <w:pPr>
              <w:spacing w:after="0" w:line="240" w:lineRule="auto"/>
              <w:rPr>
                <w:rFonts w:ascii="Calibri" w:hAnsi="Calibri"/>
                <w:b/>
              </w:rPr>
            </w:pPr>
            <w:r w:rsidRPr="00BA1DE5">
              <w:rPr>
                <w:rFonts w:ascii="Calibri" w:hAnsi="Calibri"/>
                <w:b/>
                <w:i/>
              </w:rPr>
              <w:t>Java 3</w:t>
            </w:r>
            <w:r w:rsidRPr="00BA1DE5">
              <w:rPr>
                <w:rFonts w:ascii="Calibri" w:hAnsi="Calibri"/>
                <w:b/>
              </w:rPr>
              <w:t>:</w:t>
            </w:r>
          </w:p>
        </w:tc>
        <w:tc>
          <w:tcPr>
            <w:tcW w:w="7200" w:type="dxa"/>
            <w:tcBorders>
              <w:top w:val="single" w:sz="4" w:space="0" w:color="000000"/>
              <w:left w:val="single" w:sz="4" w:space="0" w:color="000000"/>
              <w:bottom w:val="single" w:sz="4" w:space="0" w:color="000000"/>
              <w:right w:val="single" w:sz="4" w:space="0" w:color="auto"/>
            </w:tcBorders>
          </w:tcPr>
          <w:p w14:paraId="6299B153" w14:textId="211DCFF2" w:rsidR="00D46A40" w:rsidRPr="008F746A" w:rsidRDefault="00D46A40" w:rsidP="00D46A40">
            <w:pPr>
              <w:spacing w:after="0" w:line="240" w:lineRule="auto"/>
              <w:rPr>
                <w:rFonts w:cstheme="minorHAnsi"/>
              </w:rPr>
            </w:pPr>
            <w:r w:rsidRPr="00C32F6A">
              <w:t>Korniza ligjore dhe institucionale në planifikimin hapësinor</w:t>
            </w:r>
          </w:p>
        </w:tc>
      </w:tr>
      <w:tr w:rsidR="00D46A40" w:rsidRPr="00BA1DE5" w14:paraId="760D15B1"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27BC26FD" w14:textId="77777777" w:rsidR="00D46A40" w:rsidRPr="00BA1DE5" w:rsidRDefault="00D46A40" w:rsidP="00D46A40">
            <w:pPr>
              <w:spacing w:after="0" w:line="240" w:lineRule="auto"/>
              <w:rPr>
                <w:rFonts w:ascii="Calibri" w:hAnsi="Calibri"/>
                <w:b/>
              </w:rPr>
            </w:pPr>
            <w:r w:rsidRPr="00BA1DE5">
              <w:rPr>
                <w:rFonts w:ascii="Calibri" w:hAnsi="Calibri"/>
                <w:b/>
                <w:i/>
              </w:rPr>
              <w:t>Java 4:</w:t>
            </w:r>
          </w:p>
        </w:tc>
        <w:tc>
          <w:tcPr>
            <w:tcW w:w="7200" w:type="dxa"/>
            <w:tcBorders>
              <w:top w:val="single" w:sz="4" w:space="0" w:color="000000"/>
              <w:left w:val="single" w:sz="4" w:space="0" w:color="000000"/>
              <w:bottom w:val="single" w:sz="4" w:space="0" w:color="000000"/>
              <w:right w:val="single" w:sz="4" w:space="0" w:color="auto"/>
            </w:tcBorders>
          </w:tcPr>
          <w:p w14:paraId="78307533" w14:textId="3AEBD98E" w:rsidR="00D46A40" w:rsidRPr="004060D1" w:rsidRDefault="00D46A40" w:rsidP="00D46A40">
            <w:pPr>
              <w:autoSpaceDE w:val="0"/>
              <w:autoSpaceDN w:val="0"/>
              <w:adjustRightInd w:val="0"/>
              <w:spacing w:after="0" w:line="240" w:lineRule="auto"/>
              <w:rPr>
                <w:rFonts w:eastAsiaTheme="minorHAnsi" w:cstheme="minorHAnsi"/>
                <w:lang w:val="en-US"/>
              </w:rPr>
            </w:pPr>
            <w:r w:rsidRPr="00C32F6A">
              <w:t xml:space="preserve">Teoritë dhe modelet e planifikimit </w:t>
            </w:r>
            <w:r>
              <w:t>h</w:t>
            </w:r>
            <w:r w:rsidRPr="00C32F6A">
              <w:t>apësinor</w:t>
            </w:r>
          </w:p>
        </w:tc>
      </w:tr>
      <w:tr w:rsidR="00D46A40" w:rsidRPr="00BA1DE5" w14:paraId="73884EB2"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6F06245B" w14:textId="77777777" w:rsidR="00D46A40" w:rsidRPr="00BA1DE5" w:rsidRDefault="00D46A40" w:rsidP="00D46A40">
            <w:pPr>
              <w:spacing w:after="0" w:line="240" w:lineRule="auto"/>
              <w:rPr>
                <w:rFonts w:ascii="Calibri" w:hAnsi="Calibri"/>
                <w:b/>
              </w:rPr>
            </w:pPr>
            <w:r w:rsidRPr="00BA1DE5">
              <w:rPr>
                <w:rFonts w:ascii="Calibri" w:hAnsi="Calibri"/>
                <w:b/>
                <w:i/>
              </w:rPr>
              <w:t>Java 5:</w:t>
            </w:r>
          </w:p>
        </w:tc>
        <w:tc>
          <w:tcPr>
            <w:tcW w:w="7200" w:type="dxa"/>
            <w:tcBorders>
              <w:top w:val="single" w:sz="4" w:space="0" w:color="000000"/>
              <w:left w:val="single" w:sz="4" w:space="0" w:color="000000"/>
              <w:bottom w:val="single" w:sz="4" w:space="0" w:color="000000"/>
              <w:right w:val="single" w:sz="4" w:space="0" w:color="auto"/>
            </w:tcBorders>
          </w:tcPr>
          <w:p w14:paraId="59AD970A" w14:textId="73DCE37F" w:rsidR="00D46A40" w:rsidRPr="004060D1" w:rsidRDefault="00D46A40" w:rsidP="00D46A40">
            <w:pPr>
              <w:spacing w:after="0" w:line="240" w:lineRule="auto"/>
              <w:rPr>
                <w:rFonts w:cstheme="minorHAnsi"/>
              </w:rPr>
            </w:pPr>
            <w:r w:rsidRPr="00C32F6A">
              <w:t>Shkallët e planifikimit hapësinor: lokale, rajonale, kombëtare dhe globale</w:t>
            </w:r>
          </w:p>
        </w:tc>
      </w:tr>
      <w:tr w:rsidR="00D46A40" w:rsidRPr="00BA1DE5" w14:paraId="6EE570EE" w14:textId="77777777" w:rsidTr="000E532F">
        <w:trPr>
          <w:trHeight w:val="455"/>
        </w:trPr>
        <w:tc>
          <w:tcPr>
            <w:tcW w:w="1615" w:type="dxa"/>
            <w:tcBorders>
              <w:top w:val="single" w:sz="4" w:space="0" w:color="000000"/>
              <w:left w:val="single" w:sz="4" w:space="0" w:color="000000"/>
              <w:bottom w:val="single" w:sz="4" w:space="0" w:color="000000"/>
              <w:right w:val="single" w:sz="4" w:space="0" w:color="000000"/>
            </w:tcBorders>
          </w:tcPr>
          <w:p w14:paraId="4F3FEA5D" w14:textId="77777777" w:rsidR="00D46A40" w:rsidRPr="00BA1DE5" w:rsidRDefault="00D46A40" w:rsidP="00D46A40">
            <w:pPr>
              <w:spacing w:after="0" w:line="240" w:lineRule="auto"/>
              <w:rPr>
                <w:rFonts w:ascii="Calibri" w:hAnsi="Calibri"/>
                <w:b/>
              </w:rPr>
            </w:pPr>
            <w:r w:rsidRPr="00BA1DE5">
              <w:rPr>
                <w:rFonts w:ascii="Calibri" w:hAnsi="Calibri"/>
                <w:b/>
                <w:i/>
              </w:rPr>
              <w:t>Java 6</w:t>
            </w:r>
            <w:r w:rsidRPr="00BA1DE5">
              <w:rPr>
                <w:rFonts w:ascii="Calibri" w:hAnsi="Calibri"/>
                <w:b/>
              </w:rPr>
              <w:t>:</w:t>
            </w:r>
          </w:p>
        </w:tc>
        <w:tc>
          <w:tcPr>
            <w:tcW w:w="7200" w:type="dxa"/>
            <w:tcBorders>
              <w:top w:val="single" w:sz="4" w:space="0" w:color="000000"/>
              <w:left w:val="single" w:sz="4" w:space="0" w:color="000000"/>
              <w:bottom w:val="single" w:sz="4" w:space="0" w:color="000000"/>
              <w:right w:val="single" w:sz="4" w:space="0" w:color="auto"/>
            </w:tcBorders>
          </w:tcPr>
          <w:p w14:paraId="620EDA9C" w14:textId="0505FCDF" w:rsidR="00D46A40" w:rsidRPr="00683F7F" w:rsidRDefault="00D46A40" w:rsidP="00D46A40">
            <w:pPr>
              <w:autoSpaceDE w:val="0"/>
              <w:autoSpaceDN w:val="0"/>
              <w:adjustRightInd w:val="0"/>
              <w:spacing w:after="0" w:line="240" w:lineRule="auto"/>
              <w:rPr>
                <w:rFonts w:eastAsiaTheme="minorHAnsi" w:cstheme="minorHAnsi"/>
                <w:bCs/>
                <w:lang w:val="en-US"/>
              </w:rPr>
            </w:pPr>
            <w:r w:rsidRPr="00C32F6A">
              <w:t>Qasjet dhe kornizat e planifikimit strategjik</w:t>
            </w:r>
          </w:p>
        </w:tc>
      </w:tr>
      <w:tr w:rsidR="00D46A40" w:rsidRPr="00BA1DE5" w14:paraId="14010E12" w14:textId="77777777" w:rsidTr="000E532F">
        <w:trPr>
          <w:trHeight w:val="332"/>
        </w:trPr>
        <w:tc>
          <w:tcPr>
            <w:tcW w:w="1615" w:type="dxa"/>
            <w:tcBorders>
              <w:top w:val="single" w:sz="4" w:space="0" w:color="000000"/>
              <w:left w:val="single" w:sz="4" w:space="0" w:color="000000"/>
              <w:bottom w:val="single" w:sz="4" w:space="0" w:color="000000"/>
              <w:right w:val="single" w:sz="4" w:space="0" w:color="000000"/>
            </w:tcBorders>
          </w:tcPr>
          <w:p w14:paraId="732A47A1" w14:textId="77777777" w:rsidR="00D46A40" w:rsidRPr="00BA1DE5" w:rsidRDefault="00D46A40" w:rsidP="00D46A40">
            <w:pPr>
              <w:spacing w:after="0" w:line="240" w:lineRule="auto"/>
              <w:rPr>
                <w:rFonts w:cstheme="minorHAnsi"/>
                <w:b/>
              </w:rPr>
            </w:pPr>
            <w:r w:rsidRPr="00BA1DE5">
              <w:rPr>
                <w:rFonts w:ascii="Calibri" w:hAnsi="Calibri"/>
                <w:b/>
                <w:i/>
              </w:rPr>
              <w:t xml:space="preserve">Java </w:t>
            </w:r>
            <w:r w:rsidRPr="00BA1DE5">
              <w:rPr>
                <w:rFonts w:cstheme="minorHAnsi"/>
                <w:b/>
                <w:i/>
              </w:rPr>
              <w:t>7:</w:t>
            </w:r>
          </w:p>
        </w:tc>
        <w:tc>
          <w:tcPr>
            <w:tcW w:w="7200" w:type="dxa"/>
            <w:tcBorders>
              <w:top w:val="single" w:sz="4" w:space="0" w:color="000000"/>
              <w:left w:val="single" w:sz="4" w:space="0" w:color="000000"/>
              <w:bottom w:val="single" w:sz="4" w:space="0" w:color="000000"/>
              <w:right w:val="single" w:sz="4" w:space="0" w:color="auto"/>
            </w:tcBorders>
          </w:tcPr>
          <w:p w14:paraId="380ADE5B" w14:textId="2A567389" w:rsidR="00D46A40" w:rsidRPr="004060D1" w:rsidRDefault="00D46A40" w:rsidP="00D46A40">
            <w:pPr>
              <w:autoSpaceDE w:val="0"/>
              <w:autoSpaceDN w:val="0"/>
              <w:adjustRightInd w:val="0"/>
              <w:spacing w:after="0" w:line="240" w:lineRule="auto"/>
              <w:rPr>
                <w:rFonts w:eastAsiaTheme="minorHAnsi" w:cstheme="minorHAnsi"/>
                <w:bCs/>
                <w:lang w:val="en-US"/>
              </w:rPr>
            </w:pPr>
            <w:r w:rsidRPr="00C32F6A">
              <w:t>Komponentët e planifikimit hapësinor – Banimi, transporti, mjedisi</w:t>
            </w:r>
          </w:p>
        </w:tc>
      </w:tr>
      <w:tr w:rsidR="00D46A40" w:rsidRPr="00BA1DE5" w14:paraId="142981BA"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0785872F" w14:textId="77777777" w:rsidR="00D46A40" w:rsidRPr="00BA1DE5" w:rsidRDefault="00D46A40" w:rsidP="00D46A40">
            <w:pPr>
              <w:spacing w:after="0" w:line="240" w:lineRule="auto"/>
              <w:rPr>
                <w:rFonts w:ascii="Calibri" w:hAnsi="Calibri"/>
                <w:b/>
                <w:i/>
              </w:rPr>
            </w:pPr>
            <w:r w:rsidRPr="00BA1DE5">
              <w:rPr>
                <w:rFonts w:ascii="Calibri" w:hAnsi="Calibri"/>
                <w:b/>
                <w:i/>
              </w:rPr>
              <w:t>Java 8:</w:t>
            </w:r>
          </w:p>
        </w:tc>
        <w:tc>
          <w:tcPr>
            <w:tcW w:w="7200" w:type="dxa"/>
            <w:tcBorders>
              <w:top w:val="single" w:sz="4" w:space="0" w:color="000000"/>
              <w:left w:val="single" w:sz="4" w:space="0" w:color="000000"/>
              <w:bottom w:val="single" w:sz="4" w:space="0" w:color="000000"/>
              <w:right w:val="single" w:sz="4" w:space="0" w:color="auto"/>
            </w:tcBorders>
          </w:tcPr>
          <w:p w14:paraId="289FC3DB" w14:textId="3D3D160B" w:rsidR="00D46A40" w:rsidRPr="004060D1" w:rsidRDefault="00D46A40" w:rsidP="00D46A40">
            <w:pPr>
              <w:autoSpaceDE w:val="0"/>
              <w:autoSpaceDN w:val="0"/>
              <w:adjustRightInd w:val="0"/>
              <w:spacing w:after="0" w:line="240" w:lineRule="auto"/>
              <w:rPr>
                <w:rFonts w:eastAsiaTheme="minorHAnsi" w:cstheme="minorHAnsi"/>
                <w:bCs/>
                <w:lang w:val="en-US"/>
              </w:rPr>
            </w:pPr>
            <w:r w:rsidRPr="00C32F6A">
              <w:t xml:space="preserve">Planifikimi </w:t>
            </w:r>
            <w:r>
              <w:t>ha</w:t>
            </w:r>
            <w:r w:rsidRPr="00C32F6A">
              <w:t>pësinor dhe zhvillimi ekonomik</w:t>
            </w:r>
          </w:p>
        </w:tc>
      </w:tr>
      <w:tr w:rsidR="00D46A40" w:rsidRPr="00BA1DE5" w14:paraId="4D3FA5C4"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176275E5" w14:textId="77777777" w:rsidR="00D46A40" w:rsidRPr="00BA1DE5" w:rsidRDefault="00D46A40" w:rsidP="00D46A40">
            <w:pPr>
              <w:spacing w:after="0" w:line="240" w:lineRule="auto"/>
              <w:rPr>
                <w:rFonts w:ascii="Calibri" w:hAnsi="Calibri"/>
                <w:b/>
                <w:i/>
              </w:rPr>
            </w:pPr>
            <w:r w:rsidRPr="00BA1DE5">
              <w:rPr>
                <w:rFonts w:ascii="Calibri" w:hAnsi="Calibri"/>
                <w:b/>
                <w:i/>
              </w:rPr>
              <w:t>Java 9:</w:t>
            </w:r>
          </w:p>
        </w:tc>
        <w:tc>
          <w:tcPr>
            <w:tcW w:w="7200" w:type="dxa"/>
            <w:tcBorders>
              <w:top w:val="single" w:sz="4" w:space="0" w:color="000000"/>
              <w:left w:val="single" w:sz="4" w:space="0" w:color="000000"/>
              <w:bottom w:val="single" w:sz="4" w:space="0" w:color="000000"/>
              <w:right w:val="single" w:sz="4" w:space="0" w:color="auto"/>
            </w:tcBorders>
          </w:tcPr>
          <w:p w14:paraId="375183F2" w14:textId="46EF2437" w:rsidR="00D46A40" w:rsidRPr="007F478C" w:rsidRDefault="00D46A40" w:rsidP="00D46A40">
            <w:pPr>
              <w:spacing w:after="0" w:line="240" w:lineRule="auto"/>
              <w:rPr>
                <w:rFonts w:ascii="Calibri" w:hAnsi="Calibri"/>
              </w:rPr>
            </w:pPr>
            <w:r w:rsidRPr="00C32F6A">
              <w:t>Roli i planifikimit hapësinor në shëndetin publik</w:t>
            </w:r>
          </w:p>
        </w:tc>
      </w:tr>
      <w:tr w:rsidR="00D46A40" w:rsidRPr="00BA1DE5" w14:paraId="1116E2D2"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1DC73BA7" w14:textId="77777777" w:rsidR="00D46A40" w:rsidRPr="00BA1DE5" w:rsidRDefault="00D46A40" w:rsidP="00D46A40">
            <w:pPr>
              <w:spacing w:after="0" w:line="240" w:lineRule="auto"/>
              <w:rPr>
                <w:rFonts w:ascii="Calibri" w:hAnsi="Calibri"/>
                <w:b/>
                <w:i/>
              </w:rPr>
            </w:pPr>
            <w:r w:rsidRPr="00BA1DE5">
              <w:rPr>
                <w:rFonts w:ascii="Calibri" w:hAnsi="Calibri"/>
                <w:b/>
                <w:i/>
              </w:rPr>
              <w:t>Java 10:</w:t>
            </w:r>
          </w:p>
        </w:tc>
        <w:tc>
          <w:tcPr>
            <w:tcW w:w="7200" w:type="dxa"/>
            <w:tcBorders>
              <w:top w:val="single" w:sz="4" w:space="0" w:color="000000"/>
              <w:left w:val="single" w:sz="4" w:space="0" w:color="000000"/>
              <w:bottom w:val="single" w:sz="4" w:space="0" w:color="000000"/>
              <w:right w:val="single" w:sz="4" w:space="0" w:color="auto"/>
            </w:tcBorders>
          </w:tcPr>
          <w:p w14:paraId="7F483B46" w14:textId="2D0FFA8D" w:rsidR="00D46A40" w:rsidRPr="00C03CFF" w:rsidRDefault="00D46A40" w:rsidP="00D46A40">
            <w:pPr>
              <w:spacing w:after="0" w:line="240" w:lineRule="auto"/>
              <w:rPr>
                <w:rFonts w:ascii="Calibri" w:hAnsi="Calibri"/>
                <w:color w:val="FF0000"/>
              </w:rPr>
            </w:pPr>
            <w:r w:rsidRPr="00C32F6A">
              <w:t>Çështjet strategjike dhe zhvillimi strategjik</w:t>
            </w:r>
          </w:p>
        </w:tc>
      </w:tr>
      <w:tr w:rsidR="00D46A40" w:rsidRPr="00BA1DE5" w14:paraId="05F76035"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36084577" w14:textId="77777777" w:rsidR="00D46A40" w:rsidRPr="00BA1DE5" w:rsidRDefault="00D46A40" w:rsidP="00D46A40">
            <w:pPr>
              <w:spacing w:after="0" w:line="240" w:lineRule="auto"/>
              <w:rPr>
                <w:rFonts w:ascii="Calibri" w:hAnsi="Calibri"/>
                <w:b/>
                <w:i/>
              </w:rPr>
            </w:pPr>
            <w:r w:rsidRPr="00BA1DE5">
              <w:rPr>
                <w:rFonts w:ascii="Calibri" w:hAnsi="Calibri"/>
                <w:b/>
                <w:i/>
              </w:rPr>
              <w:t>Java 11</w:t>
            </w:r>
            <w:r w:rsidRPr="00BA1DE5">
              <w:rPr>
                <w:rFonts w:ascii="Calibri" w:hAnsi="Calibri"/>
                <w:b/>
              </w:rPr>
              <w:t>:</w:t>
            </w:r>
          </w:p>
        </w:tc>
        <w:tc>
          <w:tcPr>
            <w:tcW w:w="7200" w:type="dxa"/>
            <w:tcBorders>
              <w:top w:val="single" w:sz="4" w:space="0" w:color="000000"/>
              <w:left w:val="single" w:sz="4" w:space="0" w:color="000000"/>
              <w:bottom w:val="single" w:sz="4" w:space="0" w:color="000000"/>
              <w:right w:val="single" w:sz="4" w:space="0" w:color="auto"/>
            </w:tcBorders>
          </w:tcPr>
          <w:p w14:paraId="765DC264" w14:textId="32768B20" w:rsidR="00D46A40" w:rsidRPr="00C03CFF" w:rsidRDefault="00D46A40" w:rsidP="00D46A40">
            <w:pPr>
              <w:spacing w:after="0" w:line="240" w:lineRule="auto"/>
              <w:rPr>
                <w:rFonts w:ascii="Calibri" w:hAnsi="Calibri"/>
                <w:color w:val="FF0000"/>
              </w:rPr>
            </w:pPr>
            <w:r w:rsidRPr="00C32F6A">
              <w:t>Konfliktet e planifikimit strategjik dhe planifikimit të përdorimit të tokës</w:t>
            </w:r>
          </w:p>
        </w:tc>
      </w:tr>
      <w:tr w:rsidR="00D46A40" w:rsidRPr="00BA1DE5" w14:paraId="7225D9B8"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7E3277B0" w14:textId="77777777" w:rsidR="00D46A40" w:rsidRPr="00BA1DE5" w:rsidRDefault="00D46A40" w:rsidP="00D46A40">
            <w:pPr>
              <w:spacing w:after="0" w:line="240" w:lineRule="auto"/>
              <w:rPr>
                <w:rFonts w:ascii="Calibri" w:hAnsi="Calibri"/>
                <w:b/>
                <w:i/>
              </w:rPr>
            </w:pPr>
            <w:r w:rsidRPr="00BA1DE5">
              <w:rPr>
                <w:rFonts w:ascii="Calibri" w:hAnsi="Calibri"/>
                <w:b/>
                <w:i/>
              </w:rPr>
              <w:t>Java 12</w:t>
            </w:r>
            <w:r w:rsidRPr="00BA1DE5">
              <w:rPr>
                <w:rFonts w:ascii="Calibri" w:hAnsi="Calibri"/>
                <w:b/>
              </w:rPr>
              <w:t xml:space="preserve">:  </w:t>
            </w:r>
          </w:p>
        </w:tc>
        <w:tc>
          <w:tcPr>
            <w:tcW w:w="7200" w:type="dxa"/>
            <w:tcBorders>
              <w:top w:val="single" w:sz="4" w:space="0" w:color="000000"/>
              <w:left w:val="single" w:sz="4" w:space="0" w:color="000000"/>
              <w:bottom w:val="single" w:sz="4" w:space="0" w:color="000000"/>
              <w:right w:val="single" w:sz="4" w:space="0" w:color="auto"/>
            </w:tcBorders>
          </w:tcPr>
          <w:p w14:paraId="7126A21B" w14:textId="68643324" w:rsidR="00D46A40" w:rsidRPr="00C03CFF" w:rsidRDefault="00D46A40" w:rsidP="00D46A40">
            <w:pPr>
              <w:spacing w:after="0" w:line="240" w:lineRule="auto"/>
              <w:rPr>
                <w:rFonts w:ascii="Calibri" w:hAnsi="Calibri"/>
                <w:color w:val="FF0000"/>
              </w:rPr>
            </w:pPr>
            <w:r w:rsidRPr="00C32F6A">
              <w:t>Treguesit e planifikimit</w:t>
            </w:r>
          </w:p>
        </w:tc>
      </w:tr>
      <w:tr w:rsidR="00D46A40" w:rsidRPr="00BA1DE5" w14:paraId="367BFA2B"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311E680C" w14:textId="77777777" w:rsidR="00D46A40" w:rsidRPr="00BA1DE5" w:rsidRDefault="00D46A40" w:rsidP="00D46A40">
            <w:pPr>
              <w:spacing w:after="0" w:line="240" w:lineRule="auto"/>
              <w:rPr>
                <w:rFonts w:ascii="Calibri" w:hAnsi="Calibri"/>
                <w:b/>
                <w:i/>
              </w:rPr>
            </w:pPr>
            <w:r w:rsidRPr="00BA1DE5">
              <w:rPr>
                <w:rFonts w:ascii="Calibri" w:hAnsi="Calibri"/>
                <w:b/>
                <w:i/>
              </w:rPr>
              <w:t>Java 13</w:t>
            </w:r>
            <w:r w:rsidRPr="00BA1DE5">
              <w:rPr>
                <w:rFonts w:ascii="Calibri" w:hAnsi="Calibri"/>
                <w:b/>
              </w:rPr>
              <w:t xml:space="preserve">:    </w:t>
            </w:r>
          </w:p>
        </w:tc>
        <w:tc>
          <w:tcPr>
            <w:tcW w:w="7200" w:type="dxa"/>
            <w:tcBorders>
              <w:top w:val="single" w:sz="4" w:space="0" w:color="000000"/>
              <w:left w:val="single" w:sz="4" w:space="0" w:color="000000"/>
              <w:bottom w:val="single" w:sz="4" w:space="0" w:color="000000"/>
              <w:right w:val="single" w:sz="4" w:space="0" w:color="auto"/>
            </w:tcBorders>
          </w:tcPr>
          <w:p w14:paraId="768A661A" w14:textId="2676B618" w:rsidR="00D46A40" w:rsidRPr="00C03CFF" w:rsidRDefault="00D46A40" w:rsidP="00D46A40">
            <w:pPr>
              <w:spacing w:after="0" w:line="240" w:lineRule="auto"/>
              <w:rPr>
                <w:rFonts w:ascii="Calibri" w:hAnsi="Calibri"/>
                <w:color w:val="FF0000"/>
              </w:rPr>
            </w:pPr>
            <w:r w:rsidRPr="00C32F6A">
              <w:t>Vlerësimi i ndikimit në mjedis</w:t>
            </w:r>
          </w:p>
        </w:tc>
      </w:tr>
      <w:tr w:rsidR="00D46A40" w:rsidRPr="00BA1DE5" w14:paraId="75B3EF7B"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4D390DBA" w14:textId="77777777" w:rsidR="00D46A40" w:rsidRPr="00BA1DE5" w:rsidRDefault="00D46A40" w:rsidP="00D46A40">
            <w:pPr>
              <w:spacing w:after="0" w:line="240" w:lineRule="auto"/>
              <w:rPr>
                <w:rFonts w:ascii="Calibri" w:hAnsi="Calibri"/>
                <w:b/>
                <w:i/>
              </w:rPr>
            </w:pPr>
            <w:r w:rsidRPr="00BA1DE5">
              <w:rPr>
                <w:rFonts w:ascii="Calibri" w:hAnsi="Calibri"/>
                <w:b/>
                <w:i/>
              </w:rPr>
              <w:t>Java 14</w:t>
            </w:r>
            <w:r w:rsidRPr="00BA1DE5">
              <w:rPr>
                <w:rFonts w:ascii="Calibri" w:hAnsi="Calibri"/>
                <w:b/>
              </w:rPr>
              <w:t xml:space="preserve">:  </w:t>
            </w:r>
          </w:p>
        </w:tc>
        <w:tc>
          <w:tcPr>
            <w:tcW w:w="7200" w:type="dxa"/>
            <w:tcBorders>
              <w:top w:val="single" w:sz="4" w:space="0" w:color="000000"/>
              <w:left w:val="single" w:sz="4" w:space="0" w:color="000000"/>
              <w:bottom w:val="single" w:sz="4" w:space="0" w:color="000000"/>
              <w:right w:val="single" w:sz="4" w:space="0" w:color="auto"/>
            </w:tcBorders>
          </w:tcPr>
          <w:p w14:paraId="20D064B3" w14:textId="7D92C98E" w:rsidR="00D46A40" w:rsidRPr="007F478C" w:rsidRDefault="00D46A40" w:rsidP="00D46A40">
            <w:pPr>
              <w:spacing w:after="0" w:line="240" w:lineRule="auto"/>
              <w:rPr>
                <w:rFonts w:ascii="Calibri" w:hAnsi="Calibri"/>
              </w:rPr>
            </w:pPr>
            <w:r w:rsidRPr="00C32F6A">
              <w:t>Trendet në zhvillim- AI dhe informatika urbane në planifikimin hapësinor</w:t>
            </w:r>
          </w:p>
        </w:tc>
      </w:tr>
      <w:tr w:rsidR="00D46A40" w:rsidRPr="00BA1DE5" w14:paraId="653000E4" w14:textId="77777777" w:rsidTr="000E532F">
        <w:tc>
          <w:tcPr>
            <w:tcW w:w="1615" w:type="dxa"/>
            <w:tcBorders>
              <w:top w:val="single" w:sz="4" w:space="0" w:color="000000"/>
              <w:left w:val="single" w:sz="4" w:space="0" w:color="000000"/>
              <w:bottom w:val="single" w:sz="4" w:space="0" w:color="000000"/>
              <w:right w:val="single" w:sz="4" w:space="0" w:color="000000"/>
            </w:tcBorders>
          </w:tcPr>
          <w:p w14:paraId="12F73454" w14:textId="77777777" w:rsidR="00D46A40" w:rsidRPr="00BA1DE5" w:rsidRDefault="00D46A40" w:rsidP="00D46A40">
            <w:pPr>
              <w:spacing w:after="0" w:line="240" w:lineRule="auto"/>
              <w:rPr>
                <w:rFonts w:ascii="Calibri" w:hAnsi="Calibri"/>
                <w:b/>
                <w:i/>
              </w:rPr>
            </w:pPr>
            <w:r w:rsidRPr="00BA1DE5">
              <w:rPr>
                <w:rFonts w:ascii="Calibri" w:hAnsi="Calibri"/>
                <w:b/>
                <w:i/>
              </w:rPr>
              <w:t>Java 15</w:t>
            </w:r>
            <w:r w:rsidRPr="00BA1DE5">
              <w:rPr>
                <w:rFonts w:ascii="Calibri" w:hAnsi="Calibri"/>
                <w:b/>
              </w:rPr>
              <w:t xml:space="preserve">:   </w:t>
            </w:r>
          </w:p>
        </w:tc>
        <w:tc>
          <w:tcPr>
            <w:tcW w:w="7200" w:type="dxa"/>
            <w:tcBorders>
              <w:top w:val="single" w:sz="4" w:space="0" w:color="000000"/>
              <w:left w:val="single" w:sz="4" w:space="0" w:color="000000"/>
              <w:bottom w:val="single" w:sz="4" w:space="0" w:color="000000"/>
              <w:right w:val="single" w:sz="4" w:space="0" w:color="auto"/>
            </w:tcBorders>
          </w:tcPr>
          <w:p w14:paraId="309F2A8C" w14:textId="7B746BA0" w:rsidR="00D46A40" w:rsidRPr="007F478C" w:rsidRDefault="00D46A40" w:rsidP="00D46A40">
            <w:pPr>
              <w:spacing w:after="0" w:line="240" w:lineRule="auto"/>
              <w:rPr>
                <w:rFonts w:ascii="Calibri" w:hAnsi="Calibri"/>
              </w:rPr>
            </w:pPr>
            <w:r w:rsidRPr="00C32F6A">
              <w:t>Përmbledhje</w:t>
            </w:r>
          </w:p>
        </w:tc>
      </w:tr>
    </w:tbl>
    <w:p w14:paraId="7D9F2854" w14:textId="77777777" w:rsidR="00151A17" w:rsidRPr="00BA1DE5"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7E7C2F" w:rsidRPr="00E24DFC" w14:paraId="416D37EE" w14:textId="77777777" w:rsidTr="00653993">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2C1D74B" w14:textId="77777777" w:rsidR="007E7C2F" w:rsidRPr="00E24DFC" w:rsidRDefault="007E7C2F" w:rsidP="00653993">
            <w:pPr>
              <w:spacing w:after="0" w:line="240" w:lineRule="exact"/>
              <w:jc w:val="center"/>
              <w:rPr>
                <w:rFonts w:ascii="Calibri" w:hAnsi="Calibri"/>
                <w:b/>
              </w:rPr>
            </w:pPr>
            <w:bookmarkStart w:id="0" w:name="_Hlk505257718"/>
            <w:r w:rsidRPr="00BA1DE5">
              <w:rPr>
                <w:rFonts w:ascii="Calibri" w:hAnsi="Calibri"/>
                <w:b/>
              </w:rPr>
              <w:lastRenderedPageBreak/>
              <w:t>Politikat akademike dhe Kodi i Sjelljes</w:t>
            </w:r>
            <w:bookmarkEnd w:id="0"/>
          </w:p>
        </w:tc>
      </w:tr>
      <w:tr w:rsidR="007E7C2F" w:rsidRPr="00E24DFC" w14:paraId="3869619F" w14:textId="77777777" w:rsidTr="00653993">
        <w:trPr>
          <w:trHeight w:val="1088"/>
        </w:trPr>
        <w:tc>
          <w:tcPr>
            <w:tcW w:w="8856" w:type="dxa"/>
            <w:tcBorders>
              <w:top w:val="single" w:sz="4" w:space="0" w:color="000000"/>
              <w:left w:val="single" w:sz="4" w:space="0" w:color="000000"/>
              <w:bottom w:val="single" w:sz="4" w:space="0" w:color="000000"/>
              <w:right w:val="single" w:sz="4" w:space="0" w:color="000000"/>
            </w:tcBorders>
          </w:tcPr>
          <w:p w14:paraId="16077D94" w14:textId="77777777" w:rsidR="007E7C2F" w:rsidRPr="00E24DFC" w:rsidRDefault="007E7C2F" w:rsidP="00653993">
            <w:pPr>
              <w:spacing w:after="0" w:line="240" w:lineRule="exact"/>
              <w:contextualSpacing/>
              <w:jc w:val="both"/>
              <w:rPr>
                <w:rFonts w:ascii="Calibri" w:hAnsi="Calibri"/>
                <w:i/>
              </w:rPr>
            </w:pPr>
            <w:r w:rsidRPr="005A7B14">
              <w:rPr>
                <w:rFonts w:cstheme="minorHAnsi"/>
              </w:rPr>
              <w:t>Ligjëratat dhe vizitat studimore janë të detyrueshme; koha e mësimit fillon dhe mbaron me kohë; inkurajohet përdorimi i pajisjeve teknologjike për qëllime diskutimi/prezantimi, ndërkohë që nuk lejohet përdorimi i tij për aktivitete të tjera si kontrollimi i e-mail-eve personale ose rrjeteve sociale.</w:t>
            </w:r>
          </w:p>
        </w:tc>
      </w:tr>
    </w:tbl>
    <w:p w14:paraId="3DD2D5D9" w14:textId="77777777" w:rsidR="007E7C2F" w:rsidRPr="00E24DFC" w:rsidRDefault="007E7C2F" w:rsidP="007E7C2F">
      <w:r w:rsidRPr="005A7B14">
        <w:rPr>
          <w:rFonts w:ascii="Calibri" w:hAnsi="Calibri"/>
          <w:b/>
        </w:rPr>
        <w:t>Shënim | Nëse një student ka detyra të klasës të vlerësuara nën 50%, ai humbet të drejtën në provimin përfundimtar.</w:t>
      </w:r>
    </w:p>
    <w:p w14:paraId="5CC0C9E9" w14:textId="77777777" w:rsidR="007E7C2F" w:rsidRDefault="007E7C2F"/>
    <w:sectPr w:rsidR="007E7C2F"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5CC"/>
    <w:multiLevelType w:val="hybridMultilevel"/>
    <w:tmpl w:val="7722D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9A1848"/>
    <w:multiLevelType w:val="hybridMultilevel"/>
    <w:tmpl w:val="4BBE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5169B"/>
    <w:multiLevelType w:val="hybridMultilevel"/>
    <w:tmpl w:val="E0E0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7554F4"/>
    <w:multiLevelType w:val="hybridMultilevel"/>
    <w:tmpl w:val="CE482BF2"/>
    <w:lvl w:ilvl="0" w:tplc="6568D73A">
      <w:start w:val="1"/>
      <w:numFmt w:val="decimal"/>
      <w:lvlText w:val="%1."/>
      <w:lvlJc w:val="left"/>
      <w:pPr>
        <w:tabs>
          <w:tab w:val="num" w:pos="1740"/>
        </w:tabs>
        <w:ind w:left="174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3097E55"/>
    <w:multiLevelType w:val="hybridMultilevel"/>
    <w:tmpl w:val="28A0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396177">
    <w:abstractNumId w:val="0"/>
  </w:num>
  <w:num w:numId="2" w16cid:durableId="1494292560">
    <w:abstractNumId w:val="1"/>
  </w:num>
  <w:num w:numId="3" w16cid:durableId="1951693750">
    <w:abstractNumId w:val="4"/>
  </w:num>
  <w:num w:numId="4" w16cid:durableId="570164458">
    <w:abstractNumId w:val="2"/>
  </w:num>
  <w:num w:numId="5" w16cid:durableId="1582527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52F22"/>
    <w:rsid w:val="000E532F"/>
    <w:rsid w:val="00151A17"/>
    <w:rsid w:val="00164599"/>
    <w:rsid w:val="00170CA1"/>
    <w:rsid w:val="00195728"/>
    <w:rsid w:val="003D0BA2"/>
    <w:rsid w:val="004060D1"/>
    <w:rsid w:val="004E049E"/>
    <w:rsid w:val="00514739"/>
    <w:rsid w:val="0054426B"/>
    <w:rsid w:val="00551F09"/>
    <w:rsid w:val="006147F9"/>
    <w:rsid w:val="00683F7F"/>
    <w:rsid w:val="00792A77"/>
    <w:rsid w:val="007E7C2F"/>
    <w:rsid w:val="00866654"/>
    <w:rsid w:val="008B31E2"/>
    <w:rsid w:val="008C6A34"/>
    <w:rsid w:val="008F746A"/>
    <w:rsid w:val="00957AF4"/>
    <w:rsid w:val="00AE3895"/>
    <w:rsid w:val="00C03CFF"/>
    <w:rsid w:val="00C81801"/>
    <w:rsid w:val="00CA2D9E"/>
    <w:rsid w:val="00CF57A3"/>
    <w:rsid w:val="00D46A40"/>
    <w:rsid w:val="00E716CF"/>
    <w:rsid w:val="00F41BD8"/>
    <w:rsid w:val="00FC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C2EB"/>
  <w15:docId w15:val="{BE21ED41-FFFA-445D-AB8E-7B5B1482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paragraph" w:styleId="BalloonText">
    <w:name w:val="Balloon Text"/>
    <w:basedOn w:val="Normal"/>
    <w:link w:val="BalloonTextChar"/>
    <w:uiPriority w:val="99"/>
    <w:semiHidden/>
    <w:unhideWhenUsed/>
    <w:rsid w:val="00C8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801"/>
    <w:rPr>
      <w:rFonts w:ascii="Segoe UI" w:eastAsia="MS Mincho" w:hAnsi="Segoe UI" w:cs="Segoe UI"/>
      <w:sz w:val="18"/>
      <w:szCs w:val="18"/>
      <w:lang w:val="sq-AL"/>
    </w:rPr>
  </w:style>
  <w:style w:type="character" w:styleId="Emphasis">
    <w:name w:val="Emphasis"/>
    <w:basedOn w:val="DefaultParagraphFont"/>
    <w:uiPriority w:val="20"/>
    <w:qFormat/>
    <w:rsid w:val="00195728"/>
    <w:rPr>
      <w:i/>
      <w:iCs/>
    </w:rPr>
  </w:style>
  <w:style w:type="character" w:styleId="Hyperlink">
    <w:name w:val="Hyperlink"/>
    <w:basedOn w:val="DefaultParagraphFont"/>
    <w:uiPriority w:val="99"/>
    <w:unhideWhenUsed/>
    <w:rsid w:val="007E7C2F"/>
    <w:rPr>
      <w:color w:val="0000FF" w:themeColor="hyperlink"/>
      <w:u w:val="single"/>
    </w:rPr>
  </w:style>
  <w:style w:type="character" w:styleId="UnresolvedMention">
    <w:name w:val="Unresolved Mention"/>
    <w:basedOn w:val="DefaultParagraphFont"/>
    <w:uiPriority w:val="99"/>
    <w:semiHidden/>
    <w:unhideWhenUsed/>
    <w:rsid w:val="007E7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kagjin.hasimja@uni-pr.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7F387-DE32-43C0-BD15-EF5D34E6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Ardita Byci</cp:lastModifiedBy>
  <cp:revision>27</cp:revision>
  <cp:lastPrinted>2019-08-20T07:47:00Z</cp:lastPrinted>
  <dcterms:created xsi:type="dcterms:W3CDTF">2019-05-28T05:52:00Z</dcterms:created>
  <dcterms:modified xsi:type="dcterms:W3CDTF">2023-07-14T15:54:00Z</dcterms:modified>
</cp:coreProperties>
</file>