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AE826" w14:textId="77777777" w:rsidR="00151A17" w:rsidRPr="00BA1DE5" w:rsidRDefault="00151A17" w:rsidP="00151A17">
      <w:pPr>
        <w:rPr>
          <w:rFonts w:ascii="Calibri" w:hAnsi="Calibri"/>
          <w:b/>
          <w:sz w:val="28"/>
          <w:szCs w:val="28"/>
        </w:rPr>
      </w:pPr>
      <w:r w:rsidRPr="00BA1DE5">
        <w:rPr>
          <w:rFonts w:ascii="Calibri" w:hAnsi="Calibri"/>
          <w:b/>
          <w:sz w:val="28"/>
          <w:szCs w:val="28"/>
        </w:rPr>
        <w:t xml:space="preserve">Titulli i lëndës: </w:t>
      </w:r>
      <w:r w:rsidR="00B11EFC">
        <w:rPr>
          <w:rFonts w:ascii="Calibri" w:hAnsi="Calibri" w:cs="Calibri"/>
          <w:b/>
          <w:sz w:val="28"/>
          <w:szCs w:val="28"/>
        </w:rPr>
        <w:t>Qyteti dhe Shoqeria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05"/>
        <w:gridCol w:w="1537"/>
        <w:gridCol w:w="1770"/>
        <w:gridCol w:w="2044"/>
      </w:tblGrid>
      <w:tr w:rsidR="00151A17" w:rsidRPr="00BA1DE5" w14:paraId="2C9F8290"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18090207" w14:textId="77777777" w:rsidR="00151A17" w:rsidRPr="00BA1DE5" w:rsidRDefault="00151A17" w:rsidP="001E3C40">
            <w:pPr>
              <w:pStyle w:val="NoSpacing"/>
              <w:rPr>
                <w:rFonts w:ascii="Calibri" w:hAnsi="Calibri"/>
                <w:b/>
                <w:lang w:val="sq-AL"/>
              </w:rPr>
            </w:pPr>
            <w:r w:rsidRPr="00BA1DE5">
              <w:rPr>
                <w:rFonts w:ascii="Calibri" w:hAnsi="Calibri"/>
                <w:b/>
                <w:lang w:val="sq-AL"/>
              </w:rPr>
              <w:t>Informatat themelore për</w:t>
            </w:r>
            <w:r w:rsidRPr="00BA1DE5">
              <w:rPr>
                <w:rFonts w:ascii="Calibri" w:hAnsi="Calibri"/>
                <w:b/>
                <w:szCs w:val="28"/>
                <w:lang w:val="sq-AL"/>
              </w:rPr>
              <w:t xml:space="preserve"> lëndën</w:t>
            </w:r>
          </w:p>
        </w:tc>
      </w:tr>
      <w:tr w:rsidR="00151A17" w:rsidRPr="00BA1DE5" w14:paraId="12B93CE4"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7E6094BE"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 xml:space="preserve">Njësia akademike: </w:t>
            </w:r>
          </w:p>
        </w:tc>
        <w:tc>
          <w:tcPr>
            <w:tcW w:w="5351" w:type="dxa"/>
            <w:gridSpan w:val="3"/>
            <w:tcBorders>
              <w:top w:val="single" w:sz="4" w:space="0" w:color="000000"/>
              <w:left w:val="single" w:sz="4" w:space="0" w:color="000000"/>
              <w:bottom w:val="single" w:sz="4" w:space="0" w:color="000000"/>
              <w:right w:val="single" w:sz="4" w:space="0" w:color="000000"/>
            </w:tcBorders>
          </w:tcPr>
          <w:p w14:paraId="5A373355" w14:textId="33265177" w:rsidR="00151A17" w:rsidRPr="00BA1DE5" w:rsidRDefault="00AD7EA3"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Fakulteti i</w:t>
            </w:r>
            <w:r w:rsidR="00E66B98">
              <w:rPr>
                <w:rFonts w:asciiTheme="minorHAnsi" w:eastAsiaTheme="minorHAnsi" w:hAnsiTheme="minorHAnsi" w:cstheme="minorBidi"/>
                <w:sz w:val="22"/>
                <w:szCs w:val="22"/>
                <w:lang w:val="sq-AL"/>
              </w:rPr>
              <w:t xml:space="preserve"> Arkitektur</w:t>
            </w:r>
            <w:r>
              <w:rPr>
                <w:rFonts w:asciiTheme="minorHAnsi" w:eastAsiaTheme="minorHAnsi" w:hAnsiTheme="minorHAnsi" w:cstheme="minorBidi"/>
                <w:sz w:val="22"/>
                <w:szCs w:val="22"/>
                <w:lang w:val="sq-AL"/>
              </w:rPr>
              <w:t>ës</w:t>
            </w:r>
          </w:p>
        </w:tc>
      </w:tr>
      <w:tr w:rsidR="00151A17" w:rsidRPr="00BA1DE5" w14:paraId="4DACE48B"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6761B7B7"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Titulli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2AD1CCDC" w14:textId="77777777" w:rsidR="00151A17" w:rsidRPr="00E66B98" w:rsidRDefault="00D22829" w:rsidP="001E3C40">
            <w:pPr>
              <w:pStyle w:val="NoSpacing"/>
              <w:rPr>
                <w:rFonts w:asciiTheme="minorHAnsi" w:eastAsiaTheme="minorHAnsi" w:hAnsiTheme="minorHAnsi" w:cstheme="minorBidi"/>
                <w:sz w:val="22"/>
                <w:szCs w:val="22"/>
                <w:lang w:val="sq-AL"/>
              </w:rPr>
            </w:pPr>
            <w:proofErr w:type="spellStart"/>
            <w:r>
              <w:rPr>
                <w:rFonts w:ascii="Calibri" w:hAnsi="Calibri" w:cs="Calibri"/>
                <w:sz w:val="22"/>
                <w:szCs w:val="22"/>
              </w:rPr>
              <w:t>Qyteti</w:t>
            </w:r>
            <w:proofErr w:type="spellEnd"/>
            <w:r>
              <w:rPr>
                <w:rFonts w:ascii="Calibri" w:hAnsi="Calibri" w:cs="Calibri"/>
                <w:sz w:val="22"/>
                <w:szCs w:val="22"/>
              </w:rPr>
              <w:t xml:space="preserve"> </w:t>
            </w:r>
            <w:proofErr w:type="spellStart"/>
            <w:r>
              <w:rPr>
                <w:rFonts w:ascii="Calibri" w:hAnsi="Calibri" w:cs="Calibri"/>
                <w:sz w:val="22"/>
                <w:szCs w:val="22"/>
              </w:rPr>
              <w:t>dhe</w:t>
            </w:r>
            <w:proofErr w:type="spellEnd"/>
            <w:r>
              <w:rPr>
                <w:rFonts w:ascii="Calibri" w:hAnsi="Calibri" w:cs="Calibri"/>
                <w:sz w:val="22"/>
                <w:szCs w:val="22"/>
              </w:rPr>
              <w:t xml:space="preserve"> </w:t>
            </w:r>
            <w:proofErr w:type="spellStart"/>
            <w:r>
              <w:rPr>
                <w:rFonts w:ascii="Calibri" w:hAnsi="Calibri" w:cs="Calibri"/>
                <w:sz w:val="22"/>
                <w:szCs w:val="22"/>
              </w:rPr>
              <w:t>Shoqeria</w:t>
            </w:r>
            <w:proofErr w:type="spellEnd"/>
          </w:p>
        </w:tc>
      </w:tr>
      <w:tr w:rsidR="00151A17" w:rsidRPr="00BA1DE5" w14:paraId="7A5CAF77"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7CC8936A"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Niveli:</w:t>
            </w:r>
          </w:p>
        </w:tc>
        <w:tc>
          <w:tcPr>
            <w:tcW w:w="5351" w:type="dxa"/>
            <w:gridSpan w:val="3"/>
            <w:tcBorders>
              <w:top w:val="single" w:sz="4" w:space="0" w:color="000000"/>
              <w:left w:val="single" w:sz="4" w:space="0" w:color="000000"/>
              <w:bottom w:val="single" w:sz="4" w:space="0" w:color="000000"/>
              <w:right w:val="single" w:sz="4" w:space="0" w:color="000000"/>
            </w:tcBorders>
          </w:tcPr>
          <w:p w14:paraId="35CC516E" w14:textId="00725F5A" w:rsidR="00151A17" w:rsidRPr="00BA1DE5" w:rsidRDefault="00AD7EA3"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BSc</w:t>
            </w:r>
          </w:p>
        </w:tc>
      </w:tr>
      <w:tr w:rsidR="00151A17" w:rsidRPr="00BA1DE5" w14:paraId="0A3B5D4B"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50C46583"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Statusi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1977210B" w14:textId="77777777" w:rsidR="00151A17" w:rsidRPr="00BA1DE5" w:rsidRDefault="003920F7"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Zgjedhore</w:t>
            </w:r>
          </w:p>
        </w:tc>
      </w:tr>
      <w:tr w:rsidR="00151A17" w:rsidRPr="00BA1DE5" w14:paraId="02BFF66B"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2276C5DD"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Viti i studimeve:</w:t>
            </w:r>
          </w:p>
        </w:tc>
        <w:tc>
          <w:tcPr>
            <w:tcW w:w="5351" w:type="dxa"/>
            <w:gridSpan w:val="3"/>
            <w:tcBorders>
              <w:top w:val="single" w:sz="4" w:space="0" w:color="000000"/>
              <w:left w:val="single" w:sz="4" w:space="0" w:color="000000"/>
              <w:bottom w:val="single" w:sz="4" w:space="0" w:color="000000"/>
              <w:right w:val="single" w:sz="4" w:space="0" w:color="000000"/>
            </w:tcBorders>
          </w:tcPr>
          <w:p w14:paraId="41916AEE" w14:textId="7C28D1E5" w:rsidR="00151A17" w:rsidRPr="00BA1DE5" w:rsidRDefault="00AD7EA3"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 xml:space="preserve">Viti </w:t>
            </w:r>
            <w:r w:rsidR="003920F7">
              <w:rPr>
                <w:rFonts w:asciiTheme="minorHAnsi" w:eastAsiaTheme="minorHAnsi" w:hAnsiTheme="minorHAnsi" w:cstheme="minorBidi"/>
                <w:sz w:val="22"/>
                <w:szCs w:val="22"/>
                <w:lang w:val="sq-AL"/>
              </w:rPr>
              <w:t xml:space="preserve">II / </w:t>
            </w:r>
            <w:r>
              <w:rPr>
                <w:rFonts w:asciiTheme="minorHAnsi" w:eastAsiaTheme="minorHAnsi" w:hAnsiTheme="minorHAnsi" w:cstheme="minorBidi"/>
                <w:sz w:val="22"/>
                <w:szCs w:val="22"/>
                <w:lang w:val="sq-AL"/>
              </w:rPr>
              <w:t xml:space="preserve">sem </w:t>
            </w:r>
            <w:r w:rsidR="003920F7">
              <w:rPr>
                <w:rFonts w:asciiTheme="minorHAnsi" w:eastAsiaTheme="minorHAnsi" w:hAnsiTheme="minorHAnsi" w:cstheme="minorBidi"/>
                <w:sz w:val="22"/>
                <w:szCs w:val="22"/>
                <w:lang w:val="sq-AL"/>
              </w:rPr>
              <w:t>III</w:t>
            </w:r>
          </w:p>
        </w:tc>
      </w:tr>
      <w:tr w:rsidR="00151A17" w:rsidRPr="00BA1DE5" w14:paraId="7B1E2F1E"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195D2510"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Numri i orëve në javë:</w:t>
            </w:r>
          </w:p>
        </w:tc>
        <w:tc>
          <w:tcPr>
            <w:tcW w:w="5351" w:type="dxa"/>
            <w:gridSpan w:val="3"/>
            <w:tcBorders>
              <w:top w:val="single" w:sz="4" w:space="0" w:color="000000"/>
              <w:left w:val="single" w:sz="4" w:space="0" w:color="000000"/>
              <w:bottom w:val="single" w:sz="4" w:space="0" w:color="000000"/>
              <w:right w:val="single" w:sz="4" w:space="0" w:color="000000"/>
            </w:tcBorders>
          </w:tcPr>
          <w:p w14:paraId="2563A784" w14:textId="6C7668B7" w:rsidR="00151A17" w:rsidRPr="00BA1DE5" w:rsidRDefault="00E66B98" w:rsidP="00D22829">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2+</w:t>
            </w:r>
            <w:r w:rsidR="00AD7EA3">
              <w:rPr>
                <w:rFonts w:asciiTheme="minorHAnsi" w:eastAsiaTheme="minorHAnsi" w:hAnsiTheme="minorHAnsi" w:cstheme="minorBidi"/>
                <w:sz w:val="22"/>
                <w:szCs w:val="22"/>
                <w:lang w:val="sq-AL"/>
              </w:rPr>
              <w:t>0</w:t>
            </w:r>
          </w:p>
        </w:tc>
      </w:tr>
      <w:tr w:rsidR="00151A17" w:rsidRPr="00BA1DE5" w14:paraId="1F084346"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50028CA1"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Kreditë ECTS:</w:t>
            </w:r>
          </w:p>
        </w:tc>
        <w:tc>
          <w:tcPr>
            <w:tcW w:w="5351" w:type="dxa"/>
            <w:gridSpan w:val="3"/>
            <w:tcBorders>
              <w:top w:val="single" w:sz="4" w:space="0" w:color="000000"/>
              <w:left w:val="single" w:sz="4" w:space="0" w:color="000000"/>
              <w:bottom w:val="single" w:sz="4" w:space="0" w:color="000000"/>
              <w:right w:val="single" w:sz="4" w:space="0" w:color="000000"/>
            </w:tcBorders>
          </w:tcPr>
          <w:p w14:paraId="0CD9EA90" w14:textId="159C2D58" w:rsidR="00151A17" w:rsidRPr="00BA1DE5" w:rsidRDefault="00D22829"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3</w:t>
            </w:r>
            <w:r w:rsidR="00E66B98">
              <w:rPr>
                <w:rFonts w:asciiTheme="minorHAnsi" w:eastAsiaTheme="minorHAnsi" w:hAnsiTheme="minorHAnsi" w:cstheme="minorBidi"/>
                <w:sz w:val="22"/>
                <w:szCs w:val="22"/>
                <w:lang w:val="sq-AL"/>
              </w:rPr>
              <w:t xml:space="preserve"> </w:t>
            </w:r>
          </w:p>
        </w:tc>
      </w:tr>
      <w:tr w:rsidR="00151A17" w:rsidRPr="00BA1DE5" w14:paraId="158B3AE8"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1B09874F"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Koha / Vendi:</w:t>
            </w:r>
          </w:p>
        </w:tc>
        <w:tc>
          <w:tcPr>
            <w:tcW w:w="5351" w:type="dxa"/>
            <w:gridSpan w:val="3"/>
            <w:tcBorders>
              <w:top w:val="single" w:sz="4" w:space="0" w:color="000000"/>
              <w:left w:val="single" w:sz="4" w:space="0" w:color="000000"/>
              <w:bottom w:val="single" w:sz="4" w:space="0" w:color="000000"/>
              <w:right w:val="single" w:sz="4" w:space="0" w:color="000000"/>
            </w:tcBorders>
          </w:tcPr>
          <w:p w14:paraId="5798A1FD" w14:textId="77777777" w:rsidR="00151A17" w:rsidRPr="00BA1DE5" w:rsidRDefault="00A10E22"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Sipas orar</w:t>
            </w:r>
            <w:r w:rsidR="00E66B98">
              <w:rPr>
                <w:rFonts w:asciiTheme="minorHAnsi" w:eastAsiaTheme="minorHAnsi" w:hAnsiTheme="minorHAnsi" w:cstheme="minorBidi"/>
                <w:sz w:val="22"/>
                <w:szCs w:val="22"/>
                <w:lang w:val="sq-AL"/>
              </w:rPr>
              <w:t xml:space="preserve">it </w:t>
            </w:r>
          </w:p>
        </w:tc>
      </w:tr>
      <w:tr w:rsidR="00AD7EA3" w:rsidRPr="00BA1DE5" w14:paraId="697B0F88"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195FA183" w14:textId="77777777" w:rsidR="00AD7EA3" w:rsidRPr="00BA1DE5" w:rsidRDefault="00AD7EA3" w:rsidP="00AD7EA3">
            <w:pPr>
              <w:pStyle w:val="NoSpacing"/>
              <w:rPr>
                <w:rFonts w:ascii="Calibri" w:hAnsi="Calibri"/>
                <w:b/>
                <w:szCs w:val="28"/>
                <w:lang w:val="sq-AL"/>
              </w:rPr>
            </w:pPr>
            <w:r w:rsidRPr="00BA1DE5">
              <w:rPr>
                <w:rFonts w:ascii="Calibri" w:hAnsi="Calibri"/>
                <w:b/>
                <w:szCs w:val="28"/>
                <w:lang w:val="sq-AL"/>
              </w:rPr>
              <w:t>Mësimdhënësi:</w:t>
            </w:r>
          </w:p>
        </w:tc>
        <w:tc>
          <w:tcPr>
            <w:tcW w:w="5351" w:type="dxa"/>
            <w:gridSpan w:val="3"/>
            <w:tcBorders>
              <w:top w:val="single" w:sz="4" w:space="0" w:color="000000"/>
              <w:left w:val="single" w:sz="4" w:space="0" w:color="000000"/>
              <w:bottom w:val="single" w:sz="4" w:space="0" w:color="000000"/>
              <w:right w:val="single" w:sz="4" w:space="0" w:color="000000"/>
            </w:tcBorders>
          </w:tcPr>
          <w:p w14:paraId="04C3E028" w14:textId="31C43586" w:rsidR="00AD7EA3" w:rsidRPr="00BA1DE5" w:rsidRDefault="00AD7EA3" w:rsidP="00AD7EA3">
            <w:pPr>
              <w:pStyle w:val="NoSpacing"/>
              <w:rPr>
                <w:rFonts w:asciiTheme="minorHAnsi" w:eastAsiaTheme="minorHAnsi" w:hAnsiTheme="minorHAnsi" w:cstheme="minorBidi"/>
                <w:sz w:val="22"/>
                <w:szCs w:val="22"/>
                <w:lang w:val="sq-AL"/>
              </w:rPr>
            </w:pPr>
            <w:proofErr w:type="spellStart"/>
            <w:r>
              <w:rPr>
                <w:rFonts w:asciiTheme="minorHAnsi" w:eastAsiaTheme="minorHAnsi" w:hAnsiTheme="minorHAnsi" w:cstheme="minorBidi"/>
                <w:sz w:val="22"/>
                <w:szCs w:val="22"/>
              </w:rPr>
              <w:t>Prof.Ass.Dr</w:t>
            </w:r>
            <w:proofErr w:type="spellEnd"/>
            <w:r>
              <w:rPr>
                <w:rFonts w:asciiTheme="minorHAnsi" w:eastAsiaTheme="minorHAnsi" w:hAnsiTheme="minorHAnsi" w:cstheme="minorBidi"/>
                <w:sz w:val="22"/>
                <w:szCs w:val="22"/>
              </w:rPr>
              <w:t xml:space="preserve">. </w:t>
            </w:r>
            <w:proofErr w:type="spellStart"/>
            <w:r w:rsidRPr="00387243">
              <w:rPr>
                <w:rFonts w:asciiTheme="minorHAnsi" w:eastAsiaTheme="minorHAnsi" w:hAnsiTheme="minorHAnsi" w:cstheme="minorBidi"/>
                <w:sz w:val="22"/>
                <w:szCs w:val="22"/>
              </w:rPr>
              <w:t>Dukagjin</w:t>
            </w:r>
            <w:proofErr w:type="spellEnd"/>
            <w:r w:rsidRPr="00387243">
              <w:rPr>
                <w:rFonts w:asciiTheme="minorHAnsi" w:eastAsiaTheme="minorHAnsi" w:hAnsiTheme="minorHAnsi" w:cstheme="minorBidi"/>
                <w:sz w:val="22"/>
                <w:szCs w:val="22"/>
              </w:rPr>
              <w:t xml:space="preserve"> </w:t>
            </w:r>
            <w:proofErr w:type="spellStart"/>
            <w:r w:rsidRPr="00387243">
              <w:rPr>
                <w:rFonts w:asciiTheme="minorHAnsi" w:eastAsiaTheme="minorHAnsi" w:hAnsiTheme="minorHAnsi" w:cstheme="minorBidi"/>
                <w:sz w:val="22"/>
                <w:szCs w:val="22"/>
              </w:rPr>
              <w:t>Hasimja</w:t>
            </w:r>
            <w:proofErr w:type="spellEnd"/>
          </w:p>
        </w:tc>
      </w:tr>
      <w:tr w:rsidR="00AD7EA3" w:rsidRPr="00BA1DE5" w14:paraId="0E75CEF4"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310FCCAB" w14:textId="77777777" w:rsidR="00AD7EA3" w:rsidRPr="00BA1DE5" w:rsidRDefault="00AD7EA3" w:rsidP="00AD7EA3">
            <w:pPr>
              <w:pStyle w:val="NoSpacing"/>
              <w:rPr>
                <w:rFonts w:ascii="Calibri" w:hAnsi="Calibri"/>
                <w:b/>
                <w:szCs w:val="28"/>
                <w:lang w:val="sq-AL"/>
              </w:rPr>
            </w:pPr>
            <w:r w:rsidRPr="00BA1DE5">
              <w:rPr>
                <w:rFonts w:ascii="Calibri" w:hAnsi="Calibri"/>
                <w:b/>
                <w:szCs w:val="28"/>
                <w:lang w:val="sq-AL"/>
              </w:rPr>
              <w:t xml:space="preserve">Të dhënat kontaktuese: </w:t>
            </w:r>
          </w:p>
        </w:tc>
        <w:tc>
          <w:tcPr>
            <w:tcW w:w="5351" w:type="dxa"/>
            <w:gridSpan w:val="3"/>
            <w:tcBorders>
              <w:top w:val="single" w:sz="4" w:space="0" w:color="000000"/>
              <w:left w:val="single" w:sz="4" w:space="0" w:color="000000"/>
              <w:bottom w:val="single" w:sz="4" w:space="0" w:color="000000"/>
              <w:right w:val="single" w:sz="4" w:space="0" w:color="000000"/>
            </w:tcBorders>
          </w:tcPr>
          <w:p w14:paraId="462B840D" w14:textId="4F4CB902" w:rsidR="00AD7EA3" w:rsidRPr="00BA1DE5" w:rsidRDefault="00000000" w:rsidP="00AD7EA3">
            <w:pPr>
              <w:pStyle w:val="NoSpacing"/>
              <w:rPr>
                <w:rFonts w:asciiTheme="minorHAnsi" w:eastAsiaTheme="minorHAnsi" w:hAnsiTheme="minorHAnsi" w:cstheme="minorBidi"/>
                <w:sz w:val="22"/>
                <w:szCs w:val="22"/>
                <w:lang w:val="sq-AL"/>
              </w:rPr>
            </w:pPr>
            <w:hyperlink r:id="rId5" w:history="1">
              <w:r w:rsidR="00AD7EA3" w:rsidRPr="00387243">
                <w:rPr>
                  <w:rStyle w:val="Hyperlink"/>
                  <w:rFonts w:asciiTheme="minorHAnsi" w:eastAsiaTheme="minorHAnsi" w:hAnsiTheme="minorHAnsi" w:cstheme="minorBidi"/>
                  <w:sz w:val="22"/>
                  <w:szCs w:val="22"/>
                </w:rPr>
                <w:t>dukagjin.hasimja@uni-pr.edu</w:t>
              </w:r>
            </w:hyperlink>
          </w:p>
        </w:tc>
      </w:tr>
      <w:tr w:rsidR="00151A17" w:rsidRPr="00BA1DE5" w14:paraId="4FB278F1"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8910D27" w14:textId="77777777" w:rsidR="00151A17" w:rsidRPr="00BA1DE5" w:rsidRDefault="00151A17" w:rsidP="001E3C40">
            <w:pPr>
              <w:pStyle w:val="NoSpacing"/>
              <w:rPr>
                <w:rFonts w:ascii="Calibri" w:hAnsi="Calibri"/>
                <w:lang w:val="sq-AL"/>
              </w:rPr>
            </w:pPr>
          </w:p>
        </w:tc>
      </w:tr>
      <w:tr w:rsidR="00AD7EA3" w:rsidRPr="00BA1DE5" w14:paraId="785B285A"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0CD6A559" w14:textId="77777777" w:rsidR="00AD7EA3" w:rsidRPr="00BA1DE5" w:rsidRDefault="00AD7EA3" w:rsidP="00AD7EA3">
            <w:pPr>
              <w:pStyle w:val="NoSpacing"/>
              <w:rPr>
                <w:rFonts w:ascii="Calibri" w:hAnsi="Calibri"/>
                <w:b/>
                <w:lang w:val="sq-AL"/>
              </w:rPr>
            </w:pPr>
            <w:r w:rsidRPr="00BA1DE5">
              <w:rPr>
                <w:rFonts w:ascii="Calibri" w:hAnsi="Calibri"/>
                <w:b/>
                <w:lang w:val="sq-AL"/>
              </w:rPr>
              <w:t xml:space="preserve">Përshkrimi i </w:t>
            </w:r>
            <w:r w:rsidRPr="00BA1DE5">
              <w:rPr>
                <w:rFonts w:ascii="Calibri" w:hAnsi="Calibri"/>
                <w:b/>
                <w:szCs w:val="28"/>
                <w:lang w:val="sq-AL"/>
              </w:rPr>
              <w:t>lëndës</w:t>
            </w:r>
            <w:r w:rsidRPr="00BA1DE5">
              <w:rPr>
                <w:rFonts w:ascii="Calibri" w:hAnsi="Calibri"/>
                <w:b/>
                <w:lang w:val="sq-AL"/>
              </w:rPr>
              <w:t>:</w:t>
            </w:r>
          </w:p>
        </w:tc>
        <w:tc>
          <w:tcPr>
            <w:tcW w:w="5351" w:type="dxa"/>
            <w:gridSpan w:val="3"/>
            <w:tcBorders>
              <w:top w:val="single" w:sz="4" w:space="0" w:color="000000"/>
              <w:left w:val="single" w:sz="4" w:space="0" w:color="000000"/>
              <w:bottom w:val="single" w:sz="4" w:space="0" w:color="000000"/>
              <w:right w:val="single" w:sz="4" w:space="0" w:color="000000"/>
            </w:tcBorders>
          </w:tcPr>
          <w:p w14:paraId="2191FB1C" w14:textId="26571A6C" w:rsidR="00AD7EA3" w:rsidRPr="00AD7EA3" w:rsidRDefault="00AD7EA3" w:rsidP="00AD7EA3">
            <w:pPr>
              <w:pStyle w:val="NoSpacing"/>
              <w:jc w:val="both"/>
              <w:rPr>
                <w:rFonts w:asciiTheme="minorHAnsi" w:hAnsiTheme="minorHAnsi" w:cstheme="minorHAnsi"/>
                <w:sz w:val="22"/>
                <w:szCs w:val="22"/>
                <w:lang w:val="sq-AL"/>
              </w:rPr>
            </w:pPr>
            <w:proofErr w:type="spellStart"/>
            <w:r w:rsidRPr="00AD7EA3">
              <w:rPr>
                <w:rFonts w:asciiTheme="minorHAnsi" w:hAnsiTheme="minorHAnsi" w:cstheme="minorHAnsi"/>
                <w:sz w:val="20"/>
                <w:szCs w:val="20"/>
              </w:rPr>
              <w:t>Lënda</w:t>
            </w:r>
            <w:proofErr w:type="spellEnd"/>
            <w:r w:rsidRPr="00AD7EA3">
              <w:rPr>
                <w:rFonts w:asciiTheme="minorHAnsi" w:hAnsiTheme="minorHAnsi" w:cstheme="minorHAnsi"/>
                <w:sz w:val="20"/>
                <w:szCs w:val="20"/>
              </w:rPr>
              <w:t xml:space="preserve"> do </w:t>
            </w:r>
            <w:proofErr w:type="spellStart"/>
            <w:r w:rsidRPr="00AD7EA3">
              <w:rPr>
                <w:rFonts w:asciiTheme="minorHAnsi" w:hAnsiTheme="minorHAnsi" w:cstheme="minorHAnsi"/>
                <w:sz w:val="20"/>
                <w:szCs w:val="20"/>
              </w:rPr>
              <w:t>të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trajtojë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njohuritë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bazë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mbi</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zhvillimet</w:t>
            </w:r>
            <w:proofErr w:type="spellEnd"/>
            <w:r w:rsidRPr="00AD7EA3">
              <w:rPr>
                <w:rFonts w:asciiTheme="minorHAnsi" w:hAnsiTheme="minorHAnsi" w:cstheme="minorHAnsi"/>
                <w:sz w:val="20"/>
                <w:szCs w:val="20"/>
              </w:rPr>
              <w:t xml:space="preserve"> urbane </w:t>
            </w:r>
            <w:proofErr w:type="spellStart"/>
            <w:r w:rsidRPr="00AD7EA3">
              <w:rPr>
                <w:rFonts w:asciiTheme="minorHAnsi" w:hAnsiTheme="minorHAnsi" w:cstheme="minorHAnsi"/>
                <w:sz w:val="20"/>
                <w:szCs w:val="20"/>
              </w:rPr>
              <w:t>në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raport</w:t>
            </w:r>
            <w:proofErr w:type="spellEnd"/>
            <w:r w:rsidRPr="00AD7EA3">
              <w:rPr>
                <w:rFonts w:asciiTheme="minorHAnsi" w:hAnsiTheme="minorHAnsi" w:cstheme="minorHAnsi"/>
                <w:sz w:val="20"/>
                <w:szCs w:val="20"/>
              </w:rPr>
              <w:t xml:space="preserve"> me </w:t>
            </w:r>
            <w:proofErr w:type="spellStart"/>
            <w:r w:rsidRPr="00AD7EA3">
              <w:rPr>
                <w:rFonts w:asciiTheme="minorHAnsi" w:hAnsiTheme="minorHAnsi" w:cstheme="minorHAnsi"/>
                <w:sz w:val="20"/>
                <w:szCs w:val="20"/>
              </w:rPr>
              <w:t>dimensionin</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shoqëror</w:t>
            </w:r>
            <w:proofErr w:type="spellEnd"/>
            <w:r w:rsidRPr="00AD7EA3">
              <w:rPr>
                <w:rFonts w:asciiTheme="minorHAnsi" w:hAnsiTheme="minorHAnsi" w:cstheme="minorHAnsi"/>
                <w:sz w:val="20"/>
                <w:szCs w:val="20"/>
              </w:rPr>
              <w:t xml:space="preserve">, duke u </w:t>
            </w:r>
            <w:proofErr w:type="spellStart"/>
            <w:r w:rsidRPr="00AD7EA3">
              <w:rPr>
                <w:rFonts w:asciiTheme="minorHAnsi" w:hAnsiTheme="minorHAnsi" w:cstheme="minorHAnsi"/>
                <w:sz w:val="20"/>
                <w:szCs w:val="20"/>
              </w:rPr>
              <w:t>fokusuar</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në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lëvizjet</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dhe</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sfidat</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shoqërore</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që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ndikojnë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në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çështjet</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dhe</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proceset</w:t>
            </w:r>
            <w:proofErr w:type="spellEnd"/>
            <w:r w:rsidRPr="00AD7EA3">
              <w:rPr>
                <w:rFonts w:asciiTheme="minorHAnsi" w:hAnsiTheme="minorHAnsi" w:cstheme="minorHAnsi"/>
                <w:sz w:val="20"/>
                <w:szCs w:val="20"/>
              </w:rPr>
              <w:t xml:space="preserve"> urbane, </w:t>
            </w:r>
            <w:proofErr w:type="spellStart"/>
            <w:r w:rsidRPr="00AD7EA3">
              <w:rPr>
                <w:rFonts w:asciiTheme="minorHAnsi" w:hAnsiTheme="minorHAnsi" w:cstheme="minorHAnsi"/>
                <w:sz w:val="20"/>
                <w:szCs w:val="20"/>
              </w:rPr>
              <w:t>dhe</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në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rolin</w:t>
            </w:r>
            <w:proofErr w:type="spellEnd"/>
            <w:r w:rsidRPr="00AD7EA3">
              <w:rPr>
                <w:rFonts w:asciiTheme="minorHAnsi" w:hAnsiTheme="minorHAnsi" w:cstheme="minorHAnsi"/>
                <w:sz w:val="20"/>
                <w:szCs w:val="20"/>
              </w:rPr>
              <w:t xml:space="preserve"> e </w:t>
            </w:r>
            <w:proofErr w:type="spellStart"/>
            <w:r w:rsidRPr="00AD7EA3">
              <w:rPr>
                <w:rFonts w:asciiTheme="minorHAnsi" w:hAnsiTheme="minorHAnsi" w:cstheme="minorHAnsi"/>
                <w:sz w:val="20"/>
                <w:szCs w:val="20"/>
              </w:rPr>
              <w:t>qytetarëve</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institucioneve</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dhe</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akterëve</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tjerë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të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përfshirë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në</w:t>
            </w:r>
            <w:proofErr w:type="spellEnd"/>
            <w:r w:rsidRPr="00AD7EA3">
              <w:rPr>
                <w:rFonts w:asciiTheme="minorHAnsi" w:hAnsiTheme="minorHAnsi" w:cstheme="minorHAnsi"/>
                <w:sz w:val="20"/>
                <w:szCs w:val="20"/>
              </w:rPr>
              <w:t xml:space="preserve"> to. </w:t>
            </w:r>
            <w:proofErr w:type="spellStart"/>
            <w:r w:rsidRPr="00AD7EA3">
              <w:rPr>
                <w:rFonts w:asciiTheme="minorHAnsi" w:hAnsiTheme="minorHAnsi" w:cstheme="minorHAnsi"/>
                <w:sz w:val="20"/>
                <w:szCs w:val="20"/>
              </w:rPr>
              <w:t>Përtej</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politikave</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formale</w:t>
            </w:r>
            <w:proofErr w:type="spellEnd"/>
            <w:r w:rsidRPr="00AD7EA3">
              <w:rPr>
                <w:rFonts w:asciiTheme="minorHAnsi" w:hAnsiTheme="minorHAnsi" w:cstheme="minorHAnsi"/>
                <w:sz w:val="20"/>
                <w:szCs w:val="20"/>
              </w:rPr>
              <w:t xml:space="preserve"> urbane </w:t>
            </w:r>
            <w:proofErr w:type="spellStart"/>
            <w:r w:rsidRPr="00AD7EA3">
              <w:rPr>
                <w:rFonts w:asciiTheme="minorHAnsi" w:hAnsiTheme="minorHAnsi" w:cstheme="minorHAnsi"/>
                <w:sz w:val="20"/>
                <w:szCs w:val="20"/>
              </w:rPr>
              <w:t>dhe</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mobilizimeve</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shoqërore</w:t>
            </w:r>
            <w:proofErr w:type="spellEnd"/>
            <w:r w:rsidRPr="00AD7EA3">
              <w:rPr>
                <w:rFonts w:asciiTheme="minorHAnsi" w:hAnsiTheme="minorHAnsi" w:cstheme="minorHAnsi"/>
                <w:sz w:val="20"/>
                <w:szCs w:val="20"/>
              </w:rPr>
              <w:t xml:space="preserve"> apo </w:t>
            </w:r>
            <w:proofErr w:type="spellStart"/>
            <w:r w:rsidRPr="00AD7EA3">
              <w:rPr>
                <w:rFonts w:asciiTheme="minorHAnsi" w:hAnsiTheme="minorHAnsi" w:cstheme="minorHAnsi"/>
                <w:sz w:val="20"/>
                <w:szCs w:val="20"/>
              </w:rPr>
              <w:t>lëvizjeve</w:t>
            </w:r>
            <w:proofErr w:type="spellEnd"/>
            <w:r w:rsidRPr="00AD7EA3">
              <w:rPr>
                <w:rFonts w:asciiTheme="minorHAnsi" w:hAnsiTheme="minorHAnsi" w:cstheme="minorHAnsi"/>
                <w:sz w:val="20"/>
                <w:szCs w:val="20"/>
              </w:rPr>
              <w:t xml:space="preserve"> urbane, </w:t>
            </w:r>
            <w:proofErr w:type="spellStart"/>
            <w:r w:rsidRPr="00AD7EA3">
              <w:rPr>
                <w:rFonts w:asciiTheme="minorHAnsi" w:hAnsiTheme="minorHAnsi" w:cstheme="minorHAnsi"/>
                <w:sz w:val="20"/>
                <w:szCs w:val="20"/>
              </w:rPr>
              <w:t>lënda</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zgjerohet</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në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politikat</w:t>
            </w:r>
            <w:proofErr w:type="spellEnd"/>
            <w:r w:rsidRPr="00AD7EA3">
              <w:rPr>
                <w:rFonts w:asciiTheme="minorHAnsi" w:hAnsiTheme="minorHAnsi" w:cstheme="minorHAnsi"/>
                <w:sz w:val="20"/>
                <w:szCs w:val="20"/>
              </w:rPr>
              <w:t xml:space="preserve"> e </w:t>
            </w:r>
            <w:proofErr w:type="spellStart"/>
            <w:r w:rsidRPr="00AD7EA3">
              <w:rPr>
                <w:rFonts w:asciiTheme="minorHAnsi" w:hAnsiTheme="minorHAnsi" w:cstheme="minorHAnsi"/>
                <w:sz w:val="20"/>
                <w:szCs w:val="20"/>
              </w:rPr>
              <w:t>jetës</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së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përditshme</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në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qytet</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lëvizjen</w:t>
            </w:r>
            <w:proofErr w:type="spellEnd"/>
            <w:r w:rsidRPr="00AD7EA3">
              <w:rPr>
                <w:rFonts w:asciiTheme="minorHAnsi" w:hAnsiTheme="minorHAnsi" w:cstheme="minorHAnsi"/>
                <w:sz w:val="20"/>
                <w:szCs w:val="20"/>
              </w:rPr>
              <w:t xml:space="preserve"> e </w:t>
            </w:r>
            <w:proofErr w:type="spellStart"/>
            <w:r w:rsidRPr="00AD7EA3">
              <w:rPr>
                <w:rFonts w:asciiTheme="minorHAnsi" w:hAnsiTheme="minorHAnsi" w:cstheme="minorHAnsi"/>
                <w:sz w:val="20"/>
                <w:szCs w:val="20"/>
              </w:rPr>
              <w:t>njerëzve</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kapitalit</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dhe</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burimeve</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që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përfshihen</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brenda</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hapësirës</w:t>
            </w:r>
            <w:proofErr w:type="spellEnd"/>
            <w:r w:rsidRPr="00AD7EA3">
              <w:rPr>
                <w:rFonts w:asciiTheme="minorHAnsi" w:hAnsiTheme="minorHAnsi" w:cstheme="minorHAnsi"/>
                <w:sz w:val="20"/>
                <w:szCs w:val="20"/>
              </w:rPr>
              <w:t xml:space="preserve"> urbane, </w:t>
            </w:r>
            <w:proofErr w:type="spellStart"/>
            <w:r w:rsidRPr="00AD7EA3">
              <w:rPr>
                <w:rFonts w:asciiTheme="minorHAnsi" w:hAnsiTheme="minorHAnsi" w:cstheme="minorHAnsi"/>
                <w:sz w:val="20"/>
                <w:szCs w:val="20"/>
              </w:rPr>
              <w:t>dhe</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në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mënyrën</w:t>
            </w:r>
            <w:proofErr w:type="spellEnd"/>
            <w:r w:rsidRPr="00AD7EA3">
              <w:rPr>
                <w:rFonts w:asciiTheme="minorHAnsi" w:hAnsiTheme="minorHAnsi" w:cstheme="minorHAnsi"/>
                <w:sz w:val="20"/>
                <w:szCs w:val="20"/>
              </w:rPr>
              <w:t xml:space="preserve"> se </w:t>
            </w:r>
            <w:proofErr w:type="spellStart"/>
            <w:r w:rsidRPr="00AD7EA3">
              <w:rPr>
                <w:rFonts w:asciiTheme="minorHAnsi" w:hAnsiTheme="minorHAnsi" w:cstheme="minorHAnsi"/>
                <w:sz w:val="20"/>
                <w:szCs w:val="20"/>
              </w:rPr>
              <w:t>si</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këto</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ndikohen</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devijohen</w:t>
            </w:r>
            <w:proofErr w:type="spellEnd"/>
            <w:r w:rsidRPr="00AD7EA3">
              <w:rPr>
                <w:rFonts w:asciiTheme="minorHAnsi" w:hAnsiTheme="minorHAnsi" w:cstheme="minorHAnsi"/>
                <w:sz w:val="20"/>
                <w:szCs w:val="20"/>
              </w:rPr>
              <w:t xml:space="preserve"> apo </w:t>
            </w:r>
            <w:proofErr w:type="spellStart"/>
            <w:r w:rsidRPr="00AD7EA3">
              <w:rPr>
                <w:rFonts w:asciiTheme="minorHAnsi" w:hAnsiTheme="minorHAnsi" w:cstheme="minorHAnsi"/>
                <w:sz w:val="20"/>
                <w:szCs w:val="20"/>
              </w:rPr>
              <w:t>shmangen</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nga</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politika</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dhe</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forca</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të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ndryshme</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Në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këtë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kontekst</w:t>
            </w:r>
            <w:proofErr w:type="spellEnd"/>
            <w:r w:rsidRPr="00AD7EA3">
              <w:rPr>
                <w:rFonts w:asciiTheme="minorHAnsi" w:hAnsiTheme="minorHAnsi" w:cstheme="minorHAnsi"/>
                <w:sz w:val="20"/>
                <w:szCs w:val="20"/>
              </w:rPr>
              <w:t xml:space="preserve">, do </w:t>
            </w:r>
            <w:proofErr w:type="spellStart"/>
            <w:r w:rsidRPr="00AD7EA3">
              <w:rPr>
                <w:rFonts w:asciiTheme="minorHAnsi" w:hAnsiTheme="minorHAnsi" w:cstheme="minorHAnsi"/>
                <w:sz w:val="20"/>
                <w:szCs w:val="20"/>
              </w:rPr>
              <w:t>të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ketë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një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përfshirje</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kritike</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të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konkstrukteve</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të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ndryshme</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teorike</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që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përshkruajnë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konceptet</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shoqërore</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modelet</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dhe</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tipologjitë</w:t>
            </w:r>
            <w:proofErr w:type="spellEnd"/>
            <w:r w:rsidRPr="00AD7EA3">
              <w:rPr>
                <w:rFonts w:asciiTheme="minorHAnsi" w:hAnsiTheme="minorHAnsi" w:cstheme="minorHAnsi"/>
                <w:sz w:val="20"/>
                <w:szCs w:val="20"/>
              </w:rPr>
              <w:t xml:space="preserve"> urbane, </w:t>
            </w:r>
            <w:proofErr w:type="spellStart"/>
            <w:r w:rsidRPr="00AD7EA3">
              <w:rPr>
                <w:rFonts w:asciiTheme="minorHAnsi" w:hAnsiTheme="minorHAnsi" w:cstheme="minorHAnsi"/>
                <w:sz w:val="20"/>
                <w:szCs w:val="20"/>
              </w:rPr>
              <w:t>të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drejtën</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për</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qytetin</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ekonomitë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dhe</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politikat</w:t>
            </w:r>
            <w:proofErr w:type="spellEnd"/>
            <w:r w:rsidRPr="00AD7EA3">
              <w:rPr>
                <w:rFonts w:asciiTheme="minorHAnsi" w:hAnsiTheme="minorHAnsi" w:cstheme="minorHAnsi"/>
                <w:sz w:val="20"/>
                <w:szCs w:val="20"/>
              </w:rPr>
              <w:t xml:space="preserve"> urbane, </w:t>
            </w:r>
            <w:proofErr w:type="spellStart"/>
            <w:r w:rsidRPr="00AD7EA3">
              <w:rPr>
                <w:rFonts w:asciiTheme="minorHAnsi" w:hAnsiTheme="minorHAnsi" w:cstheme="minorHAnsi"/>
                <w:sz w:val="20"/>
                <w:szCs w:val="20"/>
              </w:rPr>
              <w:t>aspektet</w:t>
            </w:r>
            <w:proofErr w:type="spellEnd"/>
            <w:r w:rsidRPr="00AD7EA3">
              <w:rPr>
                <w:rFonts w:asciiTheme="minorHAnsi" w:hAnsiTheme="minorHAnsi" w:cstheme="minorHAnsi"/>
                <w:sz w:val="20"/>
                <w:szCs w:val="20"/>
              </w:rPr>
              <w:t xml:space="preserve"> e </w:t>
            </w:r>
            <w:proofErr w:type="spellStart"/>
            <w:r w:rsidRPr="00AD7EA3">
              <w:rPr>
                <w:rFonts w:asciiTheme="minorHAnsi" w:hAnsiTheme="minorHAnsi" w:cstheme="minorHAnsi"/>
                <w:sz w:val="20"/>
                <w:szCs w:val="20"/>
              </w:rPr>
              <w:t>gjinisë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qëndrueshmërisë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kulturës</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lumturisë</w:t>
            </w:r>
            <w:proofErr w:type="spellEnd"/>
            <w:r w:rsidRPr="00AD7EA3">
              <w:rPr>
                <w:rFonts w:asciiTheme="minorHAnsi" w:hAnsiTheme="minorHAnsi" w:cstheme="minorHAnsi"/>
                <w:sz w:val="20"/>
                <w:szCs w:val="20"/>
              </w:rPr>
              <w:t xml:space="preserve">, </w:t>
            </w:r>
            <w:proofErr w:type="spellStart"/>
            <w:r w:rsidRPr="00AD7EA3">
              <w:rPr>
                <w:rFonts w:asciiTheme="minorHAnsi" w:hAnsiTheme="minorHAnsi" w:cstheme="minorHAnsi"/>
                <w:sz w:val="20"/>
                <w:szCs w:val="20"/>
              </w:rPr>
              <w:t>etj</w:t>
            </w:r>
            <w:proofErr w:type="spellEnd"/>
            <w:r w:rsidRPr="00AD7EA3">
              <w:rPr>
                <w:rFonts w:asciiTheme="minorHAnsi" w:hAnsiTheme="minorHAnsi" w:cstheme="minorHAnsi"/>
                <w:sz w:val="20"/>
                <w:szCs w:val="20"/>
              </w:rPr>
              <w:t xml:space="preserve">. </w:t>
            </w:r>
          </w:p>
        </w:tc>
      </w:tr>
      <w:tr w:rsidR="00AD7EA3" w:rsidRPr="00BA1DE5" w14:paraId="0851980B"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5C27F3F6" w14:textId="77777777" w:rsidR="00AD7EA3" w:rsidRPr="00BA1DE5" w:rsidRDefault="00AD7EA3" w:rsidP="00AD7EA3">
            <w:pPr>
              <w:pStyle w:val="NoSpacing"/>
              <w:rPr>
                <w:rFonts w:asciiTheme="minorHAnsi" w:hAnsiTheme="minorHAnsi" w:cstheme="minorHAnsi"/>
                <w:b/>
                <w:sz w:val="22"/>
                <w:szCs w:val="22"/>
                <w:lang w:val="sq-AL"/>
              </w:rPr>
            </w:pPr>
            <w:r w:rsidRPr="00BA1DE5">
              <w:rPr>
                <w:rFonts w:asciiTheme="minorHAnsi" w:hAnsiTheme="minorHAnsi" w:cstheme="minorHAnsi"/>
                <w:b/>
                <w:sz w:val="22"/>
                <w:szCs w:val="22"/>
                <w:lang w:val="sq-AL"/>
              </w:rPr>
              <w:t>Qëllimet e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03C71A88" w14:textId="10C9CD9F" w:rsidR="00AD7EA3" w:rsidRPr="00AD7EA3" w:rsidRDefault="00AD7EA3" w:rsidP="00AD7EA3">
            <w:pPr>
              <w:spacing w:after="0" w:line="240" w:lineRule="exact"/>
              <w:jc w:val="both"/>
              <w:rPr>
                <w:rFonts w:cstheme="minorHAnsi"/>
              </w:rPr>
            </w:pPr>
            <w:r w:rsidRPr="00AD7EA3">
              <w:rPr>
                <w:rFonts w:cstheme="minorHAnsi"/>
                <w:sz w:val="20"/>
                <w:szCs w:val="20"/>
              </w:rPr>
              <w:t>Qëllimi i lëndës është të shfaqë dhe të hulumtojë njëkohësisht çështjet dhe problematikat kryesore shoqërore me të cilat ballafaqohen qytetet. Zonat urbane përgjithësisht janë hapësira të banuara nga grupe të ndryshme etnike, gjinore, seksuale, kulturore, ekonomike dhe politike. Kjo shumllojshmëri kërkon një platform</w:t>
            </w:r>
            <w:r w:rsidRPr="00AD7EA3">
              <w:rPr>
                <w:rFonts w:eastAsia="Times New Roman" w:cstheme="minorHAnsi"/>
                <w:sz w:val="20"/>
                <w:szCs w:val="20"/>
              </w:rPr>
              <w:t>ë</w:t>
            </w:r>
            <w:r w:rsidRPr="00AD7EA3">
              <w:rPr>
                <w:rFonts w:cstheme="minorHAnsi"/>
                <w:sz w:val="20"/>
                <w:szCs w:val="20"/>
              </w:rPr>
              <w:t xml:space="preserve"> diskutimi mbi të mirat e përbashkëta, por shpesh qon edhe në konflikte dhe përjashtime që manifestohen në hapësirat dhe lagjet e qytetit, dhe që duhet të adresohen. </w:t>
            </w:r>
          </w:p>
        </w:tc>
      </w:tr>
      <w:tr w:rsidR="00AD7EA3" w:rsidRPr="00BA1DE5" w14:paraId="68AF2C72" w14:textId="77777777" w:rsidTr="001E3C40">
        <w:tc>
          <w:tcPr>
            <w:tcW w:w="3505" w:type="dxa"/>
            <w:tcBorders>
              <w:top w:val="single" w:sz="4" w:space="0" w:color="000000"/>
              <w:left w:val="single" w:sz="4" w:space="0" w:color="000000"/>
              <w:bottom w:val="single" w:sz="4" w:space="0" w:color="FFFFFF" w:themeColor="background1"/>
              <w:right w:val="single" w:sz="4" w:space="0" w:color="000000"/>
            </w:tcBorders>
          </w:tcPr>
          <w:p w14:paraId="3D42A029" w14:textId="77777777" w:rsidR="00AD7EA3" w:rsidRPr="00BA1DE5" w:rsidRDefault="00AD7EA3" w:rsidP="00AD7EA3">
            <w:pPr>
              <w:pStyle w:val="NoSpacing"/>
              <w:rPr>
                <w:rFonts w:ascii="Calibri" w:hAnsi="Calibri"/>
                <w:b/>
                <w:lang w:val="sq-AL"/>
              </w:rPr>
            </w:pPr>
            <w:r w:rsidRPr="00BA1DE5">
              <w:rPr>
                <w:rFonts w:asciiTheme="minorHAnsi" w:hAnsiTheme="minorHAnsi" w:cstheme="minorHAnsi"/>
                <w:b/>
                <w:sz w:val="22"/>
                <w:szCs w:val="22"/>
                <w:lang w:val="sq-AL"/>
              </w:rPr>
              <w:t>Rezultatet e pritshme të nxënies</w:t>
            </w:r>
            <w:r w:rsidRPr="00BA1DE5">
              <w:rPr>
                <w:rFonts w:ascii="Calibri" w:hAnsi="Calibri"/>
                <w:b/>
                <w:lang w:val="sq-AL"/>
              </w:rPr>
              <w:t>:</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04DECB6B" w14:textId="77777777" w:rsidR="00AD7EA3" w:rsidRPr="00AD7EA3" w:rsidRDefault="00AD7EA3" w:rsidP="00AD7EA3">
            <w:pPr>
              <w:pStyle w:val="ListParagraph"/>
              <w:numPr>
                <w:ilvl w:val="0"/>
                <w:numId w:val="2"/>
              </w:numPr>
              <w:spacing w:after="0" w:line="240" w:lineRule="auto"/>
              <w:jc w:val="both"/>
              <w:rPr>
                <w:rFonts w:cstheme="minorHAnsi"/>
                <w:sz w:val="20"/>
                <w:szCs w:val="20"/>
              </w:rPr>
            </w:pPr>
            <w:r w:rsidRPr="00AD7EA3">
              <w:rPr>
                <w:rFonts w:cstheme="minorHAnsi"/>
                <w:sz w:val="20"/>
                <w:szCs w:val="20"/>
              </w:rPr>
              <w:t>Njohja e rrethanave dhe ndikimeve shoqërore që e krijojnë dhe ri-krijojnë qytetin;</w:t>
            </w:r>
          </w:p>
          <w:p w14:paraId="722E71E7" w14:textId="77777777" w:rsidR="00AD7EA3" w:rsidRPr="00AD7EA3" w:rsidRDefault="00AD7EA3" w:rsidP="00AD7EA3">
            <w:pPr>
              <w:pStyle w:val="ListParagraph"/>
              <w:numPr>
                <w:ilvl w:val="0"/>
                <w:numId w:val="2"/>
              </w:numPr>
              <w:spacing w:after="0" w:line="240" w:lineRule="auto"/>
              <w:jc w:val="both"/>
              <w:rPr>
                <w:rFonts w:cstheme="minorHAnsi"/>
                <w:sz w:val="20"/>
                <w:szCs w:val="20"/>
              </w:rPr>
            </w:pPr>
            <w:r w:rsidRPr="00AD7EA3">
              <w:rPr>
                <w:rFonts w:cstheme="minorHAnsi"/>
                <w:sz w:val="20"/>
                <w:szCs w:val="20"/>
              </w:rPr>
              <w:t>Identifikimi i faktorëve shoqëror, politik, ekonomik dhe kulturor, që ndikojnë në formën dhe funksionet e qytetit;</w:t>
            </w:r>
          </w:p>
          <w:p w14:paraId="7AD4A74C" w14:textId="77777777" w:rsidR="00AD7EA3" w:rsidRPr="00AD7EA3" w:rsidRDefault="00AD7EA3" w:rsidP="00AD7EA3">
            <w:pPr>
              <w:pStyle w:val="ListParagraph"/>
              <w:numPr>
                <w:ilvl w:val="0"/>
                <w:numId w:val="2"/>
              </w:numPr>
              <w:spacing w:after="0" w:line="240" w:lineRule="auto"/>
              <w:jc w:val="both"/>
              <w:rPr>
                <w:rFonts w:cstheme="minorHAnsi"/>
                <w:sz w:val="20"/>
                <w:szCs w:val="20"/>
              </w:rPr>
            </w:pPr>
            <w:r w:rsidRPr="00AD7EA3">
              <w:rPr>
                <w:rFonts w:cstheme="minorHAnsi"/>
                <w:sz w:val="20"/>
                <w:szCs w:val="20"/>
              </w:rPr>
              <w:t>Njohja e koncepteve historike dhe bashkëkohore të qyteteve nga perspektiva shoqërore;</w:t>
            </w:r>
          </w:p>
          <w:p w14:paraId="4B22FC87" w14:textId="77777777" w:rsidR="00AD7EA3" w:rsidRPr="00AD7EA3" w:rsidRDefault="00AD7EA3" w:rsidP="00AD7EA3">
            <w:pPr>
              <w:pStyle w:val="ListParagraph"/>
              <w:numPr>
                <w:ilvl w:val="0"/>
                <w:numId w:val="2"/>
              </w:numPr>
              <w:spacing w:after="0" w:line="240" w:lineRule="auto"/>
              <w:jc w:val="both"/>
              <w:rPr>
                <w:rFonts w:cstheme="minorHAnsi"/>
                <w:sz w:val="20"/>
                <w:szCs w:val="20"/>
              </w:rPr>
            </w:pPr>
            <w:r w:rsidRPr="00AD7EA3">
              <w:rPr>
                <w:rFonts w:cstheme="minorHAnsi"/>
                <w:sz w:val="20"/>
                <w:szCs w:val="20"/>
              </w:rPr>
              <w:t>Kuptimi i kushteve të reja, të krijuara nga globalizimi, ekonomitë dhe teknologjitë e reja, dhe flukset e reja shoqërore;</w:t>
            </w:r>
          </w:p>
          <w:p w14:paraId="40070748" w14:textId="183EB2DE" w:rsidR="00AD7EA3" w:rsidRPr="00AD7EA3" w:rsidRDefault="00AD7EA3" w:rsidP="00AD7EA3">
            <w:pPr>
              <w:spacing w:after="0" w:line="240" w:lineRule="exact"/>
              <w:jc w:val="both"/>
              <w:rPr>
                <w:rFonts w:cstheme="minorHAnsi"/>
              </w:rPr>
            </w:pPr>
            <w:r w:rsidRPr="00AD7EA3">
              <w:rPr>
                <w:rFonts w:cstheme="minorHAnsi"/>
                <w:sz w:val="20"/>
                <w:szCs w:val="20"/>
              </w:rPr>
              <w:t>Shpjegimi dhe diskutimi i temave mbi ndikimet shoqërore në zhvillet urbane, rrjedhimisht ndërlidhja me lëvizjet dhe ngjarjet shoqërore të shfaqura në hapësirën e qytetit</w:t>
            </w:r>
          </w:p>
        </w:tc>
      </w:tr>
      <w:tr w:rsidR="00151A17" w:rsidRPr="00BA1DE5" w14:paraId="42F9A5CE" w14:textId="77777777"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34902B5" w14:textId="77777777" w:rsidR="00151A17" w:rsidRPr="00BA1DE5" w:rsidRDefault="00151A17" w:rsidP="001E3C40">
            <w:pPr>
              <w:pStyle w:val="NoSpacing"/>
              <w:rPr>
                <w:rFonts w:ascii="Calibri" w:hAnsi="Calibri"/>
                <w:i/>
                <w:sz w:val="22"/>
                <w:szCs w:val="22"/>
                <w:lang w:val="sq-AL"/>
              </w:rPr>
            </w:pPr>
          </w:p>
        </w:tc>
      </w:tr>
      <w:tr w:rsidR="00151A17" w:rsidRPr="00BA1DE5" w14:paraId="7945AB55" w14:textId="77777777" w:rsidTr="001E3C40">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E5AB7AF" w14:textId="77777777" w:rsidR="00151A17" w:rsidRPr="00BA1DE5" w:rsidRDefault="00151A17" w:rsidP="001E3C40">
            <w:pPr>
              <w:pStyle w:val="NoSpacing"/>
              <w:jc w:val="center"/>
              <w:rPr>
                <w:rFonts w:ascii="Calibri" w:hAnsi="Calibri"/>
                <w:b/>
                <w:lang w:val="sq-AL"/>
              </w:rPr>
            </w:pPr>
            <w:r>
              <w:rPr>
                <w:rFonts w:ascii="Calibri" w:hAnsi="Calibri"/>
                <w:b/>
                <w:lang w:val="sq-AL"/>
              </w:rPr>
              <w:lastRenderedPageBreak/>
              <w:t>Ngarkesa</w:t>
            </w:r>
            <w:r w:rsidRPr="00BA1DE5">
              <w:rPr>
                <w:rFonts w:ascii="Calibri" w:hAnsi="Calibri"/>
                <w:b/>
                <w:lang w:val="sq-AL"/>
              </w:rPr>
              <w:t xml:space="preserve"> e studentit (duhet të jetë në përputhje me Rezultatet e Nxënies të studentit)</w:t>
            </w:r>
          </w:p>
        </w:tc>
      </w:tr>
      <w:tr w:rsidR="00151A17" w:rsidRPr="00BA1DE5" w14:paraId="2339D3C8" w14:textId="77777777" w:rsidTr="001E3C40">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0CAD857" w14:textId="77777777" w:rsidR="00151A17" w:rsidRPr="00BA1DE5" w:rsidRDefault="00151A17" w:rsidP="001E3C40">
            <w:pPr>
              <w:spacing w:after="0" w:line="240" w:lineRule="exact"/>
              <w:rPr>
                <w:rFonts w:ascii="Calibri" w:hAnsi="Calibri" w:cs="Arial"/>
                <w:b/>
              </w:rPr>
            </w:pPr>
            <w:r w:rsidRPr="00BA1DE5">
              <w:rPr>
                <w:rFonts w:ascii="Calibri" w:hAnsi="Calibri" w:cs="Arial"/>
                <w:b/>
              </w:rPr>
              <w:t xml:space="preserve">Aktiviteti </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0DA29D9" w14:textId="77777777" w:rsidR="00151A17" w:rsidRPr="00BA1DE5" w:rsidRDefault="00151A17" w:rsidP="001E3C40">
            <w:pPr>
              <w:spacing w:after="0" w:line="240" w:lineRule="exact"/>
              <w:rPr>
                <w:rFonts w:ascii="Calibri" w:hAnsi="Calibri" w:cs="Arial"/>
                <w:b/>
              </w:rPr>
            </w:pPr>
            <w:r w:rsidRPr="00BA1DE5">
              <w:rPr>
                <w:rFonts w:ascii="Calibri" w:hAnsi="Calibri" w:cs="Arial"/>
                <w:b/>
              </w:rPr>
              <w:t>Orë mësimore</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C840BB3" w14:textId="77777777" w:rsidR="00151A17" w:rsidRPr="00BA1DE5" w:rsidRDefault="00151A17" w:rsidP="001E3C40">
            <w:pPr>
              <w:spacing w:after="0" w:line="240" w:lineRule="exact"/>
              <w:rPr>
                <w:rFonts w:ascii="Calibri" w:hAnsi="Calibri" w:cs="Arial"/>
                <w:b/>
              </w:rPr>
            </w:pPr>
            <w:r w:rsidRPr="00BA1DE5">
              <w:rPr>
                <w:rFonts w:ascii="Calibri" w:hAnsi="Calibri" w:cs="Arial"/>
                <w:b/>
              </w:rPr>
              <w:t>Ditë/Javë</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0C1BB44" w14:textId="77777777" w:rsidR="00151A17" w:rsidRPr="00BA1DE5" w:rsidRDefault="00151A17" w:rsidP="001E3C40">
            <w:pPr>
              <w:spacing w:after="0" w:line="240" w:lineRule="exact"/>
              <w:rPr>
                <w:rFonts w:ascii="Calibri" w:hAnsi="Calibri" w:cs="Arial"/>
                <w:b/>
              </w:rPr>
            </w:pPr>
            <w:r w:rsidRPr="00BA1DE5">
              <w:rPr>
                <w:rFonts w:ascii="Calibri" w:hAnsi="Calibri" w:cs="Arial"/>
                <w:b/>
              </w:rPr>
              <w:t>Gjithsej</w:t>
            </w:r>
          </w:p>
        </w:tc>
      </w:tr>
      <w:tr w:rsidR="00037D43" w:rsidRPr="00BA1DE5" w14:paraId="6E8F3805" w14:textId="77777777" w:rsidTr="001E3C40">
        <w:tc>
          <w:tcPr>
            <w:tcW w:w="3505" w:type="dxa"/>
            <w:tcBorders>
              <w:top w:val="single" w:sz="4" w:space="0" w:color="FFFFFF" w:themeColor="background1"/>
              <w:left w:val="single" w:sz="4" w:space="0" w:color="000000"/>
              <w:bottom w:val="single" w:sz="4" w:space="0" w:color="000000"/>
              <w:right w:val="single" w:sz="4" w:space="0" w:color="auto"/>
            </w:tcBorders>
            <w:shd w:val="clear" w:color="auto" w:fill="FFFFFF"/>
          </w:tcPr>
          <w:p w14:paraId="7C7E5C59" w14:textId="77777777" w:rsidR="00037D43" w:rsidRPr="00037D43" w:rsidRDefault="00037D43" w:rsidP="00037D43">
            <w:pPr>
              <w:spacing w:after="0" w:line="240" w:lineRule="exact"/>
              <w:rPr>
                <w:rFonts w:ascii="Calibri" w:hAnsi="Calibri" w:cs="Arial"/>
              </w:rPr>
            </w:pPr>
            <w:r w:rsidRPr="00037D43">
              <w:rPr>
                <w:rFonts w:ascii="Calibri" w:hAnsi="Calibri" w:cs="Arial"/>
              </w:rPr>
              <w:t xml:space="preserve">Ligjëratat </w:t>
            </w:r>
          </w:p>
        </w:tc>
        <w:tc>
          <w:tcPr>
            <w:tcW w:w="1537"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16A9AC9F" w14:textId="5231AB99" w:rsidR="00037D43" w:rsidRPr="00AD7EA3" w:rsidRDefault="00037D43" w:rsidP="00037D43">
            <w:pPr>
              <w:spacing w:after="0" w:line="240" w:lineRule="exact"/>
              <w:jc w:val="center"/>
              <w:rPr>
                <w:rFonts w:cs="Arial"/>
                <w:color w:val="FF0000"/>
              </w:rPr>
            </w:pPr>
            <w:r w:rsidRPr="00482119">
              <w:rPr>
                <w:rFonts w:cs="Arial"/>
              </w:rPr>
              <w:t>2</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0650093C" w14:textId="0F1E37D5" w:rsidR="00037D43" w:rsidRPr="00AD7EA3" w:rsidRDefault="00037D43" w:rsidP="00037D43">
            <w:pPr>
              <w:spacing w:after="0" w:line="240" w:lineRule="exact"/>
              <w:jc w:val="center"/>
              <w:rPr>
                <w:rFonts w:cs="Arial"/>
                <w:color w:val="FF0000"/>
              </w:rPr>
            </w:pPr>
            <w:r w:rsidRPr="00482119">
              <w:rPr>
                <w:rFonts w:cs="Arial"/>
              </w:rPr>
              <w:t>15</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14:paraId="477F027C" w14:textId="52787DB8" w:rsidR="00037D43" w:rsidRPr="00AD7EA3" w:rsidRDefault="00037D43" w:rsidP="00037D43">
            <w:pPr>
              <w:spacing w:after="0" w:line="240" w:lineRule="exact"/>
              <w:jc w:val="center"/>
              <w:rPr>
                <w:rFonts w:ascii="Calibri" w:hAnsi="Calibri" w:cs="Arial"/>
                <w:color w:val="FF0000"/>
              </w:rPr>
            </w:pPr>
            <w:r w:rsidRPr="00482119">
              <w:rPr>
                <w:rFonts w:ascii="Calibri" w:hAnsi="Calibri" w:cs="Arial"/>
              </w:rPr>
              <w:t>30</w:t>
            </w:r>
          </w:p>
        </w:tc>
      </w:tr>
      <w:tr w:rsidR="00037D43" w:rsidRPr="00BA1DE5" w14:paraId="67E64E42"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07650404" w14:textId="77777777" w:rsidR="00037D43" w:rsidRPr="00037D43" w:rsidRDefault="00037D43" w:rsidP="00037D43">
            <w:pPr>
              <w:spacing w:after="0" w:line="240" w:lineRule="exact"/>
              <w:rPr>
                <w:rFonts w:ascii="Calibri" w:hAnsi="Calibri" w:cs="Arial"/>
              </w:rPr>
            </w:pPr>
            <w:r w:rsidRPr="00037D43">
              <w:rPr>
                <w:rFonts w:ascii="Calibri" w:hAnsi="Calibri" w:cs="Arial"/>
              </w:rPr>
              <w:t xml:space="preserve">Teori/Punë në laborator/Ushtrime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4957CC05" w14:textId="70908E71" w:rsidR="00037D43" w:rsidRPr="00AD7EA3" w:rsidRDefault="00037D43" w:rsidP="00037D43">
            <w:pPr>
              <w:spacing w:after="0" w:line="240" w:lineRule="exact"/>
              <w:jc w:val="center"/>
              <w:rPr>
                <w:rFonts w:cs="Arial"/>
                <w:color w:val="FF0000"/>
              </w:rPr>
            </w:pPr>
            <w:r w:rsidRPr="00482119">
              <w:rPr>
                <w:rFonts w:cs="Arial"/>
              </w:rPr>
              <w:t>0</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483AA8FE" w14:textId="71B7AC84" w:rsidR="00037D43" w:rsidRPr="00AD7EA3" w:rsidRDefault="00037D43" w:rsidP="00037D43">
            <w:pPr>
              <w:spacing w:after="0" w:line="240" w:lineRule="exact"/>
              <w:jc w:val="center"/>
              <w:rPr>
                <w:rFonts w:cs="Arial"/>
                <w:color w:val="FF0000"/>
              </w:rPr>
            </w:pPr>
            <w:r w:rsidRPr="00482119">
              <w:rPr>
                <w:rFonts w:cs="Arial"/>
              </w:rPr>
              <w:t>0</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D71F590" w14:textId="06AA74A6" w:rsidR="00037D43" w:rsidRPr="00AD7EA3" w:rsidRDefault="00037D43" w:rsidP="00037D43">
            <w:pPr>
              <w:spacing w:after="0" w:line="240" w:lineRule="exact"/>
              <w:jc w:val="center"/>
              <w:rPr>
                <w:rFonts w:ascii="Calibri" w:hAnsi="Calibri" w:cs="Arial"/>
                <w:color w:val="FF0000"/>
              </w:rPr>
            </w:pPr>
            <w:r w:rsidRPr="00482119">
              <w:rPr>
                <w:rFonts w:ascii="Calibri" w:hAnsi="Calibri" w:cs="Arial"/>
              </w:rPr>
              <w:t>0</w:t>
            </w:r>
          </w:p>
        </w:tc>
      </w:tr>
      <w:tr w:rsidR="00037D43" w:rsidRPr="00BA1DE5" w14:paraId="1376C430"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0955159E" w14:textId="77777777" w:rsidR="00037D43" w:rsidRPr="00037D43" w:rsidRDefault="00037D43" w:rsidP="00037D43">
            <w:pPr>
              <w:spacing w:after="0" w:line="240" w:lineRule="exact"/>
              <w:rPr>
                <w:rFonts w:ascii="Calibri" w:hAnsi="Calibri" w:cs="Arial"/>
              </w:rPr>
            </w:pPr>
            <w:r w:rsidRPr="00037D43">
              <w:rPr>
                <w:rFonts w:ascii="Calibri" w:hAnsi="Calibri" w:cs="Arial"/>
              </w:rPr>
              <w:t>Punë praktike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202B077F" w14:textId="2D190E70" w:rsidR="00037D43" w:rsidRPr="00AD7EA3" w:rsidRDefault="00037D43" w:rsidP="00037D43">
            <w:pPr>
              <w:spacing w:after="0" w:line="240" w:lineRule="exact"/>
              <w:jc w:val="center"/>
              <w:rPr>
                <w:rFonts w:cs="Arial"/>
                <w:color w:val="FF0000"/>
              </w:rPr>
            </w:pPr>
            <w:r w:rsidRPr="00482119">
              <w:rPr>
                <w:rFonts w:cs="Arial"/>
              </w:rPr>
              <w:t>4</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2DCB5659" w14:textId="34CD8666" w:rsidR="00037D43" w:rsidRPr="00AD7EA3" w:rsidRDefault="00037D43" w:rsidP="00037D43">
            <w:pPr>
              <w:spacing w:after="0" w:line="240" w:lineRule="exact"/>
              <w:jc w:val="center"/>
              <w:rPr>
                <w:rFonts w:cs="Arial"/>
                <w:color w:val="FF0000"/>
              </w:rPr>
            </w:pPr>
            <w:r w:rsidRPr="00482119">
              <w:rPr>
                <w:rFonts w:cs="Arial"/>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6CBC6B8C" w14:textId="49363B9A" w:rsidR="00037D43" w:rsidRPr="00AD7EA3" w:rsidRDefault="00037D43" w:rsidP="00037D43">
            <w:pPr>
              <w:spacing w:after="0" w:line="240" w:lineRule="exact"/>
              <w:jc w:val="center"/>
              <w:rPr>
                <w:rFonts w:ascii="Calibri" w:hAnsi="Calibri" w:cs="Arial"/>
                <w:color w:val="FF0000"/>
              </w:rPr>
            </w:pPr>
            <w:r w:rsidRPr="00482119">
              <w:rPr>
                <w:rFonts w:ascii="Calibri" w:hAnsi="Calibri" w:cs="Arial"/>
              </w:rPr>
              <w:t>8</w:t>
            </w:r>
          </w:p>
        </w:tc>
      </w:tr>
      <w:tr w:rsidR="00037D43" w:rsidRPr="00BA1DE5" w14:paraId="63641C81"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4E510F52" w14:textId="77777777" w:rsidR="00037D43" w:rsidRPr="00037D43" w:rsidRDefault="00037D43" w:rsidP="00037D43">
            <w:pPr>
              <w:spacing w:after="0" w:line="240" w:lineRule="exact"/>
              <w:rPr>
                <w:rFonts w:ascii="Calibri" w:hAnsi="Calibri" w:cs="Arial"/>
              </w:rPr>
            </w:pPr>
            <w:r w:rsidRPr="00037D43">
              <w:rPr>
                <w:rFonts w:ascii="Calibri" w:hAnsi="Calibri" w:cs="Arial"/>
              </w:rPr>
              <w:t>Konsultime me mësimdhënësin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16C5AB3C" w14:textId="55898833" w:rsidR="00037D43" w:rsidRPr="00AD7EA3" w:rsidRDefault="00037D43" w:rsidP="00037D43">
            <w:pPr>
              <w:spacing w:after="0" w:line="240" w:lineRule="exact"/>
              <w:jc w:val="center"/>
              <w:rPr>
                <w:rFonts w:cs="Arial"/>
                <w:color w:val="FF0000"/>
              </w:rPr>
            </w:pPr>
            <w:r w:rsidRPr="00482119">
              <w:rPr>
                <w:rFonts w:cs="Arial"/>
              </w:rPr>
              <w:t>4</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846EC99" w14:textId="29CC317B" w:rsidR="00037D43" w:rsidRPr="00AD7EA3" w:rsidRDefault="00037D43" w:rsidP="00037D43">
            <w:pPr>
              <w:spacing w:after="0" w:line="240" w:lineRule="exact"/>
              <w:jc w:val="center"/>
              <w:rPr>
                <w:rFonts w:cs="Arial"/>
                <w:color w:val="FF0000"/>
              </w:rPr>
            </w:pPr>
            <w:r w:rsidRPr="00482119">
              <w:rPr>
                <w:rFonts w:cs="Arial"/>
              </w:rPr>
              <w:t>1</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3EF6E38" w14:textId="398B346A" w:rsidR="00037D43" w:rsidRPr="00AD7EA3" w:rsidRDefault="00037D43" w:rsidP="00037D43">
            <w:pPr>
              <w:spacing w:after="0" w:line="240" w:lineRule="exact"/>
              <w:jc w:val="center"/>
              <w:rPr>
                <w:rFonts w:ascii="Calibri" w:hAnsi="Calibri" w:cs="Arial"/>
                <w:color w:val="FF0000"/>
              </w:rPr>
            </w:pPr>
            <w:r w:rsidRPr="00482119">
              <w:rPr>
                <w:rFonts w:ascii="Calibri" w:hAnsi="Calibri" w:cs="Arial"/>
              </w:rPr>
              <w:t>4</w:t>
            </w:r>
          </w:p>
        </w:tc>
      </w:tr>
      <w:tr w:rsidR="00037D43" w:rsidRPr="00BA1DE5" w14:paraId="002A3216"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12A6699E" w14:textId="77777777" w:rsidR="00037D43" w:rsidRPr="00037D43" w:rsidRDefault="00037D43" w:rsidP="00037D43">
            <w:pPr>
              <w:spacing w:after="0" w:line="240" w:lineRule="exact"/>
              <w:rPr>
                <w:rFonts w:ascii="Calibri" w:hAnsi="Calibri" w:cs="Arial"/>
              </w:rPr>
            </w:pPr>
            <w:r w:rsidRPr="00037D43">
              <w:rPr>
                <w:rFonts w:ascii="Calibri" w:hAnsi="Calibri" w:cs="Arial"/>
              </w:rPr>
              <w:t>Puna në terren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152E8354" w14:textId="7733B2BC" w:rsidR="00037D43" w:rsidRPr="00AD7EA3" w:rsidRDefault="00037D43" w:rsidP="00037D43">
            <w:pPr>
              <w:spacing w:after="0" w:line="240" w:lineRule="exact"/>
              <w:jc w:val="center"/>
              <w:rPr>
                <w:rFonts w:cs="Arial"/>
                <w:color w:val="FF0000"/>
              </w:rPr>
            </w:pPr>
            <w:r w:rsidRPr="00482119">
              <w:rPr>
                <w:rFonts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470F872" w14:textId="2510E4A9" w:rsidR="00037D43" w:rsidRPr="00AD7EA3" w:rsidRDefault="00037D43" w:rsidP="00037D43">
            <w:pPr>
              <w:spacing w:after="0" w:line="240" w:lineRule="exact"/>
              <w:jc w:val="center"/>
              <w:rPr>
                <w:rFonts w:cs="Arial"/>
                <w:color w:val="FF0000"/>
              </w:rPr>
            </w:pPr>
            <w:r w:rsidRPr="00482119">
              <w:rPr>
                <w:rFonts w:cs="Arial"/>
              </w:rPr>
              <w:t>1</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6CF7F977" w14:textId="4F02E5F2" w:rsidR="00037D43" w:rsidRPr="00AD7EA3" w:rsidRDefault="00037D43" w:rsidP="00037D43">
            <w:pPr>
              <w:spacing w:after="0" w:line="240" w:lineRule="exact"/>
              <w:jc w:val="center"/>
              <w:rPr>
                <w:rFonts w:ascii="Calibri" w:hAnsi="Calibri" w:cs="Arial"/>
                <w:color w:val="FF0000"/>
              </w:rPr>
            </w:pPr>
            <w:r w:rsidRPr="00482119">
              <w:rPr>
                <w:rFonts w:ascii="Calibri" w:hAnsi="Calibri" w:cs="Arial"/>
              </w:rPr>
              <w:t>2</w:t>
            </w:r>
          </w:p>
        </w:tc>
      </w:tr>
      <w:tr w:rsidR="00037D43" w:rsidRPr="00BA1DE5" w14:paraId="249ADC2F"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6DD02006" w14:textId="77777777" w:rsidR="00037D43" w:rsidRPr="00037D43" w:rsidRDefault="00037D43" w:rsidP="00037D43">
            <w:pPr>
              <w:spacing w:after="0" w:line="240" w:lineRule="exact"/>
              <w:rPr>
                <w:rFonts w:ascii="Calibri" w:hAnsi="Calibri" w:cs="Arial"/>
              </w:rPr>
            </w:pPr>
            <w:r w:rsidRPr="00037D43">
              <w:rPr>
                <w:rFonts w:cs="Arial"/>
                <w:szCs w:val="72"/>
                <w:shd w:val="clear" w:color="auto" w:fill="FFFFFF"/>
              </w:rPr>
              <w:t>Testi, punimi seminarik</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6469828F" w14:textId="4E8369D4" w:rsidR="00037D43" w:rsidRPr="00AD7EA3" w:rsidRDefault="00037D43" w:rsidP="00037D43">
            <w:pPr>
              <w:spacing w:after="0" w:line="240" w:lineRule="exact"/>
              <w:jc w:val="center"/>
              <w:rPr>
                <w:rFonts w:cs="Arial"/>
                <w:color w:val="FF0000"/>
              </w:rPr>
            </w:pPr>
            <w:r w:rsidRPr="00482119">
              <w:rPr>
                <w:rFonts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EC2A441" w14:textId="18E8ACFC" w:rsidR="00037D43" w:rsidRPr="00AD7EA3" w:rsidRDefault="00037D43" w:rsidP="00037D43">
            <w:pPr>
              <w:spacing w:after="0" w:line="240" w:lineRule="exact"/>
              <w:jc w:val="center"/>
              <w:rPr>
                <w:rFonts w:cs="Arial"/>
                <w:color w:val="FF0000"/>
              </w:rPr>
            </w:pPr>
            <w:r w:rsidRPr="00482119">
              <w:rPr>
                <w:rFonts w:cs="Arial"/>
              </w:rPr>
              <w:t>1</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C243890" w14:textId="26F6B97A" w:rsidR="00037D43" w:rsidRPr="00AD7EA3" w:rsidRDefault="00037D43" w:rsidP="00037D43">
            <w:pPr>
              <w:spacing w:after="0" w:line="240" w:lineRule="exact"/>
              <w:jc w:val="center"/>
              <w:rPr>
                <w:rFonts w:ascii="Calibri" w:hAnsi="Calibri" w:cs="Arial"/>
                <w:color w:val="FF0000"/>
              </w:rPr>
            </w:pPr>
            <w:r w:rsidRPr="00482119">
              <w:rPr>
                <w:rFonts w:ascii="Calibri" w:hAnsi="Calibri" w:cs="Arial"/>
              </w:rPr>
              <w:t>2</w:t>
            </w:r>
          </w:p>
        </w:tc>
      </w:tr>
      <w:tr w:rsidR="00037D43" w:rsidRPr="00BA1DE5" w14:paraId="251CE19B"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63FDB1D1" w14:textId="77777777" w:rsidR="00037D43" w:rsidRPr="00037D43" w:rsidRDefault="00037D43" w:rsidP="00037D43">
            <w:pPr>
              <w:spacing w:after="0" w:line="240" w:lineRule="exact"/>
              <w:rPr>
                <w:rFonts w:ascii="Calibri" w:hAnsi="Calibri" w:cs="Arial"/>
              </w:rPr>
            </w:pPr>
            <w:r w:rsidRPr="00037D43">
              <w:rPr>
                <w:rFonts w:ascii="Calibri" w:hAnsi="Calibri" w:cs="Arial"/>
              </w:rPr>
              <w:t>Detyrë shtëpie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169B885A" w14:textId="59673551" w:rsidR="00037D43" w:rsidRPr="00AD7EA3" w:rsidRDefault="00037D43" w:rsidP="00037D43">
            <w:pPr>
              <w:spacing w:after="0" w:line="240" w:lineRule="exact"/>
              <w:jc w:val="center"/>
              <w:rPr>
                <w:rFonts w:cs="Arial"/>
                <w:color w:val="FF0000"/>
              </w:rPr>
            </w:pPr>
            <w:r w:rsidRPr="00482119">
              <w:rPr>
                <w:rFonts w:cs="Arial"/>
              </w:rPr>
              <w:t>0</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7CAADF9" w14:textId="187AE186" w:rsidR="00037D43" w:rsidRPr="00AD7EA3" w:rsidRDefault="00037D43" w:rsidP="00037D43">
            <w:pPr>
              <w:spacing w:after="0" w:line="240" w:lineRule="exact"/>
              <w:jc w:val="center"/>
              <w:rPr>
                <w:rFonts w:cs="Arial"/>
                <w:color w:val="FF0000"/>
              </w:rPr>
            </w:pPr>
            <w:r w:rsidRPr="00482119">
              <w:rPr>
                <w:rFonts w:cs="Arial"/>
              </w:rPr>
              <w:t>0</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65811C05" w14:textId="24F52DAD" w:rsidR="00037D43" w:rsidRPr="00AD7EA3" w:rsidRDefault="00037D43" w:rsidP="00037D43">
            <w:pPr>
              <w:spacing w:after="0" w:line="240" w:lineRule="exact"/>
              <w:jc w:val="center"/>
              <w:rPr>
                <w:rFonts w:ascii="Calibri" w:hAnsi="Calibri" w:cs="Arial"/>
                <w:color w:val="FF0000"/>
              </w:rPr>
            </w:pPr>
            <w:r w:rsidRPr="00482119">
              <w:rPr>
                <w:rFonts w:ascii="Calibri" w:hAnsi="Calibri" w:cs="Arial"/>
              </w:rPr>
              <w:t>0</w:t>
            </w:r>
          </w:p>
        </w:tc>
      </w:tr>
      <w:tr w:rsidR="00037D43" w:rsidRPr="00BA1DE5" w14:paraId="5755CDA3"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6007BF77" w14:textId="77777777" w:rsidR="00037D43" w:rsidRPr="00037D43" w:rsidRDefault="00037D43" w:rsidP="00037D43">
            <w:pPr>
              <w:spacing w:after="0" w:line="240" w:lineRule="exact"/>
              <w:rPr>
                <w:rFonts w:ascii="Calibri" w:hAnsi="Calibri" w:cs="Arial"/>
              </w:rPr>
            </w:pPr>
            <w:r w:rsidRPr="00037D43">
              <w:rPr>
                <w:rFonts w:ascii="Calibri" w:hAnsi="Calibri" w:cs="Arial"/>
              </w:rPr>
              <w:t>Mësimi individual (në bibliotekë apo në shtëpi)</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24490F00" w14:textId="52046400" w:rsidR="00037D43" w:rsidRPr="00AD7EA3" w:rsidRDefault="00037D43" w:rsidP="00037D43">
            <w:pPr>
              <w:spacing w:after="0" w:line="240" w:lineRule="exact"/>
              <w:jc w:val="center"/>
              <w:rPr>
                <w:rFonts w:ascii="Calibri" w:hAnsi="Calibri" w:cs="Arial"/>
                <w:color w:val="FF0000"/>
              </w:rPr>
            </w:pPr>
            <w:r w:rsidRPr="00482119">
              <w:rPr>
                <w:rFonts w:ascii="Calibri" w:hAnsi="Calibri" w:cs="Arial"/>
              </w:rPr>
              <w:t>4</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21D13384" w14:textId="1506F1C8" w:rsidR="00037D43" w:rsidRPr="00AD7EA3" w:rsidRDefault="00037D43" w:rsidP="00037D43">
            <w:pPr>
              <w:spacing w:after="0" w:line="240" w:lineRule="exact"/>
              <w:jc w:val="center"/>
              <w:rPr>
                <w:rFonts w:ascii="Calibri" w:hAnsi="Calibri" w:cs="Arial"/>
                <w:color w:val="FF0000"/>
              </w:rPr>
            </w:pPr>
            <w:r w:rsidRPr="00482119">
              <w:rPr>
                <w:rFonts w:ascii="Calibri" w:hAnsi="Calibri" w:cs="Arial"/>
              </w:rPr>
              <w:t>1</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71B2117D" w14:textId="430FC147" w:rsidR="00037D43" w:rsidRPr="00AD7EA3" w:rsidRDefault="00037D43" w:rsidP="00037D43">
            <w:pPr>
              <w:spacing w:after="0" w:line="240" w:lineRule="exact"/>
              <w:jc w:val="center"/>
              <w:rPr>
                <w:rFonts w:ascii="Calibri" w:hAnsi="Calibri" w:cs="Arial"/>
                <w:color w:val="FF0000"/>
              </w:rPr>
            </w:pPr>
            <w:r w:rsidRPr="00482119">
              <w:rPr>
                <w:rFonts w:ascii="Calibri" w:hAnsi="Calibri" w:cs="Arial"/>
              </w:rPr>
              <w:t>4</w:t>
            </w:r>
          </w:p>
        </w:tc>
      </w:tr>
      <w:tr w:rsidR="00037D43" w:rsidRPr="00BA1DE5" w14:paraId="7D405B66"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11BECF58" w14:textId="77777777" w:rsidR="00037D43" w:rsidRPr="00037D43" w:rsidRDefault="00037D43" w:rsidP="00037D43">
            <w:pPr>
              <w:spacing w:after="0" w:line="240" w:lineRule="exact"/>
              <w:rPr>
                <w:rFonts w:ascii="Calibri" w:hAnsi="Calibri" w:cs="Arial"/>
              </w:rPr>
            </w:pPr>
            <w:r w:rsidRPr="00037D43">
              <w:rPr>
                <w:rFonts w:ascii="Calibri" w:hAnsi="Calibri" w:cs="Arial"/>
              </w:rPr>
              <w:t xml:space="preserve">Përgatitja për provimin final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60251060" w14:textId="38B4F7E7" w:rsidR="00037D43" w:rsidRPr="00AD7EA3" w:rsidRDefault="00037D43" w:rsidP="00037D43">
            <w:pPr>
              <w:spacing w:after="0" w:line="240" w:lineRule="exact"/>
              <w:jc w:val="center"/>
              <w:rPr>
                <w:rFonts w:ascii="Calibri" w:hAnsi="Calibri" w:cs="Arial"/>
                <w:color w:val="FF0000"/>
              </w:rPr>
            </w:pPr>
            <w:r w:rsidRPr="00482119">
              <w:rPr>
                <w:rFonts w:ascii="Calibri" w:hAnsi="Calibri" w:cs="Arial"/>
              </w:rPr>
              <w:t>4</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08F20F91" w14:textId="6DBFEDF6" w:rsidR="00037D43" w:rsidRPr="00AD7EA3" w:rsidRDefault="00037D43" w:rsidP="00037D43">
            <w:pPr>
              <w:spacing w:after="0" w:line="240" w:lineRule="exact"/>
              <w:jc w:val="center"/>
              <w:rPr>
                <w:rFonts w:ascii="Calibri" w:hAnsi="Calibri" w:cs="Arial"/>
                <w:color w:val="FF0000"/>
              </w:rPr>
            </w:pPr>
            <w:r w:rsidRPr="00482119">
              <w:rPr>
                <w:rFonts w:ascii="Calibri" w:hAnsi="Calibri" w:cs="Arial"/>
              </w:rPr>
              <w:t>1</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94BD53D" w14:textId="1059B796" w:rsidR="00037D43" w:rsidRPr="00AD7EA3" w:rsidRDefault="00037D43" w:rsidP="00037D43">
            <w:pPr>
              <w:spacing w:after="0" w:line="240" w:lineRule="exact"/>
              <w:jc w:val="center"/>
              <w:rPr>
                <w:rFonts w:ascii="Calibri" w:hAnsi="Calibri" w:cs="Arial"/>
                <w:color w:val="FF0000"/>
              </w:rPr>
            </w:pPr>
            <w:r w:rsidRPr="00482119">
              <w:rPr>
                <w:rFonts w:ascii="Calibri" w:hAnsi="Calibri" w:cs="Arial"/>
              </w:rPr>
              <w:t>4</w:t>
            </w:r>
          </w:p>
        </w:tc>
      </w:tr>
      <w:tr w:rsidR="00037D43" w:rsidRPr="00BA1DE5" w14:paraId="168B5C80"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28FF5AE2" w14:textId="77777777" w:rsidR="00037D43" w:rsidRPr="00037D43" w:rsidRDefault="00037D43" w:rsidP="00037D43">
            <w:pPr>
              <w:spacing w:after="0" w:line="240" w:lineRule="exact"/>
              <w:rPr>
                <w:rFonts w:ascii="Calibri" w:hAnsi="Calibri" w:cs="Arial"/>
              </w:rPr>
            </w:pPr>
            <w:r w:rsidRPr="00037D43">
              <w:rPr>
                <w:rFonts w:ascii="Calibri" w:hAnsi="Calibri" w:cs="Arial"/>
              </w:rPr>
              <w:t>Koha e vlerësimit (testi, kuizi, provimi final)</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674E491F" w14:textId="4D7D6962" w:rsidR="00037D43" w:rsidRPr="00AD7EA3" w:rsidRDefault="00037D43" w:rsidP="00037D43">
            <w:pPr>
              <w:spacing w:after="0" w:line="240" w:lineRule="exact"/>
              <w:jc w:val="center"/>
              <w:rPr>
                <w:rFonts w:ascii="Calibri" w:hAnsi="Calibri" w:cs="Arial"/>
                <w:color w:val="FF0000"/>
              </w:rPr>
            </w:pPr>
            <w:r w:rsidRPr="00482119">
              <w:rPr>
                <w:rFonts w:ascii="Calibri" w:hAnsi="Calibri" w:cs="Arial"/>
              </w:rPr>
              <w:t>5</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41580CDE" w14:textId="4FDE31CF" w:rsidR="00037D43" w:rsidRPr="00AD7EA3" w:rsidRDefault="00037D43" w:rsidP="00037D43">
            <w:pPr>
              <w:spacing w:after="0" w:line="240" w:lineRule="exact"/>
              <w:jc w:val="center"/>
              <w:rPr>
                <w:rFonts w:ascii="Calibri" w:hAnsi="Calibri" w:cs="Arial"/>
                <w:color w:val="FF0000"/>
              </w:rPr>
            </w:pPr>
            <w:r w:rsidRPr="00482119">
              <w:rPr>
                <w:rFonts w:ascii="Calibri" w:hAnsi="Calibri" w:cs="Arial"/>
              </w:rPr>
              <w:t>1</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69F27BFC" w14:textId="4B2FD383" w:rsidR="00037D43" w:rsidRPr="00AD7EA3" w:rsidRDefault="00037D43" w:rsidP="00037D43">
            <w:pPr>
              <w:spacing w:after="0" w:line="240" w:lineRule="exact"/>
              <w:jc w:val="center"/>
              <w:rPr>
                <w:rFonts w:ascii="Calibri" w:hAnsi="Calibri" w:cs="Arial"/>
                <w:color w:val="FF0000"/>
              </w:rPr>
            </w:pPr>
            <w:r w:rsidRPr="00482119">
              <w:rPr>
                <w:rFonts w:ascii="Calibri" w:hAnsi="Calibri" w:cs="Arial"/>
              </w:rPr>
              <w:t>5</w:t>
            </w:r>
          </w:p>
        </w:tc>
      </w:tr>
      <w:tr w:rsidR="00037D43" w:rsidRPr="00BA1DE5" w14:paraId="6496918A" w14:textId="77777777" w:rsidTr="001E3C40">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7B6847D4" w14:textId="77777777" w:rsidR="00037D43" w:rsidRPr="00037D43" w:rsidRDefault="00037D43" w:rsidP="00037D43">
            <w:pPr>
              <w:spacing w:after="0" w:line="240" w:lineRule="exact"/>
              <w:rPr>
                <w:rFonts w:ascii="Calibri" w:hAnsi="Calibri" w:cs="Arial"/>
              </w:rPr>
            </w:pPr>
            <w:r w:rsidRPr="00037D43">
              <w:rPr>
                <w:rFonts w:ascii="Calibri" w:hAnsi="Calibri" w:cs="Arial"/>
              </w:rPr>
              <w:t>Projektet, prezantimet, etj.</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6A988C18" w14:textId="0D545E11" w:rsidR="00037D43" w:rsidRPr="00AD7EA3" w:rsidRDefault="00037D43" w:rsidP="00037D43">
            <w:pPr>
              <w:spacing w:after="0" w:line="240" w:lineRule="exact"/>
              <w:jc w:val="center"/>
              <w:rPr>
                <w:rFonts w:ascii="Calibri" w:hAnsi="Calibri" w:cs="Arial"/>
                <w:color w:val="FF0000"/>
              </w:rPr>
            </w:pPr>
            <w:r w:rsidRPr="00482119">
              <w:rPr>
                <w:rFonts w:ascii="Calibri" w:hAnsi="Calibri" w:cs="Arial"/>
              </w:rPr>
              <w:t>4</w:t>
            </w: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79436D20" w14:textId="15E706C2" w:rsidR="00037D43" w:rsidRPr="00AD7EA3" w:rsidRDefault="00037D43" w:rsidP="00037D43">
            <w:pPr>
              <w:spacing w:after="0" w:line="240" w:lineRule="exact"/>
              <w:jc w:val="center"/>
              <w:rPr>
                <w:rFonts w:ascii="Calibri" w:hAnsi="Calibri" w:cs="Arial"/>
                <w:color w:val="FF0000"/>
              </w:rPr>
            </w:pPr>
            <w:r w:rsidRPr="00482119">
              <w:rPr>
                <w:rFonts w:ascii="Calibri" w:hAnsi="Calibri" w:cs="Arial"/>
              </w:rPr>
              <w:t>4</w:t>
            </w: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2ABE60DC" w14:textId="6787B3A8" w:rsidR="00037D43" w:rsidRPr="00AD7EA3" w:rsidRDefault="00037D43" w:rsidP="00037D43">
            <w:pPr>
              <w:spacing w:after="0" w:line="240" w:lineRule="exact"/>
              <w:jc w:val="center"/>
              <w:rPr>
                <w:rFonts w:ascii="Calibri" w:hAnsi="Calibri" w:cs="Arial"/>
                <w:color w:val="FF0000"/>
              </w:rPr>
            </w:pPr>
            <w:r w:rsidRPr="00482119">
              <w:rPr>
                <w:rFonts w:ascii="Calibri" w:hAnsi="Calibri" w:cs="Arial"/>
              </w:rPr>
              <w:t>16</w:t>
            </w:r>
          </w:p>
        </w:tc>
      </w:tr>
      <w:tr w:rsidR="00037D43" w:rsidRPr="00BA1DE5" w14:paraId="4F75C2A7" w14:textId="77777777" w:rsidTr="001E3C40">
        <w:trPr>
          <w:trHeight w:val="107"/>
        </w:trPr>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F5A4F1E" w14:textId="77777777" w:rsidR="00037D43" w:rsidRPr="00BA1DE5" w:rsidRDefault="00037D43" w:rsidP="00037D43">
            <w:pPr>
              <w:spacing w:after="0" w:line="240" w:lineRule="exact"/>
              <w:rPr>
                <w:rFonts w:ascii="Calibri" w:hAnsi="Calibri" w:cs="Arial"/>
                <w:b/>
              </w:rPr>
            </w:pPr>
            <w:r w:rsidRPr="00BA1DE5">
              <w:rPr>
                <w:rFonts w:ascii="Calibri" w:hAnsi="Calibri" w:cs="Arial"/>
                <w:b/>
              </w:rPr>
              <w:t>Total</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69A38FE" w14:textId="77777777" w:rsidR="00037D43" w:rsidRPr="00BA1DE5" w:rsidRDefault="00037D43" w:rsidP="00037D43">
            <w:pPr>
              <w:spacing w:after="0" w:line="240" w:lineRule="exact"/>
              <w:rPr>
                <w:rFonts w:ascii="Calibri" w:hAnsi="Calibri" w:cs="Arial"/>
                <w:b/>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589554C" w14:textId="77777777" w:rsidR="00037D43" w:rsidRPr="00BA1DE5" w:rsidRDefault="00037D43" w:rsidP="00037D43">
            <w:pPr>
              <w:spacing w:after="0" w:line="240" w:lineRule="exact"/>
              <w:rPr>
                <w:rFonts w:ascii="Calibri" w:hAnsi="Calibri" w:cs="Arial"/>
                <w:b/>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09A031A" w14:textId="25ED8F25" w:rsidR="00037D43" w:rsidRPr="00BA1DE5" w:rsidRDefault="00037D43" w:rsidP="00037D43">
            <w:pPr>
              <w:spacing w:after="0" w:line="240" w:lineRule="exact"/>
              <w:jc w:val="center"/>
              <w:rPr>
                <w:rFonts w:ascii="Calibri" w:hAnsi="Calibri" w:cs="Arial"/>
                <w:b/>
              </w:rPr>
            </w:pPr>
            <w:r>
              <w:rPr>
                <w:rFonts w:ascii="Calibri" w:hAnsi="Calibri" w:cs="Arial"/>
                <w:b/>
              </w:rPr>
              <w:t>75</w:t>
            </w:r>
          </w:p>
        </w:tc>
      </w:tr>
      <w:tr w:rsidR="00303249" w:rsidRPr="00BA1DE5" w14:paraId="29F451D7" w14:textId="77777777"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3B96212" w14:textId="77777777" w:rsidR="00303249" w:rsidRPr="00BA1DE5" w:rsidRDefault="00303249" w:rsidP="00303249">
            <w:pPr>
              <w:spacing w:after="0"/>
              <w:rPr>
                <w:rFonts w:ascii="Calibri" w:hAnsi="Calibri" w:cs="Arial"/>
                <w:b/>
              </w:rPr>
            </w:pPr>
          </w:p>
        </w:tc>
      </w:tr>
      <w:tr w:rsidR="00AD7EA3" w:rsidRPr="00BA1DE5" w14:paraId="386CED1C" w14:textId="77777777" w:rsidTr="001E3C40">
        <w:tc>
          <w:tcPr>
            <w:tcW w:w="3505" w:type="dxa"/>
            <w:tcBorders>
              <w:top w:val="single" w:sz="4" w:space="0" w:color="FFFFFF" w:themeColor="background1"/>
              <w:left w:val="single" w:sz="4" w:space="0" w:color="000000"/>
              <w:bottom w:val="single" w:sz="4" w:space="0" w:color="000000"/>
              <w:right w:val="single" w:sz="4" w:space="0" w:color="000000"/>
            </w:tcBorders>
          </w:tcPr>
          <w:p w14:paraId="1CF45DFA" w14:textId="77777777" w:rsidR="00AD7EA3" w:rsidRPr="00BA1DE5" w:rsidRDefault="00AD7EA3" w:rsidP="00AD7EA3">
            <w:pPr>
              <w:pStyle w:val="NoSpacing"/>
              <w:rPr>
                <w:rFonts w:ascii="Calibri" w:hAnsi="Calibri"/>
                <w:b/>
                <w:lang w:val="sq-AL"/>
              </w:rPr>
            </w:pPr>
            <w:r w:rsidRPr="00BA1DE5">
              <w:rPr>
                <w:rFonts w:ascii="Calibri" w:hAnsi="Calibri"/>
                <w:b/>
                <w:lang w:val="sq-AL"/>
              </w:rPr>
              <w:t xml:space="preserve">Metodat e mësimdhënies:  </w:t>
            </w:r>
          </w:p>
        </w:tc>
        <w:tc>
          <w:tcPr>
            <w:tcW w:w="5351" w:type="dxa"/>
            <w:gridSpan w:val="3"/>
            <w:tcBorders>
              <w:top w:val="single" w:sz="4" w:space="0" w:color="FFFFFF" w:themeColor="background1"/>
              <w:left w:val="single" w:sz="4" w:space="0" w:color="000000"/>
              <w:bottom w:val="single" w:sz="4" w:space="0" w:color="000000"/>
              <w:right w:val="single" w:sz="4" w:space="0" w:color="000000"/>
            </w:tcBorders>
          </w:tcPr>
          <w:p w14:paraId="70FE5A88" w14:textId="77777777" w:rsidR="00AD7EA3" w:rsidRPr="00AD7EA3" w:rsidRDefault="00AD7EA3" w:rsidP="00AD7EA3">
            <w:pPr>
              <w:spacing w:line="240" w:lineRule="auto"/>
              <w:contextualSpacing/>
              <w:rPr>
                <w:rFonts w:cstheme="minorHAnsi"/>
                <w:sz w:val="20"/>
                <w:szCs w:val="20"/>
              </w:rPr>
            </w:pPr>
            <w:r w:rsidRPr="00AD7EA3">
              <w:rPr>
                <w:rFonts w:cstheme="minorHAnsi"/>
                <w:sz w:val="20"/>
                <w:szCs w:val="20"/>
              </w:rPr>
              <w:t>Ligjerata tematike dhe diskutim në fund të çdo moduli;</w:t>
            </w:r>
          </w:p>
          <w:p w14:paraId="6CEE147B" w14:textId="77777777" w:rsidR="00AD7EA3" w:rsidRDefault="00AD7EA3" w:rsidP="00AD7EA3">
            <w:pPr>
              <w:pStyle w:val="NoSpacing"/>
              <w:jc w:val="both"/>
              <w:rPr>
                <w:rFonts w:asciiTheme="minorHAnsi" w:hAnsiTheme="minorHAnsi" w:cstheme="minorHAnsi"/>
                <w:sz w:val="20"/>
                <w:szCs w:val="20"/>
              </w:rPr>
            </w:pPr>
            <w:proofErr w:type="spellStart"/>
            <w:r w:rsidRPr="00AD7EA3">
              <w:rPr>
                <w:rFonts w:asciiTheme="minorHAnsi" w:hAnsiTheme="minorHAnsi" w:cstheme="minorHAnsi"/>
                <w:sz w:val="20"/>
                <w:szCs w:val="20"/>
              </w:rPr>
              <w:t>Projekt</w:t>
            </w:r>
            <w:proofErr w:type="spellEnd"/>
            <w:r w:rsidRPr="00AD7EA3">
              <w:rPr>
                <w:rFonts w:asciiTheme="minorHAnsi" w:hAnsiTheme="minorHAnsi" w:cstheme="minorHAnsi"/>
                <w:sz w:val="20"/>
                <w:szCs w:val="20"/>
              </w:rPr>
              <w:t xml:space="preserve">/seminar </w:t>
            </w:r>
            <w:proofErr w:type="spellStart"/>
            <w:r w:rsidRPr="00AD7EA3">
              <w:rPr>
                <w:rFonts w:asciiTheme="minorHAnsi" w:hAnsiTheme="minorHAnsi" w:cstheme="minorHAnsi"/>
                <w:sz w:val="20"/>
                <w:szCs w:val="20"/>
              </w:rPr>
              <w:t>hulumtues</w:t>
            </w:r>
            <w:proofErr w:type="spellEnd"/>
            <w:r w:rsidRPr="00AD7EA3">
              <w:rPr>
                <w:rFonts w:asciiTheme="minorHAnsi" w:hAnsiTheme="minorHAnsi" w:cstheme="minorHAnsi"/>
                <w:sz w:val="20"/>
                <w:szCs w:val="20"/>
              </w:rPr>
              <w:t xml:space="preserve"> individual </w:t>
            </w:r>
          </w:p>
          <w:p w14:paraId="7B0CE2FD" w14:textId="68E40ED0" w:rsidR="00AD7EA3" w:rsidRPr="00AD7EA3" w:rsidRDefault="00AD7EA3" w:rsidP="00AD7EA3">
            <w:pPr>
              <w:pStyle w:val="NoSpacing"/>
              <w:jc w:val="both"/>
              <w:rPr>
                <w:rFonts w:asciiTheme="minorHAnsi" w:hAnsiTheme="minorHAnsi" w:cstheme="minorHAnsi"/>
                <w:i/>
                <w:sz w:val="22"/>
                <w:szCs w:val="22"/>
                <w:lang w:val="sq-AL"/>
              </w:rPr>
            </w:pPr>
          </w:p>
        </w:tc>
      </w:tr>
      <w:tr w:rsidR="00AD7EA3" w:rsidRPr="00BA1DE5" w14:paraId="66FE8FA8"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45D125E9" w14:textId="77777777" w:rsidR="00AD7EA3" w:rsidRPr="00BA1DE5" w:rsidRDefault="00AD7EA3" w:rsidP="00AD7EA3">
            <w:pPr>
              <w:pStyle w:val="NoSpacing"/>
              <w:spacing w:line="240" w:lineRule="exact"/>
              <w:rPr>
                <w:rFonts w:ascii="Calibri" w:hAnsi="Calibri"/>
                <w:b/>
                <w:lang w:val="sq-AL"/>
              </w:rPr>
            </w:pPr>
            <w:r w:rsidRPr="00BA1DE5">
              <w:rPr>
                <w:rFonts w:ascii="Calibri" w:hAnsi="Calibri"/>
                <w:b/>
                <w:lang w:val="sq-AL"/>
              </w:rPr>
              <w:t>Metodat e vlerësimit:</w:t>
            </w:r>
          </w:p>
        </w:tc>
        <w:tc>
          <w:tcPr>
            <w:tcW w:w="5351" w:type="dxa"/>
            <w:gridSpan w:val="3"/>
            <w:tcBorders>
              <w:top w:val="single" w:sz="4" w:space="0" w:color="000000"/>
              <w:left w:val="single" w:sz="4" w:space="0" w:color="000000"/>
              <w:bottom w:val="single" w:sz="4" w:space="0" w:color="000000"/>
              <w:right w:val="single" w:sz="4" w:space="0" w:color="000000"/>
            </w:tcBorders>
          </w:tcPr>
          <w:p w14:paraId="2F2E853A" w14:textId="77777777" w:rsidR="00AD7EA3" w:rsidRPr="00AD7EA3" w:rsidRDefault="00AD7EA3" w:rsidP="00AD7EA3">
            <w:pPr>
              <w:spacing w:line="240" w:lineRule="auto"/>
              <w:contextualSpacing/>
              <w:rPr>
                <w:rFonts w:cstheme="minorHAnsi"/>
                <w:sz w:val="20"/>
                <w:szCs w:val="20"/>
              </w:rPr>
            </w:pPr>
            <w:r w:rsidRPr="00AD7EA3">
              <w:rPr>
                <w:rFonts w:cstheme="minorHAnsi"/>
                <w:sz w:val="20"/>
                <w:szCs w:val="20"/>
              </w:rPr>
              <w:t xml:space="preserve">Detyra semestrale: projekti/seminari hulumtues – 50% </w:t>
            </w:r>
          </w:p>
          <w:p w14:paraId="26B9DA90" w14:textId="77777777" w:rsidR="00AD7EA3" w:rsidRPr="00AD7EA3" w:rsidRDefault="00AD7EA3" w:rsidP="00AD7EA3">
            <w:pPr>
              <w:spacing w:line="240" w:lineRule="auto"/>
              <w:contextualSpacing/>
              <w:rPr>
                <w:rFonts w:cstheme="minorHAnsi"/>
                <w:sz w:val="20"/>
                <w:szCs w:val="20"/>
              </w:rPr>
            </w:pPr>
            <w:r w:rsidRPr="00AD7EA3">
              <w:rPr>
                <w:rFonts w:cstheme="minorHAnsi"/>
                <w:sz w:val="20"/>
                <w:szCs w:val="20"/>
              </w:rPr>
              <w:t xml:space="preserve">Testet semestrale (2) ose provimi final – 40% </w:t>
            </w:r>
          </w:p>
          <w:p w14:paraId="43028DA5" w14:textId="77777777" w:rsidR="00AD7EA3" w:rsidRPr="00AD7EA3" w:rsidRDefault="00AD7EA3" w:rsidP="00AD7EA3">
            <w:pPr>
              <w:spacing w:line="240" w:lineRule="auto"/>
              <w:contextualSpacing/>
              <w:rPr>
                <w:rFonts w:cstheme="minorHAnsi"/>
                <w:sz w:val="20"/>
                <w:szCs w:val="20"/>
              </w:rPr>
            </w:pPr>
            <w:r w:rsidRPr="00AD7EA3">
              <w:rPr>
                <w:rFonts w:cstheme="minorHAnsi"/>
                <w:sz w:val="20"/>
                <w:szCs w:val="20"/>
              </w:rPr>
              <w:t>Vijimi i rregullt – 10 %</w:t>
            </w:r>
          </w:p>
          <w:p w14:paraId="7F61D392" w14:textId="5400C9C8" w:rsidR="00AD7EA3" w:rsidRPr="00AD7EA3" w:rsidRDefault="00AD7EA3" w:rsidP="00AD7EA3">
            <w:pPr>
              <w:spacing w:after="0" w:line="240" w:lineRule="exact"/>
              <w:rPr>
                <w:rFonts w:cstheme="minorHAnsi"/>
                <w:i/>
              </w:rPr>
            </w:pPr>
            <w:r w:rsidRPr="00AD7EA3">
              <w:rPr>
                <w:rFonts w:cstheme="minorHAnsi"/>
                <w:sz w:val="20"/>
                <w:szCs w:val="20"/>
              </w:rPr>
              <w:t>Totali – 100%</w:t>
            </w:r>
          </w:p>
        </w:tc>
      </w:tr>
      <w:tr w:rsidR="00303249" w:rsidRPr="00BA1DE5" w14:paraId="1FC03EBB"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4EDA1764" w14:textId="77777777" w:rsidR="00303249" w:rsidRPr="00A10E22" w:rsidRDefault="00303249" w:rsidP="00303249">
            <w:pPr>
              <w:pStyle w:val="NoSpacing"/>
              <w:spacing w:line="240" w:lineRule="exact"/>
              <w:rPr>
                <w:rFonts w:asciiTheme="minorHAnsi" w:hAnsiTheme="minorHAnsi" w:cstheme="minorHAnsi"/>
                <w:b/>
                <w:sz w:val="22"/>
                <w:szCs w:val="22"/>
                <w:lang w:val="sq-AL"/>
              </w:rPr>
            </w:pPr>
          </w:p>
        </w:tc>
      </w:tr>
      <w:tr w:rsidR="00AD7EA3" w:rsidRPr="00BA1DE5" w14:paraId="160771E1" w14:textId="77777777" w:rsidTr="001E3C40">
        <w:trPr>
          <w:trHeight w:val="458"/>
        </w:trPr>
        <w:tc>
          <w:tcPr>
            <w:tcW w:w="3505" w:type="dxa"/>
            <w:tcBorders>
              <w:top w:val="single" w:sz="4" w:space="0" w:color="000000"/>
              <w:left w:val="single" w:sz="4" w:space="0" w:color="000000"/>
              <w:bottom w:val="single" w:sz="4" w:space="0" w:color="000000"/>
              <w:right w:val="single" w:sz="4" w:space="0" w:color="000000"/>
            </w:tcBorders>
          </w:tcPr>
          <w:p w14:paraId="2D3358E3" w14:textId="77777777" w:rsidR="00AD7EA3" w:rsidRPr="00BA1DE5" w:rsidRDefault="00AD7EA3" w:rsidP="00AD7EA3">
            <w:pPr>
              <w:pStyle w:val="NoSpacing"/>
              <w:spacing w:line="240" w:lineRule="exact"/>
              <w:rPr>
                <w:rFonts w:ascii="Calibri" w:hAnsi="Calibri"/>
                <w:b/>
                <w:lang w:val="sq-AL"/>
              </w:rPr>
            </w:pPr>
            <w:r w:rsidRPr="00BA1DE5">
              <w:rPr>
                <w:rFonts w:ascii="Calibri" w:hAnsi="Calibri"/>
                <w:b/>
                <w:lang w:val="sq-AL"/>
              </w:rPr>
              <w:t xml:space="preserve">Literatura primare: </w:t>
            </w:r>
          </w:p>
        </w:tc>
        <w:tc>
          <w:tcPr>
            <w:tcW w:w="5351" w:type="dxa"/>
            <w:gridSpan w:val="3"/>
            <w:tcBorders>
              <w:top w:val="single" w:sz="4" w:space="0" w:color="000000"/>
              <w:left w:val="single" w:sz="4" w:space="0" w:color="000000"/>
              <w:bottom w:val="single" w:sz="4" w:space="0" w:color="000000"/>
              <w:right w:val="single" w:sz="4" w:space="0" w:color="000000"/>
            </w:tcBorders>
          </w:tcPr>
          <w:p w14:paraId="5D15D71D" w14:textId="77777777" w:rsidR="00AD7EA3" w:rsidRPr="00AD7EA3" w:rsidRDefault="00AD7EA3" w:rsidP="00AD7EA3">
            <w:pPr>
              <w:autoSpaceDE w:val="0"/>
              <w:autoSpaceDN w:val="0"/>
              <w:adjustRightInd w:val="0"/>
              <w:spacing w:after="0" w:line="240" w:lineRule="auto"/>
              <w:contextualSpacing/>
              <w:rPr>
                <w:rFonts w:cstheme="minorHAnsi"/>
                <w:sz w:val="20"/>
                <w:szCs w:val="20"/>
              </w:rPr>
            </w:pPr>
            <w:r w:rsidRPr="00AD7EA3">
              <w:rPr>
                <w:rFonts w:cstheme="minorHAnsi"/>
                <w:sz w:val="20"/>
                <w:szCs w:val="20"/>
              </w:rPr>
              <w:t xml:space="preserve">1. Bridge, G., &amp; Watson, S. (2013). </w:t>
            </w:r>
            <w:r w:rsidRPr="00AD7EA3">
              <w:rPr>
                <w:rFonts w:cstheme="minorHAnsi"/>
                <w:i/>
                <w:iCs/>
                <w:sz w:val="20"/>
                <w:szCs w:val="20"/>
              </w:rPr>
              <w:t>The New Blackwell Companion to the City</w:t>
            </w:r>
            <w:r w:rsidRPr="00AD7EA3">
              <w:rPr>
                <w:rFonts w:cstheme="minorHAnsi"/>
                <w:sz w:val="20"/>
                <w:szCs w:val="20"/>
              </w:rPr>
              <w:t>. Wiley-Blackwell.</w:t>
            </w:r>
          </w:p>
          <w:p w14:paraId="29EA485B" w14:textId="77777777" w:rsidR="00AD7EA3" w:rsidRPr="00AD7EA3" w:rsidRDefault="00AD7EA3" w:rsidP="00AD7EA3">
            <w:pPr>
              <w:autoSpaceDE w:val="0"/>
              <w:autoSpaceDN w:val="0"/>
              <w:adjustRightInd w:val="0"/>
              <w:spacing w:after="0" w:line="240" w:lineRule="auto"/>
              <w:contextualSpacing/>
              <w:rPr>
                <w:rFonts w:cstheme="minorHAnsi"/>
                <w:sz w:val="20"/>
                <w:szCs w:val="20"/>
              </w:rPr>
            </w:pPr>
            <w:r w:rsidRPr="00AD7EA3">
              <w:rPr>
                <w:rFonts w:cstheme="minorHAnsi"/>
                <w:sz w:val="20"/>
                <w:szCs w:val="20"/>
              </w:rPr>
              <w:t xml:space="preserve">2. Davidson, M., &amp; Martin, D. (2014) </w:t>
            </w:r>
            <w:r w:rsidRPr="00AD7EA3">
              <w:rPr>
                <w:rFonts w:cstheme="minorHAnsi"/>
                <w:i/>
                <w:iCs/>
                <w:sz w:val="20"/>
                <w:szCs w:val="20"/>
              </w:rPr>
              <w:t>Urban Politics: Critical Approaches</w:t>
            </w:r>
            <w:r w:rsidRPr="00AD7EA3">
              <w:rPr>
                <w:rFonts w:cstheme="minorHAnsi"/>
                <w:sz w:val="20"/>
                <w:szCs w:val="20"/>
              </w:rPr>
              <w:t xml:space="preserve">. SAGE. </w:t>
            </w:r>
          </w:p>
          <w:p w14:paraId="1BE69637" w14:textId="77777777" w:rsidR="00AD7EA3" w:rsidRPr="00AD7EA3" w:rsidRDefault="00AD7EA3" w:rsidP="00AD7EA3">
            <w:pPr>
              <w:autoSpaceDE w:val="0"/>
              <w:autoSpaceDN w:val="0"/>
              <w:adjustRightInd w:val="0"/>
              <w:spacing w:after="0" w:line="240" w:lineRule="auto"/>
              <w:contextualSpacing/>
              <w:rPr>
                <w:rFonts w:cstheme="minorHAnsi"/>
                <w:sz w:val="20"/>
                <w:szCs w:val="20"/>
              </w:rPr>
            </w:pPr>
            <w:r w:rsidRPr="00AD7EA3">
              <w:rPr>
                <w:rFonts w:cstheme="minorHAnsi"/>
                <w:sz w:val="20"/>
                <w:szCs w:val="20"/>
              </w:rPr>
              <w:t xml:space="preserve">3. Harding, A., &amp; Blokland, T. (2014) </w:t>
            </w:r>
            <w:r w:rsidRPr="00AD7EA3">
              <w:rPr>
                <w:rFonts w:cstheme="minorHAnsi"/>
                <w:i/>
                <w:iCs/>
                <w:sz w:val="20"/>
                <w:szCs w:val="20"/>
              </w:rPr>
              <w:t>Urban Theory: A Critical Introduction to Power. Cities, and Urbanism in the 21st Century</w:t>
            </w:r>
            <w:r w:rsidRPr="00AD7EA3">
              <w:rPr>
                <w:rFonts w:cstheme="minorHAnsi"/>
                <w:sz w:val="20"/>
                <w:szCs w:val="20"/>
              </w:rPr>
              <w:t>. London: SAGE.</w:t>
            </w:r>
          </w:p>
          <w:p w14:paraId="781D7692" w14:textId="77777777" w:rsidR="00AD7EA3" w:rsidRPr="00AD7EA3" w:rsidRDefault="00AD7EA3" w:rsidP="00AD7EA3">
            <w:pPr>
              <w:autoSpaceDE w:val="0"/>
              <w:autoSpaceDN w:val="0"/>
              <w:adjustRightInd w:val="0"/>
              <w:spacing w:after="0" w:line="240" w:lineRule="auto"/>
              <w:contextualSpacing/>
              <w:rPr>
                <w:rFonts w:cstheme="minorHAnsi"/>
                <w:sz w:val="20"/>
                <w:szCs w:val="20"/>
              </w:rPr>
            </w:pPr>
            <w:r w:rsidRPr="00AD7EA3">
              <w:rPr>
                <w:rFonts w:cstheme="minorHAnsi"/>
                <w:sz w:val="20"/>
                <w:szCs w:val="20"/>
              </w:rPr>
              <w:t xml:space="preserve">4. Manuel, C. (1983). </w:t>
            </w:r>
            <w:r w:rsidRPr="00AD7EA3">
              <w:rPr>
                <w:rFonts w:cstheme="minorHAnsi"/>
                <w:i/>
                <w:sz w:val="20"/>
                <w:szCs w:val="20"/>
              </w:rPr>
              <w:t>The city and the grassroots:</w:t>
            </w:r>
            <w:r w:rsidRPr="00AD7EA3">
              <w:rPr>
                <w:rFonts w:cstheme="minorHAnsi"/>
                <w:sz w:val="20"/>
                <w:szCs w:val="20"/>
              </w:rPr>
              <w:t xml:space="preserve"> </w:t>
            </w:r>
            <w:r w:rsidRPr="00AD7EA3">
              <w:rPr>
                <w:rFonts w:cstheme="minorHAnsi"/>
                <w:i/>
                <w:iCs/>
                <w:sz w:val="20"/>
                <w:szCs w:val="20"/>
              </w:rPr>
              <w:t>A cross-cultural theory of urban social movements.</w:t>
            </w:r>
            <w:r w:rsidRPr="00AD7EA3">
              <w:rPr>
                <w:rFonts w:cstheme="minorHAnsi"/>
                <w:sz w:val="20"/>
                <w:szCs w:val="20"/>
              </w:rPr>
              <w:t xml:space="preserve"> Edward Arnold.</w:t>
            </w:r>
          </w:p>
          <w:p w14:paraId="1D5AC0E4" w14:textId="77777777" w:rsidR="00AD7EA3" w:rsidRPr="00AD7EA3" w:rsidRDefault="00AD7EA3" w:rsidP="00AD7EA3">
            <w:pPr>
              <w:autoSpaceDE w:val="0"/>
              <w:autoSpaceDN w:val="0"/>
              <w:adjustRightInd w:val="0"/>
              <w:spacing w:after="0" w:line="240" w:lineRule="auto"/>
              <w:contextualSpacing/>
              <w:rPr>
                <w:rFonts w:cstheme="minorHAnsi"/>
                <w:sz w:val="20"/>
                <w:szCs w:val="20"/>
              </w:rPr>
            </w:pPr>
            <w:r w:rsidRPr="00AD7EA3">
              <w:rPr>
                <w:rFonts w:cstheme="minorHAnsi"/>
                <w:sz w:val="20"/>
                <w:szCs w:val="20"/>
              </w:rPr>
              <w:t xml:space="preserve">5. Jemielniak, D., &amp; Przegalinska, A. (2020). </w:t>
            </w:r>
            <w:r w:rsidRPr="00AD7EA3">
              <w:rPr>
                <w:rFonts w:cstheme="minorHAnsi"/>
                <w:i/>
                <w:iCs/>
                <w:sz w:val="20"/>
                <w:szCs w:val="20"/>
              </w:rPr>
              <w:t>Collaborative Society</w:t>
            </w:r>
            <w:r w:rsidRPr="00AD7EA3">
              <w:rPr>
                <w:rFonts w:cstheme="minorHAnsi"/>
                <w:sz w:val="20"/>
                <w:szCs w:val="20"/>
              </w:rPr>
              <w:t>. MIT Press.</w:t>
            </w:r>
          </w:p>
          <w:p w14:paraId="3DA6BC6D" w14:textId="77777777" w:rsidR="00AD7EA3" w:rsidRPr="00AD7EA3" w:rsidRDefault="00AD7EA3" w:rsidP="00AD7EA3">
            <w:pPr>
              <w:autoSpaceDE w:val="0"/>
              <w:autoSpaceDN w:val="0"/>
              <w:adjustRightInd w:val="0"/>
              <w:spacing w:after="0" w:line="240" w:lineRule="auto"/>
              <w:contextualSpacing/>
              <w:rPr>
                <w:rFonts w:cstheme="minorHAnsi"/>
                <w:sz w:val="20"/>
                <w:szCs w:val="20"/>
              </w:rPr>
            </w:pPr>
            <w:r w:rsidRPr="00AD7EA3">
              <w:rPr>
                <w:rFonts w:cstheme="minorHAnsi"/>
                <w:sz w:val="20"/>
                <w:szCs w:val="20"/>
              </w:rPr>
              <w:t xml:space="preserve">6. Huse, T. (2018). </w:t>
            </w:r>
            <w:r w:rsidRPr="00AD7EA3">
              <w:rPr>
                <w:rFonts w:cstheme="minorHAnsi"/>
                <w:i/>
                <w:iCs/>
                <w:sz w:val="20"/>
                <w:szCs w:val="20"/>
              </w:rPr>
              <w:t>Everyday Life in the Gentrifying City: On Displacement, Ethnic Privileging and the Right to Stay Put</w:t>
            </w:r>
            <w:r w:rsidRPr="00AD7EA3">
              <w:rPr>
                <w:rFonts w:cstheme="minorHAnsi"/>
                <w:sz w:val="20"/>
                <w:szCs w:val="20"/>
              </w:rPr>
              <w:t xml:space="preserve">. Routledge. </w:t>
            </w:r>
          </w:p>
          <w:p w14:paraId="4E75BE04" w14:textId="40977405" w:rsidR="00AD7EA3" w:rsidRPr="00AD7EA3" w:rsidRDefault="00AD7EA3" w:rsidP="00AD7EA3">
            <w:pPr>
              <w:shd w:val="clear" w:color="auto" w:fill="FFFFFF"/>
              <w:spacing w:after="0" w:line="240" w:lineRule="auto"/>
              <w:rPr>
                <w:rFonts w:cstheme="minorHAnsi"/>
              </w:rPr>
            </w:pPr>
            <w:r w:rsidRPr="00AD7EA3">
              <w:rPr>
                <w:rFonts w:cstheme="minorHAnsi"/>
                <w:sz w:val="20"/>
                <w:szCs w:val="20"/>
              </w:rPr>
              <w:t xml:space="preserve">7. Therborn, G. (2017). </w:t>
            </w:r>
            <w:r w:rsidRPr="00AD7EA3">
              <w:rPr>
                <w:rFonts w:cstheme="minorHAnsi"/>
                <w:i/>
                <w:iCs/>
                <w:sz w:val="20"/>
                <w:szCs w:val="20"/>
              </w:rPr>
              <w:t>Cities of Power. The Urban, the National, the Popular, the Global</w:t>
            </w:r>
            <w:r w:rsidRPr="00AD7EA3">
              <w:rPr>
                <w:rFonts w:cstheme="minorHAnsi"/>
                <w:sz w:val="20"/>
                <w:szCs w:val="20"/>
              </w:rPr>
              <w:t xml:space="preserve">. Verso. </w:t>
            </w:r>
          </w:p>
        </w:tc>
      </w:tr>
      <w:tr w:rsidR="00AD7EA3" w:rsidRPr="00BA1DE5" w14:paraId="1AA27CD1" w14:textId="77777777" w:rsidTr="001E3C40">
        <w:tc>
          <w:tcPr>
            <w:tcW w:w="3505" w:type="dxa"/>
            <w:tcBorders>
              <w:top w:val="single" w:sz="4" w:space="0" w:color="000000"/>
              <w:left w:val="single" w:sz="4" w:space="0" w:color="000000"/>
              <w:bottom w:val="single" w:sz="4" w:space="0" w:color="FFFFFF" w:themeColor="background1"/>
              <w:right w:val="single" w:sz="4" w:space="0" w:color="000000"/>
            </w:tcBorders>
          </w:tcPr>
          <w:p w14:paraId="36A870B9" w14:textId="77777777" w:rsidR="00AD7EA3" w:rsidRPr="00BA1DE5" w:rsidRDefault="00AD7EA3" w:rsidP="00AD7EA3">
            <w:pPr>
              <w:pStyle w:val="NoSpacing"/>
              <w:spacing w:line="240" w:lineRule="exact"/>
              <w:rPr>
                <w:rFonts w:ascii="Calibri" w:hAnsi="Calibri"/>
                <w:b/>
                <w:lang w:val="sq-AL"/>
              </w:rPr>
            </w:pPr>
            <w:r w:rsidRPr="00BA1DE5">
              <w:rPr>
                <w:rFonts w:ascii="Calibri" w:hAnsi="Calibri"/>
                <w:b/>
                <w:lang w:val="sq-AL"/>
              </w:rPr>
              <w:t xml:space="preserve">Literatura shtesë:  </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063B34A4" w14:textId="77777777" w:rsidR="00AD7EA3" w:rsidRPr="00AD7EA3" w:rsidRDefault="00AD7EA3" w:rsidP="00AD7EA3">
            <w:pPr>
              <w:spacing w:after="0" w:line="240" w:lineRule="auto"/>
              <w:contextualSpacing/>
              <w:rPr>
                <w:rFonts w:cstheme="minorHAnsi"/>
                <w:sz w:val="20"/>
                <w:szCs w:val="20"/>
              </w:rPr>
            </w:pPr>
            <w:r w:rsidRPr="00AD7EA3">
              <w:rPr>
                <w:rFonts w:cstheme="minorHAnsi"/>
                <w:sz w:val="20"/>
                <w:szCs w:val="20"/>
              </w:rPr>
              <w:t xml:space="preserve">1. Davies, J., &amp; Imbroscio, D. (2009) </w:t>
            </w:r>
            <w:r w:rsidRPr="00AD7EA3">
              <w:rPr>
                <w:rFonts w:cstheme="minorHAnsi"/>
                <w:i/>
                <w:iCs/>
                <w:sz w:val="20"/>
                <w:szCs w:val="20"/>
              </w:rPr>
              <w:t xml:space="preserve">Theories of Urban Politics </w:t>
            </w:r>
            <w:r w:rsidRPr="00AD7EA3">
              <w:rPr>
                <w:rFonts w:cstheme="minorHAnsi"/>
                <w:sz w:val="20"/>
                <w:szCs w:val="20"/>
              </w:rPr>
              <w:t>(2nd Edition). SAGE.</w:t>
            </w:r>
          </w:p>
          <w:p w14:paraId="285F20B7" w14:textId="77777777" w:rsidR="00AD7EA3" w:rsidRPr="00AD7EA3" w:rsidRDefault="00AD7EA3" w:rsidP="00AD7EA3">
            <w:pPr>
              <w:autoSpaceDE w:val="0"/>
              <w:autoSpaceDN w:val="0"/>
              <w:adjustRightInd w:val="0"/>
              <w:spacing w:after="0" w:line="240" w:lineRule="auto"/>
              <w:contextualSpacing/>
              <w:rPr>
                <w:rFonts w:cstheme="minorHAnsi"/>
                <w:sz w:val="20"/>
                <w:szCs w:val="20"/>
              </w:rPr>
            </w:pPr>
            <w:r w:rsidRPr="00AD7EA3">
              <w:rPr>
                <w:rFonts w:cstheme="minorHAnsi"/>
                <w:sz w:val="20"/>
                <w:szCs w:val="20"/>
              </w:rPr>
              <w:t xml:space="preserve">2. Dreier, P., Swanstrom, T., &amp; Mollenkopf, J. (2014). </w:t>
            </w:r>
            <w:r w:rsidRPr="00AD7EA3">
              <w:rPr>
                <w:rFonts w:cstheme="minorHAnsi"/>
                <w:i/>
                <w:iCs/>
                <w:sz w:val="20"/>
                <w:szCs w:val="20"/>
              </w:rPr>
              <w:t xml:space="preserve">Place Matters: Metropolitics for the Twenty-First Century </w:t>
            </w:r>
            <w:r w:rsidRPr="00AD7EA3">
              <w:rPr>
                <w:rFonts w:cstheme="minorHAnsi"/>
                <w:sz w:val="20"/>
                <w:szCs w:val="20"/>
              </w:rPr>
              <w:t>(3rd edition). University Press of Kansas.</w:t>
            </w:r>
          </w:p>
          <w:p w14:paraId="6476DB9A" w14:textId="77777777" w:rsidR="00AD7EA3" w:rsidRPr="00AD7EA3" w:rsidRDefault="00AD7EA3" w:rsidP="00AD7EA3">
            <w:pPr>
              <w:autoSpaceDE w:val="0"/>
              <w:autoSpaceDN w:val="0"/>
              <w:adjustRightInd w:val="0"/>
              <w:spacing w:after="0" w:line="240" w:lineRule="auto"/>
              <w:contextualSpacing/>
              <w:rPr>
                <w:rFonts w:cstheme="minorHAnsi"/>
                <w:sz w:val="20"/>
                <w:szCs w:val="20"/>
              </w:rPr>
            </w:pPr>
            <w:r w:rsidRPr="00AD7EA3">
              <w:rPr>
                <w:rFonts w:cstheme="minorHAnsi"/>
                <w:sz w:val="20"/>
                <w:szCs w:val="20"/>
              </w:rPr>
              <w:t xml:space="preserve">3. Lin, J., &amp; Mele, Ch. (2013). </w:t>
            </w:r>
            <w:r w:rsidRPr="00AD7EA3">
              <w:rPr>
                <w:rFonts w:cstheme="minorHAnsi"/>
                <w:i/>
                <w:iCs/>
                <w:sz w:val="20"/>
                <w:szCs w:val="20"/>
              </w:rPr>
              <w:t>The Urban Sociology Reader</w:t>
            </w:r>
            <w:r w:rsidRPr="00AD7EA3">
              <w:rPr>
                <w:rFonts w:cstheme="minorHAnsi"/>
                <w:sz w:val="20"/>
                <w:szCs w:val="20"/>
              </w:rPr>
              <w:t>. Routledge.</w:t>
            </w:r>
          </w:p>
          <w:p w14:paraId="3ED39BF4" w14:textId="77777777" w:rsidR="00AD7EA3" w:rsidRPr="00AD7EA3" w:rsidRDefault="00AD7EA3" w:rsidP="00AD7EA3">
            <w:pPr>
              <w:autoSpaceDE w:val="0"/>
              <w:autoSpaceDN w:val="0"/>
              <w:adjustRightInd w:val="0"/>
              <w:spacing w:after="0" w:line="240" w:lineRule="auto"/>
              <w:contextualSpacing/>
              <w:rPr>
                <w:rFonts w:cstheme="minorHAnsi"/>
                <w:sz w:val="20"/>
                <w:szCs w:val="20"/>
              </w:rPr>
            </w:pPr>
            <w:r w:rsidRPr="00AD7EA3">
              <w:rPr>
                <w:rFonts w:cstheme="minorHAnsi"/>
                <w:sz w:val="20"/>
                <w:szCs w:val="20"/>
              </w:rPr>
              <w:t>4. Dutta, A. (2013).</w:t>
            </w:r>
            <w:r w:rsidRPr="00AD7EA3">
              <w:rPr>
                <w:rFonts w:cstheme="minorHAnsi"/>
                <w:i/>
                <w:iCs/>
                <w:sz w:val="20"/>
                <w:szCs w:val="20"/>
              </w:rPr>
              <w:t xml:space="preserve"> A Second Modernism: MIT, Architecture and the ‘Techno-social’ Movement. </w:t>
            </w:r>
            <w:r w:rsidRPr="00AD7EA3">
              <w:rPr>
                <w:rFonts w:cstheme="minorHAnsi"/>
                <w:sz w:val="20"/>
                <w:szCs w:val="20"/>
              </w:rPr>
              <w:t>MIT Press.</w:t>
            </w:r>
            <w:r w:rsidRPr="00AD7EA3">
              <w:rPr>
                <w:rFonts w:cstheme="minorHAnsi"/>
                <w:i/>
                <w:iCs/>
                <w:sz w:val="20"/>
                <w:szCs w:val="20"/>
              </w:rPr>
              <w:t xml:space="preserve"> </w:t>
            </w:r>
          </w:p>
          <w:p w14:paraId="5712C6E4" w14:textId="77777777" w:rsidR="00AD7EA3" w:rsidRPr="00AD7EA3" w:rsidRDefault="00AD7EA3" w:rsidP="00AD7EA3">
            <w:pPr>
              <w:autoSpaceDE w:val="0"/>
              <w:autoSpaceDN w:val="0"/>
              <w:adjustRightInd w:val="0"/>
              <w:spacing w:after="0" w:line="240" w:lineRule="auto"/>
              <w:contextualSpacing/>
              <w:rPr>
                <w:rFonts w:cstheme="minorHAnsi"/>
                <w:sz w:val="20"/>
                <w:szCs w:val="20"/>
              </w:rPr>
            </w:pPr>
            <w:r w:rsidRPr="00AD7EA3">
              <w:rPr>
                <w:rFonts w:cstheme="minorHAnsi"/>
                <w:sz w:val="20"/>
                <w:szCs w:val="20"/>
              </w:rPr>
              <w:lastRenderedPageBreak/>
              <w:t xml:space="preserve">5. Duneier, M., Kasinitz, Ph., and Murphy, A. (2014). </w:t>
            </w:r>
            <w:r w:rsidRPr="00AD7EA3">
              <w:rPr>
                <w:rFonts w:cstheme="minorHAnsi"/>
                <w:i/>
                <w:iCs/>
                <w:sz w:val="20"/>
                <w:szCs w:val="20"/>
              </w:rPr>
              <w:t>The Urban Ethnography Reader</w:t>
            </w:r>
            <w:r w:rsidRPr="00AD7EA3">
              <w:rPr>
                <w:rFonts w:cstheme="minorHAnsi"/>
                <w:sz w:val="20"/>
                <w:szCs w:val="20"/>
              </w:rPr>
              <w:t>. Oxford University Press.</w:t>
            </w:r>
          </w:p>
          <w:p w14:paraId="14159284" w14:textId="0664FE36" w:rsidR="00AD7EA3" w:rsidRPr="00AD7EA3" w:rsidRDefault="00AD7EA3" w:rsidP="00AD7EA3">
            <w:pPr>
              <w:autoSpaceDE w:val="0"/>
              <w:autoSpaceDN w:val="0"/>
              <w:adjustRightInd w:val="0"/>
              <w:spacing w:after="0" w:line="240" w:lineRule="exact"/>
              <w:rPr>
                <w:rFonts w:cstheme="minorHAnsi"/>
                <w:sz w:val="20"/>
                <w:szCs w:val="20"/>
              </w:rPr>
            </w:pPr>
            <w:r w:rsidRPr="00AD7EA3">
              <w:rPr>
                <w:rFonts w:cstheme="minorHAnsi"/>
                <w:sz w:val="20"/>
                <w:szCs w:val="20"/>
              </w:rPr>
              <w:t xml:space="preserve">6. Mumford, L. (1937) “What is a City?”. In: Le Gates T.R., &amp; Stout, F. (ed.) The City </w:t>
            </w:r>
            <w:r w:rsidRPr="00AD7EA3">
              <w:rPr>
                <w:rFonts w:cstheme="minorHAnsi"/>
                <w:i/>
                <w:iCs/>
                <w:sz w:val="20"/>
                <w:szCs w:val="20"/>
              </w:rPr>
              <w:t>Reader</w:t>
            </w:r>
            <w:r w:rsidRPr="00AD7EA3">
              <w:rPr>
                <w:rFonts w:cstheme="minorHAnsi"/>
                <w:sz w:val="20"/>
                <w:szCs w:val="20"/>
              </w:rPr>
              <w:t xml:space="preserve">. Routledge. </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066"/>
      </w:tblGrid>
      <w:tr w:rsidR="00AD7EA3" w:rsidRPr="00BA1DE5" w14:paraId="01EF1E4E" w14:textId="77777777" w:rsidTr="00AD7EA3">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9F9BF6D" w14:textId="77777777" w:rsidR="00AD7EA3" w:rsidRPr="00BA1DE5" w:rsidRDefault="00AD7EA3" w:rsidP="001E3C40">
            <w:pPr>
              <w:spacing w:after="0" w:line="240" w:lineRule="exact"/>
              <w:rPr>
                <w:rFonts w:ascii="Calibri" w:hAnsi="Calibri"/>
                <w:b/>
              </w:rPr>
            </w:pPr>
            <w:r w:rsidRPr="00BA1DE5">
              <w:rPr>
                <w:rFonts w:ascii="Calibri" w:hAnsi="Calibri"/>
                <w:b/>
              </w:rPr>
              <w:lastRenderedPageBreak/>
              <w:t>Java</w:t>
            </w:r>
          </w:p>
        </w:tc>
        <w:tc>
          <w:tcPr>
            <w:tcW w:w="6066"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D0D0D" w:themeFill="text1" w:themeFillTint="F2"/>
          </w:tcPr>
          <w:p w14:paraId="7D31C011" w14:textId="77777777" w:rsidR="00AD7EA3" w:rsidRPr="00BA1DE5" w:rsidRDefault="00AD7EA3" w:rsidP="001E3C40">
            <w:pPr>
              <w:spacing w:after="0" w:line="240" w:lineRule="exact"/>
              <w:rPr>
                <w:rFonts w:ascii="Calibri" w:hAnsi="Calibri"/>
                <w:b/>
              </w:rPr>
            </w:pPr>
            <w:r w:rsidRPr="00BA1DE5">
              <w:rPr>
                <w:rFonts w:ascii="Calibri" w:hAnsi="Calibri"/>
                <w:b/>
              </w:rPr>
              <w:t xml:space="preserve">Titulli i ligjëratës </w:t>
            </w:r>
          </w:p>
        </w:tc>
      </w:tr>
      <w:tr w:rsidR="00AD7EA3" w:rsidRPr="00BA1DE5" w14:paraId="5A92131E" w14:textId="77777777" w:rsidTr="00AD7EA3">
        <w:tc>
          <w:tcPr>
            <w:tcW w:w="2718" w:type="dxa"/>
            <w:tcBorders>
              <w:top w:val="single" w:sz="4" w:space="0" w:color="FFFFFF" w:themeColor="background1"/>
              <w:left w:val="single" w:sz="4" w:space="0" w:color="000000"/>
              <w:bottom w:val="single" w:sz="4" w:space="0" w:color="000000"/>
              <w:right w:val="single" w:sz="4" w:space="0" w:color="000000"/>
            </w:tcBorders>
          </w:tcPr>
          <w:p w14:paraId="4D6A4338" w14:textId="77777777" w:rsidR="00AD7EA3" w:rsidRPr="00BA1DE5" w:rsidRDefault="00AD7EA3" w:rsidP="00AD7EA3">
            <w:pPr>
              <w:spacing w:after="0" w:line="240" w:lineRule="exact"/>
              <w:rPr>
                <w:rFonts w:ascii="Calibri" w:hAnsi="Calibri"/>
                <w:b/>
              </w:rPr>
            </w:pPr>
            <w:r w:rsidRPr="00BA1DE5">
              <w:rPr>
                <w:rFonts w:ascii="Calibri" w:hAnsi="Calibri"/>
                <w:b/>
                <w:i/>
              </w:rPr>
              <w:t>Java 1:</w:t>
            </w:r>
          </w:p>
        </w:tc>
        <w:tc>
          <w:tcPr>
            <w:tcW w:w="6066" w:type="dxa"/>
            <w:tcBorders>
              <w:top w:val="single" w:sz="4" w:space="0" w:color="FFFFFF" w:themeColor="background1"/>
              <w:left w:val="single" w:sz="4" w:space="0" w:color="000000"/>
              <w:bottom w:val="single" w:sz="4" w:space="0" w:color="000000"/>
              <w:right w:val="single" w:sz="4" w:space="0" w:color="auto"/>
            </w:tcBorders>
          </w:tcPr>
          <w:p w14:paraId="00A18D9F" w14:textId="57D1AE44" w:rsidR="00AD7EA3" w:rsidRPr="00611027" w:rsidRDefault="00AD7EA3" w:rsidP="00AD7EA3">
            <w:pPr>
              <w:spacing w:after="0"/>
              <w:jc w:val="both"/>
              <w:rPr>
                <w:rFonts w:ascii="Calibri" w:hAnsi="Calibri"/>
              </w:rPr>
            </w:pPr>
            <w:r w:rsidRPr="00E87E0E">
              <w:t>Hyrje</w:t>
            </w:r>
          </w:p>
        </w:tc>
      </w:tr>
      <w:tr w:rsidR="00AD7EA3" w:rsidRPr="00BA1DE5" w14:paraId="364A2589" w14:textId="77777777" w:rsidTr="00AD7EA3">
        <w:tc>
          <w:tcPr>
            <w:tcW w:w="2718" w:type="dxa"/>
            <w:tcBorders>
              <w:top w:val="single" w:sz="4" w:space="0" w:color="000000"/>
              <w:left w:val="single" w:sz="4" w:space="0" w:color="000000"/>
              <w:bottom w:val="single" w:sz="4" w:space="0" w:color="000000"/>
              <w:right w:val="single" w:sz="4" w:space="0" w:color="000000"/>
            </w:tcBorders>
          </w:tcPr>
          <w:p w14:paraId="30F440F0" w14:textId="77777777" w:rsidR="00AD7EA3" w:rsidRPr="00BA1DE5" w:rsidRDefault="00AD7EA3" w:rsidP="00AD7EA3">
            <w:pPr>
              <w:spacing w:after="0" w:line="240" w:lineRule="exact"/>
              <w:rPr>
                <w:rFonts w:ascii="Calibri" w:hAnsi="Calibri"/>
                <w:b/>
              </w:rPr>
            </w:pPr>
            <w:r w:rsidRPr="00BA1DE5">
              <w:rPr>
                <w:rFonts w:ascii="Calibri" w:hAnsi="Calibri"/>
                <w:b/>
                <w:i/>
              </w:rPr>
              <w:t>Java 2:</w:t>
            </w:r>
          </w:p>
        </w:tc>
        <w:tc>
          <w:tcPr>
            <w:tcW w:w="6066" w:type="dxa"/>
            <w:tcBorders>
              <w:top w:val="single" w:sz="4" w:space="0" w:color="000000"/>
              <w:left w:val="single" w:sz="4" w:space="0" w:color="000000"/>
              <w:bottom w:val="single" w:sz="4" w:space="0" w:color="000000"/>
              <w:right w:val="single" w:sz="4" w:space="0" w:color="auto"/>
            </w:tcBorders>
          </w:tcPr>
          <w:p w14:paraId="256C0544" w14:textId="4CD62BFD" w:rsidR="00AD7EA3" w:rsidRPr="00611027" w:rsidRDefault="00AD7EA3" w:rsidP="00AD7EA3">
            <w:pPr>
              <w:spacing w:after="0"/>
              <w:jc w:val="both"/>
              <w:rPr>
                <w:rFonts w:ascii="Calibri" w:hAnsi="Calibri"/>
              </w:rPr>
            </w:pPr>
            <w:r w:rsidRPr="00E87E0E">
              <w:t>Evolucioni historik i qyteteve: Nga qytetërimet e hershme në metropolet moderne</w:t>
            </w:r>
          </w:p>
        </w:tc>
      </w:tr>
      <w:tr w:rsidR="00AD7EA3" w:rsidRPr="00BA1DE5" w14:paraId="121F89AF" w14:textId="77777777" w:rsidTr="00AD7EA3">
        <w:trPr>
          <w:trHeight w:val="280"/>
        </w:trPr>
        <w:tc>
          <w:tcPr>
            <w:tcW w:w="2718" w:type="dxa"/>
            <w:tcBorders>
              <w:top w:val="single" w:sz="4" w:space="0" w:color="000000"/>
              <w:left w:val="single" w:sz="4" w:space="0" w:color="000000"/>
              <w:bottom w:val="single" w:sz="4" w:space="0" w:color="000000"/>
              <w:right w:val="single" w:sz="4" w:space="0" w:color="000000"/>
            </w:tcBorders>
          </w:tcPr>
          <w:p w14:paraId="558ED8E7" w14:textId="77777777" w:rsidR="00AD7EA3" w:rsidRPr="00BA1DE5" w:rsidRDefault="00AD7EA3" w:rsidP="00AD7EA3">
            <w:pPr>
              <w:spacing w:after="0" w:line="240" w:lineRule="exact"/>
              <w:rPr>
                <w:rFonts w:ascii="Calibri" w:hAnsi="Calibri"/>
                <w:b/>
              </w:rPr>
            </w:pPr>
            <w:r w:rsidRPr="00BA1DE5">
              <w:rPr>
                <w:rFonts w:ascii="Calibri" w:hAnsi="Calibri"/>
                <w:b/>
                <w:i/>
              </w:rPr>
              <w:t>Java 3</w:t>
            </w:r>
            <w:r w:rsidRPr="00BA1DE5">
              <w:rPr>
                <w:rFonts w:ascii="Calibri" w:hAnsi="Calibri"/>
                <w:b/>
              </w:rPr>
              <w:t>:</w:t>
            </w:r>
          </w:p>
        </w:tc>
        <w:tc>
          <w:tcPr>
            <w:tcW w:w="6066" w:type="dxa"/>
            <w:tcBorders>
              <w:top w:val="single" w:sz="4" w:space="0" w:color="000000"/>
              <w:left w:val="single" w:sz="4" w:space="0" w:color="000000"/>
              <w:bottom w:val="single" w:sz="4" w:space="0" w:color="000000"/>
              <w:right w:val="single" w:sz="4" w:space="0" w:color="auto"/>
            </w:tcBorders>
          </w:tcPr>
          <w:p w14:paraId="6423F17A" w14:textId="0A766851" w:rsidR="00AD7EA3" w:rsidRPr="00CF6E98" w:rsidRDefault="00AD7EA3" w:rsidP="00AD7EA3">
            <w:pPr>
              <w:spacing w:after="0"/>
              <w:jc w:val="both"/>
              <w:rPr>
                <w:rFonts w:ascii="Calibri" w:hAnsi="Calibri"/>
              </w:rPr>
            </w:pPr>
            <w:r w:rsidRPr="00E87E0E">
              <w:t>Koncepti i shoqërisë civile: Përkufizimi, rëndësia dhe roli në hapësirat urbane</w:t>
            </w:r>
          </w:p>
        </w:tc>
      </w:tr>
      <w:tr w:rsidR="00AD7EA3" w:rsidRPr="00BA1DE5" w14:paraId="5CCA55D1" w14:textId="77777777" w:rsidTr="00AD7EA3">
        <w:tc>
          <w:tcPr>
            <w:tcW w:w="2718" w:type="dxa"/>
            <w:tcBorders>
              <w:top w:val="single" w:sz="4" w:space="0" w:color="000000"/>
              <w:left w:val="single" w:sz="4" w:space="0" w:color="000000"/>
              <w:bottom w:val="single" w:sz="4" w:space="0" w:color="000000"/>
              <w:right w:val="single" w:sz="4" w:space="0" w:color="000000"/>
            </w:tcBorders>
          </w:tcPr>
          <w:p w14:paraId="5EF1AF0D" w14:textId="77777777" w:rsidR="00AD7EA3" w:rsidRPr="00BA1DE5" w:rsidRDefault="00AD7EA3" w:rsidP="00AD7EA3">
            <w:pPr>
              <w:spacing w:after="0" w:line="240" w:lineRule="exact"/>
              <w:rPr>
                <w:rFonts w:ascii="Calibri" w:hAnsi="Calibri"/>
                <w:b/>
              </w:rPr>
            </w:pPr>
            <w:r w:rsidRPr="00BA1DE5">
              <w:rPr>
                <w:rFonts w:ascii="Calibri" w:hAnsi="Calibri"/>
                <w:b/>
                <w:i/>
              </w:rPr>
              <w:t>Java 4:</w:t>
            </w:r>
          </w:p>
        </w:tc>
        <w:tc>
          <w:tcPr>
            <w:tcW w:w="6066" w:type="dxa"/>
            <w:tcBorders>
              <w:top w:val="single" w:sz="4" w:space="0" w:color="000000"/>
              <w:left w:val="single" w:sz="4" w:space="0" w:color="000000"/>
              <w:bottom w:val="single" w:sz="4" w:space="0" w:color="000000"/>
              <w:right w:val="single" w:sz="4" w:space="0" w:color="auto"/>
            </w:tcBorders>
          </w:tcPr>
          <w:p w14:paraId="78D57390" w14:textId="5CBBB576" w:rsidR="00AD7EA3" w:rsidRPr="00CF6E98" w:rsidRDefault="00AD7EA3" w:rsidP="00AD7EA3">
            <w:pPr>
              <w:spacing w:after="0"/>
              <w:rPr>
                <w:rFonts w:ascii="Calibri" w:hAnsi="Calibri"/>
              </w:rPr>
            </w:pPr>
            <w:r w:rsidRPr="00E87E0E">
              <w:t>Roli i qytetarëve: Kontributet individuale dhe kolektive për qytetin</w:t>
            </w:r>
          </w:p>
        </w:tc>
      </w:tr>
      <w:tr w:rsidR="00AD7EA3" w:rsidRPr="00BA1DE5" w14:paraId="21639DEB" w14:textId="77777777" w:rsidTr="00AD7EA3">
        <w:tc>
          <w:tcPr>
            <w:tcW w:w="2718" w:type="dxa"/>
            <w:tcBorders>
              <w:top w:val="single" w:sz="4" w:space="0" w:color="000000"/>
              <w:left w:val="single" w:sz="4" w:space="0" w:color="000000"/>
              <w:bottom w:val="single" w:sz="4" w:space="0" w:color="000000"/>
              <w:right w:val="single" w:sz="4" w:space="0" w:color="000000"/>
            </w:tcBorders>
          </w:tcPr>
          <w:p w14:paraId="594B1F6C" w14:textId="77777777" w:rsidR="00AD7EA3" w:rsidRPr="00BA1DE5" w:rsidRDefault="00AD7EA3" w:rsidP="00AD7EA3">
            <w:pPr>
              <w:spacing w:after="0" w:line="240" w:lineRule="exact"/>
              <w:rPr>
                <w:rFonts w:ascii="Calibri" w:hAnsi="Calibri"/>
                <w:b/>
              </w:rPr>
            </w:pPr>
            <w:r w:rsidRPr="00BA1DE5">
              <w:rPr>
                <w:rFonts w:ascii="Calibri" w:hAnsi="Calibri"/>
                <w:b/>
                <w:i/>
              </w:rPr>
              <w:t>Java 5:</w:t>
            </w:r>
          </w:p>
        </w:tc>
        <w:tc>
          <w:tcPr>
            <w:tcW w:w="6066" w:type="dxa"/>
            <w:tcBorders>
              <w:top w:val="single" w:sz="4" w:space="0" w:color="000000"/>
              <w:left w:val="single" w:sz="4" w:space="0" w:color="000000"/>
              <w:bottom w:val="single" w:sz="4" w:space="0" w:color="000000"/>
              <w:right w:val="single" w:sz="4" w:space="0" w:color="auto"/>
            </w:tcBorders>
          </w:tcPr>
          <w:p w14:paraId="32014CAD" w14:textId="6BC4FE2F" w:rsidR="00AD7EA3" w:rsidRPr="00CF6E98" w:rsidRDefault="00AD7EA3" w:rsidP="00AD7EA3">
            <w:pPr>
              <w:spacing w:after="0"/>
              <w:rPr>
                <w:rFonts w:ascii="Calibri" w:hAnsi="Calibri"/>
              </w:rPr>
            </w:pPr>
            <w:r w:rsidRPr="00E87E0E">
              <w:t>Qyteti Neoliberal: Ekonomia, Politika dhe Zhvillimi Urban</w:t>
            </w:r>
          </w:p>
        </w:tc>
      </w:tr>
      <w:tr w:rsidR="00AD7EA3" w:rsidRPr="00BA1DE5" w14:paraId="2194378B" w14:textId="77777777" w:rsidTr="00AD7EA3">
        <w:tc>
          <w:tcPr>
            <w:tcW w:w="2718" w:type="dxa"/>
            <w:tcBorders>
              <w:top w:val="single" w:sz="4" w:space="0" w:color="000000"/>
              <w:left w:val="single" w:sz="4" w:space="0" w:color="000000"/>
              <w:bottom w:val="single" w:sz="4" w:space="0" w:color="000000"/>
              <w:right w:val="single" w:sz="4" w:space="0" w:color="000000"/>
            </w:tcBorders>
          </w:tcPr>
          <w:p w14:paraId="05AE11AC" w14:textId="77777777" w:rsidR="00AD7EA3" w:rsidRPr="00BA1DE5" w:rsidRDefault="00AD7EA3" w:rsidP="00AD7EA3">
            <w:pPr>
              <w:spacing w:after="0" w:line="240" w:lineRule="exact"/>
              <w:rPr>
                <w:rFonts w:ascii="Calibri" w:hAnsi="Calibri"/>
                <w:b/>
              </w:rPr>
            </w:pPr>
            <w:r w:rsidRPr="00BA1DE5">
              <w:rPr>
                <w:rFonts w:ascii="Calibri" w:hAnsi="Calibri"/>
                <w:b/>
                <w:i/>
              </w:rPr>
              <w:t>Java 6</w:t>
            </w:r>
            <w:r w:rsidRPr="00BA1DE5">
              <w:rPr>
                <w:rFonts w:ascii="Calibri" w:hAnsi="Calibri"/>
                <w:b/>
              </w:rPr>
              <w:t>:</w:t>
            </w:r>
          </w:p>
        </w:tc>
        <w:tc>
          <w:tcPr>
            <w:tcW w:w="6066" w:type="dxa"/>
            <w:tcBorders>
              <w:top w:val="single" w:sz="4" w:space="0" w:color="000000"/>
              <w:left w:val="single" w:sz="4" w:space="0" w:color="000000"/>
              <w:bottom w:val="single" w:sz="4" w:space="0" w:color="000000"/>
              <w:right w:val="single" w:sz="4" w:space="0" w:color="auto"/>
            </w:tcBorders>
          </w:tcPr>
          <w:p w14:paraId="01E8AA09" w14:textId="76F1480B" w:rsidR="00AD7EA3" w:rsidRPr="00611027" w:rsidRDefault="00AD7EA3" w:rsidP="00AD7EA3">
            <w:pPr>
              <w:spacing w:after="0"/>
              <w:jc w:val="both"/>
              <w:rPr>
                <w:rFonts w:ascii="Calibri" w:hAnsi="Calibri"/>
              </w:rPr>
            </w:pPr>
            <w:r w:rsidRPr="00E87E0E">
              <w:t>Qytetet si qendra të kulturës: Eksplorimi i trashëgimisë kulturore dhe diversitetit</w:t>
            </w:r>
          </w:p>
        </w:tc>
      </w:tr>
      <w:tr w:rsidR="00AD7EA3" w:rsidRPr="00BA1DE5" w14:paraId="53D82ADA" w14:textId="77777777" w:rsidTr="00AD7EA3">
        <w:tc>
          <w:tcPr>
            <w:tcW w:w="2718" w:type="dxa"/>
            <w:tcBorders>
              <w:top w:val="single" w:sz="4" w:space="0" w:color="000000"/>
              <w:left w:val="single" w:sz="4" w:space="0" w:color="000000"/>
              <w:bottom w:val="single" w:sz="4" w:space="0" w:color="000000"/>
              <w:right w:val="single" w:sz="4" w:space="0" w:color="000000"/>
            </w:tcBorders>
          </w:tcPr>
          <w:p w14:paraId="4E239DB8" w14:textId="77777777" w:rsidR="00AD7EA3" w:rsidRPr="00BA1DE5" w:rsidRDefault="00AD7EA3" w:rsidP="00AD7EA3">
            <w:pPr>
              <w:spacing w:after="0" w:line="240" w:lineRule="exact"/>
              <w:rPr>
                <w:rFonts w:cstheme="minorHAnsi"/>
                <w:b/>
              </w:rPr>
            </w:pPr>
            <w:r w:rsidRPr="00BA1DE5">
              <w:rPr>
                <w:rFonts w:ascii="Calibri" w:hAnsi="Calibri"/>
                <w:b/>
                <w:i/>
              </w:rPr>
              <w:t xml:space="preserve">Java </w:t>
            </w:r>
            <w:r w:rsidRPr="00BA1DE5">
              <w:rPr>
                <w:rFonts w:cstheme="minorHAnsi"/>
                <w:b/>
                <w:i/>
              </w:rPr>
              <w:t>7:</w:t>
            </w:r>
          </w:p>
        </w:tc>
        <w:tc>
          <w:tcPr>
            <w:tcW w:w="6066" w:type="dxa"/>
            <w:tcBorders>
              <w:top w:val="single" w:sz="4" w:space="0" w:color="000000"/>
              <w:left w:val="single" w:sz="4" w:space="0" w:color="000000"/>
              <w:bottom w:val="single" w:sz="4" w:space="0" w:color="000000"/>
              <w:right w:val="single" w:sz="4" w:space="0" w:color="auto"/>
            </w:tcBorders>
          </w:tcPr>
          <w:p w14:paraId="47668DF6" w14:textId="55C1B905" w:rsidR="00AD7EA3" w:rsidRPr="00611027" w:rsidRDefault="00AD7EA3" w:rsidP="00AD7EA3">
            <w:pPr>
              <w:tabs>
                <w:tab w:val="left" w:pos="1320"/>
              </w:tabs>
              <w:spacing w:after="0"/>
              <w:rPr>
                <w:rFonts w:ascii="Calibri" w:hAnsi="Calibri"/>
              </w:rPr>
            </w:pPr>
            <w:r w:rsidRPr="00E87E0E">
              <w:t>Koncepti i shtetësisë: të drejtat, përgjegjësitë dhe pjesëmarrja</w:t>
            </w:r>
          </w:p>
        </w:tc>
      </w:tr>
      <w:tr w:rsidR="00AD7EA3" w:rsidRPr="00BA1DE5" w14:paraId="42A0E861" w14:textId="77777777" w:rsidTr="00AD7EA3">
        <w:tc>
          <w:tcPr>
            <w:tcW w:w="2718" w:type="dxa"/>
            <w:tcBorders>
              <w:top w:val="single" w:sz="4" w:space="0" w:color="000000"/>
              <w:left w:val="single" w:sz="4" w:space="0" w:color="000000"/>
              <w:bottom w:val="single" w:sz="4" w:space="0" w:color="000000"/>
              <w:right w:val="single" w:sz="4" w:space="0" w:color="000000"/>
            </w:tcBorders>
          </w:tcPr>
          <w:p w14:paraId="26F0C1B7" w14:textId="77777777" w:rsidR="00AD7EA3" w:rsidRPr="00BA1DE5" w:rsidRDefault="00AD7EA3" w:rsidP="00AD7EA3">
            <w:pPr>
              <w:spacing w:after="0" w:line="240" w:lineRule="exact"/>
              <w:rPr>
                <w:rFonts w:ascii="Calibri" w:hAnsi="Calibri"/>
                <w:b/>
                <w:i/>
              </w:rPr>
            </w:pPr>
            <w:r w:rsidRPr="00BA1DE5">
              <w:rPr>
                <w:rFonts w:ascii="Calibri" w:hAnsi="Calibri"/>
                <w:b/>
                <w:i/>
              </w:rPr>
              <w:t>Java 8:</w:t>
            </w:r>
          </w:p>
        </w:tc>
        <w:tc>
          <w:tcPr>
            <w:tcW w:w="6066" w:type="dxa"/>
            <w:tcBorders>
              <w:top w:val="single" w:sz="4" w:space="0" w:color="000000"/>
              <w:left w:val="single" w:sz="4" w:space="0" w:color="000000"/>
              <w:bottom w:val="single" w:sz="4" w:space="0" w:color="000000"/>
              <w:right w:val="single" w:sz="4" w:space="0" w:color="auto"/>
            </w:tcBorders>
          </w:tcPr>
          <w:p w14:paraId="7D445F1F" w14:textId="576D1E54" w:rsidR="00AD7EA3" w:rsidRPr="00611027" w:rsidRDefault="00AD7EA3" w:rsidP="00AD7EA3">
            <w:pPr>
              <w:spacing w:after="0"/>
              <w:jc w:val="both"/>
              <w:rPr>
                <w:rFonts w:ascii="Calibri" w:hAnsi="Calibri"/>
              </w:rPr>
            </w:pPr>
            <w:r w:rsidRPr="00E87E0E">
              <w:t>Roli i Organizatave Qytetare: OJQ-të, Organizatat Jofitimprurëse dhe Grupet Vullnetare</w:t>
            </w:r>
          </w:p>
        </w:tc>
      </w:tr>
      <w:tr w:rsidR="00AD7EA3" w:rsidRPr="00BA1DE5" w14:paraId="7D43529A" w14:textId="77777777" w:rsidTr="00AD7EA3">
        <w:tc>
          <w:tcPr>
            <w:tcW w:w="2718" w:type="dxa"/>
            <w:tcBorders>
              <w:top w:val="single" w:sz="4" w:space="0" w:color="000000"/>
              <w:left w:val="single" w:sz="4" w:space="0" w:color="000000"/>
              <w:bottom w:val="single" w:sz="4" w:space="0" w:color="000000"/>
              <w:right w:val="single" w:sz="4" w:space="0" w:color="000000"/>
            </w:tcBorders>
          </w:tcPr>
          <w:p w14:paraId="31FFB0D9" w14:textId="77777777" w:rsidR="00AD7EA3" w:rsidRPr="00BA1DE5" w:rsidRDefault="00AD7EA3" w:rsidP="00AD7EA3">
            <w:pPr>
              <w:spacing w:after="0" w:line="240" w:lineRule="exact"/>
              <w:rPr>
                <w:rFonts w:ascii="Calibri" w:hAnsi="Calibri"/>
                <w:b/>
                <w:i/>
              </w:rPr>
            </w:pPr>
            <w:r w:rsidRPr="00BA1DE5">
              <w:rPr>
                <w:rFonts w:ascii="Calibri" w:hAnsi="Calibri"/>
                <w:b/>
                <w:i/>
              </w:rPr>
              <w:t>Java 9:</w:t>
            </w:r>
          </w:p>
        </w:tc>
        <w:tc>
          <w:tcPr>
            <w:tcW w:w="6066" w:type="dxa"/>
            <w:tcBorders>
              <w:top w:val="single" w:sz="4" w:space="0" w:color="000000"/>
              <w:left w:val="single" w:sz="4" w:space="0" w:color="000000"/>
              <w:bottom w:val="single" w:sz="4" w:space="0" w:color="000000"/>
              <w:right w:val="single" w:sz="4" w:space="0" w:color="auto"/>
            </w:tcBorders>
          </w:tcPr>
          <w:p w14:paraId="393045FB" w14:textId="521DB7F6" w:rsidR="00AD7EA3" w:rsidRPr="00611027" w:rsidRDefault="00AD7EA3" w:rsidP="00AD7EA3">
            <w:pPr>
              <w:spacing w:after="0"/>
              <w:jc w:val="both"/>
              <w:rPr>
                <w:rFonts w:ascii="Calibri" w:hAnsi="Calibri"/>
              </w:rPr>
            </w:pPr>
            <w:r w:rsidRPr="00E87E0E">
              <w:t>Qyteti gjinor: Kuptimi i hapësirave urbane përmes një lente gjinore</w:t>
            </w:r>
          </w:p>
        </w:tc>
      </w:tr>
      <w:tr w:rsidR="00AD7EA3" w:rsidRPr="00BA1DE5" w14:paraId="2B6B6521" w14:textId="77777777" w:rsidTr="00AD7EA3">
        <w:tc>
          <w:tcPr>
            <w:tcW w:w="2718" w:type="dxa"/>
            <w:tcBorders>
              <w:top w:val="single" w:sz="4" w:space="0" w:color="000000"/>
              <w:left w:val="single" w:sz="4" w:space="0" w:color="000000"/>
              <w:bottom w:val="single" w:sz="4" w:space="0" w:color="000000"/>
              <w:right w:val="single" w:sz="4" w:space="0" w:color="000000"/>
            </w:tcBorders>
          </w:tcPr>
          <w:p w14:paraId="1AC4CD71" w14:textId="77777777" w:rsidR="00AD7EA3" w:rsidRPr="00BA1DE5" w:rsidRDefault="00AD7EA3" w:rsidP="00AD7EA3">
            <w:pPr>
              <w:spacing w:after="0" w:line="240" w:lineRule="exact"/>
              <w:rPr>
                <w:rFonts w:ascii="Calibri" w:hAnsi="Calibri"/>
                <w:b/>
                <w:i/>
              </w:rPr>
            </w:pPr>
            <w:r w:rsidRPr="00BA1DE5">
              <w:rPr>
                <w:rFonts w:ascii="Calibri" w:hAnsi="Calibri"/>
                <w:b/>
                <w:i/>
              </w:rPr>
              <w:t>Java 10:</w:t>
            </w:r>
          </w:p>
        </w:tc>
        <w:tc>
          <w:tcPr>
            <w:tcW w:w="6066" w:type="dxa"/>
            <w:tcBorders>
              <w:top w:val="single" w:sz="4" w:space="0" w:color="000000"/>
              <w:left w:val="single" w:sz="4" w:space="0" w:color="000000"/>
              <w:bottom w:val="single" w:sz="4" w:space="0" w:color="000000"/>
              <w:right w:val="single" w:sz="4" w:space="0" w:color="auto"/>
            </w:tcBorders>
          </w:tcPr>
          <w:p w14:paraId="0B0A2652" w14:textId="4E50DD59" w:rsidR="00AD7EA3" w:rsidRPr="00611027" w:rsidRDefault="00AD7EA3" w:rsidP="00AD7EA3">
            <w:pPr>
              <w:tabs>
                <w:tab w:val="left" w:pos="1320"/>
              </w:tabs>
              <w:spacing w:after="0"/>
              <w:rPr>
                <w:rFonts w:ascii="Calibri" w:hAnsi="Calibri"/>
              </w:rPr>
            </w:pPr>
            <w:r w:rsidRPr="00E87E0E">
              <w:t>Just City: Barazia, Drejtësia Sociale dhe Planifikimi Urban</w:t>
            </w:r>
          </w:p>
        </w:tc>
      </w:tr>
      <w:tr w:rsidR="00AD7EA3" w:rsidRPr="00BA1DE5" w14:paraId="12FC7EAD" w14:textId="77777777" w:rsidTr="00AD7EA3">
        <w:tc>
          <w:tcPr>
            <w:tcW w:w="2718" w:type="dxa"/>
            <w:tcBorders>
              <w:top w:val="single" w:sz="4" w:space="0" w:color="000000"/>
              <w:left w:val="single" w:sz="4" w:space="0" w:color="000000"/>
              <w:bottom w:val="single" w:sz="4" w:space="0" w:color="000000"/>
              <w:right w:val="single" w:sz="4" w:space="0" w:color="000000"/>
            </w:tcBorders>
          </w:tcPr>
          <w:p w14:paraId="52135A6F" w14:textId="77777777" w:rsidR="00AD7EA3" w:rsidRPr="00BA1DE5" w:rsidRDefault="00AD7EA3" w:rsidP="00AD7EA3">
            <w:pPr>
              <w:spacing w:after="0" w:line="240" w:lineRule="exact"/>
              <w:rPr>
                <w:rFonts w:ascii="Calibri" w:hAnsi="Calibri"/>
                <w:b/>
                <w:i/>
              </w:rPr>
            </w:pPr>
            <w:r w:rsidRPr="00BA1DE5">
              <w:rPr>
                <w:rFonts w:ascii="Calibri" w:hAnsi="Calibri"/>
                <w:b/>
                <w:i/>
              </w:rPr>
              <w:t>Java 11</w:t>
            </w:r>
            <w:r w:rsidRPr="00BA1DE5">
              <w:rPr>
                <w:rFonts w:ascii="Calibri" w:hAnsi="Calibri"/>
                <w:b/>
              </w:rPr>
              <w:t>:</w:t>
            </w:r>
          </w:p>
        </w:tc>
        <w:tc>
          <w:tcPr>
            <w:tcW w:w="6066" w:type="dxa"/>
            <w:tcBorders>
              <w:top w:val="single" w:sz="4" w:space="0" w:color="000000"/>
              <w:left w:val="single" w:sz="4" w:space="0" w:color="000000"/>
              <w:bottom w:val="single" w:sz="4" w:space="0" w:color="000000"/>
              <w:right w:val="single" w:sz="4" w:space="0" w:color="auto"/>
            </w:tcBorders>
          </w:tcPr>
          <w:p w14:paraId="4B813E0C" w14:textId="6DFDD4E2" w:rsidR="00AD7EA3" w:rsidRPr="00611027" w:rsidRDefault="00AD7EA3" w:rsidP="00AD7EA3">
            <w:pPr>
              <w:tabs>
                <w:tab w:val="left" w:pos="1332"/>
              </w:tabs>
              <w:spacing w:after="0"/>
              <w:rPr>
                <w:rFonts w:ascii="Calibri" w:hAnsi="Calibri"/>
              </w:rPr>
            </w:pPr>
            <w:r w:rsidRPr="00E87E0E">
              <w:t>Qyteti Postkolonial: Dekolonizimi, Identiteti dhe Transformimi Urban</w:t>
            </w:r>
          </w:p>
        </w:tc>
      </w:tr>
      <w:tr w:rsidR="00AD7EA3" w:rsidRPr="00BA1DE5" w14:paraId="61F6AAF6" w14:textId="77777777" w:rsidTr="00AD7EA3">
        <w:tc>
          <w:tcPr>
            <w:tcW w:w="2718" w:type="dxa"/>
            <w:tcBorders>
              <w:top w:val="single" w:sz="4" w:space="0" w:color="000000"/>
              <w:left w:val="single" w:sz="4" w:space="0" w:color="000000"/>
              <w:bottom w:val="single" w:sz="4" w:space="0" w:color="000000"/>
              <w:right w:val="single" w:sz="4" w:space="0" w:color="000000"/>
            </w:tcBorders>
          </w:tcPr>
          <w:p w14:paraId="7B945D67" w14:textId="77777777" w:rsidR="00AD7EA3" w:rsidRPr="00BA1DE5" w:rsidRDefault="00AD7EA3" w:rsidP="00AD7EA3">
            <w:pPr>
              <w:spacing w:after="0" w:line="240" w:lineRule="exact"/>
              <w:rPr>
                <w:rFonts w:ascii="Calibri" w:hAnsi="Calibri"/>
                <w:b/>
                <w:i/>
              </w:rPr>
            </w:pPr>
            <w:r w:rsidRPr="00BA1DE5">
              <w:rPr>
                <w:rFonts w:ascii="Calibri" w:hAnsi="Calibri"/>
                <w:b/>
                <w:i/>
              </w:rPr>
              <w:t>Java 12</w:t>
            </w:r>
            <w:r w:rsidRPr="00BA1DE5">
              <w:rPr>
                <w:rFonts w:ascii="Calibri" w:hAnsi="Calibri"/>
                <w:b/>
              </w:rPr>
              <w:t xml:space="preserve">:  </w:t>
            </w:r>
          </w:p>
        </w:tc>
        <w:tc>
          <w:tcPr>
            <w:tcW w:w="6066" w:type="dxa"/>
            <w:tcBorders>
              <w:top w:val="single" w:sz="4" w:space="0" w:color="000000"/>
              <w:left w:val="single" w:sz="4" w:space="0" w:color="000000"/>
              <w:bottom w:val="single" w:sz="4" w:space="0" w:color="000000"/>
              <w:right w:val="single" w:sz="4" w:space="0" w:color="auto"/>
            </w:tcBorders>
          </w:tcPr>
          <w:p w14:paraId="05D03F38" w14:textId="59CF2AF4" w:rsidR="00AD7EA3" w:rsidRPr="00611027" w:rsidRDefault="00AD7EA3" w:rsidP="00AD7EA3">
            <w:pPr>
              <w:spacing w:after="0"/>
              <w:jc w:val="both"/>
              <w:rPr>
                <w:rFonts w:ascii="Calibri" w:hAnsi="Calibri"/>
              </w:rPr>
            </w:pPr>
            <w:r w:rsidRPr="00E87E0E">
              <w:t>Qytetet e qëndrueshme: Kryqëzimi i jetesës urbane dhe ruajtjes së mjedisit</w:t>
            </w:r>
          </w:p>
        </w:tc>
      </w:tr>
      <w:tr w:rsidR="00AD7EA3" w:rsidRPr="00BA1DE5" w14:paraId="214D1046" w14:textId="77777777" w:rsidTr="00AD7EA3">
        <w:tc>
          <w:tcPr>
            <w:tcW w:w="2718" w:type="dxa"/>
            <w:tcBorders>
              <w:top w:val="single" w:sz="4" w:space="0" w:color="000000"/>
              <w:left w:val="single" w:sz="4" w:space="0" w:color="000000"/>
              <w:bottom w:val="single" w:sz="4" w:space="0" w:color="000000"/>
              <w:right w:val="single" w:sz="4" w:space="0" w:color="000000"/>
            </w:tcBorders>
          </w:tcPr>
          <w:p w14:paraId="4F098A70" w14:textId="77777777" w:rsidR="00AD7EA3" w:rsidRPr="00BA1DE5" w:rsidRDefault="00AD7EA3" w:rsidP="00AD7EA3">
            <w:pPr>
              <w:spacing w:after="0" w:line="240" w:lineRule="exact"/>
              <w:rPr>
                <w:rFonts w:ascii="Calibri" w:hAnsi="Calibri"/>
                <w:b/>
                <w:i/>
              </w:rPr>
            </w:pPr>
            <w:r w:rsidRPr="00BA1DE5">
              <w:rPr>
                <w:rFonts w:ascii="Calibri" w:hAnsi="Calibri"/>
                <w:b/>
                <w:i/>
              </w:rPr>
              <w:t>Java 13</w:t>
            </w:r>
            <w:r w:rsidRPr="00BA1DE5">
              <w:rPr>
                <w:rFonts w:ascii="Calibri" w:hAnsi="Calibri"/>
                <w:b/>
              </w:rPr>
              <w:t xml:space="preserve">:    </w:t>
            </w:r>
          </w:p>
        </w:tc>
        <w:tc>
          <w:tcPr>
            <w:tcW w:w="6066" w:type="dxa"/>
            <w:tcBorders>
              <w:top w:val="single" w:sz="4" w:space="0" w:color="000000"/>
              <w:left w:val="single" w:sz="4" w:space="0" w:color="000000"/>
              <w:bottom w:val="single" w:sz="4" w:space="0" w:color="000000"/>
              <w:right w:val="single" w:sz="4" w:space="0" w:color="auto"/>
            </w:tcBorders>
          </w:tcPr>
          <w:p w14:paraId="3C10DA2E" w14:textId="1D5EDD86" w:rsidR="00AD7EA3" w:rsidRPr="00611027" w:rsidRDefault="00AD7EA3" w:rsidP="00AD7EA3">
            <w:pPr>
              <w:spacing w:after="0"/>
              <w:jc w:val="both"/>
              <w:rPr>
                <w:rFonts w:ascii="Calibri" w:hAnsi="Calibri"/>
              </w:rPr>
            </w:pPr>
            <w:r w:rsidRPr="00E87E0E">
              <w:t>Qyteti i lumtur: Mirëqenia urbane, lumturia dhe cilësia e jetës</w:t>
            </w:r>
          </w:p>
        </w:tc>
      </w:tr>
      <w:tr w:rsidR="00AD7EA3" w:rsidRPr="00BA1DE5" w14:paraId="49B3D611" w14:textId="77777777" w:rsidTr="00AD7EA3">
        <w:tc>
          <w:tcPr>
            <w:tcW w:w="2718" w:type="dxa"/>
            <w:tcBorders>
              <w:top w:val="single" w:sz="4" w:space="0" w:color="000000"/>
              <w:left w:val="single" w:sz="4" w:space="0" w:color="000000"/>
              <w:bottom w:val="single" w:sz="4" w:space="0" w:color="000000"/>
              <w:right w:val="single" w:sz="4" w:space="0" w:color="000000"/>
            </w:tcBorders>
          </w:tcPr>
          <w:p w14:paraId="247614D7" w14:textId="77777777" w:rsidR="00AD7EA3" w:rsidRPr="00BA1DE5" w:rsidRDefault="00AD7EA3" w:rsidP="00AD7EA3">
            <w:pPr>
              <w:spacing w:after="0" w:line="240" w:lineRule="exact"/>
              <w:rPr>
                <w:rFonts w:ascii="Calibri" w:hAnsi="Calibri"/>
                <w:b/>
                <w:i/>
              </w:rPr>
            </w:pPr>
            <w:r w:rsidRPr="00BA1DE5">
              <w:rPr>
                <w:rFonts w:ascii="Calibri" w:hAnsi="Calibri"/>
                <w:b/>
                <w:i/>
              </w:rPr>
              <w:t>Java 14</w:t>
            </w:r>
            <w:r w:rsidRPr="00BA1DE5">
              <w:rPr>
                <w:rFonts w:ascii="Calibri" w:hAnsi="Calibri"/>
                <w:b/>
              </w:rPr>
              <w:t xml:space="preserve">:  </w:t>
            </w:r>
          </w:p>
        </w:tc>
        <w:tc>
          <w:tcPr>
            <w:tcW w:w="6066" w:type="dxa"/>
            <w:tcBorders>
              <w:top w:val="single" w:sz="4" w:space="0" w:color="000000"/>
              <w:left w:val="single" w:sz="4" w:space="0" w:color="000000"/>
              <w:bottom w:val="single" w:sz="4" w:space="0" w:color="000000"/>
              <w:right w:val="single" w:sz="4" w:space="0" w:color="auto"/>
            </w:tcBorders>
          </w:tcPr>
          <w:p w14:paraId="610A338D" w14:textId="4F10C00C" w:rsidR="00AD7EA3" w:rsidRPr="00611027" w:rsidRDefault="00AD7EA3" w:rsidP="00AD7EA3">
            <w:pPr>
              <w:tabs>
                <w:tab w:val="left" w:pos="1320"/>
              </w:tabs>
              <w:spacing w:after="0"/>
              <w:rPr>
                <w:rFonts w:ascii="Calibri" w:hAnsi="Calibri"/>
              </w:rPr>
            </w:pPr>
            <w:r w:rsidRPr="00E87E0E">
              <w:t>Qyteti Kreativ: Inovacioni, Kreativiteti dhe Zhvillimi Urban</w:t>
            </w:r>
          </w:p>
        </w:tc>
      </w:tr>
      <w:tr w:rsidR="00AD7EA3" w:rsidRPr="00BA1DE5" w14:paraId="5C2F85FB" w14:textId="77777777" w:rsidTr="00AD7EA3">
        <w:tc>
          <w:tcPr>
            <w:tcW w:w="2718" w:type="dxa"/>
            <w:tcBorders>
              <w:top w:val="single" w:sz="4" w:space="0" w:color="000000"/>
              <w:left w:val="single" w:sz="4" w:space="0" w:color="000000"/>
              <w:bottom w:val="single" w:sz="4" w:space="0" w:color="000000"/>
              <w:right w:val="single" w:sz="4" w:space="0" w:color="000000"/>
            </w:tcBorders>
          </w:tcPr>
          <w:p w14:paraId="13282C43" w14:textId="77777777" w:rsidR="00AD7EA3" w:rsidRPr="00BA1DE5" w:rsidRDefault="00AD7EA3" w:rsidP="00AD7EA3">
            <w:pPr>
              <w:spacing w:after="0" w:line="240" w:lineRule="exact"/>
              <w:rPr>
                <w:rFonts w:ascii="Calibri" w:hAnsi="Calibri"/>
                <w:b/>
                <w:i/>
              </w:rPr>
            </w:pPr>
            <w:r w:rsidRPr="00BA1DE5">
              <w:rPr>
                <w:rFonts w:ascii="Calibri" w:hAnsi="Calibri"/>
                <w:b/>
                <w:i/>
              </w:rPr>
              <w:t>Java 15</w:t>
            </w:r>
            <w:r w:rsidRPr="00BA1DE5">
              <w:rPr>
                <w:rFonts w:ascii="Calibri" w:hAnsi="Calibri"/>
                <w:b/>
              </w:rPr>
              <w:t xml:space="preserve">:   </w:t>
            </w:r>
          </w:p>
        </w:tc>
        <w:tc>
          <w:tcPr>
            <w:tcW w:w="6066" w:type="dxa"/>
            <w:tcBorders>
              <w:top w:val="single" w:sz="4" w:space="0" w:color="000000"/>
              <w:left w:val="single" w:sz="4" w:space="0" w:color="000000"/>
              <w:bottom w:val="single" w:sz="4" w:space="0" w:color="000000"/>
              <w:right w:val="single" w:sz="4" w:space="0" w:color="auto"/>
            </w:tcBorders>
          </w:tcPr>
          <w:p w14:paraId="0736B0E7" w14:textId="4FF6ECEB" w:rsidR="00AD7EA3" w:rsidRPr="00611027" w:rsidRDefault="00AD7EA3" w:rsidP="00AD7EA3">
            <w:pPr>
              <w:tabs>
                <w:tab w:val="left" w:pos="1332"/>
              </w:tabs>
              <w:spacing w:after="0"/>
              <w:rPr>
                <w:rFonts w:ascii="Calibri" w:hAnsi="Calibri"/>
              </w:rPr>
            </w:pPr>
            <w:r w:rsidRPr="00E87E0E">
              <w:t>Diskutimi përmbyllës: Rimendimi i Marrëdhënieve të qytetit dhe shoqërisë civile për të ardhmen</w:t>
            </w:r>
          </w:p>
        </w:tc>
      </w:tr>
    </w:tbl>
    <w:p w14:paraId="2633DC8E" w14:textId="77777777" w:rsidR="00151A17" w:rsidRDefault="00151A17" w:rsidP="00151A17">
      <w:pPr>
        <w:pStyle w:val="NoSpacing"/>
        <w:rPr>
          <w:szCs w:val="28"/>
          <w:lang w:val="sq-AL"/>
        </w:rPr>
      </w:pPr>
    </w:p>
    <w:p w14:paraId="2EA0FC6B" w14:textId="77777777" w:rsidR="00151A17" w:rsidRDefault="00151A17" w:rsidP="00151A17">
      <w:pPr>
        <w:pStyle w:val="NoSpacing"/>
        <w:rPr>
          <w:szCs w:val="28"/>
          <w:lang w:val="sq-AL"/>
        </w:rPr>
      </w:pPr>
    </w:p>
    <w:p w14:paraId="71005DA0" w14:textId="77777777" w:rsidR="00CF6E98" w:rsidRDefault="00CF6E98" w:rsidP="00151A17">
      <w:pPr>
        <w:pStyle w:val="NoSpacing"/>
        <w:rPr>
          <w:szCs w:val="28"/>
          <w:lang w:val="sq-AL"/>
        </w:rPr>
      </w:pPr>
    </w:p>
    <w:p w14:paraId="3614AB47" w14:textId="77777777" w:rsidR="00CF6E98" w:rsidRDefault="00CF6E98" w:rsidP="00151A17">
      <w:pPr>
        <w:pStyle w:val="NoSpacing"/>
        <w:rPr>
          <w:szCs w:val="28"/>
          <w:lang w:val="sq-AL"/>
        </w:rPr>
      </w:pPr>
    </w:p>
    <w:p w14:paraId="51FB88B3" w14:textId="77777777" w:rsidR="00CF6E98" w:rsidRDefault="00CF6E98" w:rsidP="00151A17">
      <w:pPr>
        <w:pStyle w:val="NoSpacing"/>
        <w:rPr>
          <w:szCs w:val="28"/>
          <w:lang w:val="sq-AL"/>
        </w:rPr>
      </w:pPr>
    </w:p>
    <w:p w14:paraId="39B826ED" w14:textId="77777777" w:rsidR="00CF6E98" w:rsidRDefault="00CF6E98" w:rsidP="00151A17">
      <w:pPr>
        <w:pStyle w:val="NoSpacing"/>
        <w:rPr>
          <w:szCs w:val="28"/>
          <w:lang w:val="sq-AL"/>
        </w:rPr>
      </w:pPr>
    </w:p>
    <w:p w14:paraId="68BA1B27" w14:textId="77777777" w:rsidR="00CF6E98" w:rsidRDefault="00CF6E98" w:rsidP="00151A17">
      <w:pPr>
        <w:pStyle w:val="NoSpacing"/>
        <w:rPr>
          <w:szCs w:val="28"/>
          <w:lang w:val="sq-AL"/>
        </w:rPr>
      </w:pPr>
    </w:p>
    <w:p w14:paraId="46B084D4" w14:textId="77777777" w:rsidR="00CF6E98" w:rsidRDefault="00CF6E98" w:rsidP="00151A17">
      <w:pPr>
        <w:pStyle w:val="NoSpacing"/>
        <w:rPr>
          <w:szCs w:val="28"/>
          <w:lang w:val="sq-AL"/>
        </w:rPr>
      </w:pPr>
    </w:p>
    <w:p w14:paraId="7CE494CD" w14:textId="77777777" w:rsidR="00CF6E98" w:rsidRDefault="00CF6E98" w:rsidP="00151A17">
      <w:pPr>
        <w:pStyle w:val="NoSpacing"/>
        <w:rPr>
          <w:szCs w:val="28"/>
          <w:lang w:val="sq-AL"/>
        </w:rPr>
      </w:pPr>
    </w:p>
    <w:p w14:paraId="682D69DE" w14:textId="77777777" w:rsidR="00CF6E98" w:rsidRDefault="00CF6E98" w:rsidP="00151A17">
      <w:pPr>
        <w:pStyle w:val="NoSpacing"/>
        <w:rPr>
          <w:szCs w:val="28"/>
          <w:lang w:val="sq-AL"/>
        </w:rPr>
      </w:pPr>
    </w:p>
    <w:p w14:paraId="31434AFB" w14:textId="77777777" w:rsidR="00CF6E98" w:rsidRDefault="00CF6E98" w:rsidP="00151A17">
      <w:pPr>
        <w:pStyle w:val="NoSpacing"/>
        <w:rPr>
          <w:szCs w:val="28"/>
          <w:lang w:val="sq-AL"/>
        </w:rPr>
      </w:pPr>
    </w:p>
    <w:p w14:paraId="7DA05725" w14:textId="77777777" w:rsidR="00CF6E98" w:rsidRDefault="00CF6E98" w:rsidP="00151A17">
      <w:pPr>
        <w:pStyle w:val="NoSpacing"/>
        <w:rPr>
          <w:szCs w:val="28"/>
          <w:lang w:val="sq-AL"/>
        </w:rPr>
      </w:pPr>
    </w:p>
    <w:p w14:paraId="0B3C3017" w14:textId="77777777" w:rsidR="00CF6E98" w:rsidRDefault="00CF6E98" w:rsidP="00151A17">
      <w:pPr>
        <w:pStyle w:val="NoSpacing"/>
        <w:rPr>
          <w:szCs w:val="28"/>
          <w:lang w:val="sq-AL"/>
        </w:rPr>
      </w:pPr>
    </w:p>
    <w:p w14:paraId="1F0D8965" w14:textId="77777777" w:rsidR="0050071B" w:rsidRDefault="0050071B" w:rsidP="00151A17">
      <w:pPr>
        <w:pStyle w:val="NoSpacing"/>
        <w:rPr>
          <w:szCs w:val="28"/>
          <w:lang w:val="sq-AL"/>
        </w:rPr>
      </w:pPr>
    </w:p>
    <w:p w14:paraId="655CB384" w14:textId="77777777" w:rsidR="0050071B" w:rsidRDefault="0050071B" w:rsidP="00151A17">
      <w:pPr>
        <w:pStyle w:val="NoSpacing"/>
        <w:rPr>
          <w:szCs w:val="28"/>
          <w:lang w:val="sq-AL"/>
        </w:rPr>
      </w:pPr>
    </w:p>
    <w:p w14:paraId="305FC843" w14:textId="77777777" w:rsidR="0050071B" w:rsidRDefault="0050071B" w:rsidP="00151A17">
      <w:pPr>
        <w:pStyle w:val="NoSpacing"/>
        <w:rPr>
          <w:szCs w:val="28"/>
          <w:lang w:val="sq-AL"/>
        </w:rPr>
      </w:pPr>
    </w:p>
    <w:p w14:paraId="65928F19" w14:textId="77777777" w:rsidR="0050071B" w:rsidRDefault="0050071B" w:rsidP="00151A17">
      <w:pPr>
        <w:pStyle w:val="NoSpacing"/>
        <w:rPr>
          <w:szCs w:val="28"/>
          <w:lang w:val="sq-AL"/>
        </w:rPr>
      </w:pPr>
    </w:p>
    <w:p w14:paraId="4288AD57" w14:textId="77777777" w:rsidR="0050071B" w:rsidRDefault="0050071B" w:rsidP="00151A17">
      <w:pPr>
        <w:pStyle w:val="NoSpacing"/>
        <w:rPr>
          <w:szCs w:val="28"/>
          <w:lang w:val="sq-AL"/>
        </w:rPr>
      </w:pPr>
    </w:p>
    <w:p w14:paraId="106EB4BB" w14:textId="77777777" w:rsidR="0050071B" w:rsidRDefault="0050071B" w:rsidP="00151A17">
      <w:pPr>
        <w:pStyle w:val="NoSpacing"/>
        <w:rPr>
          <w:szCs w:val="28"/>
          <w:lang w:val="sq-AL"/>
        </w:rPr>
      </w:pPr>
    </w:p>
    <w:p w14:paraId="02182069" w14:textId="77777777" w:rsidR="0050071B" w:rsidRDefault="0050071B" w:rsidP="00151A17">
      <w:pPr>
        <w:pStyle w:val="NoSpacing"/>
        <w:rPr>
          <w:szCs w:val="28"/>
          <w:lang w:val="sq-AL"/>
        </w:rPr>
      </w:pPr>
    </w:p>
    <w:p w14:paraId="72A011A4" w14:textId="77777777" w:rsidR="0050071B" w:rsidRDefault="0050071B" w:rsidP="00151A17">
      <w:pPr>
        <w:pStyle w:val="NoSpacing"/>
        <w:rPr>
          <w:szCs w:val="28"/>
          <w:lang w:val="sq-AL"/>
        </w:rPr>
      </w:pPr>
    </w:p>
    <w:p w14:paraId="01D1B4F3" w14:textId="77777777" w:rsidR="0050071B" w:rsidRDefault="0050071B" w:rsidP="00151A17">
      <w:pPr>
        <w:pStyle w:val="NoSpacing"/>
        <w:rPr>
          <w:szCs w:val="28"/>
          <w:lang w:val="sq-AL"/>
        </w:rPr>
      </w:pPr>
    </w:p>
    <w:p w14:paraId="651775C3" w14:textId="77777777" w:rsidR="0050071B" w:rsidRDefault="0050071B" w:rsidP="00151A17">
      <w:pPr>
        <w:pStyle w:val="NoSpacing"/>
        <w:rPr>
          <w:szCs w:val="28"/>
          <w:lang w:val="sq-AL"/>
        </w:rPr>
      </w:pPr>
    </w:p>
    <w:p w14:paraId="500DAF7B" w14:textId="77777777" w:rsidR="0050071B" w:rsidRDefault="0050071B" w:rsidP="00151A17">
      <w:pPr>
        <w:pStyle w:val="NoSpacing"/>
        <w:rPr>
          <w:szCs w:val="28"/>
          <w:lang w:val="sq-AL"/>
        </w:rPr>
      </w:pPr>
    </w:p>
    <w:p w14:paraId="3811D2E8" w14:textId="77777777" w:rsidR="0050071B" w:rsidRDefault="0050071B" w:rsidP="00151A17">
      <w:pPr>
        <w:pStyle w:val="NoSpacing"/>
        <w:rPr>
          <w:szCs w:val="28"/>
          <w:lang w:val="sq-AL"/>
        </w:rPr>
      </w:pPr>
    </w:p>
    <w:p w14:paraId="1ED4E43A" w14:textId="77777777" w:rsidR="00CF6E98" w:rsidRDefault="00CF6E98" w:rsidP="00151A17">
      <w:pPr>
        <w:pStyle w:val="NoSpacing"/>
        <w:rPr>
          <w:szCs w:val="28"/>
          <w:lang w:val="sq-AL"/>
        </w:rPr>
      </w:pPr>
    </w:p>
    <w:p w14:paraId="684445A8" w14:textId="77777777" w:rsidR="00A223C4" w:rsidRDefault="00A223C4" w:rsidP="00151A17">
      <w:pPr>
        <w:pStyle w:val="NoSpacing"/>
        <w:rPr>
          <w:szCs w:val="28"/>
          <w:lang w:val="sq-AL"/>
        </w:rPr>
      </w:pPr>
    </w:p>
    <w:p w14:paraId="1E312DE7" w14:textId="77777777" w:rsidR="00151A17" w:rsidRPr="00BA1DE5" w:rsidRDefault="00151A17" w:rsidP="00151A17">
      <w:pPr>
        <w:pStyle w:val="NoSpacing"/>
        <w:rPr>
          <w:szCs w:val="28"/>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AD7EA3" w:rsidRPr="00E24DFC" w14:paraId="63DB3630" w14:textId="77777777" w:rsidTr="00653993">
        <w:tc>
          <w:tcPr>
            <w:tcW w:w="885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984B9DE" w14:textId="77777777" w:rsidR="00AD7EA3" w:rsidRPr="00E24DFC" w:rsidRDefault="00AD7EA3" w:rsidP="00653993">
            <w:pPr>
              <w:spacing w:after="0" w:line="240" w:lineRule="exact"/>
              <w:jc w:val="center"/>
              <w:rPr>
                <w:rFonts w:ascii="Calibri" w:hAnsi="Calibri"/>
                <w:b/>
              </w:rPr>
            </w:pPr>
            <w:bookmarkStart w:id="0" w:name="_Hlk505257718"/>
            <w:r w:rsidRPr="00BA1DE5">
              <w:rPr>
                <w:rFonts w:ascii="Calibri" w:hAnsi="Calibri"/>
                <w:b/>
              </w:rPr>
              <w:t>Politikat akademike dhe Kodi i Sjelljes</w:t>
            </w:r>
            <w:bookmarkEnd w:id="0"/>
          </w:p>
        </w:tc>
      </w:tr>
      <w:tr w:rsidR="00AD7EA3" w:rsidRPr="00E24DFC" w14:paraId="7763A7C4" w14:textId="77777777" w:rsidTr="00653993">
        <w:trPr>
          <w:trHeight w:val="1088"/>
        </w:trPr>
        <w:tc>
          <w:tcPr>
            <w:tcW w:w="8856" w:type="dxa"/>
            <w:tcBorders>
              <w:top w:val="single" w:sz="4" w:space="0" w:color="000000"/>
              <w:left w:val="single" w:sz="4" w:space="0" w:color="000000"/>
              <w:bottom w:val="single" w:sz="4" w:space="0" w:color="000000"/>
              <w:right w:val="single" w:sz="4" w:space="0" w:color="000000"/>
            </w:tcBorders>
          </w:tcPr>
          <w:p w14:paraId="6BBAC6A5" w14:textId="77777777" w:rsidR="00AD7EA3" w:rsidRPr="00E24DFC" w:rsidRDefault="00AD7EA3" w:rsidP="00653993">
            <w:pPr>
              <w:spacing w:after="0" w:line="240" w:lineRule="exact"/>
              <w:contextualSpacing/>
              <w:jc w:val="both"/>
              <w:rPr>
                <w:rFonts w:ascii="Calibri" w:hAnsi="Calibri"/>
                <w:i/>
              </w:rPr>
            </w:pPr>
            <w:r w:rsidRPr="005A7B14">
              <w:rPr>
                <w:rFonts w:cstheme="minorHAnsi"/>
              </w:rPr>
              <w:t>Ligjëratat dhe vizitat studimore janë të detyrueshme; koha e mësimit fillon dhe mbaron me kohë; inkurajohet përdorimi i pajisjeve teknologjike për qëllime diskutimi/prezantimi, ndërkohë që nuk lejohet përdorimi i tij për aktivitete të tjera si kontrollimi i e-mail-eve personale ose rrjeteve sociale.</w:t>
            </w:r>
          </w:p>
        </w:tc>
      </w:tr>
    </w:tbl>
    <w:p w14:paraId="452805C3" w14:textId="77777777" w:rsidR="00AD7EA3" w:rsidRPr="00E24DFC" w:rsidRDefault="00AD7EA3" w:rsidP="00AD7EA3">
      <w:r w:rsidRPr="005A7B14">
        <w:rPr>
          <w:rFonts w:ascii="Calibri" w:hAnsi="Calibri"/>
          <w:b/>
        </w:rPr>
        <w:t>Shënim | Nëse një student ka detyra të klasës të vlerësuara nën 50%, ai humbet të drejtën në provimin përfundimtar.</w:t>
      </w:r>
    </w:p>
    <w:p w14:paraId="1405CF21" w14:textId="782B70BB" w:rsidR="00CA2D9E" w:rsidRDefault="00CA2D9E"/>
    <w:sectPr w:rsidR="00CA2D9E" w:rsidSect="00CA2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4375"/>
    <w:multiLevelType w:val="hybridMultilevel"/>
    <w:tmpl w:val="312607CC"/>
    <w:lvl w:ilvl="0" w:tplc="04090001">
      <w:start w:val="1"/>
      <w:numFmt w:val="bullet"/>
      <w:lvlText w:val=""/>
      <w:lvlJc w:val="left"/>
      <w:pPr>
        <w:ind w:left="360" w:hanging="360"/>
      </w:pPr>
      <w:rPr>
        <w:rFonts w:ascii="Symbol" w:hAnsi="Symbol" w:hint="default"/>
        <w:b w:val="0"/>
        <w:i w:val="0"/>
        <w:color w:val="00000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7CD129D"/>
    <w:multiLevelType w:val="hybridMultilevel"/>
    <w:tmpl w:val="8B1A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3352370">
    <w:abstractNumId w:val="1"/>
  </w:num>
  <w:num w:numId="2" w16cid:durableId="11587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A17"/>
    <w:rsid w:val="00037D43"/>
    <w:rsid w:val="000C6206"/>
    <w:rsid w:val="00112E42"/>
    <w:rsid w:val="00151A17"/>
    <w:rsid w:val="00170CA1"/>
    <w:rsid w:val="00303249"/>
    <w:rsid w:val="003920F7"/>
    <w:rsid w:val="00483A7F"/>
    <w:rsid w:val="004E564C"/>
    <w:rsid w:val="0050071B"/>
    <w:rsid w:val="005C09C3"/>
    <w:rsid w:val="006D3A77"/>
    <w:rsid w:val="00782DB2"/>
    <w:rsid w:val="00805EFC"/>
    <w:rsid w:val="00877CAD"/>
    <w:rsid w:val="00940444"/>
    <w:rsid w:val="009A4CBB"/>
    <w:rsid w:val="00A10E22"/>
    <w:rsid w:val="00A223C4"/>
    <w:rsid w:val="00A303D0"/>
    <w:rsid w:val="00AA50A9"/>
    <w:rsid w:val="00AD7EA3"/>
    <w:rsid w:val="00AE3895"/>
    <w:rsid w:val="00B11EFC"/>
    <w:rsid w:val="00C32BE0"/>
    <w:rsid w:val="00CA2D9E"/>
    <w:rsid w:val="00CF6E98"/>
    <w:rsid w:val="00D22829"/>
    <w:rsid w:val="00D716F0"/>
    <w:rsid w:val="00E66B98"/>
    <w:rsid w:val="00F67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336D1"/>
  <w15:docId w15:val="{5BDCC65F-DDE8-4E48-9516-8233D0F6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17"/>
    <w:pPr>
      <w:spacing w:after="160" w:line="259" w:lineRule="auto"/>
    </w:pPr>
    <w:rPr>
      <w:rFonts w:eastAsia="MS Mincho"/>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1A17"/>
    <w:pPr>
      <w:ind w:left="720"/>
      <w:contextualSpacing/>
    </w:pPr>
  </w:style>
  <w:style w:type="paragraph" w:styleId="NoSpacing">
    <w:name w:val="No Spacing"/>
    <w:uiPriority w:val="1"/>
    <w:qFormat/>
    <w:rsid w:val="00151A17"/>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151A17"/>
    <w:rPr>
      <w:rFonts w:eastAsia="MS Mincho"/>
      <w:lang w:val="sq-AL"/>
    </w:rPr>
  </w:style>
  <w:style w:type="paragraph" w:styleId="BalloonText">
    <w:name w:val="Balloon Text"/>
    <w:basedOn w:val="Normal"/>
    <w:link w:val="BalloonTextChar"/>
    <w:uiPriority w:val="99"/>
    <w:semiHidden/>
    <w:unhideWhenUsed/>
    <w:rsid w:val="00483A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A7F"/>
    <w:rPr>
      <w:rFonts w:ascii="Segoe UI" w:eastAsia="MS Mincho" w:hAnsi="Segoe UI" w:cs="Segoe UI"/>
      <w:sz w:val="18"/>
      <w:szCs w:val="18"/>
      <w:lang w:val="sq-AL"/>
    </w:rPr>
  </w:style>
  <w:style w:type="character" w:styleId="Hyperlink">
    <w:name w:val="Hyperlink"/>
    <w:basedOn w:val="DefaultParagraphFont"/>
    <w:uiPriority w:val="99"/>
    <w:unhideWhenUsed/>
    <w:rsid w:val="00D228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21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ukagjin.hasimja@uni-p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Ardita Byci</cp:lastModifiedBy>
  <cp:revision>5</cp:revision>
  <cp:lastPrinted>2019-07-28T11:32:00Z</cp:lastPrinted>
  <dcterms:created xsi:type="dcterms:W3CDTF">2019-08-16T10:44:00Z</dcterms:created>
  <dcterms:modified xsi:type="dcterms:W3CDTF">2023-07-14T16:58:00Z</dcterms:modified>
</cp:coreProperties>
</file>