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984"/>
        <w:gridCol w:w="2568"/>
        <w:gridCol w:w="886"/>
        <w:gridCol w:w="913"/>
        <w:gridCol w:w="772"/>
        <w:gridCol w:w="1157"/>
      </w:tblGrid>
      <w:tr w:rsidR="00CF116F" w:rsidRPr="00981458" w:rsidTr="00A8172F">
        <w:trPr>
          <w:trHeight w:val="312"/>
        </w:trPr>
        <w:tc>
          <w:tcPr>
            <w:tcW w:w="5000" w:type="pct"/>
            <w:gridSpan w:val="7"/>
            <w:shd w:val="clear" w:color="auto" w:fill="B8CCE4"/>
            <w:vAlign w:val="center"/>
          </w:tcPr>
          <w:p w:rsidR="00CF116F" w:rsidRPr="00981458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>nd</w:t>
            </w:r>
            <w:r w:rsidR="00FB050B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>s</w:t>
            </w:r>
            <w:r w:rsidR="00D1777A" w:rsidRPr="00981458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981458" w:rsidRPr="00981458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:rsidR="00CF116F" w:rsidRPr="00981458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61" w:type="pct"/>
            <w:gridSpan w:val="5"/>
            <w:vAlign w:val="center"/>
          </w:tcPr>
          <w:p w:rsidR="00CF116F" w:rsidRPr="00981458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981458" w:rsidRPr="00981458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:rsidR="004666B0" w:rsidRPr="00981458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61" w:type="pct"/>
            <w:gridSpan w:val="5"/>
            <w:vAlign w:val="center"/>
          </w:tcPr>
          <w:p w:rsidR="004666B0" w:rsidRPr="00981458" w:rsidRDefault="008A313E" w:rsidP="00BA3D2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981458" w:rsidRPr="00981458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61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Termofikimi dhe rrjetet termike</w:t>
            </w:r>
          </w:p>
        </w:tc>
      </w:tr>
      <w:tr w:rsidR="00981458" w:rsidRPr="00981458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61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981458" w:rsidRPr="00981458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61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981458" w:rsidRPr="00981458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61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III</w:t>
            </w:r>
            <w:r w:rsidR="005D26C3" w:rsidRPr="00981458">
              <w:rPr>
                <w:sz w:val="22"/>
                <w:szCs w:val="22"/>
                <w:lang w:val="sq-AL"/>
              </w:rPr>
              <w:t xml:space="preserve"> (IX)</w:t>
            </w:r>
          </w:p>
        </w:tc>
      </w:tr>
      <w:tr w:rsidR="00981458" w:rsidRPr="00981458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61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2+2</w:t>
            </w:r>
          </w:p>
        </w:tc>
      </w:tr>
      <w:tr w:rsidR="00981458" w:rsidRPr="00981458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61" w:type="pct"/>
            <w:gridSpan w:val="5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6.0</w:t>
            </w:r>
          </w:p>
        </w:tc>
      </w:tr>
      <w:tr w:rsidR="00981458" w:rsidRPr="00981458" w:rsidTr="001F49B9">
        <w:trPr>
          <w:trHeight w:val="312"/>
        </w:trPr>
        <w:tc>
          <w:tcPr>
            <w:tcW w:w="1739" w:type="pct"/>
            <w:gridSpan w:val="2"/>
            <w:vAlign w:val="center"/>
          </w:tcPr>
          <w:p w:rsidR="000E2A5E" w:rsidRPr="00981458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61" w:type="pct"/>
            <w:gridSpan w:val="5"/>
            <w:vAlign w:val="center"/>
          </w:tcPr>
          <w:p w:rsidR="000E2A5E" w:rsidRPr="00981458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Prof</w:t>
            </w:r>
            <w:r w:rsidR="005D26C3" w:rsidRPr="00981458">
              <w:rPr>
                <w:sz w:val="22"/>
                <w:szCs w:val="22"/>
                <w:lang w:val="sq-AL"/>
              </w:rPr>
              <w:t xml:space="preserve">. Ass. Dr. </w:t>
            </w:r>
            <w:r w:rsidR="00DE7C90" w:rsidRPr="00981458">
              <w:rPr>
                <w:sz w:val="22"/>
                <w:szCs w:val="22"/>
                <w:lang w:val="sq-AL"/>
              </w:rPr>
              <w:t>Drenusha Krasniqi</w:t>
            </w:r>
            <w:r w:rsidR="005D26C3" w:rsidRPr="00981458">
              <w:rPr>
                <w:sz w:val="22"/>
                <w:szCs w:val="22"/>
                <w:lang w:val="sq-AL"/>
              </w:rPr>
              <w:t>-</w:t>
            </w:r>
            <w:r w:rsidRPr="00981458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70" w:type="pct"/>
            <w:gridSpan w:val="6"/>
            <w:vAlign w:val="center"/>
          </w:tcPr>
          <w:p w:rsidR="007B5146" w:rsidRPr="00981458" w:rsidRDefault="007B5146" w:rsidP="001F49B9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Lënda përfshinë njohuritë kryesore për shpenzimet vjetore të energjisë termike për: ngrohje, ventilim dhe përgatitjen e ujit të ngrohtë sanitarë. Sistemet e prodhimit dhe të furnizimit me energji, termike, karakteristikat e këmbyesve të nxehtësisë dhe nënstacionet termike</w:t>
            </w:r>
            <w:r w:rsidR="001F49B9">
              <w:rPr>
                <w:sz w:val="22"/>
                <w:szCs w:val="22"/>
                <w:lang w:val="sq-AL"/>
              </w:rPr>
              <w:t>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70" w:type="pct"/>
            <w:gridSpan w:val="6"/>
            <w:vAlign w:val="center"/>
          </w:tcPr>
          <w:p w:rsidR="007B5146" w:rsidRPr="00981458" w:rsidRDefault="007B5146" w:rsidP="007B514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Aftësimi i studentëve lidhur me kogjenerimin përkatësisht për prodhimin e njëkohshëm të energjisë termike dhe të energjisë elektrike nga termocentrali duke e shfrytëzuar marrjen e avullit nga turbina për nevojat e konsumatorit termik. Të japë njohuri lidhur me përcaktimin e koeficientit të termofikimit për rast konkret të kogjenerimit(termofikimit).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70" w:type="pct"/>
            <w:gridSpan w:val="6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Studenti do të nxëj dituri për:</w:t>
            </w:r>
          </w:p>
          <w:p w:rsidR="007B5146" w:rsidRPr="00981458" w:rsidRDefault="007B5146" w:rsidP="007B514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-Përcaktimin e shpenzimit vjetorë të energjisë termike për ngrohje, ventilim dhe ujë sanitar.</w:t>
            </w:r>
          </w:p>
          <w:p w:rsidR="007B5146" w:rsidRPr="00981458" w:rsidRDefault="007B5146" w:rsidP="007B514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-Ndërtimin e diagramit vjetorë të shpenzimit të energjisë për një qytet apo rajon.</w:t>
            </w:r>
          </w:p>
          <w:p w:rsidR="007B5146" w:rsidRPr="00981458" w:rsidRDefault="007B5146" w:rsidP="007B514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-Prodhimin e përbashkët të energjisë elektrike dhe energjisë termike nga termocentrali dhe përcaktimin e koeficientit të termofikimit.</w:t>
            </w:r>
          </w:p>
        </w:tc>
      </w:tr>
      <w:tr w:rsidR="006B1351" w:rsidRPr="00981458" w:rsidTr="00A8172F">
        <w:trPr>
          <w:trHeight w:val="312"/>
        </w:trPr>
        <w:tc>
          <w:tcPr>
            <w:tcW w:w="5000" w:type="pct"/>
            <w:gridSpan w:val="7"/>
            <w:shd w:val="clear" w:color="auto" w:fill="B8CCE4"/>
            <w:vAlign w:val="center"/>
          </w:tcPr>
          <w:p w:rsidR="00D816E9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në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ngarkesën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(</w:t>
            </w:r>
            <w:r w:rsidR="000B4A9D" w:rsidRPr="00981458">
              <w:rPr>
                <w:b/>
                <w:sz w:val="22"/>
                <w:szCs w:val="22"/>
                <w:lang w:val="sq-AL"/>
              </w:rPr>
              <w:t>Q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nxënit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981458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981458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30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30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4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81458" w:rsidRPr="00981458" w:rsidRDefault="00981458" w:rsidP="00981458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10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0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7B5146" w:rsidRPr="00981458" w:rsidRDefault="007B5146" w:rsidP="00981458">
            <w:pPr>
              <w:spacing w:line="252" w:lineRule="auto"/>
              <w:jc w:val="center"/>
              <w:rPr>
                <w:b/>
                <w:color w:val="000000"/>
                <w:sz w:val="22"/>
                <w:szCs w:val="22"/>
                <w:lang w:val="sq-AL"/>
              </w:rPr>
            </w:pPr>
            <w:r w:rsidRPr="00981458">
              <w:rPr>
                <w:b/>
                <w:color w:val="000000"/>
                <w:sz w:val="22"/>
                <w:szCs w:val="22"/>
                <w:lang w:val="sq-AL"/>
              </w:rPr>
              <w:t>15</w:t>
            </w:r>
            <w:r w:rsidR="00981458" w:rsidRPr="00981458">
              <w:rPr>
                <w:b/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981458">
              <w:rPr>
                <w:b/>
                <w:sz w:val="22"/>
                <w:szCs w:val="22"/>
                <w:lang w:val="sq-AL"/>
              </w:rPr>
              <w:t>mësimdhënies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70" w:type="pct"/>
            <w:gridSpan w:val="6"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981458">
              <w:rPr>
                <w:sz w:val="22"/>
                <w:szCs w:val="22"/>
                <w:lang w:val="sq-AL"/>
              </w:rPr>
              <w:t>prezantimeve</w:t>
            </w:r>
            <w:r w:rsidRPr="00981458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981458">
              <w:rPr>
                <w:sz w:val="22"/>
                <w:szCs w:val="22"/>
                <w:lang w:val="sq-AL"/>
              </w:rPr>
              <w:t>.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vMerge w:val="restart"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lastRenderedPageBreak/>
              <w:t>Raporti në mes të studimit teorik dhe praktik</w:t>
            </w:r>
            <w:r w:rsidR="006D2856" w:rsidRPr="00981458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981458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981458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981458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932" w:type="pct"/>
            <w:gridSpan w:val="2"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00" w:type="pct"/>
            <w:gridSpan w:val="2"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981458" w:rsidRPr="00981458" w:rsidTr="001F49B9">
        <w:trPr>
          <w:trHeight w:val="312"/>
        </w:trPr>
        <w:tc>
          <w:tcPr>
            <w:tcW w:w="3069" w:type="pct"/>
            <w:gridSpan w:val="3"/>
            <w:vMerge/>
            <w:vAlign w:val="center"/>
          </w:tcPr>
          <w:p w:rsidR="006B1351" w:rsidRPr="00981458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6B1351" w:rsidRPr="00981458" w:rsidRDefault="00A33F28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5</w:t>
            </w:r>
            <w:r w:rsidR="006B1351" w:rsidRPr="00981458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00" w:type="pct"/>
            <w:gridSpan w:val="2"/>
            <w:vAlign w:val="center"/>
          </w:tcPr>
          <w:p w:rsidR="006B1351" w:rsidRPr="00981458" w:rsidRDefault="00A33F28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5</w:t>
            </w:r>
            <w:r w:rsidR="006B1351" w:rsidRPr="00981458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shd w:val="clear" w:color="auto" w:fill="auto"/>
            <w:vAlign w:val="center"/>
          </w:tcPr>
          <w:p w:rsidR="003B083F" w:rsidRPr="00981458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8116E1" w:rsidRPr="00981458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70" w:type="pct"/>
            <w:gridSpan w:val="6"/>
            <w:shd w:val="clear" w:color="auto" w:fill="auto"/>
            <w:vAlign w:val="center"/>
          </w:tcPr>
          <w:p w:rsidR="008116E1" w:rsidRPr="00981458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B5146" w:rsidRPr="00981458" w:rsidRDefault="007B5146" w:rsidP="007B514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70" w:type="pct"/>
            <w:gridSpan w:val="6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B5146" w:rsidRPr="00981458" w:rsidRDefault="007B5146" w:rsidP="007B5146">
            <w:pPr>
              <w:pStyle w:val="NoSpacing"/>
              <w:numPr>
                <w:ilvl w:val="0"/>
                <w:numId w:val="30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Fejzullah Krasniqi: </w:t>
            </w:r>
            <w:r w:rsidRPr="00981458">
              <w:rPr>
                <w:i/>
                <w:sz w:val="22"/>
                <w:szCs w:val="22"/>
                <w:lang w:val="sq-AL"/>
              </w:rPr>
              <w:t>Termofikimi dhe rrjetet termike</w:t>
            </w:r>
            <w:r w:rsidRPr="00981458">
              <w:rPr>
                <w:sz w:val="22"/>
                <w:szCs w:val="22"/>
                <w:lang w:val="sq-AL"/>
              </w:rPr>
              <w:t>,  ASHAK, Prishtinë, 2010.</w:t>
            </w:r>
          </w:p>
          <w:p w:rsidR="007B5146" w:rsidRPr="00867679" w:rsidRDefault="007B5146" w:rsidP="00B30A52">
            <w:pPr>
              <w:pStyle w:val="NoSpacing"/>
              <w:numPr>
                <w:ilvl w:val="0"/>
                <w:numId w:val="30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Fejzullah Krasniqi: </w:t>
            </w:r>
            <w:r w:rsidRPr="00981458">
              <w:rPr>
                <w:i/>
                <w:sz w:val="22"/>
                <w:szCs w:val="22"/>
                <w:lang w:val="sq-AL"/>
              </w:rPr>
              <w:t>Termocentralet e Kosovës</w:t>
            </w:r>
            <w:r w:rsidRPr="00981458">
              <w:rPr>
                <w:sz w:val="22"/>
                <w:szCs w:val="22"/>
                <w:lang w:val="sq-AL"/>
              </w:rPr>
              <w:t>, ASHAK, Prishtinë 2014</w:t>
            </w:r>
            <w:r w:rsidRPr="00981458">
              <w:rPr>
                <w:b/>
                <w:sz w:val="22"/>
                <w:szCs w:val="22"/>
                <w:lang w:val="sq-AL"/>
              </w:rPr>
              <w:t>.</w:t>
            </w:r>
          </w:p>
          <w:p w:rsidR="00867679" w:rsidRPr="00981458" w:rsidRDefault="00867679" w:rsidP="00B30A52">
            <w:pPr>
              <w:pStyle w:val="NoSpacing"/>
              <w:numPr>
                <w:ilvl w:val="0"/>
                <w:numId w:val="30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Drenusha Krasniqi: </w:t>
            </w:r>
            <w:r w:rsidRPr="00981458">
              <w:rPr>
                <w:i/>
                <w:sz w:val="22"/>
                <w:szCs w:val="22"/>
                <w:lang w:val="sq-AL"/>
              </w:rPr>
              <w:t>Energy and Exergy analysis of working cycles with cogeneration of coal-fierd thermal power plants</w:t>
            </w:r>
            <w:r w:rsidRPr="00981458">
              <w:rPr>
                <w:sz w:val="22"/>
                <w:szCs w:val="22"/>
                <w:lang w:val="sq-AL"/>
              </w:rPr>
              <w:t>, Monograph, Faculty of Mechanical Engineering, Prishtinë, 2019</w:t>
            </w:r>
            <w:r w:rsidRPr="00981458">
              <w:rPr>
                <w:b/>
                <w:sz w:val="22"/>
                <w:szCs w:val="22"/>
                <w:lang w:val="sq-AL"/>
              </w:rPr>
              <w:t>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7B5146" w:rsidRPr="00981458" w:rsidRDefault="007B5146" w:rsidP="007B514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7B5146" w:rsidRPr="00981458" w:rsidRDefault="007B5146" w:rsidP="007B5146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70" w:type="pct"/>
            <w:gridSpan w:val="6"/>
            <w:vAlign w:val="center"/>
          </w:tcPr>
          <w:p w:rsidR="007B5146" w:rsidRPr="00981458" w:rsidRDefault="007B5146" w:rsidP="00867679">
            <w:pPr>
              <w:pStyle w:val="ListParagraph"/>
              <w:numPr>
                <w:ilvl w:val="0"/>
                <w:numId w:val="31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981458">
              <w:rPr>
                <w:sz w:val="22"/>
                <w:szCs w:val="22"/>
              </w:rPr>
              <w:t>Luan Voshtina, Fejzullah Krasniqi</w:t>
            </w:r>
            <w:r w:rsidRPr="00981458">
              <w:rPr>
                <w:i/>
                <w:sz w:val="22"/>
                <w:szCs w:val="22"/>
              </w:rPr>
              <w:t>: Menaxhimi dhe prodhimi i kombinuar i energjisë</w:t>
            </w:r>
            <w:r w:rsidRPr="00981458">
              <w:rPr>
                <w:sz w:val="22"/>
                <w:szCs w:val="22"/>
              </w:rPr>
              <w:t>, Tiranë - Prishtinë, 2006.</w:t>
            </w:r>
          </w:p>
          <w:p w:rsidR="00867679" w:rsidRPr="00867679" w:rsidRDefault="00037315" w:rsidP="00867679">
            <w:pPr>
              <w:pStyle w:val="ListParagraph"/>
              <w:numPr>
                <w:ilvl w:val="0"/>
                <w:numId w:val="31"/>
              </w:numPr>
              <w:contextualSpacing w:val="0"/>
              <w:jc w:val="both"/>
              <w:rPr>
                <w:sz w:val="22"/>
                <w:szCs w:val="22"/>
              </w:rPr>
            </w:pPr>
            <w:r w:rsidRPr="00981458">
              <w:rPr>
                <w:sz w:val="22"/>
                <w:szCs w:val="22"/>
              </w:rPr>
              <w:t xml:space="preserve">Fejzullah Krasniqi:  </w:t>
            </w:r>
            <w:r w:rsidRPr="00981458">
              <w:rPr>
                <w:i/>
                <w:sz w:val="22"/>
                <w:szCs w:val="22"/>
              </w:rPr>
              <w:t>Ngrohja dhe klimatizimi I, (Ngrohja)</w:t>
            </w:r>
            <w:r w:rsidRPr="00981458">
              <w:rPr>
                <w:sz w:val="22"/>
                <w:szCs w:val="22"/>
              </w:rPr>
              <w:t>, Universiteti i Prishtinës, Prishtinë, 2018</w:t>
            </w:r>
            <w:r w:rsidRPr="00981458"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981458" w:rsidRPr="00981458" w:rsidTr="00A8172F">
        <w:trPr>
          <w:trHeight w:val="312"/>
        </w:trPr>
        <w:tc>
          <w:tcPr>
            <w:tcW w:w="5000" w:type="pct"/>
            <w:gridSpan w:val="7"/>
            <w:shd w:val="clear" w:color="auto" w:fill="B4C6E7" w:themeFill="accent5" w:themeFillTint="66"/>
            <w:vAlign w:val="center"/>
          </w:tcPr>
          <w:p w:rsidR="00981458" w:rsidRPr="00981458" w:rsidRDefault="00981458" w:rsidP="00981458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70" w:type="pct"/>
            <w:gridSpan w:val="6"/>
            <w:vAlign w:val="center"/>
          </w:tcPr>
          <w:p w:rsidR="00981458" w:rsidRPr="00981458" w:rsidRDefault="00981458" w:rsidP="00981458">
            <w:pPr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70" w:type="pct"/>
            <w:gridSpan w:val="6"/>
            <w:vAlign w:val="center"/>
          </w:tcPr>
          <w:p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Hyrje. Njoftim me lëndën dhe me literaturën. Njoftim me mënyrën e ligjërimit, mënyrën e zhvillimit te testeve dhe me mënyrën e vlerësimit.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70" w:type="pct"/>
            <w:gridSpan w:val="6"/>
            <w:vAlign w:val="center"/>
          </w:tcPr>
          <w:p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Njohuri të përgjithshme për termocentralet me prodhim te kombinuar të energjisë elektrike dhe termike (kogjenerimi).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98145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70" w:type="pct"/>
            <w:gridSpan w:val="6"/>
            <w:vAlign w:val="center"/>
          </w:tcPr>
          <w:p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Shpenzimet e energjisë termike. Shpenzimet e energjisë termike për ngrohje.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70" w:type="pct"/>
            <w:gridSpan w:val="6"/>
            <w:vAlign w:val="center"/>
          </w:tcPr>
          <w:p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Shpenzimet e energjisë termike për ventilim.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70" w:type="pct"/>
            <w:gridSpan w:val="6"/>
            <w:vAlign w:val="center"/>
          </w:tcPr>
          <w:p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Shpenzimet e energjisë termike për përgatitjen e ujit të ngrohtë sanitar.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981458" w:rsidRPr="00981458" w:rsidRDefault="00981458" w:rsidP="00981458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98145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70" w:type="pct"/>
            <w:gridSpan w:val="6"/>
            <w:vAlign w:val="center"/>
          </w:tcPr>
          <w:p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Shpenzimi vjetor i energjisë termike  për ngrohje, ventilim dhe përgatitjen e ujit të ngrohtë sanitar. Diagrami i ngarkesës termike vjetore. Koeficienti i termofikimit.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70" w:type="pct"/>
            <w:gridSpan w:val="6"/>
            <w:vAlign w:val="center"/>
          </w:tcPr>
          <w:p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Vlerësimi i parë intermedi</w:t>
            </w:r>
            <w:r>
              <w:rPr>
                <w:sz w:val="22"/>
                <w:szCs w:val="22"/>
                <w:lang w:val="sq-AL"/>
              </w:rPr>
              <w:t>ar</w:t>
            </w:r>
            <w:r w:rsidRPr="00981458">
              <w:rPr>
                <w:sz w:val="22"/>
                <w:szCs w:val="22"/>
                <w:lang w:val="sq-AL"/>
              </w:rPr>
              <w:t>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981458" w:rsidRPr="00981458" w:rsidRDefault="00981458" w:rsidP="00981458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tetë: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70" w:type="pct"/>
            <w:gridSpan w:val="6"/>
            <w:vAlign w:val="center"/>
          </w:tcPr>
          <w:p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Sistemet e prodhimit dhe të furnizimit me ujë si mbartës i nxehtësisë.  Skemat e prodhimit të ndarë dhe të kombinuar të energjisë termike.</w:t>
            </w:r>
          </w:p>
        </w:tc>
      </w:tr>
      <w:tr w:rsidR="00981458" w:rsidRPr="00981458" w:rsidTr="00A8172F">
        <w:trPr>
          <w:trHeight w:val="312"/>
        </w:trPr>
        <w:tc>
          <w:tcPr>
            <w:tcW w:w="1230" w:type="pct"/>
            <w:vAlign w:val="center"/>
          </w:tcPr>
          <w:p w:rsidR="00981458" w:rsidRPr="00981458" w:rsidRDefault="00981458" w:rsidP="00981458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  e nëntë: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70" w:type="pct"/>
            <w:gridSpan w:val="6"/>
            <w:vAlign w:val="center"/>
          </w:tcPr>
          <w:p w:rsidR="00981458" w:rsidRPr="00981458" w:rsidRDefault="00981458" w:rsidP="00981458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Analiza e skemave të sistemeve të furnizimit me nxehtësi me ujë si mbartës i nxehtësisë (Nënstacionet termike).</w:t>
            </w:r>
          </w:p>
        </w:tc>
      </w:tr>
      <w:tr w:rsidR="001F49B9" w:rsidRPr="00981458" w:rsidTr="00A8172F">
        <w:trPr>
          <w:trHeight w:val="312"/>
        </w:trPr>
        <w:tc>
          <w:tcPr>
            <w:tcW w:w="1230" w:type="pct"/>
            <w:vAlign w:val="center"/>
          </w:tcPr>
          <w:p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dhjetë:</w:t>
            </w:r>
          </w:p>
        </w:tc>
        <w:tc>
          <w:tcPr>
            <w:tcW w:w="3770" w:type="pct"/>
            <w:gridSpan w:val="6"/>
            <w:vAlign w:val="center"/>
          </w:tcPr>
          <w:p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 xml:space="preserve">Sistemet e prodhimit dhe të furnizimit me </w:t>
            </w:r>
            <w:r>
              <w:rPr>
                <w:sz w:val="22"/>
                <w:szCs w:val="22"/>
                <w:lang w:val="sq-AL"/>
              </w:rPr>
              <w:t>avull uji</w:t>
            </w:r>
            <w:r w:rsidRPr="00981458">
              <w:rPr>
                <w:sz w:val="22"/>
                <w:szCs w:val="22"/>
                <w:lang w:val="sq-AL"/>
              </w:rPr>
              <w:t xml:space="preserve"> si mbartës i nxehtësisë.  Skemat e prodhimit të ndarë dhe të kombinuar të energjisë termike.</w:t>
            </w:r>
          </w:p>
        </w:tc>
      </w:tr>
      <w:tr w:rsidR="001F49B9" w:rsidRPr="00981458" w:rsidTr="00A8172F">
        <w:trPr>
          <w:trHeight w:val="312"/>
        </w:trPr>
        <w:tc>
          <w:tcPr>
            <w:tcW w:w="1230" w:type="pct"/>
            <w:vAlign w:val="center"/>
          </w:tcPr>
          <w:p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njëmbëdhjetë</w:t>
            </w:r>
            <w:r w:rsidRPr="0098145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70" w:type="pct"/>
            <w:gridSpan w:val="6"/>
            <w:vAlign w:val="center"/>
          </w:tcPr>
          <w:p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Zgjedhja e bartesit te nxehtesise dhe e sistemit te furnizimit me nxehtesi</w:t>
            </w:r>
          </w:p>
        </w:tc>
      </w:tr>
      <w:tr w:rsidR="001F49B9" w:rsidRPr="00981458" w:rsidTr="00A8172F">
        <w:trPr>
          <w:trHeight w:val="312"/>
        </w:trPr>
        <w:tc>
          <w:tcPr>
            <w:tcW w:w="1230" w:type="pct"/>
            <w:vAlign w:val="center"/>
          </w:tcPr>
          <w:p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dymbëdhjetë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70" w:type="pct"/>
            <w:gridSpan w:val="6"/>
            <w:vAlign w:val="center"/>
          </w:tcPr>
          <w:p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Karakteristikat e këmbyesve të nxehtësisë.</w:t>
            </w:r>
          </w:p>
        </w:tc>
      </w:tr>
      <w:tr w:rsidR="001F49B9" w:rsidRPr="00981458" w:rsidTr="00A8172F">
        <w:trPr>
          <w:trHeight w:val="312"/>
        </w:trPr>
        <w:tc>
          <w:tcPr>
            <w:tcW w:w="1230" w:type="pct"/>
            <w:vAlign w:val="center"/>
          </w:tcPr>
          <w:p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trembëdhjetë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70" w:type="pct"/>
            <w:gridSpan w:val="6"/>
            <w:vAlign w:val="center"/>
          </w:tcPr>
          <w:p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Koeficienti i efikasitetit termik (ε) i këmbyesve të nxehtësisë.</w:t>
            </w:r>
          </w:p>
        </w:tc>
      </w:tr>
      <w:tr w:rsidR="001F49B9" w:rsidRPr="00981458" w:rsidTr="00A8172F">
        <w:trPr>
          <w:trHeight w:val="312"/>
        </w:trPr>
        <w:tc>
          <w:tcPr>
            <w:tcW w:w="1230" w:type="pct"/>
            <w:vAlign w:val="center"/>
          </w:tcPr>
          <w:p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 katërmbëdhjetë</w:t>
            </w:r>
            <w:r w:rsidRPr="00981458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70" w:type="pct"/>
            <w:gridSpan w:val="6"/>
            <w:vAlign w:val="center"/>
          </w:tcPr>
          <w:p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Rrjetet termike. Skemat e vendosjes.</w:t>
            </w:r>
          </w:p>
        </w:tc>
      </w:tr>
      <w:tr w:rsidR="001F49B9" w:rsidRPr="00981458" w:rsidTr="00A8172F">
        <w:trPr>
          <w:trHeight w:val="312"/>
        </w:trPr>
        <w:tc>
          <w:tcPr>
            <w:tcW w:w="1230" w:type="pct"/>
            <w:vAlign w:val="center"/>
          </w:tcPr>
          <w:p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70" w:type="pct"/>
            <w:gridSpan w:val="6"/>
            <w:vAlign w:val="center"/>
          </w:tcPr>
          <w:p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Regjimi hidraulik i rrjeteve termike.</w:t>
            </w:r>
          </w:p>
        </w:tc>
      </w:tr>
      <w:tr w:rsidR="001F49B9" w:rsidRPr="00981458" w:rsidTr="00A8172F">
        <w:trPr>
          <w:trHeight w:val="312"/>
        </w:trPr>
        <w:tc>
          <w:tcPr>
            <w:tcW w:w="1230" w:type="pct"/>
            <w:vAlign w:val="center"/>
          </w:tcPr>
          <w:p w:rsidR="001F49B9" w:rsidRPr="00981458" w:rsidRDefault="001F49B9" w:rsidP="001F49B9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981458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70" w:type="pct"/>
            <w:gridSpan w:val="6"/>
            <w:vAlign w:val="center"/>
          </w:tcPr>
          <w:p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Vlerësimi i dytë intermedi</w:t>
            </w:r>
            <w:r>
              <w:rPr>
                <w:sz w:val="22"/>
                <w:szCs w:val="22"/>
                <w:lang w:val="sq-AL"/>
              </w:rPr>
              <w:t>ar</w:t>
            </w:r>
            <w:r w:rsidRPr="00981458">
              <w:rPr>
                <w:sz w:val="22"/>
                <w:szCs w:val="22"/>
                <w:lang w:val="sq-AL"/>
              </w:rPr>
              <w:t>.</w:t>
            </w:r>
          </w:p>
        </w:tc>
      </w:tr>
      <w:tr w:rsidR="001F49B9" w:rsidRPr="003722A8" w:rsidTr="00A8172F">
        <w:trPr>
          <w:trHeight w:val="312"/>
        </w:trPr>
        <w:tc>
          <w:tcPr>
            <w:tcW w:w="5000" w:type="pct"/>
            <w:gridSpan w:val="7"/>
            <w:shd w:val="clear" w:color="auto" w:fill="B4C6E7" w:themeFill="accent5" w:themeFillTint="66"/>
            <w:vAlign w:val="center"/>
          </w:tcPr>
          <w:p w:rsidR="001F49B9" w:rsidRPr="003722A8" w:rsidRDefault="001F49B9" w:rsidP="001F49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3722A8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1F49B9" w:rsidRPr="00981458" w:rsidTr="00A8172F">
        <w:trPr>
          <w:trHeight w:val="312"/>
        </w:trPr>
        <w:tc>
          <w:tcPr>
            <w:tcW w:w="1230" w:type="pct"/>
            <w:vMerge w:val="restart"/>
            <w:vAlign w:val="center"/>
          </w:tcPr>
          <w:p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:rsidR="001F49B9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</w:p>
          <w:p w:rsidR="001F49B9" w:rsidRPr="00981458" w:rsidRDefault="001F49B9" w:rsidP="001F49B9">
            <w:pPr>
              <w:rPr>
                <w:b/>
                <w:i/>
                <w:sz w:val="22"/>
                <w:szCs w:val="22"/>
                <w:lang w:val="sq-AL"/>
              </w:rPr>
            </w:pPr>
            <w:r w:rsidRPr="00981458">
              <w:rPr>
                <w:b/>
                <w:i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70" w:type="pct"/>
            <w:gridSpan w:val="6"/>
            <w:vAlign w:val="center"/>
          </w:tcPr>
          <w:p w:rsidR="001F49B9" w:rsidRDefault="001F49B9" w:rsidP="001F49B9">
            <w:pPr>
              <w:rPr>
                <w:b/>
                <w:sz w:val="22"/>
                <w:szCs w:val="22"/>
                <w:lang w:val="sq-AL" w:eastAsia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lastRenderedPageBreak/>
              <w:t xml:space="preserve">Vlerësimi përfundimtar i studentëve: </w:t>
            </w:r>
          </w:p>
          <w:p w:rsidR="001F49B9" w:rsidRDefault="001F49B9" w:rsidP="001F49B9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10 pikë – nga vijueshmëria e rregullt, detyrat e </w:t>
            </w:r>
            <w:r>
              <w:rPr>
                <w:sz w:val="22"/>
                <w:lang w:eastAsia="sq-AL"/>
              </w:rPr>
              <w:t>shtëpisë ose me angazhime tjera</w:t>
            </w:r>
            <w:r>
              <w:rPr>
                <w:sz w:val="22"/>
                <w:szCs w:val="22"/>
                <w:lang w:eastAsia="sq-AL"/>
              </w:rPr>
              <w:t>.</w:t>
            </w:r>
          </w:p>
          <w:p w:rsidR="001F49B9" w:rsidRDefault="001F49B9" w:rsidP="001F49B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>Deri në 20 pikë në testin e parë vlerësues (pjesa teorike)</w:t>
            </w:r>
          </w:p>
          <w:p w:rsidR="001F49B9" w:rsidRDefault="001F49B9" w:rsidP="001F49B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20 pikë në testin e dytë vlerësues (pjesa teorike). </w:t>
            </w:r>
          </w:p>
          <w:p w:rsidR="001F49B9" w:rsidRDefault="001F49B9" w:rsidP="001F49B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lastRenderedPageBreak/>
              <w:t>Deri në 50 pikë në vlerësimet me shkrim  - pjesa me detyrat numerike</w:t>
            </w:r>
          </w:p>
          <w:p w:rsidR="001F49B9" w:rsidRDefault="001F49B9" w:rsidP="001F49B9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 w:eastAsia="sq-AL"/>
              </w:rPr>
            </w:pPr>
            <w:r>
              <w:rPr>
                <w:sz w:val="22"/>
                <w:szCs w:val="22"/>
                <w:lang w:val="sq-AL" w:eastAsia="sq-AL"/>
              </w:rPr>
              <w:t>Kalueshmëria: së paku 50% e pikëve nga aktivitetet a-c dhe së paku 50 % e pikëve nga aktivitetin nën d</w:t>
            </w:r>
          </w:p>
          <w:p w:rsidR="001F49B9" w:rsidRPr="00981458" w:rsidRDefault="001F49B9" w:rsidP="001F49B9">
            <w:pPr>
              <w:rPr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t>Provimit</w:t>
            </w:r>
            <w:r>
              <w:rPr>
                <w:sz w:val="22"/>
                <w:szCs w:val="22"/>
                <w:lang w:val="sq-AL" w:eastAsia="sq-AL"/>
              </w:rPr>
              <w:t xml:space="preserve"> i nënshtrohen studentët të cilët nuk kanë arritur së paku 50 %  të pikëve gjatë aktiviteteve a-d. Provimi organizohet nga pjesa e detyrave dhe pjesa teorike. Kalueshmëria së paku 50 %  e pikëve në të dy pjesët e provimit.</w:t>
            </w:r>
          </w:p>
        </w:tc>
      </w:tr>
      <w:tr w:rsidR="001F49B9" w:rsidRPr="00981458" w:rsidTr="001F49B9">
        <w:trPr>
          <w:trHeight w:val="312"/>
        </w:trPr>
        <w:tc>
          <w:tcPr>
            <w:tcW w:w="1230" w:type="pct"/>
            <w:vMerge/>
            <w:vAlign w:val="center"/>
          </w:tcPr>
          <w:p w:rsidR="001F49B9" w:rsidRPr="00981458" w:rsidRDefault="001F49B9" w:rsidP="001F49B9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38" w:type="pct"/>
            <w:gridSpan w:val="2"/>
            <w:tcBorders>
              <w:right w:val="single" w:sz="4" w:space="0" w:color="auto"/>
            </w:tcBorders>
            <w:vAlign w:val="center"/>
          </w:tcPr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deri 49 pikë</w:t>
            </w:r>
          </w:p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prej 50 deri 60 pikë</w:t>
            </w:r>
          </w:p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prej 61 deri 70 pikë</w:t>
            </w:r>
          </w:p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prej 71 deri 80 pikë</w:t>
            </w:r>
          </w:p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prej 81 deri 90 pikë</w:t>
            </w:r>
          </w:p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931" w:type="pct"/>
            <w:gridSpan w:val="4"/>
            <w:tcBorders>
              <w:left w:val="single" w:sz="4" w:space="0" w:color="auto"/>
            </w:tcBorders>
            <w:vAlign w:val="center"/>
          </w:tcPr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5 (pesë) (F)</w:t>
            </w:r>
          </w:p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6 (gjashtë) (E)</w:t>
            </w:r>
          </w:p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7 (shtatë) (D)</w:t>
            </w:r>
          </w:p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8 (tetë) (C)</w:t>
            </w:r>
          </w:p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9 nëntë (E)</w:t>
            </w:r>
          </w:p>
          <w:p w:rsidR="001F49B9" w:rsidRPr="00981458" w:rsidRDefault="001F49B9" w:rsidP="001F49B9">
            <w:pPr>
              <w:jc w:val="right"/>
              <w:rPr>
                <w:sz w:val="22"/>
                <w:szCs w:val="22"/>
                <w:lang w:val="sq-AL"/>
              </w:rPr>
            </w:pPr>
            <w:r w:rsidRPr="00981458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1F49B9" w:rsidRPr="00981458" w:rsidTr="00A8172F">
        <w:trPr>
          <w:trHeight w:val="312"/>
        </w:trPr>
        <w:tc>
          <w:tcPr>
            <w:tcW w:w="1230" w:type="pct"/>
            <w:vAlign w:val="center"/>
          </w:tcPr>
          <w:p w:rsidR="001F49B9" w:rsidRPr="00981458" w:rsidRDefault="001F49B9" w:rsidP="001F49B9">
            <w:pPr>
              <w:rPr>
                <w:b/>
                <w:sz w:val="22"/>
                <w:szCs w:val="22"/>
                <w:lang w:val="sq-AL"/>
              </w:rPr>
            </w:pPr>
            <w:r w:rsidRPr="00981458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70" w:type="pct"/>
            <w:gridSpan w:val="6"/>
            <w:vAlign w:val="center"/>
          </w:tcPr>
          <w:p w:rsidR="001F49B9" w:rsidRPr="00981458" w:rsidRDefault="001F49B9" w:rsidP="001F49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981458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:rsidR="00B815D1" w:rsidRPr="00981458" w:rsidRDefault="00B815D1" w:rsidP="0097287C">
      <w:pPr>
        <w:rPr>
          <w:b/>
          <w:sz w:val="22"/>
          <w:szCs w:val="22"/>
          <w:lang w:val="sq-AL"/>
        </w:rPr>
      </w:pPr>
    </w:p>
    <w:sectPr w:rsidR="00B815D1" w:rsidRPr="00981458" w:rsidSect="00981458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15" w:rsidRDefault="00E33415">
      <w:r>
        <w:separator/>
      </w:r>
    </w:p>
  </w:endnote>
  <w:endnote w:type="continuationSeparator" w:id="0">
    <w:p w:rsidR="00E33415" w:rsidRDefault="00E3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AA4A0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AA4A0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7679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15" w:rsidRDefault="00E33415">
      <w:r>
        <w:separator/>
      </w:r>
    </w:p>
  </w:footnote>
  <w:footnote w:type="continuationSeparator" w:id="0">
    <w:p w:rsidR="00E33415" w:rsidRDefault="00E3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F06DA"/>
    <w:multiLevelType w:val="hybridMultilevel"/>
    <w:tmpl w:val="3094FF00"/>
    <w:lvl w:ilvl="0" w:tplc="3954B6C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6"/>
  </w:num>
  <w:num w:numId="4">
    <w:abstractNumId w:val="22"/>
  </w:num>
  <w:num w:numId="5">
    <w:abstractNumId w:val="21"/>
  </w:num>
  <w:num w:numId="6">
    <w:abstractNumId w:val="19"/>
  </w:num>
  <w:num w:numId="7">
    <w:abstractNumId w:val="0"/>
  </w:num>
  <w:num w:numId="8">
    <w:abstractNumId w:val="15"/>
  </w:num>
  <w:num w:numId="9">
    <w:abstractNumId w:val="30"/>
  </w:num>
  <w:num w:numId="10">
    <w:abstractNumId w:val="20"/>
  </w:num>
  <w:num w:numId="11">
    <w:abstractNumId w:val="29"/>
  </w:num>
  <w:num w:numId="12">
    <w:abstractNumId w:val="28"/>
  </w:num>
  <w:num w:numId="13">
    <w:abstractNumId w:val="27"/>
  </w:num>
  <w:num w:numId="14">
    <w:abstractNumId w:val="31"/>
  </w:num>
  <w:num w:numId="15">
    <w:abstractNumId w:val="1"/>
  </w:num>
  <w:num w:numId="16">
    <w:abstractNumId w:val="33"/>
  </w:num>
  <w:num w:numId="17">
    <w:abstractNumId w:val="12"/>
  </w:num>
  <w:num w:numId="18">
    <w:abstractNumId w:val="7"/>
  </w:num>
  <w:num w:numId="19">
    <w:abstractNumId w:val="18"/>
  </w:num>
  <w:num w:numId="20">
    <w:abstractNumId w:val="4"/>
  </w:num>
  <w:num w:numId="21">
    <w:abstractNumId w:val="3"/>
  </w:num>
  <w:num w:numId="22">
    <w:abstractNumId w:val="14"/>
  </w:num>
  <w:num w:numId="23">
    <w:abstractNumId w:val="17"/>
  </w:num>
  <w:num w:numId="24">
    <w:abstractNumId w:val="23"/>
  </w:num>
  <w:num w:numId="25">
    <w:abstractNumId w:val="5"/>
  </w:num>
  <w:num w:numId="26">
    <w:abstractNumId w:val="32"/>
  </w:num>
  <w:num w:numId="27">
    <w:abstractNumId w:val="11"/>
  </w:num>
  <w:num w:numId="28">
    <w:abstractNumId w:val="16"/>
  </w:num>
  <w:num w:numId="29">
    <w:abstractNumId w:val="25"/>
  </w:num>
  <w:num w:numId="30">
    <w:abstractNumId w:val="2"/>
  </w:num>
  <w:num w:numId="31">
    <w:abstractNumId w:val="13"/>
  </w:num>
  <w:num w:numId="32">
    <w:abstractNumId w:val="10"/>
  </w:num>
  <w:num w:numId="33">
    <w:abstractNumId w:val="9"/>
  </w:num>
  <w:num w:numId="34">
    <w:abstractNumId w:val="2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37315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74CD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49B9"/>
    <w:rsid w:val="001F5A74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22A8"/>
    <w:rsid w:val="003743AA"/>
    <w:rsid w:val="00381B41"/>
    <w:rsid w:val="00383CEA"/>
    <w:rsid w:val="00383FAA"/>
    <w:rsid w:val="00395283"/>
    <w:rsid w:val="003B083F"/>
    <w:rsid w:val="003B625C"/>
    <w:rsid w:val="003C1317"/>
    <w:rsid w:val="003D0986"/>
    <w:rsid w:val="003D7C84"/>
    <w:rsid w:val="003E0823"/>
    <w:rsid w:val="003E2C5C"/>
    <w:rsid w:val="003E3193"/>
    <w:rsid w:val="003E55BD"/>
    <w:rsid w:val="003E7306"/>
    <w:rsid w:val="003F0A4A"/>
    <w:rsid w:val="003F1124"/>
    <w:rsid w:val="003F4C4B"/>
    <w:rsid w:val="003F5C2C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A1FB5"/>
    <w:rsid w:val="004B27B7"/>
    <w:rsid w:val="004B440C"/>
    <w:rsid w:val="004C0CCA"/>
    <w:rsid w:val="004F09A5"/>
    <w:rsid w:val="00502BFB"/>
    <w:rsid w:val="00507628"/>
    <w:rsid w:val="00511192"/>
    <w:rsid w:val="0051408C"/>
    <w:rsid w:val="005166FF"/>
    <w:rsid w:val="00517E67"/>
    <w:rsid w:val="00520232"/>
    <w:rsid w:val="00524B49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D26C3"/>
    <w:rsid w:val="005E6D3E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5B28"/>
    <w:rsid w:val="006563F7"/>
    <w:rsid w:val="00656804"/>
    <w:rsid w:val="00657882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5146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67679"/>
    <w:rsid w:val="00870575"/>
    <w:rsid w:val="00875092"/>
    <w:rsid w:val="00877F00"/>
    <w:rsid w:val="00896565"/>
    <w:rsid w:val="00896EBF"/>
    <w:rsid w:val="008A313E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1458"/>
    <w:rsid w:val="009827B1"/>
    <w:rsid w:val="009869DE"/>
    <w:rsid w:val="009A685E"/>
    <w:rsid w:val="009B391F"/>
    <w:rsid w:val="009B3F0A"/>
    <w:rsid w:val="009D475D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33F28"/>
    <w:rsid w:val="00A35D9B"/>
    <w:rsid w:val="00A44043"/>
    <w:rsid w:val="00A52581"/>
    <w:rsid w:val="00A545BA"/>
    <w:rsid w:val="00A558E9"/>
    <w:rsid w:val="00A5652E"/>
    <w:rsid w:val="00A662A0"/>
    <w:rsid w:val="00A66A9E"/>
    <w:rsid w:val="00A7010B"/>
    <w:rsid w:val="00A8172F"/>
    <w:rsid w:val="00A82AF2"/>
    <w:rsid w:val="00A863BE"/>
    <w:rsid w:val="00A86BB2"/>
    <w:rsid w:val="00AA2C57"/>
    <w:rsid w:val="00AA3C2B"/>
    <w:rsid w:val="00AA4A02"/>
    <w:rsid w:val="00AC08ED"/>
    <w:rsid w:val="00AC30EC"/>
    <w:rsid w:val="00AC5D2F"/>
    <w:rsid w:val="00AE1147"/>
    <w:rsid w:val="00AE6252"/>
    <w:rsid w:val="00B05FB3"/>
    <w:rsid w:val="00B25E62"/>
    <w:rsid w:val="00B30A52"/>
    <w:rsid w:val="00B35215"/>
    <w:rsid w:val="00B35A19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1AFD"/>
    <w:rsid w:val="00BA3D26"/>
    <w:rsid w:val="00BA6740"/>
    <w:rsid w:val="00BA6E9C"/>
    <w:rsid w:val="00BA7CB0"/>
    <w:rsid w:val="00BB1A1A"/>
    <w:rsid w:val="00BB2598"/>
    <w:rsid w:val="00BE1F38"/>
    <w:rsid w:val="00BF590A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57C93"/>
    <w:rsid w:val="00C6155B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3594"/>
    <w:rsid w:val="00D57363"/>
    <w:rsid w:val="00D67209"/>
    <w:rsid w:val="00D76B8E"/>
    <w:rsid w:val="00D816E9"/>
    <w:rsid w:val="00D90C4D"/>
    <w:rsid w:val="00D93122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E0F"/>
    <w:rsid w:val="00E16E27"/>
    <w:rsid w:val="00E33415"/>
    <w:rsid w:val="00E339D2"/>
    <w:rsid w:val="00E36D5B"/>
    <w:rsid w:val="00E46C29"/>
    <w:rsid w:val="00E4747A"/>
    <w:rsid w:val="00E50687"/>
    <w:rsid w:val="00E64FDE"/>
    <w:rsid w:val="00EA257F"/>
    <w:rsid w:val="00EB222A"/>
    <w:rsid w:val="00EC789B"/>
    <w:rsid w:val="00ED0999"/>
    <w:rsid w:val="00ED4605"/>
    <w:rsid w:val="00ED7743"/>
    <w:rsid w:val="00EE40B2"/>
    <w:rsid w:val="00EE7064"/>
    <w:rsid w:val="00EF57F9"/>
    <w:rsid w:val="00F04222"/>
    <w:rsid w:val="00F26741"/>
    <w:rsid w:val="00F33E76"/>
    <w:rsid w:val="00F34048"/>
    <w:rsid w:val="00F34158"/>
    <w:rsid w:val="00F36A8F"/>
    <w:rsid w:val="00F4105C"/>
    <w:rsid w:val="00F4331E"/>
    <w:rsid w:val="00F43364"/>
    <w:rsid w:val="00F44C64"/>
    <w:rsid w:val="00F454D7"/>
    <w:rsid w:val="00F47480"/>
    <w:rsid w:val="00F5660C"/>
    <w:rsid w:val="00F67C11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A71A1"/>
  <w15:docId w15:val="{86A55236-5B75-473E-BD9C-CE853ADB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C5C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F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CAAC7-1FFC-4204-92FD-6CC8EBA4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18</cp:revision>
  <cp:lastPrinted>2011-03-07T09:39:00Z</cp:lastPrinted>
  <dcterms:created xsi:type="dcterms:W3CDTF">2020-05-02T22:39:00Z</dcterms:created>
  <dcterms:modified xsi:type="dcterms:W3CDTF">2023-05-12T11:35:00Z</dcterms:modified>
</cp:coreProperties>
</file>