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B01CFF" w:rsidR="00015CC7" w:rsidP="00186B66" w:rsidRDefault="00E546BF" w14:paraId="2C8A813C" wp14:textId="65ECCE6A">
      <w:pPr>
        <w:jc w:val="center"/>
        <w:rPr>
          <w:b w:val="1"/>
          <w:bCs w:val="1"/>
          <w:sz w:val="32"/>
          <w:szCs w:val="32"/>
          <w:lang w:val="sq-AL"/>
        </w:rPr>
      </w:pPr>
      <w:r w:rsidRPr="7BB6DE3F" w:rsidR="00E546BF">
        <w:rPr>
          <w:b w:val="1"/>
          <w:bCs w:val="1"/>
          <w:sz w:val="32"/>
          <w:szCs w:val="32"/>
          <w:lang w:val="sq-AL"/>
        </w:rPr>
        <w:t>PSIKOLOGJIA SOCIALE</w:t>
      </w:r>
      <w:r w:rsidRPr="7BB6DE3F" w:rsidR="6DEB6936">
        <w:rPr>
          <w:b w:val="1"/>
          <w:bCs w:val="1"/>
          <w:sz w:val="32"/>
          <w:szCs w:val="32"/>
          <w:lang w:val="sq-AL"/>
        </w:rPr>
        <w:t xml:space="preserve"> I</w:t>
      </w:r>
      <w:r w:rsidRPr="7BB6DE3F" w:rsidR="00E546BF">
        <w:rPr>
          <w:b w:val="1"/>
          <w:bCs w:val="1"/>
          <w:sz w:val="32"/>
          <w:szCs w:val="32"/>
          <w:lang w:val="sq-AL"/>
        </w:rPr>
        <w:t xml:space="preserve"> – </w:t>
      </w:r>
      <w:r w:rsidRPr="7BB6DE3F" w:rsidR="00E546BF">
        <w:rPr>
          <w:b w:val="1"/>
          <w:bCs w:val="1"/>
          <w:sz w:val="32"/>
          <w:szCs w:val="32"/>
          <w:lang w:val="sq-AL"/>
        </w:rPr>
        <w:t>Syllabus</w:t>
      </w:r>
    </w:p>
    <w:tbl>
      <w:tblPr>
        <w:tblW w:w="98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777"/>
        <w:gridCol w:w="1770"/>
        <w:gridCol w:w="3030"/>
      </w:tblGrid>
      <w:tr xmlns:wp14="http://schemas.microsoft.com/office/word/2010/wordml" w:rsidRPr="003050C2" w:rsidR="00203BB7" w:rsidTr="7BB6DE3F" w14:paraId="7F88B7A1" wp14:textId="77777777">
        <w:tc>
          <w:tcPr>
            <w:tcW w:w="9842" w:type="dxa"/>
            <w:gridSpan w:val="4"/>
            <w:shd w:val="clear" w:color="auto" w:fill="B8CCE4" w:themeFill="accent1" w:themeFillTint="66"/>
            <w:tcMar/>
          </w:tcPr>
          <w:p w:rsidRPr="003050C2" w:rsidR="00203BB7" w:rsidP="00203BB7" w:rsidRDefault="000C1685" w14:paraId="3976A110" wp14:textId="7777777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050C2">
              <w:rPr>
                <w:b/>
                <w:sz w:val="22"/>
                <w:szCs w:val="22"/>
                <w:lang w:val="sq-AL"/>
              </w:rPr>
              <w:t>T</w:t>
            </w:r>
            <w:r w:rsidRPr="003050C2" w:rsidR="005971B7">
              <w:rPr>
                <w:b/>
                <w:sz w:val="22"/>
                <w:szCs w:val="22"/>
                <w:lang w:val="sq-AL"/>
              </w:rPr>
              <w:t>ë</w:t>
            </w:r>
            <w:r w:rsidRPr="003050C2">
              <w:rPr>
                <w:b/>
                <w:sz w:val="22"/>
                <w:szCs w:val="22"/>
                <w:lang w:val="sq-AL"/>
              </w:rPr>
              <w:t xml:space="preserve"> dh</w:t>
            </w:r>
            <w:r w:rsidRPr="003050C2" w:rsidR="005971B7">
              <w:rPr>
                <w:b/>
                <w:sz w:val="22"/>
                <w:szCs w:val="22"/>
                <w:lang w:val="sq-AL"/>
              </w:rPr>
              <w:t>ë</w:t>
            </w:r>
            <w:r w:rsidRPr="003050C2">
              <w:rPr>
                <w:b/>
                <w:sz w:val="22"/>
                <w:szCs w:val="22"/>
                <w:lang w:val="sq-AL"/>
              </w:rPr>
              <w:t>nat bazike p</w:t>
            </w:r>
            <w:r w:rsidRPr="003050C2" w:rsidR="005971B7">
              <w:rPr>
                <w:b/>
                <w:sz w:val="22"/>
                <w:szCs w:val="22"/>
                <w:lang w:val="sq-AL"/>
              </w:rPr>
              <w:t>ë</w:t>
            </w:r>
            <w:r w:rsidRPr="003050C2">
              <w:rPr>
                <w:b/>
                <w:sz w:val="22"/>
                <w:szCs w:val="22"/>
                <w:lang w:val="sq-AL"/>
              </w:rPr>
              <w:t>r l</w:t>
            </w:r>
            <w:r w:rsidRPr="003050C2" w:rsidR="005971B7">
              <w:rPr>
                <w:b/>
                <w:sz w:val="22"/>
                <w:szCs w:val="22"/>
                <w:lang w:val="sq-AL"/>
              </w:rPr>
              <w:t>ë</w:t>
            </w:r>
            <w:r w:rsidRPr="003050C2">
              <w:rPr>
                <w:b/>
                <w:sz w:val="22"/>
                <w:szCs w:val="22"/>
                <w:lang w:val="sq-AL"/>
              </w:rPr>
              <w:t>nd</w:t>
            </w:r>
            <w:r w:rsidRPr="003050C2" w:rsidR="005971B7">
              <w:rPr>
                <w:b/>
                <w:sz w:val="22"/>
                <w:szCs w:val="22"/>
                <w:lang w:val="sq-AL"/>
              </w:rPr>
              <w:t>ë</w:t>
            </w:r>
            <w:r w:rsidRPr="003050C2">
              <w:rPr>
                <w:b/>
                <w:sz w:val="22"/>
                <w:szCs w:val="22"/>
                <w:lang w:val="sq-AL"/>
              </w:rPr>
              <w:t>n</w:t>
            </w:r>
          </w:p>
        </w:tc>
      </w:tr>
      <w:tr xmlns:wp14="http://schemas.microsoft.com/office/word/2010/wordml" w:rsidRPr="003050C2" w:rsidR="000C1685" w:rsidTr="7BB6DE3F" w14:paraId="7C93E879" wp14:textId="77777777">
        <w:tc>
          <w:tcPr>
            <w:tcW w:w="2265" w:type="dxa"/>
            <w:tcMar/>
          </w:tcPr>
          <w:p w:rsidRPr="003050C2" w:rsidR="000C1685" w:rsidP="00F04AD1" w:rsidRDefault="000C1685" w14:paraId="6FBE32D2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7577" w:type="dxa"/>
            <w:gridSpan w:val="3"/>
            <w:tcMar/>
          </w:tcPr>
          <w:p w:rsidRPr="003050C2" w:rsidR="000C1685" w:rsidP="002B30F7" w:rsidRDefault="003050C2" w14:paraId="1A30511D" wp14:textId="77777777">
            <w:pPr>
              <w:pStyle w:val="NoSpacing"/>
              <w:rPr>
                <w:bCs/>
                <w:sz w:val="22"/>
                <w:szCs w:val="22"/>
                <w:lang w:val="sq-AL"/>
              </w:rPr>
            </w:pPr>
            <w:r>
              <w:rPr>
                <w:bCs/>
                <w:sz w:val="22"/>
                <w:szCs w:val="22"/>
                <w:lang w:val="sq-AL"/>
              </w:rPr>
              <w:t xml:space="preserve">Fakulteti Filozofik, Departamenti i </w:t>
            </w:r>
            <w:r w:rsidR="002B30F7">
              <w:rPr>
                <w:bCs/>
                <w:sz w:val="22"/>
                <w:szCs w:val="22"/>
                <w:lang w:val="sq-AL"/>
              </w:rPr>
              <w:t>Psikologjisë</w:t>
            </w:r>
          </w:p>
        </w:tc>
      </w:tr>
      <w:tr xmlns:wp14="http://schemas.microsoft.com/office/word/2010/wordml" w:rsidRPr="003050C2" w:rsidR="000C1685" w:rsidTr="7BB6DE3F" w14:paraId="0141A5FB" wp14:textId="77777777">
        <w:tc>
          <w:tcPr>
            <w:tcW w:w="2265" w:type="dxa"/>
            <w:tcMar/>
          </w:tcPr>
          <w:p w:rsidRPr="003050C2" w:rsidR="000C1685" w:rsidP="00F04AD1" w:rsidRDefault="000C1685" w14:paraId="2E1BA2A7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7577" w:type="dxa"/>
            <w:gridSpan w:val="3"/>
            <w:tcMar/>
          </w:tcPr>
          <w:p w:rsidRPr="003050C2" w:rsidR="000C1685" w:rsidP="008875A5" w:rsidRDefault="00255C5C" w14:paraId="4D14F03F" wp14:textId="77777777">
            <w:pPr>
              <w:pStyle w:val="NoSpacing"/>
              <w:rPr>
                <w:bCs/>
                <w:sz w:val="22"/>
                <w:szCs w:val="22"/>
                <w:lang w:val="sq-AL"/>
              </w:rPr>
            </w:pPr>
            <w:r w:rsidRPr="003050C2">
              <w:rPr>
                <w:bCs/>
                <w:sz w:val="22"/>
                <w:szCs w:val="22"/>
                <w:lang w:val="sq-AL"/>
              </w:rPr>
              <w:t xml:space="preserve">Psikologjia Sociale </w:t>
            </w:r>
          </w:p>
        </w:tc>
      </w:tr>
      <w:tr xmlns:wp14="http://schemas.microsoft.com/office/word/2010/wordml" w:rsidRPr="003050C2" w:rsidR="000C1685" w:rsidTr="7BB6DE3F" w14:paraId="7EAB2399" wp14:textId="77777777">
        <w:tc>
          <w:tcPr>
            <w:tcW w:w="2265" w:type="dxa"/>
            <w:tcMar/>
          </w:tcPr>
          <w:p w:rsidRPr="003050C2" w:rsidR="000C1685" w:rsidP="00F04AD1" w:rsidRDefault="000C1685" w14:paraId="5763AC43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7577" w:type="dxa"/>
            <w:gridSpan w:val="3"/>
            <w:tcMar/>
          </w:tcPr>
          <w:p w:rsidRPr="003050C2" w:rsidR="000C1685" w:rsidP="00203BB7" w:rsidRDefault="00B01CFF" w14:paraId="12592BC1" wp14:textId="77777777">
            <w:pPr>
              <w:pStyle w:val="NoSpacing"/>
              <w:rPr>
                <w:bCs/>
                <w:sz w:val="22"/>
                <w:szCs w:val="22"/>
                <w:lang w:val="sq-AL"/>
              </w:rPr>
            </w:pPr>
            <w:r w:rsidRPr="003050C2">
              <w:rPr>
                <w:bCs/>
                <w:sz w:val="22"/>
                <w:szCs w:val="22"/>
                <w:lang w:val="sq-AL"/>
              </w:rPr>
              <w:t>BA</w:t>
            </w:r>
          </w:p>
        </w:tc>
      </w:tr>
      <w:tr xmlns:wp14="http://schemas.microsoft.com/office/word/2010/wordml" w:rsidRPr="003050C2" w:rsidR="000C1685" w:rsidTr="7BB6DE3F" w14:paraId="689F9841" wp14:textId="77777777">
        <w:tc>
          <w:tcPr>
            <w:tcW w:w="2265" w:type="dxa"/>
            <w:tcMar/>
          </w:tcPr>
          <w:p w:rsidRPr="003050C2" w:rsidR="000C1685" w:rsidP="00F04AD1" w:rsidRDefault="000C1685" w14:paraId="22E6599A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>Statusi</w:t>
            </w:r>
            <w:r w:rsidRPr="003050C2" w:rsidR="000F3EFC">
              <w:rPr>
                <w:b/>
                <w:bCs/>
                <w:sz w:val="22"/>
                <w:szCs w:val="22"/>
                <w:lang w:val="sq-AL"/>
              </w:rPr>
              <w:t xml:space="preserve"> i </w:t>
            </w:r>
            <w:r w:rsidRPr="003050C2">
              <w:rPr>
                <w:b/>
                <w:bCs/>
                <w:sz w:val="22"/>
                <w:szCs w:val="22"/>
                <w:lang w:val="sq-AL"/>
              </w:rPr>
              <w:t>lëndës:</w:t>
            </w:r>
          </w:p>
        </w:tc>
        <w:tc>
          <w:tcPr>
            <w:tcW w:w="7577" w:type="dxa"/>
            <w:gridSpan w:val="3"/>
            <w:tcMar/>
          </w:tcPr>
          <w:p w:rsidRPr="003050C2" w:rsidR="000C1685" w:rsidP="00203BB7" w:rsidRDefault="002B30F7" w14:paraId="182FC432" wp14:textId="77777777">
            <w:pPr>
              <w:pStyle w:val="NoSpacing"/>
              <w:rPr>
                <w:bCs/>
                <w:sz w:val="22"/>
                <w:szCs w:val="22"/>
                <w:lang w:val="sq-AL"/>
              </w:rPr>
            </w:pPr>
            <w:proofErr w:type="spellStart"/>
            <w:r>
              <w:rPr>
                <w:bCs/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xmlns:wp14="http://schemas.microsoft.com/office/word/2010/wordml" w:rsidRPr="003050C2" w:rsidR="000C1685" w:rsidTr="7BB6DE3F" w14:paraId="12F45D54" wp14:textId="77777777">
        <w:tc>
          <w:tcPr>
            <w:tcW w:w="2265" w:type="dxa"/>
            <w:tcMar/>
          </w:tcPr>
          <w:p w:rsidRPr="003050C2" w:rsidR="000C1685" w:rsidP="00F04AD1" w:rsidRDefault="000C1685" w14:paraId="6ABACD4A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>Viti i studimeve</w:t>
            </w:r>
            <w:r w:rsidR="00DD769A">
              <w:rPr>
                <w:b/>
                <w:bCs/>
                <w:sz w:val="22"/>
                <w:szCs w:val="22"/>
                <w:lang w:val="sq-AL"/>
              </w:rPr>
              <w:t xml:space="preserve"> / Semestri</w:t>
            </w:r>
            <w:r w:rsidRPr="003050C2">
              <w:rPr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7577" w:type="dxa"/>
            <w:gridSpan w:val="3"/>
            <w:tcMar/>
          </w:tcPr>
          <w:p w:rsidRPr="003050C2" w:rsidR="000C1685" w:rsidP="00203BB7" w:rsidRDefault="00B01CFF" w14:paraId="1266DDC3" wp14:textId="77777777">
            <w:pPr>
              <w:pStyle w:val="NoSpacing"/>
              <w:rPr>
                <w:bCs/>
                <w:sz w:val="22"/>
                <w:szCs w:val="22"/>
                <w:lang w:val="sq-AL"/>
              </w:rPr>
            </w:pPr>
            <w:r w:rsidRPr="003050C2">
              <w:rPr>
                <w:bCs/>
                <w:sz w:val="22"/>
                <w:szCs w:val="22"/>
                <w:lang w:val="sq-AL"/>
              </w:rPr>
              <w:t>II</w:t>
            </w:r>
            <w:r w:rsidR="00DD769A">
              <w:rPr>
                <w:bCs/>
                <w:sz w:val="22"/>
                <w:szCs w:val="22"/>
                <w:lang w:val="sq-AL"/>
              </w:rPr>
              <w:t>/3</w:t>
            </w:r>
          </w:p>
        </w:tc>
      </w:tr>
      <w:tr xmlns:wp14="http://schemas.microsoft.com/office/word/2010/wordml" w:rsidRPr="003050C2" w:rsidR="000C1685" w:rsidTr="7BB6DE3F" w14:paraId="6C994440" wp14:textId="77777777">
        <w:tc>
          <w:tcPr>
            <w:tcW w:w="2265" w:type="dxa"/>
            <w:tcMar/>
          </w:tcPr>
          <w:p w:rsidRPr="003050C2" w:rsidR="000C1685" w:rsidP="00F04AD1" w:rsidRDefault="000C1685" w14:paraId="0BB5540B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7577" w:type="dxa"/>
            <w:gridSpan w:val="3"/>
            <w:tcMar/>
          </w:tcPr>
          <w:p w:rsidRPr="003050C2" w:rsidR="000C1685" w:rsidP="00664D30" w:rsidRDefault="002B30F7" w14:paraId="2F2F2D59" wp14:textId="77777777">
            <w:pPr>
              <w:pStyle w:val="NoSpacing"/>
              <w:rPr>
                <w:bCs/>
                <w:sz w:val="22"/>
                <w:szCs w:val="22"/>
                <w:lang w:val="sq-AL"/>
              </w:rPr>
            </w:pPr>
            <w:r>
              <w:rPr>
                <w:bCs/>
                <w:sz w:val="22"/>
                <w:szCs w:val="22"/>
                <w:lang w:val="sq-AL"/>
              </w:rPr>
              <w:t>3</w:t>
            </w:r>
            <w:r w:rsidRPr="003050C2" w:rsidR="00B01CFF">
              <w:rPr>
                <w:bCs/>
                <w:sz w:val="22"/>
                <w:szCs w:val="22"/>
                <w:lang w:val="sq-AL"/>
              </w:rPr>
              <w:t xml:space="preserve"> + </w:t>
            </w:r>
            <w:r>
              <w:rPr>
                <w:bCs/>
                <w:sz w:val="22"/>
                <w:szCs w:val="22"/>
                <w:lang w:val="sq-AL"/>
              </w:rPr>
              <w:t>2</w:t>
            </w:r>
          </w:p>
        </w:tc>
      </w:tr>
      <w:tr xmlns:wp14="http://schemas.microsoft.com/office/word/2010/wordml" w:rsidRPr="003050C2" w:rsidR="000C1685" w:rsidTr="7BB6DE3F" w14:paraId="55EB22ED" wp14:textId="77777777">
        <w:tc>
          <w:tcPr>
            <w:tcW w:w="2265" w:type="dxa"/>
            <w:tcMar/>
          </w:tcPr>
          <w:p w:rsidRPr="003050C2" w:rsidR="000C1685" w:rsidP="00F04AD1" w:rsidRDefault="000C1685" w14:paraId="1C2B4DB5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7577" w:type="dxa"/>
            <w:gridSpan w:val="3"/>
            <w:tcMar/>
          </w:tcPr>
          <w:p w:rsidRPr="003050C2" w:rsidR="000C1685" w:rsidP="00203BB7" w:rsidRDefault="002B30F7" w14:paraId="29B4EA11" wp14:textId="77777777">
            <w:pPr>
              <w:pStyle w:val="NoSpacing"/>
              <w:rPr>
                <w:bCs/>
                <w:sz w:val="22"/>
                <w:szCs w:val="22"/>
                <w:lang w:val="sq-AL"/>
              </w:rPr>
            </w:pPr>
            <w:r>
              <w:rPr>
                <w:bCs/>
                <w:sz w:val="22"/>
                <w:szCs w:val="22"/>
                <w:lang w:val="sq-AL"/>
              </w:rPr>
              <w:t>6</w:t>
            </w:r>
          </w:p>
        </w:tc>
      </w:tr>
      <w:tr xmlns:wp14="http://schemas.microsoft.com/office/word/2010/wordml" w:rsidRPr="003050C2" w:rsidR="000C1685" w:rsidTr="7BB6DE3F" w14:paraId="6824C494" wp14:textId="77777777">
        <w:tc>
          <w:tcPr>
            <w:tcW w:w="2265" w:type="dxa"/>
            <w:tcMar/>
          </w:tcPr>
          <w:p w:rsidRPr="003050C2" w:rsidR="000C1685" w:rsidP="00F04AD1" w:rsidRDefault="00CD6CCA" w14:paraId="7D882F8C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>Mësim</w:t>
            </w:r>
            <w:r w:rsidRPr="003050C2" w:rsidR="000C1685">
              <w:rPr>
                <w:b/>
                <w:bCs/>
                <w:sz w:val="22"/>
                <w:szCs w:val="22"/>
                <w:lang w:val="sq-AL"/>
              </w:rPr>
              <w:t>dhënësi i lëndës:</w:t>
            </w:r>
          </w:p>
        </w:tc>
        <w:tc>
          <w:tcPr>
            <w:tcW w:w="7577" w:type="dxa"/>
            <w:gridSpan w:val="3"/>
            <w:tcMar/>
          </w:tcPr>
          <w:p w:rsidRPr="003050C2" w:rsidR="000C1685" w:rsidP="7BB6DE3F" w:rsidRDefault="0047692B" w14:paraId="4A5E4B3A" wp14:textId="3665ACFB">
            <w:pPr>
              <w:pStyle w:val="NoSpacing"/>
              <w:rPr>
                <w:sz w:val="22"/>
                <w:szCs w:val="22"/>
                <w:lang w:val="sq-AL"/>
              </w:rPr>
            </w:pPr>
            <w:r w:rsidRPr="7BB6DE3F" w:rsidR="0047692B">
              <w:rPr>
                <w:sz w:val="22"/>
                <w:szCs w:val="22"/>
                <w:lang w:val="sq-AL"/>
              </w:rPr>
              <w:t xml:space="preserve">Dr. </w:t>
            </w:r>
            <w:r w:rsidRPr="7BB6DE3F" w:rsidR="008875A5">
              <w:rPr>
                <w:sz w:val="22"/>
                <w:szCs w:val="22"/>
                <w:lang w:val="sq-AL"/>
              </w:rPr>
              <w:t xml:space="preserve">Dashamir </w:t>
            </w:r>
            <w:r w:rsidRPr="7BB6DE3F" w:rsidR="0047692B">
              <w:rPr>
                <w:sz w:val="22"/>
                <w:szCs w:val="22"/>
                <w:lang w:val="sq-AL"/>
              </w:rPr>
              <w:t>Bërxulli</w:t>
            </w:r>
            <w:r w:rsidRPr="7BB6DE3F" w:rsidR="61F36EF6">
              <w:rPr>
                <w:sz w:val="22"/>
                <w:szCs w:val="22"/>
                <w:lang w:val="sq-AL"/>
              </w:rPr>
              <w:t>, Profesor i Asocuar</w:t>
            </w:r>
          </w:p>
        </w:tc>
      </w:tr>
      <w:tr xmlns:wp14="http://schemas.microsoft.com/office/word/2010/wordml" w:rsidRPr="003050C2" w:rsidR="0047692B" w:rsidTr="7BB6DE3F" w14:paraId="747F5005" wp14:textId="77777777">
        <w:tc>
          <w:tcPr>
            <w:tcW w:w="2265" w:type="dxa"/>
            <w:tcMar/>
          </w:tcPr>
          <w:p w:rsidRPr="003050C2" w:rsidR="0047692B" w:rsidP="00F04AD1" w:rsidRDefault="0047692B" w14:paraId="225212CD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Asistenti i lëndës</w:t>
            </w:r>
          </w:p>
        </w:tc>
        <w:tc>
          <w:tcPr>
            <w:tcW w:w="7577" w:type="dxa"/>
            <w:gridSpan w:val="3"/>
            <w:tcMar/>
          </w:tcPr>
          <w:p w:rsidRPr="003050C2" w:rsidR="0047692B" w:rsidP="7BB6DE3F" w:rsidRDefault="00CE6DB2" w14:paraId="6D97A4EE" wp14:textId="55EC7931">
            <w:pPr>
              <w:pStyle w:val="NoSpacing"/>
              <w:rPr>
                <w:sz w:val="22"/>
                <w:szCs w:val="22"/>
                <w:lang w:val="sq-AL"/>
              </w:rPr>
            </w:pPr>
            <w:r w:rsidRPr="7BB6DE3F" w:rsidR="5D50680D">
              <w:rPr>
                <w:sz w:val="22"/>
                <w:szCs w:val="22"/>
                <w:lang w:val="sq-AL"/>
              </w:rPr>
              <w:t>Dr.</w:t>
            </w:r>
            <w:r w:rsidRPr="7BB6DE3F" w:rsidR="00CE6DB2">
              <w:rPr>
                <w:sz w:val="22"/>
                <w:szCs w:val="22"/>
                <w:lang w:val="sq-AL"/>
              </w:rPr>
              <w:t xml:space="preserve"> </w:t>
            </w:r>
            <w:r w:rsidRPr="7BB6DE3F" w:rsidR="0047692B">
              <w:rPr>
                <w:sz w:val="22"/>
                <w:szCs w:val="22"/>
                <w:lang w:val="sq-AL"/>
              </w:rPr>
              <w:t>Erëblir</w:t>
            </w:r>
            <w:r w:rsidRPr="7BB6DE3F" w:rsidR="0047692B">
              <w:rPr>
                <w:sz w:val="22"/>
                <w:szCs w:val="22"/>
                <w:lang w:val="sq-AL"/>
              </w:rPr>
              <w:t xml:space="preserve"> </w:t>
            </w:r>
            <w:r w:rsidRPr="7BB6DE3F" w:rsidR="0047692B">
              <w:rPr>
                <w:sz w:val="22"/>
                <w:szCs w:val="22"/>
                <w:lang w:val="sq-AL"/>
              </w:rPr>
              <w:t>Kadriu</w:t>
            </w:r>
            <w:r w:rsidRPr="7BB6DE3F" w:rsidR="38216CDF">
              <w:rPr>
                <w:sz w:val="22"/>
                <w:szCs w:val="22"/>
                <w:lang w:val="sq-AL"/>
              </w:rPr>
              <w:t>, Asistent</w:t>
            </w:r>
          </w:p>
        </w:tc>
      </w:tr>
      <w:tr xmlns:wp14="http://schemas.microsoft.com/office/word/2010/wordml" w:rsidRPr="003050C2" w:rsidR="000C1685" w:rsidTr="7BB6DE3F" w14:paraId="5BF09FC8" wp14:textId="77777777">
        <w:tc>
          <w:tcPr>
            <w:tcW w:w="2265" w:type="dxa"/>
            <w:tcMar/>
          </w:tcPr>
          <w:p w:rsidRPr="003050C2" w:rsidR="000C1685" w:rsidP="00F04AD1" w:rsidRDefault="000C1685" w14:paraId="118C0D2F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7577" w:type="dxa"/>
            <w:gridSpan w:val="3"/>
            <w:tcMar/>
          </w:tcPr>
          <w:p w:rsidRPr="003050C2" w:rsidR="000C1685" w:rsidP="7BB6DE3F" w:rsidRDefault="00B01CFF" w14:paraId="4F998B94" wp14:textId="0189F697">
            <w:pPr>
              <w:pStyle w:val="NoSpacing"/>
              <w:rPr>
                <w:sz w:val="22"/>
                <w:szCs w:val="22"/>
                <w:lang w:val="sq-AL"/>
              </w:rPr>
            </w:pPr>
            <w:hyperlink r:id="R2389f936b4bc487a">
              <w:r w:rsidRPr="7BB6DE3F" w:rsidR="00B01CFF">
                <w:rPr>
                  <w:rStyle w:val="Hyperlink"/>
                  <w:sz w:val="22"/>
                  <w:szCs w:val="22"/>
                  <w:lang w:val="sq-AL"/>
                </w:rPr>
                <w:t>dashamir.berxulli@uni-pr.edu</w:t>
              </w:r>
            </w:hyperlink>
            <w:r w:rsidRPr="7BB6DE3F" w:rsidR="78CAE4CF">
              <w:rPr>
                <w:sz w:val="22"/>
                <w:szCs w:val="22"/>
                <w:lang w:val="sq-AL"/>
              </w:rPr>
              <w:t xml:space="preserve"> </w:t>
            </w:r>
          </w:p>
          <w:p w:rsidRPr="003050C2" w:rsidR="000C1685" w:rsidP="7BB6DE3F" w:rsidRDefault="00B01CFF" w14:paraId="5D6694F7" wp14:textId="4D88933F">
            <w:pPr>
              <w:pStyle w:val="NoSpacing"/>
              <w:rPr>
                <w:sz w:val="22"/>
                <w:szCs w:val="22"/>
                <w:lang w:val="sq-AL"/>
              </w:rPr>
            </w:pPr>
            <w:hyperlink r:id="R51823993a5fb486f">
              <w:r w:rsidRPr="7BB6DE3F" w:rsidR="78CAE4CF">
                <w:rPr>
                  <w:rStyle w:val="Hyperlink"/>
                  <w:sz w:val="22"/>
                  <w:szCs w:val="22"/>
                  <w:lang w:val="sq-AL"/>
                </w:rPr>
                <w:t>ereblir.kadriu@uni-pr.edu</w:t>
              </w:r>
            </w:hyperlink>
            <w:r w:rsidRPr="7BB6DE3F" w:rsidR="78CAE4CF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xmlns:wp14="http://schemas.microsoft.com/office/word/2010/wordml" w:rsidRPr="003050C2" w:rsidR="00015CC7" w:rsidTr="7BB6DE3F" w14:paraId="672A6659" wp14:textId="77777777">
        <w:tc>
          <w:tcPr>
            <w:tcW w:w="9842" w:type="dxa"/>
            <w:gridSpan w:val="4"/>
            <w:shd w:val="clear" w:color="auto" w:fill="B8CCE4" w:themeFill="accent1" w:themeFillTint="66"/>
            <w:tcMar/>
          </w:tcPr>
          <w:p w:rsidRPr="003050C2" w:rsidR="00015CC7" w:rsidP="00015CC7" w:rsidRDefault="00015CC7" w14:paraId="0A37501D" wp14:textId="77777777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xmlns:wp14="http://schemas.microsoft.com/office/word/2010/wordml" w:rsidRPr="003050C2" w:rsidR="00203BB7" w:rsidTr="7BB6DE3F" w14:paraId="37732F60" wp14:textId="77777777">
        <w:tc>
          <w:tcPr>
            <w:tcW w:w="2265" w:type="dxa"/>
            <w:tcMar/>
          </w:tcPr>
          <w:p w:rsidRPr="003050C2" w:rsidR="00203BB7" w:rsidP="00203BB7" w:rsidRDefault="00DD2E54" w14:paraId="2C6A0F49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rStyle w:val="shorttext"/>
                <w:b/>
                <w:bCs/>
                <w:sz w:val="22"/>
                <w:szCs w:val="22"/>
                <w:lang w:val="sq-AL"/>
              </w:rPr>
              <w:t>P</w:t>
            </w:r>
            <w:r w:rsidRPr="003050C2" w:rsidR="005971B7">
              <w:rPr>
                <w:rStyle w:val="shorttext"/>
                <w:b/>
                <w:bCs/>
                <w:sz w:val="22"/>
                <w:szCs w:val="22"/>
                <w:lang w:val="sq-AL"/>
              </w:rPr>
              <w:t>ë</w:t>
            </w:r>
            <w:r w:rsidRPr="003050C2">
              <w:rPr>
                <w:rStyle w:val="shorttext"/>
                <w:b/>
                <w:bCs/>
                <w:sz w:val="22"/>
                <w:szCs w:val="22"/>
                <w:lang w:val="sq-AL"/>
              </w:rPr>
              <w:t>rshkrimi i l</w:t>
            </w:r>
            <w:r w:rsidRPr="003050C2" w:rsidR="005971B7">
              <w:rPr>
                <w:rStyle w:val="shorttext"/>
                <w:b/>
                <w:bCs/>
                <w:sz w:val="22"/>
                <w:szCs w:val="22"/>
                <w:lang w:val="sq-AL"/>
              </w:rPr>
              <w:t>ë</w:t>
            </w:r>
            <w:r w:rsidRPr="003050C2">
              <w:rPr>
                <w:rStyle w:val="shorttext"/>
                <w:b/>
                <w:bCs/>
                <w:sz w:val="22"/>
                <w:szCs w:val="22"/>
                <w:lang w:val="sq-AL"/>
              </w:rPr>
              <w:t>nd</w:t>
            </w:r>
            <w:r w:rsidRPr="003050C2" w:rsidR="005971B7">
              <w:rPr>
                <w:rStyle w:val="shorttext"/>
                <w:b/>
                <w:bCs/>
                <w:sz w:val="22"/>
                <w:szCs w:val="22"/>
                <w:lang w:val="sq-AL"/>
              </w:rPr>
              <w:t>ë</w:t>
            </w:r>
            <w:r w:rsidRPr="003050C2">
              <w:rPr>
                <w:rStyle w:val="shorttext"/>
                <w:b/>
                <w:bCs/>
                <w:sz w:val="22"/>
                <w:szCs w:val="22"/>
                <w:lang w:val="sq-AL"/>
              </w:rPr>
              <w:t>s</w:t>
            </w:r>
            <w:r w:rsidRPr="003050C2" w:rsidR="004F5713">
              <w:rPr>
                <w:rStyle w:val="hps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7577" w:type="dxa"/>
            <w:gridSpan w:val="3"/>
            <w:tcMar/>
          </w:tcPr>
          <w:p w:rsidR="00543BBB" w:rsidP="7BB6DE3F" w:rsidRDefault="00543BBB" w14:paraId="2C7F3A32" wp14:textId="5C8C3511">
            <w:pPr>
              <w:pStyle w:val="Normal"/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7BB6DE3F" w:rsidR="00543BBB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Psikologjia sociale është disiplina e psikologjisë, që studion se si të tjerët ndikojnë mendimet, ndjenjat dhe veprimet tona. </w:t>
            </w:r>
            <w:r w:rsidRPr="7BB6DE3F" w:rsidR="25AEDED3">
              <w:rPr>
                <w:color w:val="000000" w:themeColor="text1" w:themeTint="FF" w:themeShade="FF"/>
                <w:sz w:val="22"/>
                <w:szCs w:val="22"/>
                <w:lang w:val="sq-AL"/>
              </w:rPr>
              <w:t>Meqenëse psikologjia sociale është e ndarë në dy semestra, l</w:t>
            </w:r>
            <w:r w:rsidRPr="7BB6DE3F" w:rsidR="000B15E3">
              <w:rPr>
                <w:color w:val="000000" w:themeColor="text1" w:themeTint="FF" w:themeShade="FF"/>
                <w:sz w:val="22"/>
                <w:szCs w:val="22"/>
                <w:lang w:val="sq-AL"/>
              </w:rPr>
              <w:t>ënda</w:t>
            </w:r>
            <w:r w:rsidRPr="7BB6DE3F" w:rsidR="7354D177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‘Psikologjia sociale I’</w:t>
            </w:r>
            <w:r w:rsidRPr="7BB6DE3F" w:rsidR="000B15E3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përqendrimin kryesor</w:t>
            </w:r>
            <w:r w:rsidRPr="7BB6DE3F" w:rsidR="46758D61">
              <w:rPr>
                <w:color w:val="000000" w:themeColor="text1" w:themeTint="FF" w:themeShade="FF"/>
                <w:sz w:val="22"/>
                <w:szCs w:val="22"/>
                <w:lang w:val="sq-AL"/>
              </w:rPr>
              <w:t>, por jo vetëm,</w:t>
            </w:r>
            <w:r w:rsidRPr="7BB6DE3F" w:rsidR="000B15E3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e ka në </w:t>
            </w:r>
            <w:r w:rsidRPr="7BB6DE3F" w:rsidR="000B15E3">
              <w:rPr>
                <w:color w:val="000000" w:themeColor="text1" w:themeTint="FF" w:themeShade="FF"/>
                <w:sz w:val="22"/>
                <w:szCs w:val="22"/>
                <w:lang w:val="sq-AL"/>
              </w:rPr>
              <w:t>kognicionin</w:t>
            </w:r>
            <w:r w:rsidRPr="7BB6DE3F" w:rsidR="000B15E3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social. </w:t>
            </w:r>
            <w:r w:rsidRPr="7BB6DE3F" w:rsidR="00543BBB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Lënda  kryesisht </w:t>
            </w:r>
            <w:r w:rsidRPr="7BB6DE3F" w:rsidR="6CC2060A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synon </w:t>
            </w:r>
            <w:r w:rsidRPr="7BB6DE3F" w:rsidR="00543BBB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njohjen e studentëve me historikun, teoritë, konceptet, hulumtimet dhe autorët e psikologjisë sociale. Kjo lëndë përkufizohet si </w:t>
            </w:r>
            <w:r w:rsidRPr="7BB6DE3F" w:rsidR="00543BBB">
              <w:rPr>
                <w:i w:val="1"/>
                <w:iCs w:val="1"/>
                <w:color w:val="000000" w:themeColor="text1" w:themeTint="FF" w:themeShade="FF"/>
                <w:sz w:val="22"/>
                <w:szCs w:val="22"/>
                <w:lang w:val="sq-AL"/>
              </w:rPr>
              <w:t>hyrëse</w:t>
            </w:r>
            <w:r w:rsidRPr="7BB6DE3F" w:rsidR="00543BBB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, duke qenë lëndë e formimit të përgjithshëm në </w:t>
            </w:r>
            <w:r w:rsidRPr="7BB6DE3F" w:rsidR="00543BBB">
              <w:rPr>
                <w:color w:val="000000" w:themeColor="text1" w:themeTint="FF" w:themeShade="FF"/>
                <w:sz w:val="22"/>
                <w:szCs w:val="22"/>
                <w:lang w:val="sq-AL"/>
              </w:rPr>
              <w:t>kurrikulën</w:t>
            </w:r>
            <w:r w:rsidRPr="7BB6DE3F" w:rsidR="00543BBB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e studimeve </w:t>
            </w:r>
            <w:r w:rsidRPr="7BB6DE3F" w:rsidR="00543BBB">
              <w:rPr>
                <w:color w:val="000000" w:themeColor="text1" w:themeTint="FF" w:themeShade="FF"/>
                <w:sz w:val="22"/>
                <w:szCs w:val="22"/>
                <w:lang w:val="sq-AL"/>
              </w:rPr>
              <w:t>bachelor</w:t>
            </w:r>
            <w:r w:rsidRPr="7BB6DE3F" w:rsidR="00543BBB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të </w:t>
            </w:r>
            <w:r w:rsidRPr="7BB6DE3F" w:rsidR="000B15E3">
              <w:rPr>
                <w:color w:val="000000" w:themeColor="text1" w:themeTint="FF" w:themeShade="FF"/>
                <w:sz w:val="22"/>
                <w:szCs w:val="22"/>
                <w:lang w:val="sq-AL"/>
              </w:rPr>
              <w:t>psikologjisë.</w:t>
            </w:r>
            <w:r w:rsidRPr="7BB6DE3F" w:rsidR="0C4684E3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Sidoqoftë, në punën gjatë semestrit do të nënvizohet një komponent zbatues i njohurive të marra në lëndë. </w:t>
            </w:r>
          </w:p>
          <w:p w:rsidR="00543BBB" w:rsidP="00B01CFF" w:rsidRDefault="00543BBB" w14:paraId="5DAB6C7B" wp14:textId="77777777">
            <w:pPr>
              <w:ind w:left="320" w:hanging="320"/>
              <w:rPr>
                <w:color w:val="000000"/>
                <w:sz w:val="22"/>
                <w:szCs w:val="22"/>
                <w:lang w:val="sq-AL"/>
              </w:rPr>
            </w:pPr>
          </w:p>
          <w:p w:rsidRPr="003050C2" w:rsidR="00B01CFF" w:rsidP="00B01CFF" w:rsidRDefault="00B01CFF" w14:paraId="53A5B370" wp14:textId="3B78FA47">
            <w:pPr>
              <w:ind w:left="320" w:hanging="320"/>
              <w:rPr>
                <w:color w:val="000000"/>
                <w:sz w:val="22"/>
                <w:szCs w:val="22"/>
                <w:lang w:val="sq-AL"/>
              </w:rPr>
            </w:pPr>
            <w:r w:rsidRPr="7BB6DE3F" w:rsidR="0C4684E3">
              <w:rPr>
                <w:color w:val="000000" w:themeColor="text1" w:themeTint="FF" w:themeShade="FF"/>
                <w:sz w:val="22"/>
                <w:szCs w:val="22"/>
                <w:lang w:val="sq-AL"/>
              </w:rPr>
              <w:t>Ndër t</w:t>
            </w:r>
            <w:r w:rsidRPr="7BB6DE3F" w:rsidR="00B01CFF">
              <w:rPr>
                <w:color w:val="000000" w:themeColor="text1" w:themeTint="FF" w:themeShade="FF"/>
                <w:sz w:val="22"/>
                <w:szCs w:val="22"/>
                <w:lang w:val="sq-AL"/>
              </w:rPr>
              <w:t>emat e shtjelluara në këtë</w:t>
            </w:r>
            <w:r w:rsidRPr="7BB6DE3F" w:rsidR="00255C5C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lënd</w:t>
            </w:r>
            <w:r w:rsidRPr="7BB6DE3F" w:rsidR="00B01CFF">
              <w:rPr>
                <w:color w:val="000000" w:themeColor="text1" w:themeTint="FF" w:themeShade="FF"/>
                <w:sz w:val="22"/>
                <w:szCs w:val="22"/>
                <w:lang w:val="sq-AL"/>
              </w:rPr>
              <w:t>ë</w:t>
            </w:r>
            <w:r w:rsidRPr="7BB6DE3F" w:rsidR="00255C5C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janë:</w:t>
            </w:r>
          </w:p>
          <w:p w:rsidRPr="003050C2" w:rsidR="00B01CFF" w:rsidP="00B01CFF" w:rsidRDefault="00255C5C" w14:paraId="3B52D4EE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Hyrja</w:t>
            </w:r>
            <w:r w:rsidRPr="003050C2" w:rsidR="00B01CFF">
              <w:rPr>
                <w:rFonts w:ascii="Times New Roman" w:hAnsi="Times New Roman"/>
                <w:color w:val="000000"/>
                <w:lang w:val="sq-AL"/>
              </w:rPr>
              <w:t xml:space="preserve"> dhe përkufizimi i p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 xml:space="preserve">sikologjisë </w:t>
            </w:r>
            <w:r w:rsidRPr="003050C2" w:rsidR="00B01CFF">
              <w:rPr>
                <w:rFonts w:ascii="Times New Roman" w:hAnsi="Times New Roman"/>
                <w:color w:val="000000"/>
                <w:lang w:val="sq-AL"/>
              </w:rPr>
              <w:t>s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ociale</w:t>
            </w:r>
          </w:p>
          <w:p w:rsidRPr="003050C2" w:rsidR="00B01CFF" w:rsidP="00B01CFF" w:rsidRDefault="00255C5C" w14:paraId="067E82E6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Z</w:t>
            </w:r>
            <w:r w:rsidRPr="003050C2" w:rsidR="00B01CFF">
              <w:rPr>
                <w:rFonts w:ascii="Times New Roman" w:hAnsi="Times New Roman"/>
                <w:color w:val="000000"/>
                <w:lang w:val="sq-AL"/>
              </w:rPr>
              <w:t>hvillimi i psikologjisë sociale</w:t>
            </w:r>
          </w:p>
          <w:p w:rsidRPr="003050C2" w:rsidR="00B01CFF" w:rsidP="00B01CFF" w:rsidRDefault="00255C5C" w14:paraId="5A04CB90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Konceptet themelore dhe proceset në</w:t>
            </w:r>
            <w:r w:rsidRPr="003050C2" w:rsidR="00B01CFF">
              <w:rPr>
                <w:rFonts w:ascii="Times New Roman" w:hAnsi="Times New Roman"/>
                <w:color w:val="000000"/>
                <w:lang w:val="sq-AL"/>
              </w:rPr>
              <w:t xml:space="preserve"> p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sikologji</w:t>
            </w:r>
            <w:r w:rsidRPr="003050C2" w:rsidR="00B01CFF">
              <w:rPr>
                <w:rFonts w:ascii="Times New Roman" w:hAnsi="Times New Roman"/>
                <w:color w:val="000000"/>
                <w:lang w:val="sq-AL"/>
              </w:rPr>
              <w:t>n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ë</w:t>
            </w:r>
            <w:r w:rsidRPr="003050C2" w:rsidR="00B01CFF">
              <w:rPr>
                <w:rFonts w:ascii="Times New Roman" w:hAnsi="Times New Roman"/>
                <w:color w:val="000000"/>
                <w:lang w:val="sq-AL"/>
              </w:rPr>
              <w:t xml:space="preserve"> s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ociale</w:t>
            </w:r>
          </w:p>
          <w:p w:rsidRPr="003050C2" w:rsidR="00B01CFF" w:rsidP="00B01CFF" w:rsidRDefault="00255C5C" w14:paraId="697399E1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Modelet e njohjes sociale</w:t>
            </w:r>
          </w:p>
          <w:p w:rsidRPr="003050C2" w:rsidR="00B01CFF" w:rsidP="00B01CFF" w:rsidRDefault="00255C5C" w14:paraId="28D3B886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Vetja sociale</w:t>
            </w:r>
          </w:p>
          <w:p w:rsidRPr="003050C2" w:rsidR="00B01CFF" w:rsidP="00B01CFF" w:rsidRDefault="00255C5C" w14:paraId="1FF29900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Njohja e vetes sociale</w:t>
            </w:r>
          </w:p>
          <w:p w:rsidRPr="003050C2" w:rsidR="00B01CFF" w:rsidP="00B01CFF" w:rsidRDefault="00255C5C" w14:paraId="4F92E980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Perceptimi Social</w:t>
            </w:r>
          </w:p>
          <w:p w:rsidRPr="003050C2" w:rsidR="00B01CFF" w:rsidP="00B01CFF" w:rsidRDefault="00B01CFF" w14:paraId="693DEECF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proofErr w:type="spellStart"/>
            <w:r w:rsidRPr="003050C2">
              <w:rPr>
                <w:rFonts w:ascii="Times New Roman" w:hAnsi="Times New Roman"/>
                <w:color w:val="000000"/>
                <w:lang w:val="sq-AL"/>
              </w:rPr>
              <w:t>Atribuimet</w:t>
            </w:r>
            <w:proofErr w:type="spellEnd"/>
          </w:p>
          <w:p w:rsidRPr="003050C2" w:rsidR="00B01CFF" w:rsidP="00B01CFF" w:rsidRDefault="00255C5C" w14:paraId="324F71C0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A</w:t>
            </w:r>
            <w:r w:rsidRPr="003050C2" w:rsidR="00B01CFF">
              <w:rPr>
                <w:rFonts w:ascii="Times New Roman" w:hAnsi="Times New Roman"/>
                <w:color w:val="000000"/>
                <w:lang w:val="sq-AL"/>
              </w:rPr>
              <w:t xml:space="preserve">plikimi i teorive të </w:t>
            </w:r>
            <w:proofErr w:type="spellStart"/>
            <w:r w:rsidRPr="003050C2" w:rsidR="00B01CFF">
              <w:rPr>
                <w:rFonts w:ascii="Times New Roman" w:hAnsi="Times New Roman"/>
                <w:color w:val="000000"/>
                <w:lang w:val="sq-AL"/>
              </w:rPr>
              <w:t>atribuimit</w:t>
            </w:r>
            <w:proofErr w:type="spellEnd"/>
          </w:p>
          <w:p w:rsidRPr="00512073" w:rsidR="00B01CFF" w:rsidP="00DA78F2" w:rsidRDefault="00255C5C" w14:paraId="62109496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r w:rsidRPr="00512073">
              <w:rPr>
                <w:rFonts w:ascii="Times New Roman" w:hAnsi="Times New Roman"/>
                <w:color w:val="000000"/>
                <w:lang w:val="sq-AL"/>
              </w:rPr>
              <w:t>Qëndrimet sociale</w:t>
            </w:r>
            <w:r w:rsidRPr="00512073" w:rsidR="00512073">
              <w:rPr>
                <w:rFonts w:ascii="Times New Roman" w:hAnsi="Times New Roman"/>
                <w:color w:val="000000"/>
                <w:lang w:val="sq-AL"/>
              </w:rPr>
              <w:t>, matja e qëndrimeve, n</w:t>
            </w:r>
            <w:r w:rsidRPr="00512073">
              <w:rPr>
                <w:rFonts w:ascii="Times New Roman" w:hAnsi="Times New Roman"/>
                <w:color w:val="000000"/>
                <w:lang w:val="sq-AL"/>
              </w:rPr>
              <w:t>dryshimi i qëndrimeve</w:t>
            </w:r>
            <w:r w:rsidRPr="00512073" w:rsidR="00B01CFF">
              <w:rPr>
                <w:rFonts w:ascii="Times New Roman" w:hAnsi="Times New Roman"/>
                <w:color w:val="000000"/>
                <w:lang w:val="sq-AL"/>
              </w:rPr>
              <w:t xml:space="preserve"> </w:t>
            </w:r>
          </w:p>
          <w:p w:rsidRPr="00714BA3" w:rsidR="00203BB7" w:rsidP="00714BA3" w:rsidRDefault="00255C5C" w14:paraId="022678B8" wp14:textId="77777777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Times New Roman" w:hAnsi="Times New Roman"/>
                <w:color w:val="000000"/>
                <w:shd w:val="clear" w:color="auto" w:fill="FFFFFF"/>
                <w:lang w:val="sq-AL"/>
              </w:rPr>
            </w:pPr>
            <w:proofErr w:type="spellStart"/>
            <w:r w:rsidRPr="00512073">
              <w:rPr>
                <w:rFonts w:ascii="Times New Roman" w:hAnsi="Times New Roman"/>
                <w:color w:val="000000"/>
                <w:lang w:val="sq-AL"/>
              </w:rPr>
              <w:t>Stereotipet</w:t>
            </w:r>
            <w:proofErr w:type="spellEnd"/>
            <w:r w:rsidRPr="00512073" w:rsidR="00512073">
              <w:rPr>
                <w:rFonts w:ascii="Times New Roman" w:hAnsi="Times New Roman"/>
                <w:color w:val="000000"/>
                <w:lang w:val="sq-AL"/>
              </w:rPr>
              <w:t xml:space="preserve">, </w:t>
            </w:r>
            <w:r w:rsidR="00512073">
              <w:rPr>
                <w:rFonts w:ascii="Times New Roman" w:hAnsi="Times New Roman"/>
                <w:color w:val="000000"/>
                <w:lang w:val="sq-AL"/>
              </w:rPr>
              <w:t>p</w:t>
            </w:r>
            <w:r w:rsidRPr="00512073">
              <w:rPr>
                <w:rFonts w:ascii="Times New Roman" w:hAnsi="Times New Roman"/>
                <w:color w:val="000000"/>
                <w:lang w:val="sq-AL"/>
              </w:rPr>
              <w:t>aragjy</w:t>
            </w:r>
            <w:r w:rsidR="00512073">
              <w:rPr>
                <w:rFonts w:ascii="Times New Roman" w:hAnsi="Times New Roman"/>
                <w:color w:val="000000"/>
                <w:lang w:val="sq-AL"/>
              </w:rPr>
              <w:t>k</w:t>
            </w:r>
            <w:r w:rsidRPr="00512073">
              <w:rPr>
                <w:rFonts w:ascii="Times New Roman" w:hAnsi="Times New Roman"/>
                <w:color w:val="000000"/>
                <w:lang w:val="sq-AL"/>
              </w:rPr>
              <w:t xml:space="preserve">imet dhe </w:t>
            </w:r>
            <w:r w:rsidRPr="00512073" w:rsidR="00B01CFF">
              <w:rPr>
                <w:rFonts w:ascii="Times New Roman" w:hAnsi="Times New Roman"/>
                <w:color w:val="000000"/>
                <w:lang w:val="sq-AL"/>
              </w:rPr>
              <w:t>d</w:t>
            </w:r>
            <w:r w:rsidRPr="00512073">
              <w:rPr>
                <w:rFonts w:ascii="Times New Roman" w:hAnsi="Times New Roman"/>
                <w:color w:val="000000"/>
                <w:lang w:val="sq-AL"/>
              </w:rPr>
              <w:t>iskriminimi</w:t>
            </w:r>
          </w:p>
        </w:tc>
      </w:tr>
      <w:tr xmlns:wp14="http://schemas.microsoft.com/office/word/2010/wordml" w:rsidRPr="003050C2" w:rsidR="00203BB7" w:rsidTr="7BB6DE3F" w14:paraId="10A33C80" wp14:textId="77777777">
        <w:tc>
          <w:tcPr>
            <w:tcW w:w="2265" w:type="dxa"/>
            <w:tcMar/>
          </w:tcPr>
          <w:p w:rsidRPr="003050C2" w:rsidR="00203BB7" w:rsidP="00203BB7" w:rsidRDefault="00647730" w14:paraId="2540BEBB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rStyle w:val="shorttext"/>
                <w:b/>
                <w:bCs/>
                <w:sz w:val="22"/>
                <w:szCs w:val="22"/>
                <w:lang w:val="sq-AL"/>
              </w:rPr>
              <w:t>Q</w:t>
            </w:r>
            <w:r w:rsidRPr="003050C2" w:rsidR="005971B7">
              <w:rPr>
                <w:rStyle w:val="shorttext"/>
                <w:b/>
                <w:bCs/>
                <w:sz w:val="22"/>
                <w:szCs w:val="22"/>
                <w:lang w:val="sq-AL"/>
              </w:rPr>
              <w:t>ë</w:t>
            </w:r>
            <w:r w:rsidRPr="003050C2">
              <w:rPr>
                <w:rStyle w:val="shorttext"/>
                <w:b/>
                <w:bCs/>
                <w:sz w:val="22"/>
                <w:szCs w:val="22"/>
                <w:lang w:val="sq-AL"/>
              </w:rPr>
              <w:t>llimet e l</w:t>
            </w:r>
            <w:r w:rsidRPr="003050C2" w:rsidR="005971B7">
              <w:rPr>
                <w:rStyle w:val="shorttext"/>
                <w:b/>
                <w:bCs/>
                <w:sz w:val="22"/>
                <w:szCs w:val="22"/>
                <w:lang w:val="sq-AL"/>
              </w:rPr>
              <w:t>ë</w:t>
            </w:r>
            <w:r w:rsidRPr="003050C2">
              <w:rPr>
                <w:rStyle w:val="shorttext"/>
                <w:b/>
                <w:bCs/>
                <w:sz w:val="22"/>
                <w:szCs w:val="22"/>
                <w:lang w:val="sq-AL"/>
              </w:rPr>
              <w:t>nd</w:t>
            </w:r>
            <w:r w:rsidRPr="003050C2" w:rsidR="005971B7">
              <w:rPr>
                <w:rStyle w:val="shorttext"/>
                <w:b/>
                <w:bCs/>
                <w:sz w:val="22"/>
                <w:szCs w:val="22"/>
                <w:lang w:val="sq-AL"/>
              </w:rPr>
              <w:t>ë</w:t>
            </w:r>
            <w:r w:rsidRPr="003050C2">
              <w:rPr>
                <w:rStyle w:val="shorttext"/>
                <w:b/>
                <w:bCs/>
                <w:sz w:val="22"/>
                <w:szCs w:val="22"/>
                <w:lang w:val="sq-AL"/>
              </w:rPr>
              <w:t>s</w:t>
            </w:r>
            <w:r w:rsidRPr="003050C2" w:rsidR="00203BB7">
              <w:rPr>
                <w:rStyle w:val="shorttext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7577" w:type="dxa"/>
            <w:gridSpan w:val="3"/>
            <w:tcMar/>
          </w:tcPr>
          <w:p w:rsidRPr="003050C2" w:rsidR="00255C5C" w:rsidP="00B01CFF" w:rsidRDefault="00B01CFF" w14:paraId="5FDF39D1" wp14:textId="77777777">
            <w:pPr>
              <w:pStyle w:val="ListParagraph"/>
              <w:numPr>
                <w:ilvl w:val="0"/>
                <w:numId w:val="12"/>
              </w:numPr>
              <w:ind w:left="320" w:hanging="320"/>
              <w:rPr>
                <w:rFonts w:ascii="Times New Roman" w:hAnsi="Times New Roman"/>
                <w:color w:val="000000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Pajisja e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 studenti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t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 me njohuri të domosdoshme mbi fenomenet dhe problemet e ndryshme të 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p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sikologjisë 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 xml:space="preserve">sociale </w:t>
            </w:r>
          </w:p>
          <w:p w:rsidRPr="003050C2" w:rsidR="00255C5C" w:rsidP="00B01CFF" w:rsidRDefault="00B01CFF" w14:paraId="0DFA08ED" wp14:textId="77777777">
            <w:pPr>
              <w:pStyle w:val="ListParagraph"/>
              <w:numPr>
                <w:ilvl w:val="0"/>
                <w:numId w:val="12"/>
              </w:numPr>
              <w:ind w:left="320" w:hanging="320"/>
              <w:rPr>
                <w:rFonts w:ascii="Times New Roman" w:hAnsi="Times New Roman"/>
                <w:color w:val="000000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Nxitja e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 kureshtj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es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 dhe inkuraj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 xml:space="preserve">imi i </w:t>
            </w:r>
            <w:proofErr w:type="spellStart"/>
            <w:r w:rsidRPr="003050C2">
              <w:rPr>
                <w:rFonts w:ascii="Times New Roman" w:hAnsi="Times New Roman"/>
                <w:color w:val="000000"/>
                <w:lang w:val="sq-AL"/>
              </w:rPr>
              <w:t>studentëtve</w:t>
            </w:r>
            <w:proofErr w:type="spellEnd"/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 për studime dhe hulumtime t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ë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 mët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e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jshme </w:t>
            </w:r>
          </w:p>
          <w:p w:rsidRPr="003050C2" w:rsidR="00203BB7" w:rsidP="00B01CFF" w:rsidRDefault="00B01CFF" w14:paraId="42D81EFD" wp14:textId="77777777">
            <w:pPr>
              <w:pStyle w:val="ListParagraph"/>
              <w:numPr>
                <w:ilvl w:val="0"/>
                <w:numId w:val="12"/>
              </w:numPr>
              <w:ind w:left="320" w:hanging="320"/>
              <w:rPr>
                <w:rFonts w:ascii="Times New Roman" w:hAnsi="Times New Roman"/>
                <w:color w:val="000000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 xml:space="preserve">Zhvillimi i 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>aftësi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>së së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 leximit dhe mendimit kritik</w:t>
            </w:r>
            <w:r w:rsidRPr="003050C2">
              <w:rPr>
                <w:rFonts w:ascii="Times New Roman" w:hAnsi="Times New Roman"/>
                <w:color w:val="000000"/>
                <w:lang w:val="sq-AL"/>
              </w:rPr>
              <w:t xml:space="preserve"> tek studentët</w:t>
            </w:r>
            <w:r w:rsidRPr="003050C2" w:rsidR="00255C5C">
              <w:rPr>
                <w:rFonts w:ascii="Times New Roman" w:hAnsi="Times New Roman"/>
                <w:color w:val="000000"/>
                <w:lang w:val="sq-AL"/>
              </w:rPr>
              <w:t xml:space="preserve">, si dhe artikulimit dhe shprehjes së mendimit personal </w:t>
            </w:r>
          </w:p>
        </w:tc>
      </w:tr>
      <w:tr xmlns:wp14="http://schemas.microsoft.com/office/word/2010/wordml" w:rsidRPr="003050C2" w:rsidR="00203BB7" w:rsidTr="7BB6DE3F" w14:paraId="483EE34F" wp14:textId="77777777">
        <w:tc>
          <w:tcPr>
            <w:tcW w:w="2265" w:type="dxa"/>
            <w:tcMar/>
          </w:tcPr>
          <w:p w:rsidRPr="003050C2" w:rsidR="00203BB7" w:rsidP="7BB6DE3F" w:rsidRDefault="00647730" w14:paraId="4271CD91" wp14:textId="107A2AFE">
            <w:pPr>
              <w:pStyle w:val="NoSpacing"/>
              <w:rPr>
                <w:b w:val="1"/>
                <w:bCs w:val="1"/>
                <w:sz w:val="22"/>
                <w:szCs w:val="22"/>
                <w:lang w:val="sq-AL"/>
              </w:rPr>
            </w:pPr>
            <w:r w:rsidRPr="7BB6DE3F" w:rsidR="69FBC5F8">
              <w:rPr>
                <w:b w:val="1"/>
                <w:bCs w:val="1"/>
                <w:sz w:val="22"/>
                <w:szCs w:val="22"/>
                <w:lang w:val="sq-AL"/>
              </w:rPr>
              <w:t>Arritshmëria</w:t>
            </w:r>
            <w:r w:rsidRPr="7BB6DE3F" w:rsidR="00203BB7">
              <w:rPr>
                <w:b w:val="1"/>
                <w:bCs w:val="1"/>
                <w:sz w:val="22"/>
                <w:szCs w:val="22"/>
                <w:lang w:val="sq-AL"/>
              </w:rPr>
              <w:t>:</w:t>
            </w:r>
          </w:p>
        </w:tc>
        <w:tc>
          <w:tcPr>
            <w:tcW w:w="7577" w:type="dxa"/>
            <w:gridSpan w:val="3"/>
            <w:tcMar/>
          </w:tcPr>
          <w:p w:rsidRPr="003050C2" w:rsidR="00B01CFF" w:rsidP="00B01CFF" w:rsidRDefault="00B01CFF" w14:paraId="1E92D2AB" wp14:textId="77777777">
            <w:pPr>
              <w:rPr>
                <w:color w:val="000000"/>
                <w:sz w:val="22"/>
                <w:szCs w:val="22"/>
                <w:lang w:val="sq-AL"/>
              </w:rPr>
            </w:pPr>
            <w:r w:rsidRPr="003050C2">
              <w:rPr>
                <w:color w:val="000000"/>
                <w:sz w:val="22"/>
                <w:szCs w:val="22"/>
                <w:lang w:val="sq-AL"/>
              </w:rPr>
              <w:t>Në fund të kësaj lënde, studenti/ja pritet, që:</w:t>
            </w:r>
          </w:p>
          <w:p w:rsidRPr="003050C2" w:rsidR="00255C5C" w:rsidP="00B01CFF" w:rsidRDefault="00255C5C" w14:paraId="05220A52" wp14:textId="2AA2A41F">
            <w:pPr>
              <w:pStyle w:val="ListParagraph"/>
              <w:numPr>
                <w:ilvl w:val="0"/>
                <w:numId w:val="13"/>
              </w:numPr>
              <w:ind w:left="320" w:hanging="320"/>
              <w:rPr>
                <w:rFonts w:ascii="Times New Roman" w:hAnsi="Times New Roman"/>
                <w:color w:val="000000"/>
                <w:lang w:val="sq-AL"/>
              </w:rPr>
            </w:pPr>
            <w:r w:rsidRPr="7BB6DE3F" w:rsidR="4E957F43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t</w:t>
            </w:r>
            <w:r w:rsidRPr="7BB6DE3F" w:rsidR="00255C5C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 xml:space="preserve">ë zotërojë njohuri teorike dhe praktike nga </w:t>
            </w:r>
            <w:r w:rsidRPr="7BB6DE3F" w:rsidR="00B01CFF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disiplina e psikologjisë sociale;</w:t>
            </w:r>
          </w:p>
          <w:p w:rsidRPr="003050C2" w:rsidR="00255C5C" w:rsidP="00B01CFF" w:rsidRDefault="00255C5C" w14:paraId="4EFCAC2E" wp14:textId="55D6143A">
            <w:pPr>
              <w:pStyle w:val="ListParagraph"/>
              <w:numPr>
                <w:ilvl w:val="0"/>
                <w:numId w:val="13"/>
              </w:numPr>
              <w:ind w:left="320" w:hanging="320"/>
              <w:rPr>
                <w:rFonts w:ascii="Times New Roman" w:hAnsi="Times New Roman"/>
                <w:color w:val="000000"/>
                <w:lang w:val="sq-AL"/>
              </w:rPr>
            </w:pPr>
            <w:r w:rsidRPr="7BB6DE3F" w:rsidR="47CF6648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t</w:t>
            </w:r>
            <w:r w:rsidRPr="7BB6DE3F" w:rsidR="00255C5C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ë përdorë burime të avancuara për studimet të  mëtutjeshme</w:t>
            </w:r>
            <w:r w:rsidRPr="7BB6DE3F" w:rsidR="00B01CFF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;</w:t>
            </w:r>
          </w:p>
          <w:p w:rsidRPr="003050C2" w:rsidR="00255C5C" w:rsidP="00B01CFF" w:rsidRDefault="00255C5C" w14:paraId="2F7478CD" wp14:textId="467A22D8">
            <w:pPr>
              <w:pStyle w:val="ListParagraph"/>
              <w:numPr>
                <w:ilvl w:val="0"/>
                <w:numId w:val="13"/>
              </w:numPr>
              <w:ind w:left="320" w:hanging="320"/>
              <w:rPr>
                <w:rFonts w:ascii="Times New Roman" w:hAnsi="Times New Roman"/>
                <w:color w:val="000000"/>
                <w:lang w:val="sq-AL"/>
              </w:rPr>
            </w:pPr>
            <w:r w:rsidRPr="7BB6DE3F" w:rsidR="11F1D51A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t</w:t>
            </w:r>
            <w:r w:rsidRPr="7BB6DE3F" w:rsidR="00255C5C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ë jetë në gjendje të analizojë në mënyrë kritike të dhënat e hulumtimeve, si dhe të nxjerrë përfundime esenciale nga ato</w:t>
            </w:r>
            <w:r w:rsidRPr="7BB6DE3F" w:rsidR="00B01CFF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;</w:t>
            </w:r>
          </w:p>
          <w:p w:rsidRPr="003050C2" w:rsidR="00255C5C" w:rsidP="008A7062" w:rsidRDefault="00255C5C" w14:paraId="06F57FDD" wp14:textId="5B0D8D69">
            <w:pPr>
              <w:pStyle w:val="ListParagraph"/>
              <w:numPr>
                <w:ilvl w:val="0"/>
                <w:numId w:val="13"/>
              </w:numPr>
              <w:ind w:left="320" w:hanging="320"/>
              <w:rPr>
                <w:rFonts w:ascii="Times New Roman" w:hAnsi="Times New Roman"/>
                <w:color w:val="000000"/>
                <w:lang w:val="sq-AL"/>
              </w:rPr>
            </w:pPr>
            <w:r w:rsidRPr="7BB6DE3F" w:rsidR="760200CE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t</w:t>
            </w:r>
            <w:r w:rsidRPr="7BB6DE3F" w:rsidR="00255C5C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 xml:space="preserve">ë </w:t>
            </w:r>
            <w:r w:rsidRPr="7BB6DE3F" w:rsidR="008A7062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 xml:space="preserve">zbatojë njohuritë e përfituara në kontekst personal dhe social. </w:t>
            </w:r>
          </w:p>
        </w:tc>
      </w:tr>
      <w:tr xmlns:wp14="http://schemas.microsoft.com/office/word/2010/wordml" w:rsidRPr="003050C2" w:rsidR="008875A5" w:rsidTr="7BB6DE3F" w14:paraId="6F9EF313" wp14:textId="77777777">
        <w:tc>
          <w:tcPr>
            <w:tcW w:w="2265" w:type="dxa"/>
            <w:tcMar/>
          </w:tcPr>
          <w:p w:rsidRPr="003050C2" w:rsidR="008875A5" w:rsidP="00F04AD1" w:rsidRDefault="008875A5" w14:paraId="43650E71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 xml:space="preserve">Metodologjia e mësimdhënies:  </w:t>
            </w:r>
          </w:p>
        </w:tc>
        <w:tc>
          <w:tcPr>
            <w:tcW w:w="7577" w:type="dxa"/>
            <w:gridSpan w:val="3"/>
            <w:tcMar/>
          </w:tcPr>
          <w:p w:rsidRPr="003050C2" w:rsidR="008875A5" w:rsidP="008A7062" w:rsidRDefault="008875A5" w14:paraId="7E43A93A" wp14:textId="77777777">
            <w:pPr>
              <w:pStyle w:val="ListParagraph"/>
              <w:numPr>
                <w:ilvl w:val="0"/>
                <w:numId w:val="13"/>
              </w:numPr>
              <w:ind w:left="320" w:hanging="320"/>
              <w:rPr>
                <w:rFonts w:ascii="Times New Roman" w:hAnsi="Times New Roman"/>
                <w:color w:val="000000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 xml:space="preserve">Ligjërimi </w:t>
            </w:r>
            <w:proofErr w:type="spellStart"/>
            <w:r w:rsidRPr="003050C2">
              <w:rPr>
                <w:rFonts w:ascii="Times New Roman" w:hAnsi="Times New Roman"/>
                <w:color w:val="000000"/>
                <w:lang w:val="sq-AL"/>
              </w:rPr>
              <w:t>interaktiv</w:t>
            </w:r>
            <w:proofErr w:type="spellEnd"/>
          </w:p>
          <w:p w:rsidRPr="003050C2" w:rsidR="008875A5" w:rsidP="008A7062" w:rsidRDefault="008875A5" w14:paraId="1EC3A1E7" wp14:textId="7777777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20" w:hanging="320"/>
              <w:jc w:val="both"/>
              <w:rPr>
                <w:rFonts w:ascii="Times New Roman" w:hAnsi="Times New Roman"/>
                <w:color w:val="000000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Lexim dhe analizë krit</w:t>
            </w:r>
            <w:r w:rsidR="008A7062">
              <w:rPr>
                <w:rFonts w:ascii="Times New Roman" w:hAnsi="Times New Roman"/>
                <w:color w:val="000000"/>
                <w:lang w:val="sq-AL"/>
              </w:rPr>
              <w:t>ike e fragmenteve nga literatura</w:t>
            </w:r>
          </w:p>
          <w:p w:rsidR="008875A5" w:rsidP="008A7062" w:rsidRDefault="008875A5" w14:paraId="2A14CD7D" wp14:textId="7777777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20" w:hanging="320"/>
              <w:jc w:val="both"/>
              <w:rPr>
                <w:rFonts w:ascii="Times New Roman" w:hAnsi="Times New Roman"/>
                <w:color w:val="000000"/>
                <w:lang w:val="sq-AL"/>
              </w:rPr>
            </w:pPr>
            <w:r w:rsidRPr="7BB6DE3F" w:rsidR="008875A5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 xml:space="preserve">Diskutim rreth </w:t>
            </w:r>
            <w:r w:rsidRPr="7BB6DE3F" w:rsidR="008A7062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zbatimit</w:t>
            </w:r>
            <w:r w:rsidRPr="7BB6DE3F" w:rsidR="008875A5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 xml:space="preserve"> t</w:t>
            </w:r>
            <w:r w:rsidRPr="7BB6DE3F" w:rsidR="008A7062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ë</w:t>
            </w:r>
            <w:r w:rsidRPr="7BB6DE3F" w:rsidR="008875A5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 xml:space="preserve"> mundshëm të njohurive përmes analizës së shembujve nga aktualiteti</w:t>
            </w:r>
            <w:r w:rsidRPr="7BB6DE3F" w:rsidR="008A7062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 xml:space="preserve"> / konteksti personal / social</w:t>
            </w:r>
          </w:p>
          <w:p w:rsidR="3F71A628" w:rsidP="7BB6DE3F" w:rsidRDefault="3F71A628" w14:paraId="453E9FB7" w14:textId="34CB6FFB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ind w:left="320" w:hanging="320"/>
              <w:jc w:val="both"/>
              <w:rPr>
                <w:rFonts w:ascii="Times New Roman" w:hAnsi="Times New Roman"/>
                <w:color w:val="000000" w:themeColor="text1" w:themeTint="FF" w:themeShade="FF"/>
                <w:lang w:val="sq-AL"/>
              </w:rPr>
            </w:pPr>
            <w:r w:rsidRPr="7BB6DE3F" w:rsidR="3F71A628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Video ilustruese</w:t>
            </w:r>
          </w:p>
          <w:p w:rsidR="6D6D290F" w:rsidP="7BB6DE3F" w:rsidRDefault="6D6D290F" w14:paraId="00F5595E" w14:textId="36C68B72">
            <w:pPr>
              <w:pStyle w:val="ListParagraph"/>
              <w:numPr>
                <w:ilvl w:val="0"/>
                <w:numId w:val="13"/>
              </w:numPr>
              <w:suppressLineNumbers w:val="0"/>
              <w:shd w:val="clear" w:color="auto" w:fill="FFFFFF" w:themeFill="background1"/>
              <w:bidi w:val="0"/>
              <w:spacing w:before="0" w:beforeAutospacing="off" w:after="200" w:afterAutospacing="off" w:line="276" w:lineRule="auto"/>
              <w:ind w:left="320" w:right="0" w:hanging="320"/>
              <w:jc w:val="both"/>
              <w:rPr>
                <w:rFonts w:ascii="Times New Roman" w:hAnsi="Times New Roman"/>
                <w:color w:val="000000" w:themeColor="text1" w:themeTint="FF" w:themeShade="FF"/>
                <w:lang w:val="sq-AL"/>
              </w:rPr>
            </w:pPr>
            <w:r w:rsidRPr="7BB6DE3F" w:rsidR="6D6D290F">
              <w:rPr>
                <w:rFonts w:ascii="Times New Roman" w:hAnsi="Times New Roman"/>
                <w:color w:val="000000" w:themeColor="text1" w:themeTint="FF" w:themeShade="FF"/>
                <w:lang w:val="sq-AL"/>
              </w:rPr>
              <w:t>Pyetësorë</w:t>
            </w:r>
          </w:p>
          <w:p w:rsidRPr="003050C2" w:rsidR="008A7062" w:rsidP="008A7062" w:rsidRDefault="008A7062" w14:paraId="0CCF1C19" wp14:textId="7777777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20" w:hanging="320"/>
              <w:jc w:val="both"/>
              <w:rPr>
                <w:rFonts w:ascii="Times New Roman" w:hAnsi="Times New Roman"/>
                <w:color w:val="000000"/>
                <w:lang w:val="sq-AL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Prezantime</w:t>
            </w:r>
          </w:p>
          <w:p w:rsidRPr="003050C2" w:rsidR="008875A5" w:rsidP="008A7062" w:rsidRDefault="008875A5" w14:paraId="5C7AD3E6" wp14:textId="7777777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20" w:hanging="320"/>
              <w:jc w:val="both"/>
              <w:rPr>
                <w:rFonts w:ascii="Times New Roman" w:hAnsi="Times New Roman"/>
                <w:color w:val="000000"/>
                <w:lang w:val="sq-AL"/>
              </w:rPr>
            </w:pPr>
            <w:r w:rsidRPr="003050C2">
              <w:rPr>
                <w:rFonts w:ascii="Times New Roman" w:hAnsi="Times New Roman"/>
                <w:color w:val="000000"/>
                <w:lang w:val="sq-AL"/>
              </w:rPr>
              <w:t>Ushtrime</w:t>
            </w:r>
          </w:p>
        </w:tc>
      </w:tr>
      <w:tr xmlns:wp14="http://schemas.microsoft.com/office/word/2010/wordml" w:rsidRPr="003050C2" w:rsidR="008875A5" w:rsidTr="7BB6DE3F" w14:paraId="2C49D12E" wp14:textId="77777777">
        <w:tc>
          <w:tcPr>
            <w:tcW w:w="2265" w:type="dxa"/>
            <w:tcMar/>
          </w:tcPr>
          <w:p w:rsidRPr="003050C2" w:rsidR="008875A5" w:rsidP="00F04AD1" w:rsidRDefault="008875A5" w14:paraId="0A870684" wp14:textId="77777777">
            <w:pPr>
              <w:pStyle w:val="NoSpacing"/>
              <w:rPr>
                <w:b/>
                <w:bCs/>
                <w:sz w:val="22"/>
                <w:szCs w:val="22"/>
                <w:lang w:val="sq-AL"/>
              </w:rPr>
            </w:pPr>
            <w:r w:rsidRPr="003050C2">
              <w:rPr>
                <w:b/>
                <w:bCs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7577" w:type="dxa"/>
            <w:gridSpan w:val="3"/>
            <w:tcMar/>
          </w:tcPr>
          <w:p w:rsidR="6377D636" w:rsidP="7BB6DE3F" w:rsidRDefault="6377D636" w14:paraId="695AFC03" w14:textId="452394E5">
            <w:pPr>
              <w:pStyle w:val="ListParagraph"/>
              <w:numPr>
                <w:ilvl w:val="0"/>
                <w:numId w:val="13"/>
              </w:numPr>
              <w:ind w:left="320" w:hanging="320"/>
              <w:rPr>
                <w:rFonts w:ascii="Times New Roman" w:hAnsi="Times New Roman"/>
                <w:i w:val="1"/>
                <w:iCs w:val="1"/>
                <w:lang w:val="sq-AL"/>
              </w:rPr>
            </w:pPr>
            <w:r w:rsidRPr="7BB6DE3F" w:rsidR="6377D636">
              <w:rPr>
                <w:rFonts w:ascii="Times New Roman" w:hAnsi="Times New Roman"/>
                <w:lang w:val="sq-AL"/>
              </w:rPr>
              <w:t>Pjesëmarrja fizike = 10 %</w:t>
            </w:r>
            <w:r w:rsidRPr="7BB6DE3F" w:rsidR="16725C1A">
              <w:rPr>
                <w:rFonts w:ascii="Times New Roman" w:hAnsi="Times New Roman"/>
                <w:lang w:val="sq-AL"/>
              </w:rPr>
              <w:t xml:space="preserve"> </w:t>
            </w:r>
            <w:r w:rsidRPr="7BB6DE3F" w:rsidR="16725C1A">
              <w:rPr>
                <w:rFonts w:ascii="Times New Roman" w:hAnsi="Times New Roman"/>
                <w:i w:val="1"/>
                <w:iCs w:val="1"/>
                <w:lang w:val="sq-AL"/>
              </w:rPr>
              <w:t>(</w:t>
            </w:r>
            <w:r w:rsidRPr="7BB6DE3F" w:rsidR="0C67A094">
              <w:rPr>
                <w:rFonts w:ascii="Times New Roman" w:hAnsi="Times New Roman"/>
                <w:i w:val="1"/>
                <w:iCs w:val="1"/>
                <w:lang w:val="sq-AL"/>
              </w:rPr>
              <w:t>P</w:t>
            </w:r>
            <w:r w:rsidRPr="7BB6DE3F" w:rsidR="16725C1A">
              <w:rPr>
                <w:rFonts w:ascii="Times New Roman" w:hAnsi="Times New Roman"/>
                <w:i w:val="1"/>
                <w:iCs w:val="1"/>
                <w:lang w:val="sq-AL"/>
              </w:rPr>
              <w:t>ër çdo pjesëmarrje fizike në ligjërata dhe ushtrime, studenti/ja do të marrë 0.33 pikë</w:t>
            </w:r>
            <w:r w:rsidRPr="7BB6DE3F" w:rsidR="3CB1BFD9">
              <w:rPr>
                <w:rFonts w:ascii="Times New Roman" w:hAnsi="Times New Roman"/>
                <w:i w:val="1"/>
                <w:iCs w:val="1"/>
                <w:lang w:val="sq-AL"/>
              </w:rPr>
              <w:t>. Studentët, që mungojnë 50 % ose më shumë të ligjëratave</w:t>
            </w:r>
            <w:r w:rsidRPr="7BB6DE3F" w:rsidR="3D3D2DA9">
              <w:rPr>
                <w:rFonts w:ascii="Times New Roman" w:hAnsi="Times New Roman"/>
                <w:i w:val="1"/>
                <w:iCs w:val="1"/>
                <w:lang w:val="sq-AL"/>
              </w:rPr>
              <w:t xml:space="preserve"> dhe ushtrimeve</w:t>
            </w:r>
            <w:r w:rsidRPr="7BB6DE3F" w:rsidR="3CB1BFD9">
              <w:rPr>
                <w:rFonts w:ascii="Times New Roman" w:hAnsi="Times New Roman"/>
                <w:i w:val="1"/>
                <w:iCs w:val="1"/>
                <w:lang w:val="sq-AL"/>
              </w:rPr>
              <w:t xml:space="preserve"> u duhet të përsërisin lëndën</w:t>
            </w:r>
            <w:r w:rsidRPr="7BB6DE3F" w:rsidR="54067362">
              <w:rPr>
                <w:rFonts w:ascii="Times New Roman" w:hAnsi="Times New Roman"/>
                <w:i w:val="1"/>
                <w:iCs w:val="1"/>
                <w:lang w:val="sq-AL"/>
              </w:rPr>
              <w:t>/vitin</w:t>
            </w:r>
            <w:r w:rsidRPr="7BB6DE3F" w:rsidR="3CB1BFD9">
              <w:rPr>
                <w:rFonts w:ascii="Times New Roman" w:hAnsi="Times New Roman"/>
                <w:i w:val="1"/>
                <w:iCs w:val="1"/>
                <w:lang w:val="sq-AL"/>
              </w:rPr>
              <w:t>.</w:t>
            </w:r>
            <w:r w:rsidRPr="7BB6DE3F" w:rsidR="16725C1A">
              <w:rPr>
                <w:rFonts w:ascii="Times New Roman" w:hAnsi="Times New Roman"/>
                <w:i w:val="1"/>
                <w:iCs w:val="1"/>
                <w:lang w:val="sq-AL"/>
              </w:rPr>
              <w:t>)</w:t>
            </w:r>
          </w:p>
          <w:p w:rsidR="6377D636" w:rsidP="7BB6DE3F" w:rsidRDefault="6377D636" w14:paraId="369C5D41" w14:textId="2F93F65C">
            <w:pPr>
              <w:pStyle w:val="ListParagraph"/>
              <w:numPr>
                <w:ilvl w:val="0"/>
                <w:numId w:val="13"/>
              </w:numPr>
              <w:ind w:left="320" w:hanging="320"/>
              <w:rPr>
                <w:rFonts w:ascii="Times New Roman" w:hAnsi="Times New Roman"/>
                <w:lang w:val="sq-AL"/>
              </w:rPr>
            </w:pPr>
            <w:r w:rsidRPr="7BB6DE3F" w:rsidR="6377D636">
              <w:rPr>
                <w:rFonts w:ascii="Times New Roman" w:hAnsi="Times New Roman"/>
                <w:lang w:val="sq-AL"/>
              </w:rPr>
              <w:t>Ushtrime = 10 %</w:t>
            </w:r>
            <w:r w:rsidRPr="7BB6DE3F" w:rsidR="665E7A5D">
              <w:rPr>
                <w:rFonts w:ascii="Times New Roman" w:hAnsi="Times New Roman"/>
                <w:lang w:val="sq-AL"/>
              </w:rPr>
              <w:t xml:space="preserve"> </w:t>
            </w:r>
            <w:r w:rsidRPr="7BB6DE3F" w:rsidR="665E7A5D">
              <w:rPr>
                <w:rFonts w:ascii="Times New Roman" w:hAnsi="Times New Roman"/>
                <w:i w:val="1"/>
                <w:iCs w:val="1"/>
                <w:lang w:val="sq-AL"/>
              </w:rPr>
              <w:t>(Asistenti i lëndës do të japë udhëzimet përkatëse për këtë vlerësim)</w:t>
            </w:r>
          </w:p>
          <w:p w:rsidRPr="003E5FA0" w:rsidR="003E5FA0" w:rsidP="003E5FA0" w:rsidRDefault="003E5FA0" w14:paraId="1DA72E77" wp14:textId="5C08507A">
            <w:pPr>
              <w:pStyle w:val="ListParagraph"/>
              <w:numPr>
                <w:ilvl w:val="0"/>
                <w:numId w:val="13"/>
              </w:numPr>
              <w:ind w:left="320" w:hanging="320"/>
              <w:rPr>
                <w:rFonts w:ascii="Times New Roman" w:hAnsi="Times New Roman"/>
                <w:lang w:val="sq-AL"/>
              </w:rPr>
            </w:pPr>
            <w:r w:rsidRPr="7BB6DE3F" w:rsidR="003E5FA0">
              <w:rPr>
                <w:rFonts w:ascii="Times New Roman" w:hAnsi="Times New Roman"/>
                <w:lang w:val="sq-AL"/>
              </w:rPr>
              <w:t xml:space="preserve">Vlerësimi gjysmë-semestral = </w:t>
            </w:r>
            <w:r w:rsidRPr="7BB6DE3F" w:rsidR="4F714C23">
              <w:rPr>
                <w:rFonts w:ascii="Times New Roman" w:hAnsi="Times New Roman"/>
                <w:lang w:val="sq-AL"/>
              </w:rPr>
              <w:t>4</w:t>
            </w:r>
            <w:r w:rsidRPr="7BB6DE3F" w:rsidR="003E5FA0">
              <w:rPr>
                <w:rFonts w:ascii="Times New Roman" w:hAnsi="Times New Roman"/>
                <w:lang w:val="sq-AL"/>
              </w:rPr>
              <w:t>0 %</w:t>
            </w:r>
            <w:r w:rsidRPr="7BB6DE3F" w:rsidR="40851AA8">
              <w:rPr>
                <w:rFonts w:ascii="Times New Roman" w:hAnsi="Times New Roman"/>
                <w:lang w:val="sq-AL"/>
              </w:rPr>
              <w:t xml:space="preserve"> </w:t>
            </w:r>
            <w:r w:rsidRPr="7BB6DE3F" w:rsidR="40851AA8">
              <w:rPr>
                <w:rFonts w:ascii="Times New Roman" w:hAnsi="Times New Roman"/>
                <w:i w:val="1"/>
                <w:iCs w:val="1"/>
                <w:lang w:val="sq-AL"/>
              </w:rPr>
              <w:t>(test me zgj</w:t>
            </w:r>
            <w:r w:rsidRPr="7BB6DE3F" w:rsidR="1D54B670">
              <w:rPr>
                <w:rFonts w:ascii="Times New Roman" w:hAnsi="Times New Roman"/>
                <w:i w:val="1"/>
                <w:iCs w:val="1"/>
                <w:lang w:val="sq-AL"/>
              </w:rPr>
              <w:t>e</w:t>
            </w:r>
            <w:r w:rsidRPr="7BB6DE3F" w:rsidR="40851AA8">
              <w:rPr>
                <w:rFonts w:ascii="Times New Roman" w:hAnsi="Times New Roman"/>
                <w:i w:val="1"/>
                <w:iCs w:val="1"/>
                <w:lang w:val="sq-AL"/>
              </w:rPr>
              <w:t>dhje shumëfishe)</w:t>
            </w:r>
          </w:p>
          <w:p w:rsidRPr="003050C2" w:rsidR="008875A5" w:rsidP="7BB6DE3F" w:rsidRDefault="008875A5" w14:paraId="0D50C5EE" wp14:textId="1613FB45">
            <w:pPr>
              <w:pStyle w:val="ListParagraph"/>
              <w:numPr>
                <w:ilvl w:val="0"/>
                <w:numId w:val="13"/>
              </w:numPr>
              <w:ind w:left="320" w:hanging="320"/>
              <w:rPr>
                <w:rFonts w:ascii="Times New Roman" w:hAnsi="Times New Roman"/>
                <w:lang w:val="sq-AL"/>
              </w:rPr>
            </w:pPr>
            <w:r w:rsidRPr="7BB6DE3F" w:rsidR="003E5FA0">
              <w:rPr>
                <w:rFonts w:ascii="Times New Roman" w:hAnsi="Times New Roman"/>
                <w:lang w:val="sq-AL"/>
              </w:rPr>
              <w:t xml:space="preserve">Vlerësimi final = </w:t>
            </w:r>
            <w:r w:rsidRPr="7BB6DE3F" w:rsidR="6474EE1C">
              <w:rPr>
                <w:rFonts w:ascii="Times New Roman" w:hAnsi="Times New Roman"/>
                <w:lang w:val="sq-AL"/>
              </w:rPr>
              <w:t>4</w:t>
            </w:r>
            <w:r w:rsidRPr="7BB6DE3F" w:rsidR="003E5FA0">
              <w:rPr>
                <w:rFonts w:ascii="Times New Roman" w:hAnsi="Times New Roman"/>
                <w:lang w:val="sq-AL"/>
              </w:rPr>
              <w:t>0 %</w:t>
            </w:r>
            <w:r w:rsidRPr="7BB6DE3F" w:rsidR="4F7F3D98">
              <w:rPr>
                <w:rFonts w:ascii="Times New Roman" w:hAnsi="Times New Roman"/>
                <w:lang w:val="sq-AL"/>
              </w:rPr>
              <w:t xml:space="preserve"> </w:t>
            </w:r>
            <w:r w:rsidRPr="7BB6DE3F" w:rsidR="4F7F3D98">
              <w:rPr>
                <w:rFonts w:ascii="Times New Roman" w:hAnsi="Times New Roman"/>
                <w:i w:val="1"/>
                <w:iCs w:val="1"/>
                <w:lang w:val="sq-AL"/>
              </w:rPr>
              <w:t>(test me zgj</w:t>
            </w:r>
            <w:r w:rsidRPr="7BB6DE3F" w:rsidR="1B8D1013">
              <w:rPr>
                <w:rFonts w:ascii="Times New Roman" w:hAnsi="Times New Roman"/>
                <w:i w:val="1"/>
                <w:iCs w:val="1"/>
                <w:lang w:val="sq-AL"/>
              </w:rPr>
              <w:t>e</w:t>
            </w:r>
            <w:r w:rsidRPr="7BB6DE3F" w:rsidR="4F7F3D98">
              <w:rPr>
                <w:rFonts w:ascii="Times New Roman" w:hAnsi="Times New Roman"/>
                <w:i w:val="1"/>
                <w:iCs w:val="1"/>
                <w:lang w:val="sq-AL"/>
              </w:rPr>
              <w:t>dhje shumëfishe)</w:t>
            </w:r>
          </w:p>
          <w:p w:rsidRPr="003050C2" w:rsidR="008875A5" w:rsidP="7BB6DE3F" w:rsidRDefault="008875A5" w14:paraId="350EA340" wp14:textId="30714382">
            <w:pPr>
              <w:pStyle w:val="ListParagraph"/>
              <w:ind w:left="0"/>
              <w:jc w:val="both"/>
              <w:rPr>
                <w:rFonts w:ascii="Times New Roman" w:hAnsi="Times New Roman"/>
                <w:lang w:val="sq-AL"/>
              </w:rPr>
            </w:pPr>
            <w:r w:rsidRPr="7BB6DE3F" w:rsidR="4F7F3D98">
              <w:rPr>
                <w:rFonts w:ascii="Times New Roman" w:hAnsi="Times New Roman"/>
                <w:i w:val="0"/>
                <w:iCs w:val="0"/>
                <w:lang w:val="sq-AL"/>
              </w:rPr>
              <w:t>Vlerësimi i mësipërm vlen vetëm për semestrin në të cilin ligjërohet lënda. Për çdo afat tjetër, provimi do të jetë për 100 % të materialit.</w:t>
            </w:r>
          </w:p>
        </w:tc>
      </w:tr>
      <w:tr xmlns:wp14="http://schemas.microsoft.com/office/word/2010/wordml" w:rsidRPr="003050C2" w:rsidR="008875A5" w:rsidTr="7BB6DE3F" w14:paraId="79132E43" wp14:textId="77777777">
        <w:tc>
          <w:tcPr>
            <w:tcW w:w="9842" w:type="dxa"/>
            <w:gridSpan w:val="4"/>
            <w:shd w:val="clear" w:color="auto" w:fill="B8CCE4" w:themeFill="accent1" w:themeFillTint="66"/>
            <w:tcMar/>
          </w:tcPr>
          <w:p w:rsidRPr="003050C2" w:rsidR="008875A5" w:rsidP="0096238C" w:rsidRDefault="008875A5" w14:paraId="4B13DD4B" wp14:textId="7777777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050C2">
              <w:rPr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xmlns:wp14="http://schemas.microsoft.com/office/word/2010/wordml" w:rsidRPr="003050C2" w:rsidR="008875A5" w:rsidTr="7BB6DE3F" w14:paraId="283E4C19" wp14:textId="77777777">
        <w:tc>
          <w:tcPr>
            <w:tcW w:w="2265" w:type="dxa"/>
            <w:tcMar/>
          </w:tcPr>
          <w:p w:rsidRPr="003050C2" w:rsidR="008875A5" w:rsidP="0096238C" w:rsidRDefault="008875A5" w14:paraId="432873AD" wp14:textId="7777777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050C2">
              <w:rPr>
                <w:b/>
                <w:sz w:val="22"/>
                <w:szCs w:val="22"/>
                <w:lang w:val="sq-AL"/>
              </w:rPr>
              <w:t xml:space="preserve">Literatura bazë:    </w:t>
            </w:r>
          </w:p>
        </w:tc>
        <w:tc>
          <w:tcPr>
            <w:tcW w:w="7577" w:type="dxa"/>
            <w:gridSpan w:val="3"/>
            <w:tcMar/>
          </w:tcPr>
          <w:p w:rsidRPr="00C22407" w:rsidR="008875A5" w:rsidP="00C22407" w:rsidRDefault="00C22407" w14:paraId="48B295F1" wp14:textId="77777777">
            <w:pPr>
              <w:rPr>
                <w:b/>
                <w:color w:val="000000"/>
                <w:lang w:val="sq-AL"/>
              </w:rPr>
            </w:pPr>
            <w:proofErr w:type="spellStart"/>
            <w:r w:rsidRPr="00C22407">
              <w:rPr>
                <w:color w:val="000000"/>
                <w:lang w:val="sq-AL"/>
              </w:rPr>
              <w:t>David</w:t>
            </w:r>
            <w:proofErr w:type="spellEnd"/>
            <w:r>
              <w:rPr>
                <w:color w:val="000000"/>
                <w:lang w:val="sq-AL"/>
              </w:rPr>
              <w:t xml:space="preserve"> G. </w:t>
            </w:r>
            <w:proofErr w:type="spellStart"/>
            <w:r>
              <w:rPr>
                <w:color w:val="000000"/>
                <w:lang w:val="sq-AL"/>
              </w:rPr>
              <w:t>Myers</w:t>
            </w:r>
            <w:proofErr w:type="spellEnd"/>
            <w:r>
              <w:rPr>
                <w:color w:val="000000"/>
                <w:lang w:val="sq-AL"/>
              </w:rPr>
              <w:t xml:space="preserve"> (2003).</w:t>
            </w:r>
            <w:r w:rsidRPr="00C22407">
              <w:rPr>
                <w:color w:val="000000"/>
                <w:lang w:val="sq-AL"/>
              </w:rPr>
              <w:t xml:space="preserve"> </w:t>
            </w:r>
            <w:proofErr w:type="spellStart"/>
            <w:r w:rsidRPr="00C22407" w:rsidR="008875A5">
              <w:rPr>
                <w:i/>
                <w:color w:val="000000"/>
                <w:lang w:val="sq-AL"/>
              </w:rPr>
              <w:t>Socialpsikologjia</w:t>
            </w:r>
            <w:proofErr w:type="spellEnd"/>
            <w:r>
              <w:rPr>
                <w:color w:val="000000"/>
                <w:lang w:val="sq-AL"/>
              </w:rPr>
              <w:t xml:space="preserve">. Shtëpia Botuese “UEGEN”. </w:t>
            </w:r>
            <w:r w:rsidRPr="00C22407" w:rsidR="008875A5">
              <w:rPr>
                <w:color w:val="000000"/>
                <w:lang w:val="sq-AL"/>
              </w:rPr>
              <w:t>Tiranë</w:t>
            </w:r>
            <w:r>
              <w:rPr>
                <w:color w:val="000000"/>
                <w:lang w:val="sq-AL"/>
              </w:rPr>
              <w:t>.</w:t>
            </w:r>
          </w:p>
        </w:tc>
      </w:tr>
      <w:tr xmlns:wp14="http://schemas.microsoft.com/office/word/2010/wordml" w:rsidRPr="003050C2" w:rsidR="008875A5" w:rsidTr="7BB6DE3F" w14:paraId="3B20487A" wp14:textId="77777777">
        <w:trPr>
          <w:trHeight w:val="490"/>
        </w:trPr>
        <w:tc>
          <w:tcPr>
            <w:tcW w:w="2265" w:type="dxa"/>
            <w:tcMar/>
          </w:tcPr>
          <w:p w:rsidRPr="003050C2" w:rsidR="008875A5" w:rsidP="7BB6DE3F" w:rsidRDefault="008875A5" w14:paraId="1F2FDA02" wp14:textId="77777777" wp14:noSpellErr="1">
            <w:pPr>
              <w:pStyle w:val="NoSpacing"/>
              <w:spacing w:line="240" w:lineRule="auto"/>
              <w:rPr>
                <w:b w:val="1"/>
                <w:bCs w:val="1"/>
                <w:sz w:val="22"/>
                <w:szCs w:val="22"/>
                <w:lang w:val="sq-AL"/>
              </w:rPr>
            </w:pPr>
            <w:r w:rsidRPr="7BB6DE3F" w:rsidR="008875A5">
              <w:rPr>
                <w:b w:val="1"/>
                <w:bCs w:val="1"/>
                <w:sz w:val="22"/>
                <w:szCs w:val="22"/>
                <w:lang w:val="sq-AL"/>
              </w:rPr>
              <w:t xml:space="preserve">Literatura </w:t>
            </w:r>
            <w:r w:rsidRPr="7BB6DE3F" w:rsidR="00EA2408">
              <w:rPr>
                <w:b w:val="1"/>
                <w:bCs w:val="1"/>
                <w:sz w:val="22"/>
                <w:szCs w:val="22"/>
                <w:lang w:val="sq-AL"/>
              </w:rPr>
              <w:t>e rekomanduar</w:t>
            </w:r>
            <w:r w:rsidRPr="7BB6DE3F" w:rsidR="008875A5">
              <w:rPr>
                <w:b w:val="1"/>
                <w:bCs w:val="1"/>
                <w:sz w:val="22"/>
                <w:szCs w:val="22"/>
                <w:lang w:val="sq-AL"/>
              </w:rPr>
              <w:t xml:space="preserve">: </w:t>
            </w:r>
          </w:p>
          <w:p w:rsidRPr="003050C2" w:rsidR="008875A5" w:rsidP="7BB6DE3F" w:rsidRDefault="008875A5" w14:paraId="4B94D5A5" wp14:textId="77777777" wp14:noSpellErr="1">
            <w:pPr>
              <w:pStyle w:val="NoSpacing"/>
              <w:spacing w:line="240" w:lineRule="auto"/>
              <w:rPr>
                <w:b w:val="1"/>
                <w:bCs w:val="1"/>
                <w:sz w:val="22"/>
                <w:szCs w:val="22"/>
                <w:lang w:val="sq-AL"/>
              </w:rPr>
            </w:pPr>
          </w:p>
        </w:tc>
        <w:tc>
          <w:tcPr>
            <w:tcW w:w="7577" w:type="dxa"/>
            <w:gridSpan w:val="3"/>
            <w:tcMar/>
          </w:tcPr>
          <w:p w:rsidRPr="003050C2" w:rsidR="008875A5" w:rsidP="7BB6DE3F" w:rsidRDefault="00C22407" w14:paraId="540C9C57" wp14:textId="77777777">
            <w:pPr>
              <w:shd w:val="clear" w:color="auto" w:fill="FFFFFF" w:themeFill="background1"/>
              <w:spacing w:line="240" w:lineRule="auto"/>
              <w:rPr>
                <w:color w:val="222222"/>
                <w:sz w:val="22"/>
                <w:szCs w:val="22"/>
                <w:lang w:val="sq-AL"/>
              </w:rPr>
            </w:pPr>
            <w:r w:rsidRPr="7BB6DE3F" w:rsidR="00C22407">
              <w:rPr>
                <w:color w:val="000000" w:themeColor="text1" w:themeTint="FF" w:themeShade="FF"/>
                <w:sz w:val="22"/>
                <w:szCs w:val="22"/>
                <w:lang w:val="sq-AL"/>
              </w:rPr>
              <w:t>Edmond</w:t>
            </w:r>
            <w:r w:rsidRPr="7BB6DE3F" w:rsidR="00C22407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</w:t>
            </w:r>
            <w:r w:rsidRPr="7BB6DE3F" w:rsidR="00C22407">
              <w:rPr>
                <w:color w:val="000000" w:themeColor="text1" w:themeTint="FF" w:themeShade="FF"/>
                <w:sz w:val="22"/>
                <w:szCs w:val="22"/>
                <w:lang w:val="sq-AL"/>
              </w:rPr>
              <w:t>Dragoti</w:t>
            </w:r>
            <w:r w:rsidRPr="7BB6DE3F" w:rsidR="00C22407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 (2004). </w:t>
            </w:r>
            <w:r w:rsidRPr="7BB6DE3F" w:rsidR="00C22407">
              <w:rPr>
                <w:i w:val="1"/>
                <w:iCs w:val="1"/>
                <w:color w:val="000000" w:themeColor="text1" w:themeTint="FF" w:themeShade="FF"/>
                <w:sz w:val="22"/>
                <w:szCs w:val="22"/>
                <w:lang w:val="sq-AL"/>
              </w:rPr>
              <w:t>Psikologjia Sociale</w:t>
            </w:r>
            <w:r w:rsidRPr="7BB6DE3F" w:rsidR="00C22407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. </w:t>
            </w:r>
            <w:r w:rsidRPr="7BB6DE3F" w:rsidR="008875A5">
              <w:rPr>
                <w:color w:val="000000" w:themeColor="text1" w:themeTint="FF" w:themeShade="FF"/>
                <w:sz w:val="22"/>
                <w:szCs w:val="22"/>
                <w:lang w:val="sq-AL"/>
              </w:rPr>
              <w:t>Sht</w:t>
            </w:r>
            <w:r w:rsidRPr="7BB6DE3F" w:rsidR="00C22407">
              <w:rPr>
                <w:color w:val="000000" w:themeColor="text1" w:themeTint="FF" w:themeShade="FF"/>
                <w:sz w:val="22"/>
                <w:szCs w:val="22"/>
                <w:lang w:val="sq-AL"/>
              </w:rPr>
              <w:t>ë</w:t>
            </w:r>
            <w:r w:rsidRPr="7BB6DE3F" w:rsidR="008875A5">
              <w:rPr>
                <w:color w:val="000000" w:themeColor="text1" w:themeTint="FF" w:themeShade="FF"/>
                <w:sz w:val="22"/>
                <w:szCs w:val="22"/>
                <w:lang w:val="sq-AL"/>
              </w:rPr>
              <w:t>p</w:t>
            </w:r>
            <w:r w:rsidRPr="7BB6DE3F" w:rsidR="00C22407">
              <w:rPr>
                <w:color w:val="000000" w:themeColor="text1" w:themeTint="FF" w:themeShade="FF"/>
                <w:sz w:val="22"/>
                <w:szCs w:val="22"/>
                <w:lang w:val="sq-AL"/>
              </w:rPr>
              <w:t xml:space="preserve">ia Botuese “Libri Universitar”. </w:t>
            </w:r>
            <w:r w:rsidRPr="7BB6DE3F" w:rsidR="008875A5">
              <w:rPr>
                <w:color w:val="000000" w:themeColor="text1" w:themeTint="FF" w:themeShade="FF"/>
                <w:sz w:val="22"/>
                <w:szCs w:val="22"/>
                <w:lang w:val="sq-AL"/>
              </w:rPr>
              <w:t>Tiranë</w:t>
            </w:r>
            <w:r w:rsidRPr="7BB6DE3F" w:rsidR="00C22407">
              <w:rPr>
                <w:color w:val="000000" w:themeColor="text1" w:themeTint="FF" w:themeShade="FF"/>
                <w:sz w:val="22"/>
                <w:szCs w:val="22"/>
                <w:lang w:val="sq-AL"/>
              </w:rPr>
              <w:t>.</w:t>
            </w:r>
          </w:p>
        </w:tc>
      </w:tr>
    </w:tbl>
    <w:tbl>
      <w:tblPr>
        <w:tblpPr w:leftFromText="180" w:rightFromText="180" w:vertAnchor="text" w:horzAnchor="margin" w:tblpY="469"/>
        <w:tblW w:w="98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345"/>
        <w:gridCol w:w="8475"/>
      </w:tblGrid>
      <w:tr xmlns:wp14="http://schemas.microsoft.com/office/word/2010/wordml" w:rsidRPr="00B01CFF" w:rsidR="00015CC7" w:rsidTr="7BB6DE3F" w14:paraId="66942F0B" wp14:textId="77777777">
        <w:tc>
          <w:tcPr>
            <w:tcW w:w="9820" w:type="dxa"/>
            <w:gridSpan w:val="2"/>
            <w:shd w:val="clear" w:color="auto" w:fill="B8CCE4" w:themeFill="accent1" w:themeFillTint="66"/>
            <w:tcMar/>
          </w:tcPr>
          <w:p w:rsidRPr="00B01CFF" w:rsidR="00015CC7" w:rsidP="7BB6DE3F" w:rsidRDefault="00A42837" w14:paraId="77B48095" wp14:textId="0FAAD32A">
            <w:pPr>
              <w:pStyle w:val="Heading1"/>
              <w:shd w:val="clear" w:color="auto" w:fill="FFFFFF" w:themeFill="background1"/>
              <w:spacing w:line="240" w:lineRule="auto"/>
              <w:rPr>
                <w:b w:val="0"/>
                <w:bCs w:val="0"/>
                <w:i w:val="1"/>
                <w:iCs w:val="1"/>
                <w:color w:val="222222"/>
                <w:sz w:val="22"/>
                <w:szCs w:val="22"/>
                <w:lang w:val="sq-AL"/>
              </w:rPr>
            </w:pPr>
            <w:r w:rsidRPr="7BB6DE3F" w:rsidR="34AC76DA">
              <w:rPr>
                <w:b w:val="1"/>
                <w:bCs w:val="1"/>
                <w:sz w:val="20"/>
                <w:szCs w:val="20"/>
                <w:lang w:val="sq-AL"/>
              </w:rPr>
              <w:t xml:space="preserve">Plani i detajuar </w:t>
            </w:r>
            <w:r w:rsidRPr="7BB6DE3F" w:rsidR="1D4AA201">
              <w:rPr>
                <w:b w:val="1"/>
                <w:bCs w:val="1"/>
                <w:sz w:val="20"/>
                <w:szCs w:val="20"/>
                <w:lang w:val="sq-AL"/>
              </w:rPr>
              <w:t>mësimo</w:t>
            </w:r>
            <w:r w:rsidRPr="7BB6DE3F" w:rsidR="53DE6F0D">
              <w:rPr>
                <w:b w:val="1"/>
                <w:bCs w:val="1"/>
                <w:sz w:val="20"/>
                <w:szCs w:val="20"/>
                <w:lang w:val="sq-AL"/>
              </w:rPr>
              <w:t>r</w:t>
            </w:r>
            <w:r w:rsidRPr="7BB6DE3F" w:rsidR="017F5CFB">
              <w:rPr>
                <w:b w:val="1"/>
                <w:bCs w:val="1"/>
                <w:sz w:val="20"/>
                <w:szCs w:val="20"/>
                <w:lang w:val="sq-AL"/>
              </w:rPr>
              <w:t xml:space="preserve"> </w:t>
            </w:r>
            <w:r w:rsidRPr="7BB6DE3F" w:rsidR="017F5CFB">
              <w:rPr>
                <w:b w:val="0"/>
                <w:bCs w:val="0"/>
                <w:sz w:val="16"/>
                <w:szCs w:val="16"/>
                <w:lang w:val="sq-AL"/>
              </w:rPr>
              <w:t>(</w:t>
            </w:r>
            <w:r w:rsidRPr="7BB6DE3F" w:rsidR="017F5CFB">
              <w:rPr>
                <w:b w:val="0"/>
                <w:bCs w:val="0"/>
                <w:i w:val="1"/>
                <w:iCs w:val="1"/>
                <w:color w:val="222222"/>
                <w:sz w:val="16"/>
                <w:szCs w:val="16"/>
                <w:lang w:val="sq-AL"/>
              </w:rPr>
              <w:t>M</w:t>
            </w:r>
            <w:r w:rsidRPr="7BB6DE3F" w:rsidR="017F5CFB">
              <w:rPr>
                <w:b w:val="0"/>
                <w:bCs w:val="0"/>
                <w:i w:val="1"/>
                <w:iCs w:val="1"/>
                <w:color w:val="222222"/>
                <w:sz w:val="16"/>
                <w:szCs w:val="16"/>
                <w:lang w:val="sq-AL"/>
              </w:rPr>
              <w:t>odifikimi i temave të ligjërimit është subjekt i vlerësimit të profesorit të lëndës)</w:t>
            </w:r>
          </w:p>
          <w:p w:rsidRPr="00B01CFF" w:rsidR="00015CC7" w:rsidP="7BB6DE3F" w:rsidRDefault="00A42837" w14:paraId="068BB76C" wp14:textId="73585F14">
            <w:pPr>
              <w:spacing w:line="240" w:lineRule="auto"/>
              <w:rPr>
                <w:b w:val="1"/>
                <w:bCs w:val="1"/>
                <w:lang w:val="sq-AL"/>
              </w:rPr>
            </w:pPr>
          </w:p>
        </w:tc>
      </w:tr>
      <w:tr xmlns:wp14="http://schemas.microsoft.com/office/word/2010/wordml" w:rsidRPr="00B01CFF" w:rsidR="00015CC7" w:rsidTr="7BB6DE3F" w14:paraId="22A5AC10" wp14:textId="77777777">
        <w:tc>
          <w:tcPr>
            <w:tcW w:w="1345" w:type="dxa"/>
            <w:shd w:val="clear" w:color="auto" w:fill="B8CCE4" w:themeFill="accent1" w:themeFillTint="66"/>
            <w:tcMar/>
          </w:tcPr>
          <w:p w:rsidRPr="00B01CFF" w:rsidR="00015CC7" w:rsidP="7BB6DE3F" w:rsidRDefault="00A42837" w14:paraId="1C4101A1" wp14:textId="77777777" wp14:noSpellErr="1">
            <w:pPr>
              <w:spacing w:line="240" w:lineRule="auto"/>
              <w:jc w:val="center"/>
              <w:rPr>
                <w:b w:val="1"/>
                <w:bCs w:val="1"/>
                <w:lang w:val="sq-AL"/>
              </w:rPr>
            </w:pPr>
            <w:r w:rsidRPr="7BB6DE3F" w:rsidR="34AC76DA">
              <w:rPr>
                <w:b w:val="1"/>
                <w:bCs w:val="1"/>
                <w:lang w:val="sq-AL"/>
              </w:rPr>
              <w:t>Java</w:t>
            </w:r>
          </w:p>
        </w:tc>
        <w:tc>
          <w:tcPr>
            <w:tcW w:w="8475" w:type="dxa"/>
            <w:shd w:val="clear" w:color="auto" w:fill="B8CCE4" w:themeFill="accent1" w:themeFillTint="66"/>
            <w:tcMar/>
          </w:tcPr>
          <w:p w:rsidRPr="00B01CFF" w:rsidR="00015CC7" w:rsidP="7BB6DE3F" w:rsidRDefault="0044750B" w14:paraId="00376AAF" wp14:textId="77777777" wp14:noSpellErr="1">
            <w:pPr>
              <w:spacing w:line="240" w:lineRule="auto"/>
              <w:jc w:val="center"/>
              <w:rPr>
                <w:b w:val="1"/>
                <w:bCs w:val="1"/>
                <w:lang w:val="sq-AL"/>
              </w:rPr>
            </w:pPr>
            <w:r w:rsidRPr="7BB6DE3F" w:rsidR="3FB19610">
              <w:rPr>
                <w:b w:val="1"/>
                <w:bCs w:val="1"/>
                <w:lang w:val="sq-AL"/>
              </w:rPr>
              <w:t>T</w:t>
            </w:r>
            <w:r w:rsidRPr="7BB6DE3F" w:rsidR="34AC76DA">
              <w:rPr>
                <w:b w:val="1"/>
                <w:bCs w:val="1"/>
                <w:lang w:val="sq-AL"/>
              </w:rPr>
              <w:t>ema</w:t>
            </w:r>
          </w:p>
        </w:tc>
      </w:tr>
      <w:tr xmlns:wp14="http://schemas.microsoft.com/office/word/2010/wordml" w:rsidRPr="00B01CFF" w:rsidR="0044750B" w:rsidTr="7BB6DE3F" w14:paraId="16997C3C" wp14:textId="77777777">
        <w:tc>
          <w:tcPr>
            <w:tcW w:w="1345" w:type="dxa"/>
            <w:tcMar/>
          </w:tcPr>
          <w:p w:rsidRPr="00A53700" w:rsidR="0044750B" w:rsidP="7BB6DE3F" w:rsidRDefault="00A42837" w14:paraId="5FBEE36D" wp14:textId="77777777" wp14:noSpellErr="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34AC76DA">
              <w:rPr>
                <w:lang w:val="sq-AL"/>
              </w:rPr>
              <w:t>Java</w:t>
            </w:r>
            <w:r w:rsidRPr="7BB6DE3F" w:rsidR="34AC76DA">
              <w:rPr>
                <w:sz w:val="22"/>
                <w:szCs w:val="22"/>
                <w:lang w:val="sq-AL"/>
              </w:rPr>
              <w:t xml:space="preserve"> </w:t>
            </w:r>
            <w:r w:rsidRPr="7BB6DE3F" w:rsidR="004F5713">
              <w:rPr>
                <w:sz w:val="22"/>
                <w:szCs w:val="22"/>
                <w:lang w:val="sq-AL"/>
              </w:rPr>
              <w:t xml:space="preserve"> 1</w:t>
            </w:r>
          </w:p>
        </w:tc>
        <w:tc>
          <w:tcPr>
            <w:tcW w:w="8475" w:type="dxa"/>
            <w:tcMar/>
          </w:tcPr>
          <w:p w:rsidRPr="00B01CFF" w:rsidR="0044750B" w:rsidP="7BB6DE3F" w:rsidRDefault="00A42837" w14:paraId="37EC1384" wp14:textId="77777777" wp14:noSpellErr="1">
            <w:pPr>
              <w:spacing w:line="240" w:lineRule="auto"/>
              <w:rPr>
                <w:b w:val="1"/>
                <w:bCs w:val="1"/>
                <w:sz w:val="22"/>
                <w:szCs w:val="22"/>
                <w:lang w:val="sq-AL"/>
              </w:rPr>
            </w:pPr>
            <w:r w:rsidRPr="7BB6DE3F" w:rsidR="34AC76DA">
              <w:rPr>
                <w:sz w:val="22"/>
                <w:szCs w:val="22"/>
                <w:lang w:val="sq-AL"/>
              </w:rPr>
              <w:t>Prezantimi i planit m</w:t>
            </w:r>
            <w:r w:rsidRPr="7BB6DE3F" w:rsidR="005971B7">
              <w:rPr>
                <w:sz w:val="22"/>
                <w:szCs w:val="22"/>
                <w:lang w:val="sq-AL"/>
              </w:rPr>
              <w:t>ë</w:t>
            </w:r>
            <w:r w:rsidRPr="7BB6DE3F" w:rsidR="34AC76DA">
              <w:rPr>
                <w:sz w:val="22"/>
                <w:szCs w:val="22"/>
                <w:lang w:val="sq-AL"/>
              </w:rPr>
              <w:t>simor dhe diskutim</w:t>
            </w:r>
            <w:r w:rsidRPr="7BB6DE3F" w:rsidR="1BFB542B">
              <w:rPr>
                <w:sz w:val="22"/>
                <w:szCs w:val="22"/>
                <w:lang w:val="sq-AL"/>
              </w:rPr>
              <w:t xml:space="preserve"> rreth pritjeve</w:t>
            </w:r>
            <w:r w:rsidRPr="7BB6DE3F" w:rsidR="724F16A2">
              <w:rPr>
                <w:sz w:val="22"/>
                <w:szCs w:val="22"/>
                <w:lang w:val="sq-AL"/>
              </w:rPr>
              <w:t xml:space="preserve"> </w:t>
            </w:r>
            <w:r w:rsidRPr="7BB6DE3F" w:rsidR="1BFB542B">
              <w:rPr>
                <w:sz w:val="22"/>
                <w:szCs w:val="22"/>
                <w:lang w:val="sq-AL"/>
              </w:rPr>
              <w:t>për lëndën</w:t>
            </w:r>
            <w:r w:rsidRPr="7BB6DE3F" w:rsidR="01B6A342">
              <w:rPr>
                <w:sz w:val="22"/>
                <w:szCs w:val="22"/>
                <w:lang w:val="sq-AL"/>
              </w:rPr>
              <w:t>. Çfarë është psikologjia sociale?</w:t>
            </w:r>
          </w:p>
        </w:tc>
      </w:tr>
      <w:tr xmlns:wp14="http://schemas.microsoft.com/office/word/2010/wordml" w:rsidRPr="00B01CFF" w:rsidR="0044750B" w:rsidTr="7BB6DE3F" w14:paraId="3ADCA38A" wp14:textId="77777777">
        <w:tc>
          <w:tcPr>
            <w:tcW w:w="1345" w:type="dxa"/>
            <w:tcMar/>
          </w:tcPr>
          <w:p w:rsidRPr="00A53700" w:rsidR="0044750B" w:rsidP="7BB6DE3F" w:rsidRDefault="00A42837" w14:paraId="7E705606" wp14:textId="77777777" wp14:noSpellErr="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34AC76DA">
              <w:rPr>
                <w:lang w:val="sq-AL"/>
              </w:rPr>
              <w:t>Java</w:t>
            </w:r>
            <w:r w:rsidRPr="7BB6DE3F" w:rsidR="34AC76DA">
              <w:rPr>
                <w:sz w:val="22"/>
                <w:szCs w:val="22"/>
                <w:lang w:val="sq-AL"/>
              </w:rPr>
              <w:t xml:space="preserve"> </w:t>
            </w:r>
            <w:r w:rsidRPr="7BB6DE3F" w:rsidR="3FB19610">
              <w:rPr>
                <w:sz w:val="22"/>
                <w:szCs w:val="22"/>
                <w:lang w:val="sq-AL"/>
              </w:rPr>
              <w:t xml:space="preserve"> 2</w:t>
            </w:r>
          </w:p>
        </w:tc>
        <w:tc>
          <w:tcPr>
            <w:tcW w:w="8475" w:type="dxa"/>
            <w:tcMar/>
          </w:tcPr>
          <w:p w:rsidRPr="00B01CFF" w:rsidR="0044750B" w:rsidP="7BB6DE3F" w:rsidRDefault="00FF704B" w14:paraId="650C1D89" wp14:textId="77777777" wp14:noSpellErr="1">
            <w:pPr>
              <w:spacing w:line="240" w:lineRule="auto"/>
              <w:rPr>
                <w:sz w:val="22"/>
                <w:szCs w:val="22"/>
                <w:lang w:val="sq-AL"/>
              </w:rPr>
            </w:pPr>
            <w:r w:rsidRPr="7BB6DE3F" w:rsidR="01B6A342">
              <w:rPr>
                <w:sz w:val="22"/>
                <w:szCs w:val="22"/>
                <w:lang w:val="sq-AL"/>
              </w:rPr>
              <w:t>Historiku i psikologjisë sociale. Ndërlidhja me shkencat e tjera.</w:t>
            </w:r>
          </w:p>
        </w:tc>
      </w:tr>
      <w:tr xmlns:wp14="http://schemas.microsoft.com/office/word/2010/wordml" w:rsidRPr="00B01CFF" w:rsidR="000E1BDF" w:rsidTr="7BB6DE3F" w14:paraId="72AA76E7" wp14:textId="77777777">
        <w:tc>
          <w:tcPr>
            <w:tcW w:w="1345" w:type="dxa"/>
            <w:tcMar/>
          </w:tcPr>
          <w:p w:rsidRPr="00A53700" w:rsidR="000E1BDF" w:rsidP="7BB6DE3F" w:rsidRDefault="000E1BDF" w14:paraId="370F57A2" wp14:textId="77777777" wp14:noSpellErr="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7D02C513">
              <w:rPr>
                <w:lang w:val="sq-AL"/>
              </w:rPr>
              <w:t>Java</w:t>
            </w:r>
            <w:r w:rsidRPr="7BB6DE3F" w:rsidR="7D02C513">
              <w:rPr>
                <w:sz w:val="22"/>
                <w:szCs w:val="22"/>
                <w:lang w:val="sq-AL"/>
              </w:rPr>
              <w:t xml:space="preserve">  3</w:t>
            </w:r>
          </w:p>
        </w:tc>
        <w:tc>
          <w:tcPr>
            <w:tcW w:w="8475" w:type="dxa"/>
            <w:tcMar/>
          </w:tcPr>
          <w:p w:rsidRPr="00B01CFF" w:rsidR="000E1BDF" w:rsidP="7BB6DE3F" w:rsidRDefault="00FF704B" w14:paraId="7A90D011" wp14:textId="130BD656">
            <w:pPr>
              <w:spacing w:line="240" w:lineRule="auto"/>
              <w:rPr>
                <w:sz w:val="22"/>
                <w:szCs w:val="22"/>
                <w:lang w:val="sq-AL"/>
              </w:rPr>
            </w:pPr>
            <w:r w:rsidRPr="7BB6DE3F" w:rsidR="1B7C1942">
              <w:rPr>
                <w:sz w:val="22"/>
                <w:szCs w:val="22"/>
                <w:lang w:val="sq-AL"/>
              </w:rPr>
              <w:t>Pse duhet h</w:t>
            </w:r>
            <w:r w:rsidRPr="7BB6DE3F" w:rsidR="01B6A342">
              <w:rPr>
                <w:sz w:val="22"/>
                <w:szCs w:val="22"/>
                <w:lang w:val="sq-AL"/>
              </w:rPr>
              <w:t>ulumtim</w:t>
            </w:r>
            <w:r w:rsidRPr="7BB6DE3F" w:rsidR="7E639D33">
              <w:rPr>
                <w:sz w:val="22"/>
                <w:szCs w:val="22"/>
                <w:lang w:val="sq-AL"/>
              </w:rPr>
              <w:t>i në psikologjinë sociale? Metodat e hulumtimit</w:t>
            </w:r>
          </w:p>
        </w:tc>
      </w:tr>
      <w:tr xmlns:wp14="http://schemas.microsoft.com/office/word/2010/wordml" w:rsidRPr="00B01CFF" w:rsidR="000E1BDF" w:rsidTr="7BB6DE3F" w14:paraId="209E8BC6" wp14:textId="77777777">
        <w:tc>
          <w:tcPr>
            <w:tcW w:w="1345" w:type="dxa"/>
            <w:tcMar/>
          </w:tcPr>
          <w:p w:rsidRPr="00A53700" w:rsidR="000E1BDF" w:rsidP="7BB6DE3F" w:rsidRDefault="000E1BDF" w14:paraId="2BFC9036" wp14:textId="77777777" wp14:noSpellErr="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7D02C513">
              <w:rPr>
                <w:lang w:val="sq-AL"/>
              </w:rPr>
              <w:t>Java</w:t>
            </w:r>
            <w:r w:rsidRPr="7BB6DE3F" w:rsidR="7D02C513">
              <w:rPr>
                <w:sz w:val="22"/>
                <w:szCs w:val="22"/>
                <w:lang w:val="sq-AL"/>
              </w:rPr>
              <w:t xml:space="preserve">  4</w:t>
            </w:r>
          </w:p>
        </w:tc>
        <w:tc>
          <w:tcPr>
            <w:tcW w:w="8475" w:type="dxa"/>
            <w:tcMar/>
          </w:tcPr>
          <w:p w:rsidRPr="00B01CFF" w:rsidR="000E1BDF" w:rsidP="7BB6DE3F" w:rsidRDefault="00FF704B" w14:paraId="6F7CB237" wp14:textId="2CDE03AC">
            <w:pPr>
              <w:spacing w:line="240" w:lineRule="auto"/>
              <w:ind w:left="1440" w:hanging="1440"/>
              <w:rPr>
                <w:sz w:val="22"/>
                <w:szCs w:val="22"/>
                <w:lang w:val="sq-AL"/>
              </w:rPr>
            </w:pPr>
            <w:r w:rsidRPr="7BB6DE3F" w:rsidR="3DEF6B4E">
              <w:rPr>
                <w:sz w:val="22"/>
                <w:szCs w:val="22"/>
                <w:lang w:val="sq-AL"/>
              </w:rPr>
              <w:t>Kognicioni</w:t>
            </w:r>
            <w:r w:rsidRPr="7BB6DE3F" w:rsidR="3DEF6B4E">
              <w:rPr>
                <w:sz w:val="22"/>
                <w:szCs w:val="22"/>
                <w:lang w:val="sq-AL"/>
              </w:rPr>
              <w:t xml:space="preserve"> social </w:t>
            </w:r>
            <w:r w:rsidRPr="7BB6DE3F" w:rsidR="01B6A342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xmlns:wp14="http://schemas.microsoft.com/office/word/2010/wordml" w:rsidRPr="00B01CFF" w:rsidR="000E1BDF" w:rsidTr="7BB6DE3F" w14:paraId="60BF6C7E" wp14:textId="77777777">
        <w:tc>
          <w:tcPr>
            <w:tcW w:w="1345" w:type="dxa"/>
            <w:tcMar/>
          </w:tcPr>
          <w:p w:rsidRPr="00A53700" w:rsidR="000E1BDF" w:rsidP="7BB6DE3F" w:rsidRDefault="000E1BDF" w14:paraId="236252DB" wp14:textId="77777777" wp14:noSpellErr="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7D02C513">
              <w:rPr>
                <w:lang w:val="sq-AL"/>
              </w:rPr>
              <w:t>Java</w:t>
            </w:r>
            <w:r w:rsidRPr="7BB6DE3F" w:rsidR="7D02C513">
              <w:rPr>
                <w:sz w:val="22"/>
                <w:szCs w:val="22"/>
                <w:lang w:val="sq-AL"/>
              </w:rPr>
              <w:t xml:space="preserve">  5</w:t>
            </w:r>
          </w:p>
        </w:tc>
        <w:tc>
          <w:tcPr>
            <w:tcW w:w="8475" w:type="dxa"/>
            <w:tcMar/>
          </w:tcPr>
          <w:p w:rsidRPr="00B01CFF" w:rsidR="000E1BDF" w:rsidP="7BB6DE3F" w:rsidRDefault="00FF704B" w14:paraId="250E42F5" wp14:textId="536AB8B0">
            <w:pPr>
              <w:spacing w:line="240" w:lineRule="auto"/>
              <w:ind w:left="1440" w:hanging="1440"/>
              <w:rPr>
                <w:sz w:val="22"/>
                <w:szCs w:val="22"/>
                <w:lang w:val="sq-AL"/>
              </w:rPr>
            </w:pPr>
            <w:r w:rsidRPr="7BB6DE3F" w:rsidR="3F07106B">
              <w:rPr>
                <w:sz w:val="22"/>
                <w:szCs w:val="22"/>
                <w:lang w:val="sq-AL"/>
              </w:rPr>
              <w:t>Perceptimi social: si i kuptojmë të tjerët?</w:t>
            </w:r>
          </w:p>
        </w:tc>
      </w:tr>
      <w:tr xmlns:wp14="http://schemas.microsoft.com/office/word/2010/wordml" w:rsidRPr="00B01CFF" w:rsidR="000E1BDF" w:rsidTr="7BB6DE3F" w14:paraId="4B3EFC5E" wp14:textId="77777777">
        <w:tc>
          <w:tcPr>
            <w:tcW w:w="1345" w:type="dxa"/>
            <w:tcMar/>
          </w:tcPr>
          <w:p w:rsidRPr="00A53700" w:rsidR="000E1BDF" w:rsidP="7BB6DE3F" w:rsidRDefault="000E1BDF" w14:paraId="470EB312" wp14:textId="77777777" wp14:noSpellErr="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7D02C513">
              <w:rPr>
                <w:lang w:val="sq-AL"/>
              </w:rPr>
              <w:t>Java</w:t>
            </w:r>
            <w:r w:rsidRPr="7BB6DE3F" w:rsidR="7D02C513">
              <w:rPr>
                <w:sz w:val="22"/>
                <w:szCs w:val="22"/>
                <w:lang w:val="sq-AL"/>
              </w:rPr>
              <w:t xml:space="preserve">  6</w:t>
            </w:r>
          </w:p>
        </w:tc>
        <w:tc>
          <w:tcPr>
            <w:tcW w:w="8475" w:type="dxa"/>
            <w:tcMar/>
          </w:tcPr>
          <w:p w:rsidRPr="00B01CFF" w:rsidR="000E1BDF" w:rsidP="7BB6DE3F" w:rsidRDefault="00FF704B" w14:paraId="13F07FB7" wp14:textId="209943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BB6DE3F" w:rsidR="60F17586">
              <w:rPr>
                <w:sz w:val="22"/>
                <w:szCs w:val="22"/>
                <w:lang w:val="sq-AL"/>
              </w:rPr>
              <w:t>Vetja në botën sociale</w:t>
            </w:r>
          </w:p>
        </w:tc>
      </w:tr>
      <w:tr xmlns:wp14="http://schemas.microsoft.com/office/word/2010/wordml" w:rsidRPr="00B01CFF" w:rsidR="000E1BDF" w:rsidTr="7BB6DE3F" w14:paraId="385F2229" wp14:textId="77777777">
        <w:tc>
          <w:tcPr>
            <w:tcW w:w="1345" w:type="dxa"/>
            <w:tcMar/>
          </w:tcPr>
          <w:p w:rsidRPr="00A53700" w:rsidR="000E1BDF" w:rsidP="7BB6DE3F" w:rsidRDefault="000E1BDF" w14:paraId="3AD25D08" wp14:textId="77777777" wp14:noSpellErr="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7D02C513">
              <w:rPr>
                <w:lang w:val="sq-AL"/>
              </w:rPr>
              <w:t>Java</w:t>
            </w:r>
            <w:r w:rsidRPr="7BB6DE3F" w:rsidR="7D02C513">
              <w:rPr>
                <w:sz w:val="22"/>
                <w:szCs w:val="22"/>
                <w:lang w:val="sq-AL"/>
              </w:rPr>
              <w:t xml:space="preserve">  7</w:t>
            </w:r>
          </w:p>
        </w:tc>
        <w:tc>
          <w:tcPr>
            <w:tcW w:w="8475" w:type="dxa"/>
            <w:tcMar/>
          </w:tcPr>
          <w:p w:rsidRPr="00B01CFF" w:rsidR="000E1BDF" w:rsidP="7BB6DE3F" w:rsidRDefault="00FF704B" w14:paraId="70482C9C" wp14:textId="551993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BB6DE3F" w:rsidR="0B427047">
              <w:rPr>
                <w:sz w:val="22"/>
                <w:szCs w:val="22"/>
                <w:lang w:val="sq-AL"/>
              </w:rPr>
              <w:t xml:space="preserve">Vetja në botën sociale </w:t>
            </w:r>
            <w:r w:rsidRPr="7BB6DE3F" w:rsidR="0B427047">
              <w:rPr>
                <w:i w:val="1"/>
                <w:iCs w:val="1"/>
                <w:sz w:val="22"/>
                <w:szCs w:val="22"/>
                <w:lang w:val="sq-AL"/>
              </w:rPr>
              <w:t>vazhdim</w:t>
            </w:r>
          </w:p>
        </w:tc>
      </w:tr>
      <w:tr xmlns:wp14="http://schemas.microsoft.com/office/word/2010/wordml" w:rsidRPr="00B01CFF" w:rsidR="000E1BDF" w:rsidTr="7BB6DE3F" w14:paraId="55FD29AB" wp14:textId="77777777">
        <w:tc>
          <w:tcPr>
            <w:tcW w:w="1345" w:type="dxa"/>
            <w:tcMar/>
          </w:tcPr>
          <w:p w:rsidRPr="00A53700" w:rsidR="000E1BDF" w:rsidP="7BB6DE3F" w:rsidRDefault="000E1BDF" w14:paraId="7814AD03" wp14:textId="77777777" wp14:noSpellErr="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7D02C513">
              <w:rPr>
                <w:lang w:val="sq-AL"/>
              </w:rPr>
              <w:t>Java</w:t>
            </w:r>
            <w:r w:rsidRPr="7BB6DE3F" w:rsidR="7D02C513">
              <w:rPr>
                <w:sz w:val="22"/>
                <w:szCs w:val="22"/>
                <w:lang w:val="sq-AL"/>
              </w:rPr>
              <w:t xml:space="preserve">  8</w:t>
            </w:r>
          </w:p>
        </w:tc>
        <w:tc>
          <w:tcPr>
            <w:tcW w:w="8475" w:type="dxa"/>
            <w:tcMar/>
          </w:tcPr>
          <w:p w:rsidRPr="00D8679B" w:rsidR="000E1BDF" w:rsidP="7BB6DE3F" w:rsidRDefault="00D8679B" w14:paraId="093D8F93" wp14:textId="77777777">
            <w:pPr>
              <w:spacing w:line="240" w:lineRule="auto"/>
              <w:ind w:left="1440" w:hanging="1440"/>
              <w:rPr>
                <w:i w:val="0"/>
                <w:iCs w:val="0"/>
                <w:sz w:val="22"/>
                <w:szCs w:val="22"/>
                <w:lang w:val="sq-AL"/>
              </w:rPr>
            </w:pPr>
            <w:r w:rsidRPr="7BB6DE3F" w:rsidR="7C556C9A">
              <w:rPr>
                <w:i w:val="0"/>
                <w:iCs w:val="0"/>
                <w:sz w:val="22"/>
                <w:szCs w:val="22"/>
                <w:lang w:val="sq-AL"/>
              </w:rPr>
              <w:t>Kolokiumi</w:t>
            </w:r>
            <w:r w:rsidRPr="7BB6DE3F" w:rsidR="7C556C9A">
              <w:rPr>
                <w:i w:val="0"/>
                <w:iCs w:val="0"/>
                <w:sz w:val="22"/>
                <w:szCs w:val="22"/>
                <w:lang w:val="sq-AL"/>
              </w:rPr>
              <w:t xml:space="preserve"> gjysmë-semestral   </w:t>
            </w:r>
          </w:p>
        </w:tc>
      </w:tr>
      <w:tr xmlns:wp14="http://schemas.microsoft.com/office/word/2010/wordml" w:rsidRPr="00B01CFF" w:rsidR="000E1BDF" w:rsidTr="7BB6DE3F" w14:paraId="08F0038E" wp14:textId="77777777">
        <w:tc>
          <w:tcPr>
            <w:tcW w:w="1345" w:type="dxa"/>
            <w:tcMar/>
          </w:tcPr>
          <w:p w:rsidRPr="00A53700" w:rsidR="000E1BDF" w:rsidP="7BB6DE3F" w:rsidRDefault="000E1BDF" w14:paraId="0196801D" wp14:textId="77777777" wp14:noSpellErr="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7D02C513">
              <w:rPr>
                <w:lang w:val="sq-AL"/>
              </w:rPr>
              <w:t>Java</w:t>
            </w:r>
            <w:r w:rsidRPr="7BB6DE3F" w:rsidR="7D02C513">
              <w:rPr>
                <w:sz w:val="22"/>
                <w:szCs w:val="22"/>
                <w:lang w:val="sq-AL"/>
              </w:rPr>
              <w:t xml:space="preserve">  9</w:t>
            </w:r>
          </w:p>
        </w:tc>
        <w:tc>
          <w:tcPr>
            <w:tcW w:w="8475" w:type="dxa"/>
            <w:tcMar/>
          </w:tcPr>
          <w:p w:rsidRPr="00B01CFF" w:rsidR="000E1BDF" w:rsidP="7BB6DE3F" w:rsidRDefault="00FF704B" w14:paraId="651E6AE0" wp14:textId="7D296475">
            <w:pPr>
              <w:spacing w:line="240" w:lineRule="auto"/>
              <w:jc w:val="both"/>
              <w:rPr>
                <w:sz w:val="22"/>
                <w:szCs w:val="22"/>
                <w:lang w:val="sq-AL"/>
              </w:rPr>
            </w:pPr>
            <w:r w:rsidRPr="7BB6DE3F" w:rsidR="092FF8E2">
              <w:rPr>
                <w:sz w:val="22"/>
                <w:szCs w:val="22"/>
                <w:lang w:val="sq-AL"/>
              </w:rPr>
              <w:t>Atribuimet</w:t>
            </w:r>
            <w:r w:rsidRPr="7BB6DE3F" w:rsidR="092FF8E2">
              <w:rPr>
                <w:sz w:val="22"/>
                <w:szCs w:val="22"/>
                <w:lang w:val="sq-AL"/>
              </w:rPr>
              <w:t xml:space="preserve">  </w:t>
            </w:r>
          </w:p>
        </w:tc>
      </w:tr>
      <w:tr xmlns:wp14="http://schemas.microsoft.com/office/word/2010/wordml" w:rsidRPr="00B01CFF" w:rsidR="000E1BDF" w:rsidTr="7BB6DE3F" w14:paraId="71B7259E" wp14:textId="77777777">
        <w:tc>
          <w:tcPr>
            <w:tcW w:w="1345" w:type="dxa"/>
            <w:tcMar/>
          </w:tcPr>
          <w:p w:rsidRPr="00A53700" w:rsidR="000E1BDF" w:rsidP="7BB6DE3F" w:rsidRDefault="000E1BDF" w14:paraId="55FBCCA4" wp14:textId="6E9458A4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7D02C513">
              <w:rPr>
                <w:lang w:val="sq-AL"/>
              </w:rPr>
              <w:t>Java</w:t>
            </w:r>
            <w:r w:rsidRPr="7BB6DE3F" w:rsidR="7D02C513">
              <w:rPr>
                <w:sz w:val="22"/>
                <w:szCs w:val="22"/>
                <w:lang w:val="sq-AL"/>
              </w:rPr>
              <w:t xml:space="preserve"> 10</w:t>
            </w:r>
          </w:p>
        </w:tc>
        <w:tc>
          <w:tcPr>
            <w:tcW w:w="8475" w:type="dxa"/>
            <w:tcMar/>
          </w:tcPr>
          <w:p w:rsidR="7BB6DE3F" w:rsidP="7BB6DE3F" w:rsidRDefault="7BB6DE3F" w14:paraId="3D7580D6" w14:textId="41E85CA2">
            <w:pPr>
              <w:spacing w:line="240" w:lineRule="auto"/>
              <w:jc w:val="both"/>
              <w:rPr>
                <w:sz w:val="22"/>
                <w:szCs w:val="22"/>
                <w:lang w:val="sq-AL"/>
              </w:rPr>
            </w:pPr>
            <w:r w:rsidRPr="7BB6DE3F" w:rsidR="7BB6DE3F">
              <w:rPr>
                <w:sz w:val="22"/>
                <w:szCs w:val="22"/>
                <w:lang w:val="sq-AL"/>
              </w:rPr>
              <w:t>Formimi dhe matja e qëndrimeve</w:t>
            </w:r>
            <w:r w:rsidRPr="7BB6DE3F" w:rsidR="7BB6DE3F">
              <w:rPr>
                <w:sz w:val="22"/>
                <w:szCs w:val="22"/>
                <w:lang w:val="sq-AL"/>
              </w:rPr>
              <w:t xml:space="preserve"> </w:t>
            </w:r>
            <w:r w:rsidRPr="7BB6DE3F" w:rsidR="7BB6DE3F">
              <w:rPr>
                <w:sz w:val="22"/>
                <w:szCs w:val="22"/>
                <w:lang w:val="sq-AL"/>
              </w:rPr>
              <w:t xml:space="preserve">  </w:t>
            </w:r>
          </w:p>
        </w:tc>
      </w:tr>
      <w:tr xmlns:wp14="http://schemas.microsoft.com/office/word/2010/wordml" w:rsidRPr="00B01CFF" w:rsidR="000E1BDF" w:rsidTr="7BB6DE3F" w14:paraId="17E1C054" wp14:textId="77777777">
        <w:tc>
          <w:tcPr>
            <w:tcW w:w="1345" w:type="dxa"/>
            <w:tcMar/>
          </w:tcPr>
          <w:p w:rsidRPr="00A53700" w:rsidR="000E1BDF" w:rsidP="7BB6DE3F" w:rsidRDefault="000E1BDF" w14:paraId="680A5047" wp14:textId="54F96A12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7D02C513">
              <w:rPr>
                <w:lang w:val="sq-AL"/>
              </w:rPr>
              <w:t>Java</w:t>
            </w:r>
            <w:r w:rsidRPr="7BB6DE3F" w:rsidR="7D02C513">
              <w:rPr>
                <w:sz w:val="22"/>
                <w:szCs w:val="22"/>
                <w:lang w:val="sq-AL"/>
              </w:rPr>
              <w:t xml:space="preserve"> 11</w:t>
            </w:r>
          </w:p>
        </w:tc>
        <w:tc>
          <w:tcPr>
            <w:tcW w:w="8475" w:type="dxa"/>
            <w:tcMar/>
          </w:tcPr>
          <w:p w:rsidR="7BB6DE3F" w:rsidP="7BB6DE3F" w:rsidRDefault="7BB6DE3F" w14:paraId="01FAA99F" w14:textId="52ED32AB">
            <w:pPr>
              <w:spacing w:line="240" w:lineRule="auto"/>
              <w:ind w:left="1440" w:hanging="1440"/>
              <w:rPr>
                <w:sz w:val="22"/>
                <w:szCs w:val="22"/>
                <w:lang w:val="sq-AL"/>
              </w:rPr>
            </w:pPr>
            <w:r w:rsidRPr="7BB6DE3F" w:rsidR="7BB6DE3F">
              <w:rPr>
                <w:sz w:val="22"/>
                <w:szCs w:val="22"/>
                <w:lang w:val="sq-AL"/>
              </w:rPr>
              <w:t>Persuacioni</w:t>
            </w:r>
          </w:p>
        </w:tc>
      </w:tr>
      <w:tr xmlns:wp14="http://schemas.microsoft.com/office/word/2010/wordml" w:rsidRPr="00B01CFF" w:rsidR="008875A5" w:rsidTr="7BB6DE3F" w14:paraId="1803B266" wp14:textId="77777777">
        <w:tc>
          <w:tcPr>
            <w:tcW w:w="1345" w:type="dxa"/>
            <w:tcMar/>
          </w:tcPr>
          <w:p w:rsidRPr="00A53700" w:rsidR="008875A5" w:rsidP="7BB6DE3F" w:rsidRDefault="008875A5" w14:paraId="5600558F" wp14:textId="5212C361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008875A5">
              <w:rPr>
                <w:lang w:val="sq-AL"/>
              </w:rPr>
              <w:t>Java</w:t>
            </w:r>
            <w:r w:rsidRPr="7BB6DE3F" w:rsidR="008875A5">
              <w:rPr>
                <w:sz w:val="22"/>
                <w:szCs w:val="22"/>
                <w:lang w:val="sq-AL"/>
              </w:rPr>
              <w:t xml:space="preserve"> 12</w:t>
            </w:r>
          </w:p>
        </w:tc>
        <w:tc>
          <w:tcPr>
            <w:tcW w:w="8475" w:type="dxa"/>
            <w:tcMar/>
          </w:tcPr>
          <w:p w:rsidR="7BB6DE3F" w:rsidP="7BB6DE3F" w:rsidRDefault="7BB6DE3F" w14:paraId="0CA5E27D" w14:textId="53B22AC1">
            <w:pPr>
              <w:spacing w:line="240" w:lineRule="auto"/>
              <w:ind w:left="1440" w:hanging="1440"/>
              <w:rPr>
                <w:sz w:val="22"/>
                <w:szCs w:val="22"/>
                <w:lang w:val="sq-AL"/>
              </w:rPr>
            </w:pPr>
            <w:r w:rsidRPr="7BB6DE3F" w:rsidR="7BB6DE3F">
              <w:rPr>
                <w:sz w:val="22"/>
                <w:szCs w:val="22"/>
                <w:lang w:val="sq-AL"/>
              </w:rPr>
              <w:t>Stereotipet</w:t>
            </w:r>
            <w:r w:rsidRPr="7BB6DE3F" w:rsidR="7BB6DE3F">
              <w:rPr>
                <w:sz w:val="22"/>
                <w:szCs w:val="22"/>
                <w:lang w:val="sq-AL"/>
              </w:rPr>
              <w:t>, paragjykimi, diskriminimi</w:t>
            </w:r>
          </w:p>
        </w:tc>
      </w:tr>
      <w:tr xmlns:wp14="http://schemas.microsoft.com/office/word/2010/wordml" w:rsidRPr="00B01CFF" w:rsidR="008875A5" w:rsidTr="7BB6DE3F" w14:paraId="5976E833" wp14:textId="77777777">
        <w:tc>
          <w:tcPr>
            <w:tcW w:w="1345" w:type="dxa"/>
            <w:tcMar/>
          </w:tcPr>
          <w:p w:rsidRPr="00A53700" w:rsidR="008875A5" w:rsidP="7BB6DE3F" w:rsidRDefault="008875A5" w14:paraId="5A31C97B" wp14:textId="0F2FD7AB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008875A5">
              <w:rPr>
                <w:lang w:val="sq-AL"/>
              </w:rPr>
              <w:t>Java</w:t>
            </w:r>
            <w:r w:rsidRPr="7BB6DE3F" w:rsidR="008875A5">
              <w:rPr>
                <w:sz w:val="22"/>
                <w:szCs w:val="22"/>
                <w:lang w:val="sq-AL"/>
              </w:rPr>
              <w:t xml:space="preserve"> 13</w:t>
            </w:r>
          </w:p>
        </w:tc>
        <w:tc>
          <w:tcPr>
            <w:tcW w:w="8475" w:type="dxa"/>
            <w:tcMar/>
          </w:tcPr>
          <w:p w:rsidRPr="00B01CFF" w:rsidR="008875A5" w:rsidP="7BB6DE3F" w:rsidRDefault="00FF704B" w14:paraId="52E852EE" wp14:textId="68572B45">
            <w:pPr>
              <w:spacing w:line="240" w:lineRule="auto"/>
              <w:ind w:left="1440" w:hanging="1440"/>
              <w:rPr>
                <w:sz w:val="22"/>
                <w:szCs w:val="22"/>
                <w:lang w:val="sq-AL"/>
              </w:rPr>
            </w:pPr>
            <w:r w:rsidRPr="7BB6DE3F" w:rsidR="34ED18EC">
              <w:rPr>
                <w:sz w:val="22"/>
                <w:szCs w:val="22"/>
                <w:lang w:val="sq-AL"/>
              </w:rPr>
              <w:t>Gjenet, kultura dhe gjinia</w:t>
            </w:r>
          </w:p>
        </w:tc>
      </w:tr>
      <w:tr xmlns:wp14="http://schemas.microsoft.com/office/word/2010/wordml" w:rsidRPr="00B01CFF" w:rsidR="008875A5" w:rsidTr="7BB6DE3F" w14:paraId="75A11CFD" wp14:textId="77777777">
        <w:trPr>
          <w:trHeight w:val="227"/>
        </w:trPr>
        <w:tc>
          <w:tcPr>
            <w:tcW w:w="1345" w:type="dxa"/>
            <w:tcMar/>
          </w:tcPr>
          <w:p w:rsidRPr="00A53700" w:rsidR="008875A5" w:rsidP="7BB6DE3F" w:rsidRDefault="008875A5" w14:paraId="02152D38" wp14:textId="2A868E4C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008875A5">
              <w:rPr>
                <w:lang w:val="sq-AL"/>
              </w:rPr>
              <w:t>Java</w:t>
            </w:r>
            <w:r w:rsidRPr="7BB6DE3F" w:rsidR="008875A5">
              <w:rPr>
                <w:sz w:val="22"/>
                <w:szCs w:val="22"/>
                <w:lang w:val="sq-AL"/>
              </w:rPr>
              <w:t xml:space="preserve"> 14</w:t>
            </w:r>
          </w:p>
        </w:tc>
        <w:tc>
          <w:tcPr>
            <w:tcW w:w="8475" w:type="dxa"/>
            <w:tcMar/>
          </w:tcPr>
          <w:p w:rsidRPr="00B01CFF" w:rsidR="008875A5" w:rsidP="7BB6DE3F" w:rsidRDefault="00A62741" w14:paraId="60CAFF86" wp14:textId="528E0656">
            <w:pPr>
              <w:spacing w:line="240" w:lineRule="auto"/>
              <w:rPr>
                <w:sz w:val="22"/>
                <w:szCs w:val="22"/>
                <w:lang w:val="sq-AL"/>
              </w:rPr>
            </w:pPr>
            <w:bookmarkStart w:name="_GoBack" w:id="0"/>
            <w:bookmarkEnd w:id="0"/>
            <w:r w:rsidRPr="7BB6DE3F" w:rsidR="6DE2E034">
              <w:rPr>
                <w:sz w:val="22"/>
                <w:szCs w:val="22"/>
                <w:lang w:val="sq-AL"/>
              </w:rPr>
              <w:t>Agresiviteti</w:t>
            </w:r>
          </w:p>
        </w:tc>
      </w:tr>
      <w:tr xmlns:wp14="http://schemas.microsoft.com/office/word/2010/wordml" w:rsidRPr="00B01CFF" w:rsidR="008875A5" w:rsidTr="7BB6DE3F" w14:paraId="04F27396" wp14:textId="77777777">
        <w:trPr>
          <w:trHeight w:val="70"/>
        </w:trPr>
        <w:tc>
          <w:tcPr>
            <w:tcW w:w="1345" w:type="dxa"/>
            <w:tcMar/>
          </w:tcPr>
          <w:p w:rsidRPr="00A53700" w:rsidR="008875A5" w:rsidP="7BB6DE3F" w:rsidRDefault="008875A5" w14:paraId="32FA8906" wp14:textId="5E188402">
            <w:pPr>
              <w:spacing w:line="240" w:lineRule="auto"/>
              <w:jc w:val="center"/>
              <w:rPr>
                <w:sz w:val="22"/>
                <w:szCs w:val="22"/>
                <w:lang w:val="sq-AL"/>
              </w:rPr>
            </w:pPr>
            <w:r w:rsidRPr="7BB6DE3F" w:rsidR="008875A5">
              <w:rPr>
                <w:lang w:val="sq-AL"/>
              </w:rPr>
              <w:t>Java</w:t>
            </w:r>
            <w:r w:rsidRPr="7BB6DE3F" w:rsidR="008875A5">
              <w:rPr>
                <w:sz w:val="22"/>
                <w:szCs w:val="22"/>
                <w:lang w:val="sq-AL"/>
              </w:rPr>
              <w:t xml:space="preserve"> 15</w:t>
            </w:r>
          </w:p>
        </w:tc>
        <w:tc>
          <w:tcPr>
            <w:tcW w:w="8475" w:type="dxa"/>
            <w:tcMar/>
          </w:tcPr>
          <w:p w:rsidRPr="00D8679B" w:rsidR="008875A5" w:rsidP="7BB6DE3F" w:rsidRDefault="00D8679B" w14:paraId="20C2DC47" wp14:textId="77777777">
            <w:pPr>
              <w:spacing w:line="240" w:lineRule="auto"/>
              <w:ind w:left="1440" w:hanging="1440"/>
              <w:rPr>
                <w:i w:val="0"/>
                <w:iCs w:val="0"/>
                <w:sz w:val="22"/>
                <w:szCs w:val="22"/>
                <w:lang w:val="sq-AL"/>
              </w:rPr>
            </w:pPr>
            <w:r w:rsidRPr="7BB6DE3F" w:rsidR="7C556C9A">
              <w:rPr>
                <w:i w:val="0"/>
                <w:iCs w:val="0"/>
                <w:sz w:val="22"/>
                <w:szCs w:val="22"/>
                <w:lang w:val="sq-AL"/>
              </w:rPr>
              <w:t>Kolokiumi</w:t>
            </w:r>
            <w:r w:rsidRPr="7BB6DE3F" w:rsidR="7C556C9A">
              <w:rPr>
                <w:i w:val="0"/>
                <w:iCs w:val="0"/>
                <w:sz w:val="22"/>
                <w:szCs w:val="22"/>
                <w:lang w:val="sq-AL"/>
              </w:rPr>
              <w:t xml:space="preserve"> final</w:t>
            </w:r>
          </w:p>
        </w:tc>
      </w:tr>
    </w:tbl>
    <w:sectPr w:rsidRPr="00B01CFF" w:rsidR="00920A4A">
      <w:footerReference w:type="default" r:id="rId7"/>
      <w:pgSz w:w="11906" w:h="16838" w:orient="portrait"/>
      <w:pgMar w:top="810" w:right="746" w:bottom="1088" w:left="1417" w:header="708" w:footer="708" w:gutter="0"/>
      <w:cols w:space="708"/>
      <w:docGrid w:linePitch="360"/>
      <w:headerReference w:type="default" r:id="Rdbc5feb325cd47a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907BE" w:rsidP="00D8679B" w:rsidRDefault="004907BE" w14:paraId="049F31CB" wp14:textId="77777777">
      <w:r>
        <w:separator/>
      </w:r>
    </w:p>
  </w:endnote>
  <w:endnote w:type="continuationSeparator" w:id="0">
    <w:p xmlns:wp14="http://schemas.microsoft.com/office/word/2010/wordml" w:rsidR="004907BE" w:rsidP="00D8679B" w:rsidRDefault="004907BE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97902767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xmlns:wp14="http://schemas.microsoft.com/office/word/2010/wordml" w:rsidRPr="00D8679B" w:rsidR="00D8679B" w:rsidRDefault="00D8679B" w14:paraId="50230CC7" wp14:textId="77777777">
        <w:pPr>
          <w:pStyle w:val="Footer"/>
          <w:jc w:val="center"/>
          <w:rPr>
            <w:sz w:val="22"/>
            <w:szCs w:val="22"/>
          </w:rPr>
        </w:pPr>
        <w:r w:rsidRPr="00D8679B">
          <w:rPr>
            <w:sz w:val="22"/>
            <w:szCs w:val="22"/>
          </w:rPr>
          <w:fldChar w:fldCharType="begin"/>
        </w:r>
        <w:r w:rsidRPr="00D8679B">
          <w:rPr>
            <w:sz w:val="22"/>
            <w:szCs w:val="22"/>
          </w:rPr>
          <w:instrText xml:space="preserve"> PAGE   \* MERGEFORMAT </w:instrText>
        </w:r>
        <w:r w:rsidRPr="00D8679B">
          <w:rPr>
            <w:sz w:val="22"/>
            <w:szCs w:val="22"/>
          </w:rPr>
          <w:fldChar w:fldCharType="separate"/>
        </w:r>
        <w:r w:rsidR="00A62741">
          <w:rPr>
            <w:noProof/>
            <w:sz w:val="22"/>
            <w:szCs w:val="22"/>
          </w:rPr>
          <w:t>3</w:t>
        </w:r>
        <w:r w:rsidRPr="00D8679B">
          <w:rPr>
            <w:noProof/>
            <w:sz w:val="22"/>
            <w:szCs w:val="22"/>
          </w:rPr>
          <w:fldChar w:fldCharType="end"/>
        </w:r>
      </w:p>
    </w:sdtContent>
  </w:sdt>
  <w:p xmlns:wp14="http://schemas.microsoft.com/office/word/2010/wordml" w:rsidR="00D8679B" w:rsidRDefault="00D8679B" w14:paraId="45FB0818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907BE" w:rsidP="00D8679B" w:rsidRDefault="004907BE" w14:paraId="62486C05" wp14:textId="77777777">
      <w:r>
        <w:separator/>
      </w:r>
    </w:p>
  </w:footnote>
  <w:footnote w:type="continuationSeparator" w:id="0">
    <w:p xmlns:wp14="http://schemas.microsoft.com/office/word/2010/wordml" w:rsidR="004907BE" w:rsidP="00D8679B" w:rsidRDefault="004907BE" w14:paraId="4101652C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B6DE3F" w:rsidTr="7BB6DE3F" w14:paraId="4A584E08">
      <w:trPr>
        <w:trHeight w:val="300"/>
      </w:trPr>
      <w:tc>
        <w:tcPr>
          <w:tcW w:w="3020" w:type="dxa"/>
          <w:tcMar/>
        </w:tcPr>
        <w:p w:rsidR="7BB6DE3F" w:rsidP="7BB6DE3F" w:rsidRDefault="7BB6DE3F" w14:paraId="1AC6C6B4" w14:textId="4E0F3E3D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BB6DE3F" w:rsidP="7BB6DE3F" w:rsidRDefault="7BB6DE3F" w14:paraId="46F9D47E" w14:textId="0FB12FF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BB6DE3F" w:rsidP="7BB6DE3F" w:rsidRDefault="7BB6DE3F" w14:paraId="3ADBB4BC" w14:textId="17ECEB8B">
          <w:pPr>
            <w:pStyle w:val="Header"/>
            <w:bidi w:val="0"/>
            <w:ind w:right="-115"/>
            <w:jc w:val="right"/>
          </w:pPr>
        </w:p>
      </w:tc>
    </w:tr>
  </w:tbl>
  <w:p w:rsidR="7BB6DE3F" w:rsidP="7BB6DE3F" w:rsidRDefault="7BB6DE3F" w14:paraId="7C1A153C" w14:textId="172D453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D5A"/>
    <w:multiLevelType w:val="hybridMultilevel"/>
    <w:tmpl w:val="3E325D0C"/>
    <w:lvl w:ilvl="0" w:tplc="3176C2A8"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341CA1"/>
    <w:multiLevelType w:val="hybridMultilevel"/>
    <w:tmpl w:val="0C34A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63BA8"/>
    <w:multiLevelType w:val="hybridMultilevel"/>
    <w:tmpl w:val="FCD2BA9E"/>
    <w:lvl w:ilvl="0" w:tplc="A8C080E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AA5D85"/>
    <w:multiLevelType w:val="hybridMultilevel"/>
    <w:tmpl w:val="1CF89B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5F29D2"/>
    <w:multiLevelType w:val="hybridMultilevel"/>
    <w:tmpl w:val="F8D8FF94"/>
    <w:lvl w:ilvl="0" w:tplc="AC76C74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C31456"/>
    <w:multiLevelType w:val="hybridMultilevel"/>
    <w:tmpl w:val="B936EF64"/>
    <w:lvl w:ilvl="0" w:tplc="A8C080E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250EA"/>
    <w:multiLevelType w:val="hybridMultilevel"/>
    <w:tmpl w:val="B950E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66A7F"/>
    <w:multiLevelType w:val="hybridMultilevel"/>
    <w:tmpl w:val="757EDACA"/>
    <w:lvl w:ilvl="0" w:tplc="A430383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DB34DE"/>
    <w:multiLevelType w:val="hybridMultilevel"/>
    <w:tmpl w:val="B8EE37B2"/>
    <w:lvl w:ilvl="0" w:tplc="1402EE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155285"/>
    <w:multiLevelType w:val="hybridMultilevel"/>
    <w:tmpl w:val="D88CE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9736488"/>
    <w:multiLevelType w:val="hybridMultilevel"/>
    <w:tmpl w:val="3A54FF4C"/>
    <w:lvl w:ilvl="0" w:tplc="55F8659A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904269"/>
    <w:multiLevelType w:val="hybridMultilevel"/>
    <w:tmpl w:val="00202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6F3C84"/>
    <w:multiLevelType w:val="hybridMultilevel"/>
    <w:tmpl w:val="579667CC"/>
    <w:lvl w:ilvl="0" w:tplc="956864B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9B1F25"/>
    <w:multiLevelType w:val="hybridMultilevel"/>
    <w:tmpl w:val="87B80E64"/>
    <w:lvl w:ilvl="0" w:tplc="163C83AA"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3"/>
  </w:num>
  <w:num w:numId="7">
    <w:abstractNumId w:val="0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C7"/>
    <w:rsid w:val="00015CC7"/>
    <w:rsid w:val="00033A03"/>
    <w:rsid w:val="00036442"/>
    <w:rsid w:val="000539FA"/>
    <w:rsid w:val="00054F96"/>
    <w:rsid w:val="00077722"/>
    <w:rsid w:val="00084CD9"/>
    <w:rsid w:val="000A2AAB"/>
    <w:rsid w:val="000B15E3"/>
    <w:rsid w:val="000C1685"/>
    <w:rsid w:val="000D4EAA"/>
    <w:rsid w:val="000E1BDF"/>
    <w:rsid w:val="000F3EFC"/>
    <w:rsid w:val="000F6AA1"/>
    <w:rsid w:val="001211B0"/>
    <w:rsid w:val="001660FF"/>
    <w:rsid w:val="00181B0B"/>
    <w:rsid w:val="00186B66"/>
    <w:rsid w:val="00187ABB"/>
    <w:rsid w:val="001A36D1"/>
    <w:rsid w:val="001B2B80"/>
    <w:rsid w:val="001D13C5"/>
    <w:rsid w:val="0020014D"/>
    <w:rsid w:val="00203BB7"/>
    <w:rsid w:val="00255C5C"/>
    <w:rsid w:val="002B30F7"/>
    <w:rsid w:val="002D5504"/>
    <w:rsid w:val="002F4275"/>
    <w:rsid w:val="00300D55"/>
    <w:rsid w:val="003050C2"/>
    <w:rsid w:val="00337A12"/>
    <w:rsid w:val="00346B11"/>
    <w:rsid w:val="00356CBC"/>
    <w:rsid w:val="003A29D6"/>
    <w:rsid w:val="003A41C8"/>
    <w:rsid w:val="003C3A7F"/>
    <w:rsid w:val="003C5F0A"/>
    <w:rsid w:val="003E5FA0"/>
    <w:rsid w:val="003F319B"/>
    <w:rsid w:val="003F55D8"/>
    <w:rsid w:val="004133DC"/>
    <w:rsid w:val="0042141C"/>
    <w:rsid w:val="0044199C"/>
    <w:rsid w:val="0044750B"/>
    <w:rsid w:val="00464416"/>
    <w:rsid w:val="0047692B"/>
    <w:rsid w:val="004907BE"/>
    <w:rsid w:val="00491779"/>
    <w:rsid w:val="004C0915"/>
    <w:rsid w:val="004F5713"/>
    <w:rsid w:val="004F7ED6"/>
    <w:rsid w:val="00510F44"/>
    <w:rsid w:val="00512073"/>
    <w:rsid w:val="005233AE"/>
    <w:rsid w:val="00543BBB"/>
    <w:rsid w:val="00550AA6"/>
    <w:rsid w:val="00590026"/>
    <w:rsid w:val="005971B7"/>
    <w:rsid w:val="005B659D"/>
    <w:rsid w:val="005D33C1"/>
    <w:rsid w:val="005D7A2E"/>
    <w:rsid w:val="005E3455"/>
    <w:rsid w:val="005E3728"/>
    <w:rsid w:val="005F4D1D"/>
    <w:rsid w:val="005F4EDD"/>
    <w:rsid w:val="005F7945"/>
    <w:rsid w:val="0062472D"/>
    <w:rsid w:val="00647730"/>
    <w:rsid w:val="00647C8D"/>
    <w:rsid w:val="00664D30"/>
    <w:rsid w:val="00672E6D"/>
    <w:rsid w:val="006A3038"/>
    <w:rsid w:val="006A77FA"/>
    <w:rsid w:val="006C2976"/>
    <w:rsid w:val="006E0692"/>
    <w:rsid w:val="00714BA3"/>
    <w:rsid w:val="00724276"/>
    <w:rsid w:val="00742EAB"/>
    <w:rsid w:val="007819CD"/>
    <w:rsid w:val="007F638E"/>
    <w:rsid w:val="00803F5C"/>
    <w:rsid w:val="008875A5"/>
    <w:rsid w:val="008A7062"/>
    <w:rsid w:val="008E762A"/>
    <w:rsid w:val="008F08DB"/>
    <w:rsid w:val="00904E3D"/>
    <w:rsid w:val="00920A4A"/>
    <w:rsid w:val="00927521"/>
    <w:rsid w:val="0096238C"/>
    <w:rsid w:val="00965E04"/>
    <w:rsid w:val="00991048"/>
    <w:rsid w:val="00991274"/>
    <w:rsid w:val="009C063B"/>
    <w:rsid w:val="009D4C00"/>
    <w:rsid w:val="00A04866"/>
    <w:rsid w:val="00A214CD"/>
    <w:rsid w:val="00A3183D"/>
    <w:rsid w:val="00A3350F"/>
    <w:rsid w:val="00A42837"/>
    <w:rsid w:val="00A53700"/>
    <w:rsid w:val="00A62741"/>
    <w:rsid w:val="00AE62BF"/>
    <w:rsid w:val="00B01CFF"/>
    <w:rsid w:val="00B415DD"/>
    <w:rsid w:val="00BA4131"/>
    <w:rsid w:val="00BB5B3C"/>
    <w:rsid w:val="00BB7738"/>
    <w:rsid w:val="00C169B6"/>
    <w:rsid w:val="00C22407"/>
    <w:rsid w:val="00C25A25"/>
    <w:rsid w:val="00C5473E"/>
    <w:rsid w:val="00C676DF"/>
    <w:rsid w:val="00CD6CCA"/>
    <w:rsid w:val="00CE6DB2"/>
    <w:rsid w:val="00D23ACE"/>
    <w:rsid w:val="00D475A0"/>
    <w:rsid w:val="00D50648"/>
    <w:rsid w:val="00D575E1"/>
    <w:rsid w:val="00D8679B"/>
    <w:rsid w:val="00DB62F5"/>
    <w:rsid w:val="00DC0A5F"/>
    <w:rsid w:val="00DD2E54"/>
    <w:rsid w:val="00DD769A"/>
    <w:rsid w:val="00E12980"/>
    <w:rsid w:val="00E179F0"/>
    <w:rsid w:val="00E546BF"/>
    <w:rsid w:val="00E704EA"/>
    <w:rsid w:val="00EA2408"/>
    <w:rsid w:val="00EB298E"/>
    <w:rsid w:val="00EB3585"/>
    <w:rsid w:val="00F00A08"/>
    <w:rsid w:val="00F04AD1"/>
    <w:rsid w:val="00F10748"/>
    <w:rsid w:val="00F1718B"/>
    <w:rsid w:val="00F4328A"/>
    <w:rsid w:val="00F72E1F"/>
    <w:rsid w:val="00F96D8D"/>
    <w:rsid w:val="00FB0A6C"/>
    <w:rsid w:val="00FC4D3C"/>
    <w:rsid w:val="00FD71F4"/>
    <w:rsid w:val="00FF704B"/>
    <w:rsid w:val="017F5CFB"/>
    <w:rsid w:val="01B6A342"/>
    <w:rsid w:val="0852A797"/>
    <w:rsid w:val="0893EC0D"/>
    <w:rsid w:val="092FF8E2"/>
    <w:rsid w:val="0B427047"/>
    <w:rsid w:val="0C4684E3"/>
    <w:rsid w:val="0C67A094"/>
    <w:rsid w:val="11F1D51A"/>
    <w:rsid w:val="16725C1A"/>
    <w:rsid w:val="171C18A3"/>
    <w:rsid w:val="1AAFF508"/>
    <w:rsid w:val="1B7C1942"/>
    <w:rsid w:val="1B8D1013"/>
    <w:rsid w:val="1BFB542B"/>
    <w:rsid w:val="1C0A5767"/>
    <w:rsid w:val="1D4AA201"/>
    <w:rsid w:val="1D54B670"/>
    <w:rsid w:val="203186A8"/>
    <w:rsid w:val="203186A8"/>
    <w:rsid w:val="20E90B48"/>
    <w:rsid w:val="218F7BA8"/>
    <w:rsid w:val="222781DF"/>
    <w:rsid w:val="2551326B"/>
    <w:rsid w:val="257005F9"/>
    <w:rsid w:val="25AEDED3"/>
    <w:rsid w:val="2B30B489"/>
    <w:rsid w:val="2BF27181"/>
    <w:rsid w:val="31C2A7DA"/>
    <w:rsid w:val="34AC76DA"/>
    <w:rsid w:val="34ED18EC"/>
    <w:rsid w:val="351D03BF"/>
    <w:rsid w:val="3613D158"/>
    <w:rsid w:val="38216CDF"/>
    <w:rsid w:val="3CB1BFD9"/>
    <w:rsid w:val="3D3D2DA9"/>
    <w:rsid w:val="3DEF6B4E"/>
    <w:rsid w:val="3F07106B"/>
    <w:rsid w:val="3F71A628"/>
    <w:rsid w:val="3FB19610"/>
    <w:rsid w:val="407660A6"/>
    <w:rsid w:val="40851AA8"/>
    <w:rsid w:val="4115E711"/>
    <w:rsid w:val="437F0F86"/>
    <w:rsid w:val="43F59F91"/>
    <w:rsid w:val="46758D61"/>
    <w:rsid w:val="47CF6648"/>
    <w:rsid w:val="48072FE8"/>
    <w:rsid w:val="493EF462"/>
    <w:rsid w:val="493EF462"/>
    <w:rsid w:val="4A6FBE4B"/>
    <w:rsid w:val="4C216900"/>
    <w:rsid w:val="4C74474D"/>
    <w:rsid w:val="4E957F43"/>
    <w:rsid w:val="4F714C23"/>
    <w:rsid w:val="4F7F3D98"/>
    <w:rsid w:val="4F81528C"/>
    <w:rsid w:val="50749B68"/>
    <w:rsid w:val="5225944E"/>
    <w:rsid w:val="5305AC70"/>
    <w:rsid w:val="53DE6F0D"/>
    <w:rsid w:val="54067362"/>
    <w:rsid w:val="5685198C"/>
    <w:rsid w:val="573CBBD0"/>
    <w:rsid w:val="5AA3536B"/>
    <w:rsid w:val="5CDECD1D"/>
    <w:rsid w:val="5D50680D"/>
    <w:rsid w:val="5EEC3A01"/>
    <w:rsid w:val="6095D978"/>
    <w:rsid w:val="60F17586"/>
    <w:rsid w:val="61AAE9F3"/>
    <w:rsid w:val="61F36EF6"/>
    <w:rsid w:val="6377D636"/>
    <w:rsid w:val="64050963"/>
    <w:rsid w:val="6474EE1C"/>
    <w:rsid w:val="64FF0D56"/>
    <w:rsid w:val="66372574"/>
    <w:rsid w:val="66372574"/>
    <w:rsid w:val="665E7A5D"/>
    <w:rsid w:val="66E4F15B"/>
    <w:rsid w:val="6988AEB7"/>
    <w:rsid w:val="69FBC5F8"/>
    <w:rsid w:val="6CC2060A"/>
    <w:rsid w:val="6D6D290F"/>
    <w:rsid w:val="6DE2E034"/>
    <w:rsid w:val="6DEB6936"/>
    <w:rsid w:val="724F16A2"/>
    <w:rsid w:val="7354D177"/>
    <w:rsid w:val="73730FA3"/>
    <w:rsid w:val="760200CE"/>
    <w:rsid w:val="7677F71A"/>
    <w:rsid w:val="7677F71A"/>
    <w:rsid w:val="76EB2766"/>
    <w:rsid w:val="785513FF"/>
    <w:rsid w:val="78CAE4CF"/>
    <w:rsid w:val="7BB6DE3F"/>
    <w:rsid w:val="7C556C9A"/>
    <w:rsid w:val="7C9E3377"/>
    <w:rsid w:val="7D02C513"/>
    <w:rsid w:val="7E639D33"/>
    <w:rsid w:val="7F5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E9DE2"/>
  <w15:docId w15:val="{F767C431-A5DA-420A-9098-E576B00AC9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5CC7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920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015CC7"/>
    <w:rPr>
      <w:sz w:val="24"/>
      <w:szCs w:val="24"/>
    </w:rPr>
  </w:style>
  <w:style w:type="paragraph" w:styleId="BalloonText">
    <w:name w:val="Balloon Text"/>
    <w:basedOn w:val="Normal"/>
    <w:semiHidden/>
    <w:rsid w:val="005F4D1D"/>
    <w:rPr>
      <w:rFonts w:ascii="Tahoma" w:hAnsi="Tahoma" w:cs="Tahoma"/>
      <w:sz w:val="16"/>
      <w:szCs w:val="16"/>
    </w:rPr>
  </w:style>
  <w:style w:type="character" w:styleId="Hyperlink">
    <w:name w:val="Hyperlink"/>
    <w:rsid w:val="004133DC"/>
    <w:rPr>
      <w:color w:val="0000FF"/>
      <w:u w:val="single"/>
    </w:rPr>
  </w:style>
  <w:style w:type="paragraph" w:styleId="NormalWeb">
    <w:name w:val="Normal (Web)"/>
    <w:basedOn w:val="Normal"/>
    <w:rsid w:val="00920A4A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920A4A"/>
  </w:style>
  <w:style w:type="character" w:styleId="Strong">
    <w:name w:val="Strong"/>
    <w:qFormat/>
    <w:rsid w:val="00920A4A"/>
    <w:rPr>
      <w:b/>
      <w:bCs/>
    </w:rPr>
  </w:style>
  <w:style w:type="character" w:styleId="hps" w:customStyle="1">
    <w:name w:val="hps"/>
    <w:basedOn w:val="DefaultParagraphFont"/>
    <w:rsid w:val="00BB5B3C"/>
  </w:style>
  <w:style w:type="character" w:styleId="shorttext" w:customStyle="1">
    <w:name w:val="short_text"/>
    <w:basedOn w:val="DefaultParagraphFont"/>
    <w:rsid w:val="002D5504"/>
  </w:style>
  <w:style w:type="character" w:styleId="hpsatn" w:customStyle="1">
    <w:name w:val="hps atn"/>
    <w:basedOn w:val="DefaultParagraphFont"/>
    <w:rsid w:val="002D5504"/>
  </w:style>
  <w:style w:type="character" w:styleId="hpsalt-edited" w:customStyle="1">
    <w:name w:val="hps alt-edited"/>
    <w:basedOn w:val="DefaultParagraphFont"/>
    <w:rsid w:val="0044750B"/>
  </w:style>
  <w:style w:type="character" w:styleId="apple-style-span" w:customStyle="1">
    <w:name w:val="apple-style-span"/>
    <w:uiPriority w:val="99"/>
    <w:rsid w:val="004F5713"/>
  </w:style>
  <w:style w:type="paragraph" w:styleId="ListParagraph">
    <w:name w:val="List Paragraph"/>
    <w:basedOn w:val="Normal"/>
    <w:uiPriority w:val="34"/>
    <w:qFormat/>
    <w:rsid w:val="004F5713"/>
    <w:pPr>
      <w:spacing w:after="200" w:line="276" w:lineRule="auto"/>
      <w:ind w:left="720"/>
      <w:contextualSpacing/>
    </w:pPr>
    <w:rPr>
      <w:rFonts w:ascii="Calibri" w:hAnsi="Calibri" w:eastAsia="MS Mincho"/>
      <w:sz w:val="22"/>
      <w:szCs w:val="22"/>
    </w:rPr>
  </w:style>
  <w:style w:type="character" w:styleId="NoSpacingChar" w:customStyle="1">
    <w:name w:val="No Spacing Char"/>
    <w:link w:val="NoSpacing"/>
    <w:uiPriority w:val="99"/>
    <w:locked/>
    <w:rsid w:val="000C1685"/>
    <w:rPr>
      <w:sz w:val="24"/>
      <w:szCs w:val="24"/>
      <w:lang w:bidi="ar-SA"/>
    </w:rPr>
  </w:style>
  <w:style w:type="character" w:styleId="Heading1Char" w:customStyle="1">
    <w:name w:val="Heading 1 Char"/>
    <w:link w:val="Heading1"/>
    <w:rsid w:val="00A42837"/>
    <w:rPr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D8679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D867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679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679B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dashamir.berxulli@uni-pr.edu" TargetMode="External" Id="R2389f936b4bc487a" /><Relationship Type="http://schemas.openxmlformats.org/officeDocument/2006/relationships/hyperlink" Target="mailto:ereblir.kadriu@uni-pr.edu" TargetMode="External" Id="R51823993a5fb486f" /><Relationship Type="http://schemas.openxmlformats.org/officeDocument/2006/relationships/header" Target="header.xml" Id="Rdbc5feb325cd47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Info-Computers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Formular për SYLLABUS të Lëndës</dc:title>
  <dc:subject/>
  <dc:creator>IT</dc:creator>
  <keywords/>
  <lastModifiedBy>Dashamir Berxulli</lastModifiedBy>
  <revision>7</revision>
  <lastPrinted>2013-03-14T05:57:00.0000000Z</lastPrinted>
  <dcterms:created xsi:type="dcterms:W3CDTF">2021-10-17T16:16:00.0000000Z</dcterms:created>
  <dcterms:modified xsi:type="dcterms:W3CDTF">2024-09-16T18:34:59.7571468Z</dcterms:modified>
</coreProperties>
</file>